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1B2021" w:rsidP="003F5322">
      <w:pPr>
        <w:pStyle w:val="NormalWeb"/>
        <w:bidi w:val="0"/>
        <w:spacing w:before="120" w:beforeAutospacing="0" w:after="0" w:afterAutospacing="0"/>
        <w:jc w:val="center"/>
        <w:rPr>
          <w:rFonts w:ascii="Book Antiqua" w:hAnsi="Book Antiqua"/>
          <w:b/>
          <w:bCs/>
          <w:caps/>
          <w:spacing w:val="30"/>
          <w:sz w:val="22"/>
          <w:szCs w:val="22"/>
        </w:rPr>
      </w:pPr>
      <w:r w:rsidRPr="001B2021">
        <w:rPr>
          <w:rFonts w:ascii="Book Antiqua" w:hAnsi="Book Antiqua"/>
          <w:b/>
          <w:bCs/>
          <w:caps/>
          <w:spacing w:val="30"/>
          <w:sz w:val="22"/>
          <w:szCs w:val="22"/>
        </w:rPr>
        <w:t>Dôvodová správa</w:t>
      </w:r>
    </w:p>
    <w:p w:rsidR="003F5322" w:rsidRPr="001B2021" w:rsidP="003F5322">
      <w:pPr>
        <w:pStyle w:val="NormalWeb"/>
        <w:bidi w:val="0"/>
        <w:spacing w:before="120" w:beforeAutospacing="0" w:after="0" w:afterAutospacing="0"/>
        <w:jc w:val="center"/>
        <w:rPr>
          <w:rFonts w:ascii="Book Antiqua" w:hAnsi="Book Antiqua"/>
          <w:sz w:val="22"/>
          <w:szCs w:val="22"/>
        </w:rPr>
      </w:pPr>
    </w:p>
    <w:p w:rsidR="00BE37CE" w:rsidRPr="001B2021" w:rsidP="005C04C2">
      <w:pPr>
        <w:pStyle w:val="Heading1"/>
        <w:bidi w:val="0"/>
        <w:jc w:val="both"/>
        <w:rPr>
          <w:rFonts w:ascii="Book Antiqua" w:hAnsi="Book Antiqua"/>
          <w:sz w:val="22"/>
          <w:szCs w:val="22"/>
        </w:rPr>
      </w:pPr>
      <w:r w:rsidRPr="001B2021" w:rsidR="00DB333B">
        <w:rPr>
          <w:rFonts w:ascii="Book Antiqua" w:hAnsi="Book Antiqua"/>
          <w:sz w:val="22"/>
          <w:szCs w:val="22"/>
        </w:rPr>
        <w:t>A. Všeobecná časť</w:t>
      </w:r>
    </w:p>
    <w:p w:rsidR="009D7A7C"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734C20">
        <w:rPr>
          <w:rFonts w:ascii="Book Antiqua" w:hAnsi="Book Antiqua"/>
          <w:sz w:val="22"/>
          <w:szCs w:val="22"/>
        </w:rPr>
        <w:t xml:space="preserve">Návrh zákona, </w:t>
      </w:r>
      <w:r w:rsidRPr="001B2021" w:rsidR="006325C6">
        <w:rPr>
          <w:rFonts w:ascii="Book Antiqua" w:hAnsi="Book Antiqua"/>
          <w:sz w:val="22"/>
          <w:szCs w:val="22"/>
        </w:rPr>
        <w:t xml:space="preserve">ktorým sa mení a dopĺňa zákon č. 300/2005 Z. z. Trestný zákon v znení neskorších predpisov a </w:t>
      </w:r>
      <w:r w:rsidRPr="001B2021" w:rsidR="00BE7725">
        <w:rPr>
          <w:rFonts w:ascii="Book Antiqua" w:hAnsi="Book Antiqua"/>
          <w:sz w:val="22"/>
          <w:szCs w:val="22"/>
        </w:rPr>
        <w:t xml:space="preserve">ktorým sa </w:t>
      </w:r>
      <w:r w:rsidRPr="001B2021" w:rsidR="00054DE1">
        <w:rPr>
          <w:rFonts w:ascii="Book Antiqua" w:hAnsi="Book Antiqua"/>
          <w:sz w:val="22"/>
          <w:szCs w:val="22"/>
        </w:rPr>
        <w:t>menia a dopĺňajú niektoré zákony</w:t>
      </w:r>
      <w:r w:rsidRPr="001B2021" w:rsidR="00BE7725">
        <w:rPr>
          <w:rFonts w:ascii="Book Antiqua" w:hAnsi="Book Antiqua"/>
          <w:sz w:val="22"/>
          <w:szCs w:val="22"/>
        </w:rPr>
        <w:t xml:space="preserve"> </w:t>
      </w:r>
      <w:r w:rsidRPr="001B2021" w:rsidR="00734C20">
        <w:rPr>
          <w:rFonts w:ascii="Book Antiqua" w:hAnsi="Book Antiqua"/>
          <w:sz w:val="22"/>
          <w:szCs w:val="22"/>
        </w:rPr>
        <w:t>(ďalej len „návrh zákona“)</w:t>
      </w:r>
      <w:r w:rsidRPr="001B2021" w:rsidR="00054DE1">
        <w:rPr>
          <w:rFonts w:ascii="Book Antiqua" w:hAnsi="Book Antiqua"/>
          <w:sz w:val="22"/>
          <w:szCs w:val="22"/>
        </w:rPr>
        <w:t xml:space="preserve"> </w:t>
      </w:r>
      <w:r w:rsidRPr="001B2021" w:rsidR="0080285C">
        <w:rPr>
          <w:rFonts w:ascii="Book Antiqua" w:hAnsi="Book Antiqua"/>
          <w:sz w:val="22"/>
          <w:szCs w:val="22"/>
        </w:rPr>
        <w:t>predkladajú</w:t>
      </w:r>
      <w:r w:rsidRPr="001B2021" w:rsidR="00734C20">
        <w:rPr>
          <w:rFonts w:ascii="Book Antiqua" w:hAnsi="Book Antiqua"/>
          <w:sz w:val="22"/>
          <w:szCs w:val="22"/>
        </w:rPr>
        <w:t xml:space="preserve"> poslan</w:t>
      </w:r>
      <w:r w:rsidRPr="001B2021" w:rsidR="00291314">
        <w:rPr>
          <w:rFonts w:ascii="Book Antiqua" w:hAnsi="Book Antiqua"/>
          <w:sz w:val="22"/>
          <w:szCs w:val="22"/>
        </w:rPr>
        <w:t xml:space="preserve">ci </w:t>
      </w:r>
      <w:r w:rsidRPr="001B2021" w:rsidR="00734C20">
        <w:rPr>
          <w:rFonts w:ascii="Book Antiqua" w:hAnsi="Book Antiqua"/>
          <w:sz w:val="22"/>
          <w:szCs w:val="22"/>
        </w:rPr>
        <w:t>Nár</w:t>
      </w:r>
      <w:r w:rsidRPr="001B2021" w:rsidR="0037235D">
        <w:rPr>
          <w:rFonts w:ascii="Book Antiqua" w:hAnsi="Book Antiqua"/>
          <w:sz w:val="22"/>
          <w:szCs w:val="22"/>
        </w:rPr>
        <w:t xml:space="preserve">odnej rady Slovenskej republiky </w:t>
      </w:r>
      <w:r w:rsidRPr="001B2021" w:rsidR="00613684">
        <w:rPr>
          <w:rFonts w:ascii="Book Antiqua" w:hAnsi="Book Antiqua"/>
          <w:sz w:val="22"/>
          <w:szCs w:val="22"/>
        </w:rPr>
        <w:t xml:space="preserve">za hnutie OBYČAJNÍ ĽUDIA a nezávislé osobnosti </w:t>
      </w:r>
      <w:r w:rsidR="008E4F68">
        <w:rPr>
          <w:rFonts w:ascii="Book Antiqua" w:hAnsi="Book Antiqua"/>
          <w:sz w:val="22"/>
          <w:szCs w:val="22"/>
        </w:rPr>
        <w:t xml:space="preserve">Janka Šípošová, </w:t>
      </w:r>
      <w:r w:rsidRPr="001B2021" w:rsidR="00291314">
        <w:rPr>
          <w:rFonts w:ascii="Book Antiqua" w:hAnsi="Book Antiqua"/>
          <w:sz w:val="22"/>
          <w:szCs w:val="22"/>
        </w:rPr>
        <w:t>Erika Jurinová</w:t>
      </w:r>
      <w:r w:rsidRPr="001B2021" w:rsidR="00054DE1">
        <w:rPr>
          <w:rFonts w:ascii="Book Antiqua" w:hAnsi="Book Antiqua"/>
          <w:sz w:val="22"/>
          <w:szCs w:val="22"/>
        </w:rPr>
        <w:t>,</w:t>
      </w:r>
      <w:r w:rsidRPr="001B2021" w:rsidR="00167DC1">
        <w:rPr>
          <w:rFonts w:ascii="Book Antiqua" w:hAnsi="Book Antiqua"/>
          <w:sz w:val="22"/>
          <w:szCs w:val="22"/>
        </w:rPr>
        <w:t xml:space="preserve"> </w:t>
      </w:r>
      <w:r w:rsidRPr="001B2021" w:rsidR="00DA5679">
        <w:rPr>
          <w:rFonts w:ascii="Book Antiqua" w:hAnsi="Book Antiqua"/>
          <w:sz w:val="22"/>
          <w:szCs w:val="22"/>
        </w:rPr>
        <w:t>Eva Horváthová</w:t>
      </w:r>
      <w:r w:rsidRPr="001B2021" w:rsidR="00054DE1">
        <w:rPr>
          <w:rFonts w:ascii="Book Antiqua" w:hAnsi="Book Antiqua"/>
          <w:sz w:val="22"/>
          <w:szCs w:val="22"/>
        </w:rPr>
        <w:t xml:space="preserve"> a Miroslav Kadúc</w:t>
      </w:r>
      <w:r w:rsidRPr="001B2021" w:rsidR="0080285C">
        <w:rPr>
          <w:rFonts w:ascii="Book Antiqua" w:hAnsi="Book Antiqua"/>
          <w:sz w:val="22"/>
          <w:szCs w:val="22"/>
        </w:rPr>
        <w:t>.</w:t>
      </w:r>
      <w:r w:rsidRPr="001B2021" w:rsidR="00694BDE">
        <w:rPr>
          <w:rFonts w:ascii="Book Antiqua" w:hAnsi="Book Antiqua"/>
          <w:sz w:val="22"/>
          <w:szCs w:val="22"/>
        </w:rPr>
        <w:t xml:space="preserve"> </w:t>
      </w:r>
    </w:p>
    <w:p w:rsidR="005E504C" w:rsidRPr="001B2021" w:rsidP="005C04C2">
      <w:pPr>
        <w:pStyle w:val="NormalWeb"/>
        <w:bidi w:val="0"/>
        <w:spacing w:before="120" w:beforeAutospacing="0" w:after="0" w:afterAutospacing="0"/>
        <w:ind w:firstLine="709"/>
        <w:jc w:val="both"/>
        <w:rPr>
          <w:rFonts w:ascii="Book Antiqua" w:hAnsi="Book Antiqua"/>
          <w:b/>
          <w:sz w:val="22"/>
          <w:szCs w:val="22"/>
        </w:rPr>
      </w:pPr>
      <w:r w:rsidRPr="001B2021" w:rsidR="00734C20">
        <w:rPr>
          <w:rFonts w:ascii="Book Antiqua" w:hAnsi="Book Antiqua"/>
          <w:b/>
          <w:sz w:val="22"/>
          <w:szCs w:val="22"/>
        </w:rPr>
        <w:t>Cieľom</w:t>
      </w:r>
      <w:r w:rsidRPr="001B2021" w:rsidR="006C78AF">
        <w:rPr>
          <w:rFonts w:ascii="Book Antiqua" w:hAnsi="Book Antiqua"/>
          <w:b/>
          <w:sz w:val="22"/>
          <w:szCs w:val="22"/>
        </w:rPr>
        <w:t xml:space="preserve"> </w:t>
      </w:r>
      <w:r w:rsidRPr="001B2021" w:rsidR="006C78AF">
        <w:rPr>
          <w:rFonts w:ascii="Book Antiqua" w:hAnsi="Book Antiqua"/>
          <w:sz w:val="22"/>
          <w:szCs w:val="22"/>
        </w:rPr>
        <w:t>predkladaného</w:t>
      </w:r>
      <w:r w:rsidRPr="001B2021" w:rsidR="00734C20">
        <w:rPr>
          <w:rFonts w:ascii="Book Antiqua" w:hAnsi="Book Antiqua"/>
          <w:sz w:val="22"/>
          <w:szCs w:val="22"/>
        </w:rPr>
        <w:t xml:space="preserve"> návrhu zákona </w:t>
      </w:r>
      <w:r w:rsidRPr="001B2021" w:rsidR="00BC287F">
        <w:rPr>
          <w:rFonts w:ascii="Book Antiqua" w:hAnsi="Book Antiqua"/>
          <w:sz w:val="22"/>
          <w:szCs w:val="22"/>
        </w:rPr>
        <w:t>je</w:t>
      </w:r>
      <w:r w:rsidRPr="001B2021" w:rsidR="00BC287F">
        <w:rPr>
          <w:rFonts w:ascii="Book Antiqua" w:hAnsi="Book Antiqua"/>
          <w:b/>
          <w:sz w:val="22"/>
          <w:szCs w:val="22"/>
        </w:rPr>
        <w:t xml:space="preserve"> </w:t>
      </w:r>
    </w:p>
    <w:p w:rsidR="007E6BCA" w:rsidRPr="006B73DC" w:rsidP="005C04C2">
      <w:pPr>
        <w:pStyle w:val="NormalWeb"/>
        <w:numPr>
          <w:numId w:val="23"/>
        </w:numPr>
        <w:bidi w:val="0"/>
        <w:spacing w:before="120" w:beforeAutospacing="0" w:after="0" w:afterAutospacing="0"/>
        <w:jc w:val="both"/>
        <w:rPr>
          <w:rFonts w:ascii="Book Antiqua" w:hAnsi="Book Antiqua"/>
          <w:b/>
          <w:sz w:val="22"/>
          <w:szCs w:val="22"/>
        </w:rPr>
      </w:pPr>
      <w:r w:rsidRPr="001B2021" w:rsidR="00347CB4">
        <w:rPr>
          <w:rFonts w:ascii="Book Antiqua" w:hAnsi="Book Antiqua"/>
          <w:b/>
          <w:sz w:val="22"/>
          <w:szCs w:val="22"/>
        </w:rPr>
        <w:t>zrušiť premlčanie</w:t>
      </w:r>
      <w:r w:rsidRPr="001B2021" w:rsidR="009862C3">
        <w:rPr>
          <w:rFonts w:ascii="Book Antiqua" w:hAnsi="Book Antiqua"/>
          <w:b/>
          <w:sz w:val="22"/>
          <w:szCs w:val="22"/>
        </w:rPr>
        <w:t xml:space="preserve"> trestn</w:t>
      </w:r>
      <w:r w:rsidRPr="001B2021" w:rsidR="00601883">
        <w:rPr>
          <w:rFonts w:ascii="Book Antiqua" w:hAnsi="Book Antiqua"/>
          <w:b/>
          <w:sz w:val="22"/>
          <w:szCs w:val="22"/>
        </w:rPr>
        <w:t>ého stíhania</w:t>
      </w:r>
      <w:r w:rsidRPr="001B2021" w:rsidR="009862C3">
        <w:rPr>
          <w:rFonts w:ascii="Book Antiqua" w:hAnsi="Book Antiqua"/>
          <w:b/>
          <w:sz w:val="22"/>
          <w:szCs w:val="22"/>
        </w:rPr>
        <w:t xml:space="preserve"> a výkonu trestu </w:t>
      </w:r>
      <w:r w:rsidRPr="001B2021" w:rsidR="005575AA">
        <w:rPr>
          <w:rFonts w:ascii="Book Antiqua" w:hAnsi="Book Antiqua"/>
          <w:b/>
          <w:sz w:val="22"/>
          <w:szCs w:val="22"/>
        </w:rPr>
        <w:t>závažných trestných čino</w:t>
      </w:r>
      <w:r w:rsidRPr="001B2021" w:rsidR="009862C3">
        <w:rPr>
          <w:rFonts w:ascii="Book Antiqua" w:hAnsi="Book Antiqua"/>
          <w:b/>
          <w:sz w:val="22"/>
          <w:szCs w:val="22"/>
        </w:rPr>
        <w:t>v</w:t>
      </w:r>
      <w:r w:rsidRPr="001B2021" w:rsidR="002A203F">
        <w:rPr>
          <w:rFonts w:ascii="Book Antiqua" w:hAnsi="Book Antiqua"/>
          <w:b/>
          <w:sz w:val="22"/>
          <w:szCs w:val="22"/>
        </w:rPr>
        <w:t xml:space="preserve"> proti slobode a ľudskej dôstojnosti</w:t>
      </w:r>
      <w:r w:rsidRPr="001B2021" w:rsidR="00133F5F">
        <w:rPr>
          <w:rFonts w:ascii="Book Antiqua" w:hAnsi="Book Antiqua"/>
          <w:b/>
          <w:sz w:val="22"/>
          <w:szCs w:val="22"/>
        </w:rPr>
        <w:t xml:space="preserve">, proti rodine a mládeži a proti iným právam a </w:t>
      </w:r>
      <w:r w:rsidRPr="006B73DC" w:rsidR="00133F5F">
        <w:rPr>
          <w:rFonts w:ascii="Book Antiqua" w:hAnsi="Book Antiqua"/>
          <w:b/>
          <w:sz w:val="22"/>
          <w:szCs w:val="22"/>
        </w:rPr>
        <w:t>slobodám</w:t>
      </w:r>
      <w:r w:rsidRPr="006B73DC" w:rsidR="002A203F">
        <w:rPr>
          <w:rFonts w:ascii="Book Antiqua" w:hAnsi="Book Antiqua"/>
          <w:b/>
          <w:sz w:val="22"/>
          <w:szCs w:val="22"/>
        </w:rPr>
        <w:t xml:space="preserve"> </w:t>
      </w:r>
      <w:r w:rsidRPr="006B73DC" w:rsidR="002A203F">
        <w:rPr>
          <w:rFonts w:ascii="Book Antiqua" w:hAnsi="Book Antiqua"/>
          <w:sz w:val="22"/>
          <w:szCs w:val="22"/>
        </w:rPr>
        <w:t>s dlhodobým alebo trvalým negatívnym dopadom na život poškodených (najmä detí). Ide</w:t>
      </w:r>
      <w:r w:rsidRPr="006B73DC" w:rsidR="008F0709">
        <w:rPr>
          <w:rFonts w:ascii="Book Antiqua" w:hAnsi="Book Antiqua"/>
          <w:b/>
          <w:sz w:val="22"/>
          <w:szCs w:val="22"/>
        </w:rPr>
        <w:t xml:space="preserve"> </w:t>
      </w:r>
      <w:r w:rsidRPr="006B73DC" w:rsidR="002A203F">
        <w:rPr>
          <w:rFonts w:ascii="Book Antiqua" w:hAnsi="Book Antiqua"/>
          <w:sz w:val="22"/>
          <w:szCs w:val="22"/>
        </w:rPr>
        <w:t xml:space="preserve">o trestné činy </w:t>
      </w:r>
      <w:r w:rsidRPr="006B73DC" w:rsidR="002A203F">
        <w:rPr>
          <w:rFonts w:ascii="Book Antiqua" w:hAnsi="Book Antiqua"/>
          <w:b/>
          <w:sz w:val="22"/>
          <w:szCs w:val="22"/>
        </w:rPr>
        <w:t>obchodovania s ľuďmi, znásilnenia, sexuálneho násilia, sexuálneho zneužívania, týrania blízkej osoby a zverenej osoby a výroby detskej pornografie</w:t>
      </w:r>
      <w:r w:rsidRPr="006B73DC" w:rsidR="00CF77E3">
        <w:rPr>
          <w:rFonts w:ascii="Book Antiqua" w:hAnsi="Book Antiqua"/>
          <w:sz w:val="22"/>
          <w:szCs w:val="22"/>
        </w:rPr>
        <w:t>,</w:t>
      </w:r>
    </w:p>
    <w:p w:rsidR="007E6BCA" w:rsidRPr="006B73DC" w:rsidP="005C04C2">
      <w:pPr>
        <w:pStyle w:val="NormalWeb"/>
        <w:numPr>
          <w:numId w:val="23"/>
        </w:numPr>
        <w:bidi w:val="0"/>
        <w:spacing w:before="120" w:beforeAutospacing="0" w:after="0" w:afterAutospacing="0"/>
        <w:jc w:val="both"/>
        <w:rPr>
          <w:rFonts w:ascii="Book Antiqua" w:hAnsi="Book Antiqua"/>
          <w:b/>
          <w:sz w:val="22"/>
          <w:szCs w:val="22"/>
        </w:rPr>
      </w:pPr>
      <w:r w:rsidR="008E4F68">
        <w:rPr>
          <w:rFonts w:ascii="Book Antiqua" w:hAnsi="Book Antiqua"/>
          <w:b/>
          <w:sz w:val="22"/>
          <w:szCs w:val="22"/>
        </w:rPr>
        <w:t>sprísniť trest</w:t>
      </w:r>
      <w:r w:rsidRPr="006B73DC">
        <w:rPr>
          <w:rFonts w:ascii="Book Antiqua" w:hAnsi="Book Antiqua"/>
          <w:b/>
          <w:sz w:val="22"/>
          <w:szCs w:val="22"/>
        </w:rPr>
        <w:t xml:space="preserve"> zákazu činnosti </w:t>
      </w:r>
      <w:r w:rsidR="008E4F68">
        <w:rPr>
          <w:rFonts w:ascii="Book Antiqua" w:hAnsi="Book Antiqua"/>
          <w:b/>
          <w:sz w:val="22"/>
          <w:szCs w:val="22"/>
        </w:rPr>
        <w:t xml:space="preserve">tak, že bude zahŕňať aj </w:t>
      </w:r>
      <w:r w:rsidRPr="006B73DC" w:rsidR="00133F5F">
        <w:rPr>
          <w:rFonts w:ascii="Book Antiqua" w:hAnsi="Book Antiqua"/>
          <w:b/>
          <w:sz w:val="22"/>
          <w:szCs w:val="22"/>
        </w:rPr>
        <w:t>priamy a pravidelný kontakt s deťmi</w:t>
      </w:r>
      <w:r w:rsidRPr="006B73DC" w:rsidR="00133F5F">
        <w:rPr>
          <w:rFonts w:ascii="Book Antiqua" w:hAnsi="Book Antiqua"/>
          <w:sz w:val="22"/>
          <w:szCs w:val="22"/>
        </w:rPr>
        <w:t xml:space="preserve"> </w:t>
      </w:r>
      <w:r w:rsidRPr="006B73DC">
        <w:rPr>
          <w:rFonts w:ascii="Book Antiqua" w:hAnsi="Book Antiqua"/>
          <w:sz w:val="22"/>
          <w:szCs w:val="22"/>
        </w:rPr>
        <w:t>za spáchanie vyššie uvedených trestných činov</w:t>
      </w:r>
      <w:r w:rsidRPr="006B73DC" w:rsidR="0011075A">
        <w:rPr>
          <w:rFonts w:ascii="Book Antiqua" w:hAnsi="Book Antiqua"/>
          <w:sz w:val="22"/>
          <w:szCs w:val="22"/>
        </w:rPr>
        <w:t>, ako aj</w:t>
      </w:r>
      <w:r w:rsidRPr="006B73DC">
        <w:rPr>
          <w:rFonts w:ascii="Book Antiqua" w:hAnsi="Book Antiqua"/>
          <w:b/>
          <w:sz w:val="22"/>
          <w:szCs w:val="22"/>
        </w:rPr>
        <w:t xml:space="preserve"> </w:t>
      </w:r>
      <w:r w:rsidRPr="006B73DC" w:rsidR="0011075A">
        <w:rPr>
          <w:rFonts w:ascii="Book Antiqua" w:hAnsi="Book Antiqua"/>
          <w:sz w:val="22"/>
          <w:szCs w:val="22"/>
        </w:rPr>
        <w:t>ďalších závažných trestných činov</w:t>
      </w:r>
      <w:r w:rsidRPr="006B73DC" w:rsidR="008F0709">
        <w:rPr>
          <w:rFonts w:ascii="Book Antiqua" w:hAnsi="Book Antiqua"/>
          <w:sz w:val="22"/>
          <w:szCs w:val="22"/>
        </w:rPr>
        <w:t xml:space="preserve"> </w:t>
      </w:r>
      <w:r w:rsidRPr="006B73DC">
        <w:rPr>
          <w:rFonts w:ascii="Book Antiqua" w:hAnsi="Book Antiqua"/>
          <w:b/>
          <w:sz w:val="22"/>
          <w:szCs w:val="22"/>
        </w:rPr>
        <w:t xml:space="preserve">s cieľom </w:t>
      </w:r>
      <w:r w:rsidRPr="006B73DC" w:rsidR="0097388C">
        <w:rPr>
          <w:rFonts w:ascii="Book Antiqua" w:hAnsi="Book Antiqua"/>
          <w:b/>
          <w:sz w:val="22"/>
          <w:szCs w:val="22"/>
        </w:rPr>
        <w:t>znížiť recidívu</w:t>
      </w:r>
      <w:r w:rsidRPr="006B73DC" w:rsidR="0011075A">
        <w:rPr>
          <w:rFonts w:ascii="Book Antiqua" w:hAnsi="Book Antiqua"/>
          <w:b/>
          <w:sz w:val="22"/>
          <w:szCs w:val="22"/>
        </w:rPr>
        <w:t xml:space="preserve"> </w:t>
      </w:r>
      <w:r w:rsidRPr="006B73DC" w:rsidR="0011075A">
        <w:rPr>
          <w:rFonts w:ascii="Book Antiqua" w:hAnsi="Book Antiqua"/>
          <w:sz w:val="22"/>
          <w:szCs w:val="22"/>
        </w:rPr>
        <w:t>a</w:t>
      </w:r>
      <w:r w:rsidRPr="006B73DC" w:rsidR="0097388C">
        <w:rPr>
          <w:rFonts w:ascii="Book Antiqua" w:hAnsi="Book Antiqua"/>
          <w:b/>
          <w:sz w:val="22"/>
          <w:szCs w:val="22"/>
        </w:rPr>
        <w:t xml:space="preserve"> </w:t>
      </w:r>
      <w:r w:rsidRPr="006B73DC" w:rsidR="005E504C">
        <w:rPr>
          <w:rFonts w:ascii="Book Antiqua" w:hAnsi="Book Antiqua"/>
          <w:b/>
          <w:sz w:val="22"/>
          <w:szCs w:val="22"/>
        </w:rPr>
        <w:t>posiln</w:t>
      </w:r>
      <w:r w:rsidRPr="006B73DC" w:rsidR="00E51F3D">
        <w:rPr>
          <w:rFonts w:ascii="Book Antiqua" w:hAnsi="Book Antiqua"/>
          <w:b/>
          <w:sz w:val="22"/>
          <w:szCs w:val="22"/>
        </w:rPr>
        <w:t>iť prevenciu a ochranu</w:t>
      </w:r>
      <w:r w:rsidRPr="006B73DC" w:rsidR="005E504C">
        <w:rPr>
          <w:rFonts w:ascii="Book Antiqua" w:hAnsi="Book Antiqua"/>
          <w:b/>
          <w:sz w:val="22"/>
          <w:szCs w:val="22"/>
        </w:rPr>
        <w:t xml:space="preserve"> detí pred závažnou trestnou činnosťou</w:t>
      </w:r>
      <w:r w:rsidRPr="006B73DC" w:rsidR="008665D0">
        <w:rPr>
          <w:rFonts w:ascii="Book Antiqua" w:hAnsi="Book Antiqua"/>
          <w:b/>
          <w:sz w:val="22"/>
          <w:szCs w:val="22"/>
        </w:rPr>
        <w:t>.</w:t>
      </w:r>
    </w:p>
    <w:p w:rsidR="008665D0" w:rsidRPr="001B2021" w:rsidP="005C04C2">
      <w:pPr>
        <w:pStyle w:val="NormalWeb"/>
        <w:bidi w:val="0"/>
        <w:spacing w:before="120" w:beforeAutospacing="0" w:after="0" w:afterAutospacing="0"/>
        <w:ind w:firstLine="708"/>
        <w:jc w:val="both"/>
        <w:rPr>
          <w:rFonts w:ascii="Book Antiqua" w:hAnsi="Book Antiqua"/>
          <w:sz w:val="22"/>
          <w:szCs w:val="22"/>
        </w:rPr>
      </w:pPr>
      <w:r w:rsidRPr="006B73DC" w:rsidR="00160341">
        <w:rPr>
          <w:rFonts w:ascii="Book Antiqua" w:hAnsi="Book Antiqua"/>
          <w:sz w:val="22"/>
          <w:szCs w:val="22"/>
        </w:rPr>
        <w:t>Zámerom predkladateľov</w:t>
      </w:r>
      <w:r w:rsidRPr="001B2021" w:rsidR="00160341">
        <w:rPr>
          <w:rFonts w:ascii="Book Antiqua" w:hAnsi="Book Antiqua"/>
          <w:sz w:val="22"/>
          <w:szCs w:val="22"/>
        </w:rPr>
        <w:t xml:space="preserve"> je</w:t>
      </w:r>
      <w:r w:rsidRPr="001B2021">
        <w:rPr>
          <w:rFonts w:ascii="Book Antiqua" w:hAnsi="Book Antiqua"/>
          <w:sz w:val="22"/>
          <w:szCs w:val="22"/>
        </w:rPr>
        <w:t xml:space="preserve"> zohľadnenie práv obete v čo najväčšej miere, poskytnutie zadosťučinenia za utrpenie, poníženie, zásah do osobnostných práv a</w:t>
      </w:r>
      <w:r w:rsidRPr="001B2021" w:rsidR="00054DE1">
        <w:rPr>
          <w:rFonts w:ascii="Book Antiqua" w:hAnsi="Book Antiqua"/>
          <w:sz w:val="22"/>
          <w:szCs w:val="22"/>
        </w:rPr>
        <w:t xml:space="preserve"> za </w:t>
      </w:r>
      <w:r w:rsidRPr="001B2021">
        <w:rPr>
          <w:rFonts w:ascii="Book Antiqua" w:hAnsi="Book Antiqua"/>
          <w:sz w:val="22"/>
          <w:szCs w:val="22"/>
        </w:rPr>
        <w:t>negatívne dôsledky trestných činov, ktoré často nenapraviteľne poznačujú celý život obete, ako aj zníženie rizika recidívy závažných trestných činov</w:t>
      </w:r>
      <w:r w:rsidRPr="001B2021" w:rsidR="00D950D7">
        <w:rPr>
          <w:rFonts w:ascii="Book Antiqua" w:hAnsi="Book Antiqua"/>
          <w:sz w:val="22"/>
          <w:szCs w:val="22"/>
        </w:rPr>
        <w:t>, a to</w:t>
      </w:r>
      <w:r w:rsidRPr="001B2021" w:rsidR="00133F5F">
        <w:rPr>
          <w:rFonts w:ascii="Book Antiqua" w:hAnsi="Book Antiqua"/>
          <w:sz w:val="22"/>
          <w:szCs w:val="22"/>
        </w:rPr>
        <w:t xml:space="preserve"> najmä</w:t>
      </w:r>
      <w:r w:rsidRPr="001B2021">
        <w:rPr>
          <w:rFonts w:ascii="Book Antiqua" w:hAnsi="Book Antiqua"/>
          <w:sz w:val="22"/>
          <w:szCs w:val="22"/>
        </w:rPr>
        <w:t xml:space="preserve"> voči detským obetiam.</w:t>
      </w:r>
    </w:p>
    <w:p w:rsidR="009331F5"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235CA6">
        <w:rPr>
          <w:rFonts w:ascii="Book Antiqua" w:hAnsi="Book Antiqua"/>
          <w:b/>
          <w:sz w:val="22"/>
          <w:szCs w:val="22"/>
        </w:rPr>
        <w:t>Predkladatelia navrhujú</w:t>
      </w:r>
      <w:r w:rsidRPr="001B2021" w:rsidR="00AC3CBE">
        <w:rPr>
          <w:rFonts w:ascii="Book Antiqua" w:hAnsi="Book Antiqua"/>
          <w:b/>
          <w:sz w:val="22"/>
          <w:szCs w:val="22"/>
        </w:rPr>
        <w:t xml:space="preserve">, aby sa </w:t>
      </w:r>
      <w:r w:rsidRPr="001B2021" w:rsidR="00972C87">
        <w:rPr>
          <w:rFonts w:ascii="Book Antiqua" w:hAnsi="Book Antiqua"/>
          <w:b/>
          <w:sz w:val="22"/>
          <w:szCs w:val="22"/>
        </w:rPr>
        <w:t>nepremlč</w:t>
      </w:r>
      <w:r w:rsidRPr="001B2021" w:rsidR="00963806">
        <w:rPr>
          <w:rFonts w:ascii="Book Antiqua" w:hAnsi="Book Antiqua"/>
          <w:b/>
          <w:sz w:val="22"/>
          <w:szCs w:val="22"/>
        </w:rPr>
        <w:t>ia</w:t>
      </w:r>
      <w:r w:rsidRPr="001B2021" w:rsidR="00756A57">
        <w:rPr>
          <w:rFonts w:ascii="Book Antiqua" w:hAnsi="Book Antiqua"/>
          <w:b/>
          <w:sz w:val="22"/>
          <w:szCs w:val="22"/>
        </w:rPr>
        <w:t>valo</w:t>
      </w:r>
      <w:r w:rsidRPr="001B2021" w:rsidR="00312B4D">
        <w:rPr>
          <w:rFonts w:ascii="Book Antiqua" w:hAnsi="Book Antiqua"/>
          <w:b/>
          <w:sz w:val="22"/>
          <w:szCs w:val="22"/>
        </w:rPr>
        <w:t xml:space="preserve"> </w:t>
      </w:r>
      <w:r w:rsidRPr="001B2021" w:rsidR="005575AA">
        <w:rPr>
          <w:rFonts w:ascii="Book Antiqua" w:hAnsi="Book Antiqua"/>
          <w:b/>
          <w:sz w:val="22"/>
          <w:szCs w:val="22"/>
        </w:rPr>
        <w:t xml:space="preserve">nielen </w:t>
      </w:r>
      <w:r w:rsidRPr="001B2021" w:rsidR="00312B4D">
        <w:rPr>
          <w:rFonts w:ascii="Book Antiqua" w:hAnsi="Book Antiqua"/>
          <w:b/>
          <w:sz w:val="22"/>
          <w:szCs w:val="22"/>
        </w:rPr>
        <w:t>trestné stíhanie</w:t>
      </w:r>
      <w:r w:rsidRPr="001B2021" w:rsidR="005575AA">
        <w:rPr>
          <w:rFonts w:ascii="Book Antiqua" w:hAnsi="Book Antiqua"/>
          <w:b/>
          <w:sz w:val="22"/>
          <w:szCs w:val="22"/>
        </w:rPr>
        <w:t>, ale</w:t>
      </w:r>
      <w:r w:rsidRPr="001B2021" w:rsidR="00312B4D">
        <w:rPr>
          <w:rFonts w:ascii="Book Antiqua" w:hAnsi="Book Antiqua"/>
          <w:b/>
          <w:sz w:val="22"/>
          <w:szCs w:val="22"/>
        </w:rPr>
        <w:t xml:space="preserve"> aj výkon trestu vyššie uvedených trestných činov</w:t>
      </w:r>
      <w:r w:rsidRPr="001B2021" w:rsidR="005575AA">
        <w:rPr>
          <w:rFonts w:ascii="Book Antiqua" w:hAnsi="Book Antiqua"/>
          <w:sz w:val="22"/>
          <w:szCs w:val="22"/>
        </w:rPr>
        <w:t>,</w:t>
      </w:r>
      <w:r w:rsidRPr="001B2021" w:rsidR="005575AA">
        <w:rPr>
          <w:rFonts w:ascii="Book Antiqua" w:hAnsi="Book Antiqua"/>
          <w:b/>
          <w:sz w:val="22"/>
          <w:szCs w:val="22"/>
        </w:rPr>
        <w:t xml:space="preserve"> </w:t>
      </w:r>
      <w:r w:rsidRPr="001B2021" w:rsidR="005575AA">
        <w:rPr>
          <w:rFonts w:ascii="Book Antiqua" w:hAnsi="Book Antiqua"/>
          <w:sz w:val="22"/>
          <w:szCs w:val="22"/>
        </w:rPr>
        <w:t>a to bez ohľadu na to, či ide o </w:t>
      </w:r>
      <w:r w:rsidRPr="001B2021" w:rsidR="0097388C">
        <w:rPr>
          <w:rFonts w:ascii="Book Antiqua" w:hAnsi="Book Antiqua"/>
          <w:sz w:val="22"/>
          <w:szCs w:val="22"/>
        </w:rPr>
        <w:t>dospelého</w:t>
      </w:r>
      <w:r w:rsidRPr="001B2021" w:rsidR="005575AA">
        <w:rPr>
          <w:rFonts w:ascii="Book Antiqua" w:hAnsi="Book Antiqua"/>
          <w:sz w:val="22"/>
          <w:szCs w:val="22"/>
        </w:rPr>
        <w:t xml:space="preserve"> páchateľa alebo mladistvého páchateľa</w:t>
      </w:r>
      <w:r w:rsidRPr="001B2021" w:rsidR="00312B4D">
        <w:rPr>
          <w:rFonts w:ascii="Book Antiqua" w:hAnsi="Book Antiqua"/>
          <w:sz w:val="22"/>
          <w:szCs w:val="22"/>
        </w:rPr>
        <w:t>.</w:t>
      </w:r>
      <w:r w:rsidRPr="001B2021" w:rsidR="007E6BCA">
        <w:rPr>
          <w:rFonts w:ascii="Book Antiqua" w:hAnsi="Book Antiqua"/>
          <w:sz w:val="22"/>
          <w:szCs w:val="22"/>
        </w:rPr>
        <w:t xml:space="preserve"> </w:t>
      </w:r>
      <w:r w:rsidRPr="001B2021" w:rsidR="00EB63EA">
        <w:rPr>
          <w:rFonts w:ascii="Book Antiqua" w:hAnsi="Book Antiqua"/>
          <w:b/>
          <w:sz w:val="22"/>
          <w:szCs w:val="22"/>
        </w:rPr>
        <w:t>V</w:t>
      </w:r>
      <w:r w:rsidRPr="001B2021">
        <w:rPr>
          <w:rFonts w:ascii="Book Antiqua" w:hAnsi="Book Antiqua"/>
          <w:b/>
          <w:sz w:val="22"/>
          <w:szCs w:val="22"/>
        </w:rPr>
        <w:t>iacer</w:t>
      </w:r>
      <w:r w:rsidRPr="001B2021" w:rsidR="006F57AD">
        <w:rPr>
          <w:rFonts w:ascii="Book Antiqua" w:hAnsi="Book Antiqua"/>
          <w:b/>
          <w:sz w:val="22"/>
          <w:szCs w:val="22"/>
        </w:rPr>
        <w:t>é</w:t>
      </w:r>
      <w:r w:rsidRPr="001B2021">
        <w:rPr>
          <w:rFonts w:ascii="Book Antiqua" w:hAnsi="Book Antiqua"/>
          <w:b/>
          <w:sz w:val="22"/>
          <w:szCs w:val="22"/>
        </w:rPr>
        <w:t xml:space="preserve"> </w:t>
      </w:r>
      <w:r w:rsidRPr="001B2021" w:rsidR="00EB63EA">
        <w:rPr>
          <w:rFonts w:ascii="Book Antiqua" w:hAnsi="Book Antiqua"/>
          <w:b/>
          <w:sz w:val="22"/>
          <w:szCs w:val="22"/>
        </w:rPr>
        <w:t>členské štáty</w:t>
      </w:r>
      <w:r w:rsidRPr="001B2021">
        <w:rPr>
          <w:rFonts w:ascii="Book Antiqua" w:hAnsi="Book Antiqua"/>
          <w:b/>
          <w:sz w:val="22"/>
          <w:szCs w:val="22"/>
        </w:rPr>
        <w:t xml:space="preserve"> Európskej únie </w:t>
      </w:r>
      <w:r w:rsidRPr="001B2021" w:rsidR="006F57AD">
        <w:rPr>
          <w:rFonts w:ascii="Book Antiqua" w:hAnsi="Book Antiqua"/>
          <w:b/>
          <w:sz w:val="22"/>
          <w:szCs w:val="22"/>
        </w:rPr>
        <w:t>prijali</w:t>
      </w:r>
      <w:r w:rsidRPr="001B2021">
        <w:rPr>
          <w:rFonts w:ascii="Book Antiqua" w:hAnsi="Book Antiqua"/>
          <w:b/>
          <w:sz w:val="22"/>
          <w:szCs w:val="22"/>
        </w:rPr>
        <w:t xml:space="preserve"> vo vzťahu k obetiam sexuálneho zneužívania </w:t>
      </w:r>
      <w:r w:rsidRPr="001B2021" w:rsidR="0006130E">
        <w:rPr>
          <w:rFonts w:ascii="Book Antiqua" w:hAnsi="Book Antiqua"/>
          <w:b/>
          <w:sz w:val="22"/>
          <w:szCs w:val="22"/>
        </w:rPr>
        <w:t xml:space="preserve">oveľa </w:t>
      </w:r>
      <w:r w:rsidRPr="001B2021">
        <w:rPr>
          <w:rFonts w:ascii="Book Antiqua" w:hAnsi="Book Antiqua"/>
          <w:b/>
          <w:sz w:val="22"/>
          <w:szCs w:val="22"/>
        </w:rPr>
        <w:t>priaznivejšiu právnu úpravu</w:t>
      </w:r>
      <w:r w:rsidRPr="001B2021" w:rsidR="007E6BCA">
        <w:rPr>
          <w:rFonts w:ascii="Book Antiqua" w:hAnsi="Book Antiqua"/>
          <w:b/>
          <w:sz w:val="22"/>
          <w:szCs w:val="22"/>
        </w:rPr>
        <w:t>, aká v súčasnosti platí na Slovensku</w:t>
      </w:r>
      <w:r w:rsidRPr="001B2021">
        <w:rPr>
          <w:rFonts w:ascii="Book Antiqua" w:hAnsi="Book Antiqua"/>
          <w:sz w:val="22"/>
          <w:szCs w:val="22"/>
        </w:rPr>
        <w:t>.</w:t>
      </w:r>
      <w:r w:rsidRPr="001B2021" w:rsidR="00FA59AE">
        <w:rPr>
          <w:rFonts w:ascii="Book Antiqua" w:hAnsi="Book Antiqua"/>
          <w:sz w:val="22"/>
          <w:szCs w:val="22"/>
        </w:rPr>
        <w:t xml:space="preserve"> Vo </w:t>
      </w:r>
      <w:r w:rsidRPr="001B2021">
        <w:rPr>
          <w:rFonts w:ascii="Book Antiqua" w:hAnsi="Book Antiqua"/>
          <w:sz w:val="22"/>
          <w:szCs w:val="22"/>
        </w:rPr>
        <w:t>Veľk</w:t>
      </w:r>
      <w:r w:rsidRPr="001B2021" w:rsidR="00FA59AE">
        <w:rPr>
          <w:rFonts w:ascii="Book Antiqua" w:hAnsi="Book Antiqua"/>
          <w:sz w:val="22"/>
          <w:szCs w:val="22"/>
        </w:rPr>
        <w:t>ej</w:t>
      </w:r>
      <w:r w:rsidRPr="001B2021">
        <w:rPr>
          <w:rFonts w:ascii="Book Antiqua" w:hAnsi="Book Antiqua"/>
          <w:sz w:val="22"/>
          <w:szCs w:val="22"/>
        </w:rPr>
        <w:t xml:space="preserve"> Británi</w:t>
      </w:r>
      <w:r w:rsidRPr="001B2021" w:rsidR="00FA59AE">
        <w:rPr>
          <w:rFonts w:ascii="Book Antiqua" w:hAnsi="Book Antiqua"/>
          <w:sz w:val="22"/>
          <w:szCs w:val="22"/>
        </w:rPr>
        <w:t>i</w:t>
      </w:r>
      <w:r w:rsidRPr="001B2021">
        <w:rPr>
          <w:rFonts w:ascii="Book Antiqua" w:hAnsi="Book Antiqua"/>
          <w:sz w:val="22"/>
          <w:szCs w:val="22"/>
        </w:rPr>
        <w:t xml:space="preserve"> </w:t>
      </w:r>
      <w:r w:rsidRPr="001B2021" w:rsidR="00FA59AE">
        <w:rPr>
          <w:rFonts w:ascii="Book Antiqua" w:hAnsi="Book Antiqua"/>
          <w:sz w:val="22"/>
          <w:szCs w:val="22"/>
        </w:rPr>
        <w:t>sa v súčasnosti</w:t>
      </w:r>
      <w:r w:rsidRPr="001B2021">
        <w:rPr>
          <w:rFonts w:ascii="Book Antiqua" w:hAnsi="Book Antiqua"/>
          <w:sz w:val="22"/>
          <w:szCs w:val="22"/>
        </w:rPr>
        <w:t xml:space="preserve"> </w:t>
      </w:r>
      <w:r w:rsidRPr="001B2021" w:rsidR="00FA59AE">
        <w:rPr>
          <w:rFonts w:ascii="Book Antiqua" w:hAnsi="Book Antiqua"/>
          <w:sz w:val="22"/>
          <w:szCs w:val="22"/>
        </w:rPr>
        <w:t>sexuálne zneužívanie detí</w:t>
      </w:r>
      <w:r w:rsidRPr="001B2021" w:rsidR="007F1362">
        <w:rPr>
          <w:rFonts w:ascii="Book Antiqua" w:hAnsi="Book Antiqua"/>
          <w:sz w:val="22"/>
          <w:szCs w:val="22"/>
        </w:rPr>
        <w:t xml:space="preserve"> </w:t>
      </w:r>
      <w:r w:rsidRPr="001B2021" w:rsidR="003F5322">
        <w:rPr>
          <w:rFonts w:ascii="Book Antiqua" w:hAnsi="Book Antiqua"/>
          <w:sz w:val="22"/>
          <w:szCs w:val="22"/>
        </w:rPr>
        <w:t>vôbec nepremlčiava</w:t>
      </w:r>
      <w:r w:rsidRPr="001B2021">
        <w:rPr>
          <w:rFonts w:ascii="Book Antiqua" w:hAnsi="Book Antiqua"/>
          <w:sz w:val="22"/>
          <w:szCs w:val="22"/>
        </w:rPr>
        <w:t>. </w:t>
      </w:r>
      <w:r w:rsidRPr="001B2021" w:rsidR="00FA59AE">
        <w:rPr>
          <w:rFonts w:ascii="Book Antiqua" w:hAnsi="Book Antiqua"/>
          <w:sz w:val="22"/>
          <w:szCs w:val="22"/>
        </w:rPr>
        <w:t>V Nemecku sa sexuálne zneužívanie môže premlčať až po 30 rokoch od dosiahnutia 21 rokov veku obete</w:t>
      </w:r>
      <w:r w:rsidRPr="001B2021" w:rsidR="009E12A3">
        <w:rPr>
          <w:rFonts w:ascii="Book Antiqua" w:hAnsi="Book Antiqua"/>
          <w:sz w:val="22"/>
          <w:szCs w:val="22"/>
        </w:rPr>
        <w:t>. V Č</w:t>
      </w:r>
      <w:r w:rsidRPr="001B2021" w:rsidR="00FA59AE">
        <w:rPr>
          <w:rFonts w:ascii="Book Antiqua" w:hAnsi="Book Antiqua"/>
          <w:sz w:val="22"/>
          <w:szCs w:val="22"/>
        </w:rPr>
        <w:t xml:space="preserve">eskej republike </w:t>
      </w:r>
      <w:r w:rsidRPr="001B2021" w:rsidR="00785574">
        <w:rPr>
          <w:rFonts w:ascii="Book Antiqua" w:hAnsi="Book Antiqua"/>
          <w:sz w:val="22"/>
          <w:szCs w:val="22"/>
        </w:rPr>
        <w:t>sa do premlčacej doby nezapočítava doba, po ktorú obeť trestného činu obchodovania s ľuďmi alebo akéhokoľvek trestného činu proti ľudskej dôstojnosti v sexuálnej oblasti bola mladšia ako 18 rokov</w:t>
      </w:r>
      <w:r w:rsidRPr="001B2021" w:rsidR="007E6BCA">
        <w:rPr>
          <w:rFonts w:ascii="Book Antiqua" w:hAnsi="Book Antiqua"/>
          <w:sz w:val="22"/>
          <w:szCs w:val="22"/>
        </w:rPr>
        <w:t>.</w:t>
      </w:r>
    </w:p>
    <w:p w:rsidR="00986379" w:rsidRPr="001B2021"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Obete sexuálneho zneužívania sa často odhodlajú k nahláseniu tohto závažného trestného činu až po uplynutí premlčacej doby, čo poskytuje priestor na to, aby jeho páchatelia zostali nepotrestaní. Veľa obetí tejto trestnej činnosti trpiacich ďalekosiahlymi následkami tak zostáva bez akéhokoľvek zadosťučinenia. Páchateľom v tomto prípade nič nebráni v ďalšom dopúšťaní sa podobných  trestných činov voči deťom, ktoré majú na obete rozsiahly a dlhodobý, často celoživotný negatívny dopad.</w:t>
      </w:r>
    </w:p>
    <w:p w:rsidR="000A5DBE" w:rsidRPr="001B2021"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Schválením predloženého návrhu zákona by bola zabezpečená</w:t>
      </w:r>
      <w:r w:rsidRPr="001B2021" w:rsidR="000228B1">
        <w:rPr>
          <w:rFonts w:ascii="Book Antiqua" w:hAnsi="Book Antiqua"/>
          <w:sz w:val="22"/>
          <w:szCs w:val="22"/>
        </w:rPr>
        <w:t xml:space="preserve"> účinnejšia prevencia  a</w:t>
      </w:r>
      <w:r w:rsidRPr="001B2021" w:rsidR="00277CBC">
        <w:rPr>
          <w:rFonts w:ascii="Book Antiqua" w:hAnsi="Book Antiqua"/>
          <w:sz w:val="22"/>
          <w:szCs w:val="22"/>
        </w:rPr>
        <w:t> </w:t>
      </w:r>
      <w:r w:rsidRPr="001B2021" w:rsidR="000228B1">
        <w:rPr>
          <w:rFonts w:ascii="Book Antiqua" w:hAnsi="Book Antiqua"/>
          <w:sz w:val="22"/>
          <w:szCs w:val="22"/>
        </w:rPr>
        <w:t>zabrán</w:t>
      </w:r>
      <w:r w:rsidRPr="001B2021" w:rsidR="00277CBC">
        <w:rPr>
          <w:rFonts w:ascii="Book Antiqua" w:hAnsi="Book Antiqua"/>
          <w:sz w:val="22"/>
          <w:szCs w:val="22"/>
        </w:rPr>
        <w:t>ilo by sa</w:t>
      </w:r>
      <w:r w:rsidRPr="001B2021" w:rsidR="000228B1">
        <w:rPr>
          <w:rFonts w:ascii="Book Antiqua" w:hAnsi="Book Antiqua"/>
          <w:sz w:val="22"/>
          <w:szCs w:val="22"/>
        </w:rPr>
        <w:t xml:space="preserve"> utrpeniu ďalších obetí nielen </w:t>
      </w:r>
      <w:r w:rsidRPr="001B2021" w:rsidR="001A1006">
        <w:rPr>
          <w:rFonts w:ascii="Book Antiqua" w:hAnsi="Book Antiqua"/>
          <w:sz w:val="22"/>
          <w:szCs w:val="22"/>
        </w:rPr>
        <w:t>vo vzťahu k</w:t>
      </w:r>
      <w:r w:rsidRPr="001B2021" w:rsidR="005F4F26">
        <w:rPr>
          <w:rFonts w:ascii="Book Antiqua" w:hAnsi="Book Antiqua"/>
          <w:sz w:val="22"/>
          <w:szCs w:val="22"/>
        </w:rPr>
        <w:t> sexuálnemu zneužívaniu,</w:t>
      </w:r>
      <w:r w:rsidRPr="001B2021" w:rsidR="00CF77E3">
        <w:rPr>
          <w:rFonts w:ascii="Book Antiqua" w:hAnsi="Book Antiqua"/>
          <w:sz w:val="22"/>
          <w:szCs w:val="22"/>
        </w:rPr>
        <w:t> </w:t>
      </w:r>
      <w:r w:rsidRPr="001B2021" w:rsidR="005F4F26">
        <w:rPr>
          <w:rFonts w:ascii="Book Antiqua" w:hAnsi="Book Antiqua"/>
          <w:sz w:val="22"/>
          <w:szCs w:val="22"/>
        </w:rPr>
        <w:t xml:space="preserve"> ďalším </w:t>
      </w:r>
      <w:r w:rsidRPr="001B2021" w:rsidR="001A1006">
        <w:rPr>
          <w:rFonts w:ascii="Book Antiqua" w:hAnsi="Book Antiqua"/>
          <w:sz w:val="22"/>
          <w:szCs w:val="22"/>
        </w:rPr>
        <w:t>trestným činom</w:t>
      </w:r>
      <w:r w:rsidRPr="001B2021" w:rsidR="000228B1">
        <w:rPr>
          <w:rFonts w:ascii="Book Antiqua" w:hAnsi="Book Antiqua"/>
          <w:sz w:val="22"/>
          <w:szCs w:val="22"/>
        </w:rPr>
        <w:t xml:space="preserve"> proti ľudskej dôstojnosti a</w:t>
      </w:r>
      <w:r w:rsidRPr="001B2021" w:rsidR="001A1006">
        <w:rPr>
          <w:rFonts w:ascii="Book Antiqua" w:hAnsi="Book Antiqua"/>
          <w:sz w:val="22"/>
          <w:szCs w:val="22"/>
        </w:rPr>
        <w:t xml:space="preserve">  </w:t>
      </w:r>
      <w:r w:rsidRPr="001B2021" w:rsidR="000228B1">
        <w:rPr>
          <w:rFonts w:ascii="Book Antiqua" w:hAnsi="Book Antiqua"/>
          <w:sz w:val="22"/>
          <w:szCs w:val="22"/>
        </w:rPr>
        <w:t>obchodovan</w:t>
      </w:r>
      <w:r w:rsidRPr="001B2021" w:rsidR="001A1006">
        <w:rPr>
          <w:rFonts w:ascii="Book Antiqua" w:hAnsi="Book Antiqua"/>
          <w:sz w:val="22"/>
          <w:szCs w:val="22"/>
        </w:rPr>
        <w:t>iu</w:t>
      </w:r>
      <w:r w:rsidR="008E4F68">
        <w:rPr>
          <w:rFonts w:ascii="Book Antiqua" w:hAnsi="Book Antiqua"/>
          <w:sz w:val="22"/>
          <w:szCs w:val="22"/>
        </w:rPr>
        <w:t xml:space="preserve"> s ľuďmi a</w:t>
      </w:r>
      <w:r w:rsidRPr="001B2021" w:rsidR="001A1006">
        <w:rPr>
          <w:rFonts w:ascii="Book Antiqua" w:hAnsi="Book Antiqua"/>
          <w:sz w:val="22"/>
          <w:szCs w:val="22"/>
        </w:rPr>
        <w:t> ďalším závažným trestným činom.</w:t>
      </w:r>
      <w:r w:rsidRPr="001B2021">
        <w:rPr>
          <w:rFonts w:ascii="Book Antiqua" w:hAnsi="Book Antiqua"/>
          <w:sz w:val="22"/>
          <w:szCs w:val="22"/>
        </w:rPr>
        <w:t xml:space="preserve"> </w:t>
      </w:r>
      <w:r w:rsidRPr="001B2021" w:rsidR="00277CBC">
        <w:rPr>
          <w:rFonts w:ascii="Book Antiqua" w:hAnsi="Book Antiqua"/>
          <w:sz w:val="22"/>
          <w:szCs w:val="22"/>
        </w:rPr>
        <w:t xml:space="preserve">Súčasne by sa obetiam týchto závažných trestných činov umožnilo </w:t>
      </w:r>
      <w:r w:rsidRPr="001B2021" w:rsidR="00E447DA">
        <w:rPr>
          <w:rFonts w:ascii="Book Antiqua" w:hAnsi="Book Antiqua"/>
          <w:sz w:val="22"/>
          <w:szCs w:val="22"/>
        </w:rPr>
        <w:t xml:space="preserve">domôcť sa </w:t>
      </w:r>
      <w:r w:rsidRPr="001B2021" w:rsidR="00E11DD1">
        <w:rPr>
          <w:rFonts w:ascii="Book Antiqua" w:hAnsi="Book Antiqua"/>
          <w:sz w:val="22"/>
          <w:szCs w:val="22"/>
        </w:rPr>
        <w:t>spravodlivosti</w:t>
      </w:r>
      <w:r w:rsidRPr="001B2021" w:rsidR="00E16BE7">
        <w:rPr>
          <w:rFonts w:ascii="Book Antiqua" w:hAnsi="Book Antiqua"/>
          <w:sz w:val="22"/>
          <w:szCs w:val="22"/>
        </w:rPr>
        <w:t>,</w:t>
      </w:r>
      <w:r w:rsidRPr="001B2021" w:rsidR="00E11DD1">
        <w:rPr>
          <w:rFonts w:ascii="Book Antiqua" w:hAnsi="Book Antiqua"/>
          <w:sz w:val="22"/>
          <w:szCs w:val="22"/>
        </w:rPr>
        <w:t xml:space="preserve"> </w:t>
      </w:r>
      <w:r w:rsidRPr="001B2021" w:rsidR="00E447DA">
        <w:rPr>
          <w:rFonts w:ascii="Book Antiqua" w:hAnsi="Book Antiqua"/>
          <w:sz w:val="22"/>
          <w:szCs w:val="22"/>
        </w:rPr>
        <w:t>oprávneného zadosťučinenia</w:t>
      </w:r>
      <w:r w:rsidRPr="001B2021" w:rsidR="00E16BE7">
        <w:rPr>
          <w:rFonts w:ascii="Book Antiqua" w:hAnsi="Book Antiqua"/>
          <w:sz w:val="22"/>
          <w:szCs w:val="22"/>
        </w:rPr>
        <w:t xml:space="preserve"> a náhrady škody</w:t>
      </w:r>
      <w:r w:rsidRPr="001B2021" w:rsidR="00E447DA">
        <w:rPr>
          <w:rFonts w:ascii="Book Antiqua" w:hAnsi="Book Antiqua"/>
          <w:sz w:val="22"/>
          <w:szCs w:val="22"/>
        </w:rPr>
        <w:t xml:space="preserve"> </w:t>
      </w:r>
      <w:r w:rsidR="008E4F68">
        <w:rPr>
          <w:rFonts w:ascii="Book Antiqua" w:hAnsi="Book Antiqua"/>
          <w:sz w:val="22"/>
          <w:szCs w:val="22"/>
        </w:rPr>
        <w:t>aj v prípadoch, kedy sa jej v súčasnosti domôcť už nemôžu z dôvodu uplynutia premlčacej doby</w:t>
      </w:r>
      <w:r w:rsidRPr="001B2021" w:rsidR="00277CBC">
        <w:rPr>
          <w:rFonts w:ascii="Book Antiqua" w:hAnsi="Book Antiqua"/>
          <w:sz w:val="22"/>
          <w:szCs w:val="22"/>
        </w:rPr>
        <w:t>.</w:t>
      </w:r>
    </w:p>
    <w:p w:rsidR="002B0A5B"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D54C14">
        <w:rPr>
          <w:rFonts w:ascii="Book Antiqua" w:hAnsi="Book Antiqua"/>
          <w:sz w:val="22"/>
          <w:szCs w:val="22"/>
        </w:rPr>
        <w:t>Predkladaný návrh zákona zak</w:t>
      </w:r>
      <w:r w:rsidR="008E4F68">
        <w:rPr>
          <w:rFonts w:ascii="Book Antiqua" w:hAnsi="Book Antiqua"/>
          <w:sz w:val="22"/>
          <w:szCs w:val="22"/>
        </w:rPr>
        <w:t>ladá pozitívne sociálne vplyvy</w:t>
      </w:r>
      <w:r w:rsidRPr="001B2021" w:rsidR="0053332E">
        <w:rPr>
          <w:rFonts w:ascii="Book Antiqua" w:hAnsi="Book Antiqua"/>
          <w:sz w:val="22"/>
          <w:szCs w:val="22"/>
        </w:rPr>
        <w:t>.</w:t>
      </w:r>
      <w:r w:rsidRPr="001B2021" w:rsidR="00D54C14">
        <w:rPr>
          <w:rFonts w:ascii="Book Antiqua" w:hAnsi="Book Antiqua"/>
          <w:sz w:val="22"/>
          <w:szCs w:val="22"/>
        </w:rPr>
        <w:t xml:space="preserve"> </w:t>
      </w:r>
      <w:r w:rsidRPr="001B2021" w:rsidR="0053332E">
        <w:rPr>
          <w:rFonts w:ascii="Book Antiqua" w:hAnsi="Book Antiqua"/>
          <w:sz w:val="22"/>
          <w:szCs w:val="22"/>
        </w:rPr>
        <w:t xml:space="preserve">Návrh zákona </w:t>
      </w:r>
      <w:r w:rsidRPr="001B2021" w:rsidR="00D54C14">
        <w:rPr>
          <w:rFonts w:ascii="Book Antiqua" w:hAnsi="Book Antiqua"/>
          <w:sz w:val="22"/>
          <w:szCs w:val="22"/>
        </w:rPr>
        <w:t>nemá vplyv na podnikateľské prostred</w:t>
      </w:r>
      <w:r w:rsidR="008E4F68">
        <w:rPr>
          <w:rFonts w:ascii="Book Antiqua" w:hAnsi="Book Antiqua"/>
          <w:sz w:val="22"/>
          <w:szCs w:val="22"/>
        </w:rPr>
        <w:t xml:space="preserve">ie, na životné prostredie a </w:t>
      </w:r>
      <w:r w:rsidRPr="001B2021" w:rsidR="00D54C14">
        <w:rPr>
          <w:rFonts w:ascii="Book Antiqua" w:hAnsi="Book Antiqua"/>
          <w:sz w:val="22"/>
          <w:szCs w:val="22"/>
        </w:rPr>
        <w:t xml:space="preserve">na informatizáciu spoločnosti, predpokladá sa však </w:t>
      </w:r>
      <w:r w:rsidRPr="001B2021" w:rsidR="00CF7DAD">
        <w:rPr>
          <w:rFonts w:ascii="Book Antiqua" w:hAnsi="Book Antiqua"/>
          <w:sz w:val="22"/>
          <w:szCs w:val="22"/>
        </w:rPr>
        <w:t xml:space="preserve">minimálny </w:t>
      </w:r>
      <w:r w:rsidRPr="001B2021" w:rsidR="00D54C14">
        <w:rPr>
          <w:rFonts w:ascii="Book Antiqua" w:hAnsi="Book Antiqua"/>
          <w:sz w:val="22"/>
          <w:szCs w:val="22"/>
        </w:rPr>
        <w:t>negatívny vpl</w:t>
      </w:r>
      <w:r w:rsidR="008E4F68">
        <w:rPr>
          <w:rFonts w:ascii="Book Antiqua" w:hAnsi="Book Antiqua"/>
          <w:sz w:val="22"/>
          <w:szCs w:val="22"/>
        </w:rPr>
        <w:t>yv na rozpočet verejnej správy</w:t>
      </w:r>
      <w:r w:rsidRPr="001B2021" w:rsidR="00C93A7E">
        <w:rPr>
          <w:rFonts w:ascii="Book Antiqua" w:hAnsi="Book Antiqua"/>
          <w:sz w:val="22"/>
          <w:szCs w:val="22"/>
        </w:rPr>
        <w:t>.</w:t>
      </w:r>
    </w:p>
    <w:p w:rsidR="0088734E"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C6362E">
        <w:rPr>
          <w:rFonts w:ascii="Book Antiqua" w:hAnsi="Book Antiqua"/>
          <w:sz w:val="22"/>
          <w:szCs w:val="22"/>
        </w:rPr>
        <w:t xml:space="preserve">Návrh </w:t>
      </w:r>
      <w:r w:rsidRPr="001B2021"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1B2021" w:rsidR="00C6362E">
        <w:rPr>
          <w:rFonts w:ascii="Book Antiqua" w:hAnsi="Book Antiqua"/>
          <w:sz w:val="22"/>
          <w:szCs w:val="22"/>
        </w:rPr>
        <w:t xml:space="preserve"> je Slovenská republika viazaná, ako aj</w:t>
      </w:r>
      <w:r w:rsidRPr="001B2021" w:rsidR="006A5485">
        <w:rPr>
          <w:rFonts w:ascii="Book Antiqua" w:hAnsi="Book Antiqua"/>
          <w:sz w:val="22"/>
          <w:szCs w:val="22"/>
        </w:rPr>
        <w:t xml:space="preserve"> s právom Európskej únie.</w:t>
      </w:r>
    </w:p>
    <w:p w:rsidR="00C93A7E" w:rsidRPr="001B2021" w:rsidP="005C04C2">
      <w:pPr>
        <w:pStyle w:val="NormalWeb"/>
        <w:bidi w:val="0"/>
        <w:spacing w:before="120" w:beforeAutospacing="0" w:after="0" w:afterAutospacing="0"/>
        <w:jc w:val="both"/>
        <w:rPr>
          <w:rFonts w:ascii="Book Antiqua" w:hAnsi="Book Antiqua"/>
          <w:sz w:val="22"/>
          <w:szCs w:val="22"/>
        </w:rPr>
      </w:pPr>
    </w:p>
    <w:p w:rsidR="005F3044"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8A1113" w:rsidRPr="001B2021" w:rsidP="005C04C2">
      <w:pPr>
        <w:pStyle w:val="NormalWeb"/>
        <w:bidi w:val="0"/>
        <w:spacing w:before="120" w:beforeAutospacing="0" w:after="0" w:afterAutospacing="0"/>
        <w:jc w:val="both"/>
        <w:rPr>
          <w:rFonts w:ascii="Book Antiqua" w:hAnsi="Book Antiqua"/>
          <w:b/>
          <w:bCs/>
          <w:sz w:val="22"/>
          <w:szCs w:val="22"/>
        </w:rPr>
      </w:pPr>
    </w:p>
    <w:p w:rsidR="00CF7DAD" w:rsidRPr="001B2021" w:rsidP="005C04C2">
      <w:pPr>
        <w:pStyle w:val="NormalWeb"/>
        <w:bidi w:val="0"/>
        <w:spacing w:before="120" w:beforeAutospacing="0" w:after="0" w:afterAutospacing="0"/>
        <w:jc w:val="both"/>
        <w:rPr>
          <w:rFonts w:ascii="Book Antiqua" w:hAnsi="Book Antiqua"/>
          <w:b/>
          <w:bCs/>
          <w:sz w:val="22"/>
          <w:szCs w:val="22"/>
        </w:rPr>
      </w:pPr>
    </w:p>
    <w:p w:rsidR="005C04C2" w:rsidRPr="001B2021" w:rsidP="005C04C2">
      <w:pPr>
        <w:pStyle w:val="NormalWeb"/>
        <w:bidi w:val="0"/>
        <w:spacing w:before="120" w:beforeAutospacing="0" w:after="0" w:afterAutospacing="0"/>
        <w:jc w:val="both"/>
        <w:rPr>
          <w:rFonts w:ascii="Book Antiqua" w:hAnsi="Book Antiqua"/>
          <w:b/>
          <w:bCs/>
          <w:sz w:val="22"/>
          <w:szCs w:val="22"/>
        </w:rPr>
      </w:pPr>
    </w:p>
    <w:p w:rsidR="008E4F68" w:rsidP="005C04C2">
      <w:pPr>
        <w:pStyle w:val="NormalWeb"/>
        <w:bidi w:val="0"/>
        <w:spacing w:before="120" w:beforeAutospacing="0" w:after="0" w:afterAutospacing="0"/>
        <w:jc w:val="both"/>
        <w:rPr>
          <w:rFonts w:ascii="Book Antiqua" w:hAnsi="Book Antiqua"/>
          <w:b/>
          <w:bCs/>
          <w:sz w:val="22"/>
          <w:szCs w:val="22"/>
        </w:rPr>
      </w:pPr>
    </w:p>
    <w:p w:rsidR="004812E4"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sz w:val="22"/>
          <w:szCs w:val="22"/>
        </w:rPr>
        <w:t>B. Osobitná časť</w:t>
      </w:r>
    </w:p>
    <w:p w:rsidR="005F3044" w:rsidRPr="001B2021" w:rsidP="005C04C2">
      <w:pPr>
        <w:pStyle w:val="NormalWeb"/>
        <w:bidi w:val="0"/>
        <w:spacing w:before="120" w:beforeAutospacing="0" w:after="0" w:afterAutospacing="0"/>
        <w:jc w:val="both"/>
        <w:rPr>
          <w:rFonts w:ascii="Book Antiqua" w:hAnsi="Book Antiqua"/>
          <w:b/>
          <w:bCs/>
          <w:sz w:val="22"/>
          <w:szCs w:val="22"/>
        </w:rPr>
      </w:pPr>
    </w:p>
    <w:p w:rsidR="004812E4"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K Čl. I</w:t>
      </w:r>
      <w:r w:rsidRPr="001B2021" w:rsidR="008370BF">
        <w:rPr>
          <w:rFonts w:ascii="Book Antiqua" w:hAnsi="Book Antiqua"/>
          <w:sz w:val="22"/>
          <w:szCs w:val="22"/>
        </w:rPr>
        <w:t xml:space="preserve"> </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bodu </w:t>
      </w:r>
      <w:r w:rsidRPr="001B2021" w:rsidR="00E11DD1">
        <w:rPr>
          <w:rFonts w:ascii="Book Antiqua" w:hAnsi="Book Antiqua"/>
          <w:sz w:val="22"/>
          <w:szCs w:val="22"/>
          <w:u w:val="single"/>
        </w:rPr>
        <w:t>1</w:t>
      </w:r>
    </w:p>
    <w:p w:rsidR="00C620E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A71080">
        <w:rPr>
          <w:rFonts w:ascii="Book Antiqua" w:hAnsi="Book Antiqua"/>
          <w:sz w:val="22"/>
          <w:szCs w:val="22"/>
        </w:rPr>
        <w:t>Znenie § 61 ods. 1 Trestného zákona sa dopĺňa o text uvedený v písmene c)</w:t>
      </w:r>
      <w:r w:rsidRPr="001B2021" w:rsidR="004812E4">
        <w:rPr>
          <w:rFonts w:ascii="Book Antiqua" w:hAnsi="Book Antiqua"/>
          <w:sz w:val="22"/>
          <w:szCs w:val="22"/>
        </w:rPr>
        <w:t xml:space="preserve">. </w:t>
      </w:r>
      <w:r w:rsidRPr="001B2021" w:rsidR="00A71080">
        <w:rPr>
          <w:rFonts w:ascii="Book Antiqua" w:hAnsi="Book Antiqua"/>
          <w:b/>
          <w:sz w:val="22"/>
          <w:szCs w:val="22"/>
        </w:rPr>
        <w:t>Okrem výkonu zamestnania, povolania, funkcie a činností, na ktoré je potrebné osobitné povolenie alebo ktorých podmienky výkonu upravuje osobitný predpis</w:t>
      </w:r>
      <w:r w:rsidRPr="001B2021" w:rsidR="005411CE">
        <w:rPr>
          <w:rFonts w:ascii="Book Antiqua" w:hAnsi="Book Antiqua"/>
          <w:sz w:val="22"/>
          <w:szCs w:val="22"/>
        </w:rPr>
        <w:t>,</w:t>
      </w:r>
      <w:r w:rsidRPr="001B2021" w:rsidR="00A71080">
        <w:rPr>
          <w:rFonts w:ascii="Book Antiqua" w:hAnsi="Book Antiqua"/>
          <w:b/>
          <w:sz w:val="22"/>
          <w:szCs w:val="22"/>
        </w:rPr>
        <w:t xml:space="preserve"> </w:t>
      </w:r>
      <w:r w:rsidRPr="001B2021" w:rsidR="0044319D">
        <w:rPr>
          <w:rFonts w:ascii="Book Antiqua" w:hAnsi="Book Antiqua"/>
          <w:sz w:val="22"/>
          <w:szCs w:val="22"/>
        </w:rPr>
        <w:t>návrh zákona</w:t>
      </w:r>
      <w:r w:rsidRPr="001B2021" w:rsidR="00A71080">
        <w:rPr>
          <w:rFonts w:ascii="Book Antiqua" w:hAnsi="Book Antiqua"/>
          <w:sz w:val="22"/>
          <w:szCs w:val="22"/>
        </w:rPr>
        <w:t xml:space="preserve"> </w:t>
      </w:r>
      <w:r w:rsidRPr="001B2021" w:rsidR="00571CD0">
        <w:rPr>
          <w:rFonts w:ascii="Book Antiqua" w:hAnsi="Book Antiqua"/>
          <w:sz w:val="22"/>
          <w:szCs w:val="22"/>
        </w:rPr>
        <w:t>prikazuje</w:t>
      </w:r>
      <w:r w:rsidRPr="001B2021" w:rsidR="00571CD0">
        <w:rPr>
          <w:rFonts w:ascii="Book Antiqua" w:hAnsi="Book Antiqua"/>
          <w:b/>
          <w:sz w:val="22"/>
          <w:szCs w:val="22"/>
        </w:rPr>
        <w:t xml:space="preserve"> </w:t>
      </w:r>
      <w:r w:rsidRPr="001B2021" w:rsidR="00571CD0">
        <w:rPr>
          <w:rFonts w:ascii="Book Antiqua" w:hAnsi="Book Antiqua"/>
          <w:sz w:val="22"/>
          <w:szCs w:val="22"/>
        </w:rPr>
        <w:t xml:space="preserve">alebo </w:t>
      </w:r>
      <w:r w:rsidRPr="001B2021" w:rsidR="00A71080">
        <w:rPr>
          <w:rFonts w:ascii="Book Antiqua" w:hAnsi="Book Antiqua"/>
          <w:sz w:val="22"/>
          <w:szCs w:val="22"/>
        </w:rPr>
        <w:t xml:space="preserve">umožňuje </w:t>
      </w:r>
      <w:r w:rsidRPr="001B2021" w:rsidR="0044319D">
        <w:rPr>
          <w:rFonts w:ascii="Book Antiqua" w:hAnsi="Book Antiqua"/>
          <w:sz w:val="22"/>
          <w:szCs w:val="22"/>
        </w:rPr>
        <w:t xml:space="preserve">za splnenia určitých podmienok </w:t>
      </w:r>
      <w:r w:rsidRPr="001B2021" w:rsidR="0044319D">
        <w:rPr>
          <w:rFonts w:ascii="Book Antiqua" w:hAnsi="Book Antiqua"/>
          <w:b/>
          <w:sz w:val="22"/>
          <w:szCs w:val="22"/>
        </w:rPr>
        <w:t xml:space="preserve">páchateľovi </w:t>
      </w:r>
      <w:r w:rsidRPr="001B2021" w:rsidR="00D7085A">
        <w:rPr>
          <w:rFonts w:ascii="Book Antiqua" w:hAnsi="Book Antiqua"/>
          <w:b/>
          <w:sz w:val="22"/>
          <w:szCs w:val="22"/>
        </w:rPr>
        <w:t xml:space="preserve">závažného </w:t>
      </w:r>
      <w:r w:rsidRPr="001B2021" w:rsidR="0044319D">
        <w:rPr>
          <w:rFonts w:ascii="Book Antiqua" w:hAnsi="Book Antiqua"/>
          <w:b/>
          <w:sz w:val="22"/>
          <w:szCs w:val="22"/>
        </w:rPr>
        <w:t xml:space="preserve">trestného činu </w:t>
      </w:r>
      <w:r w:rsidRPr="001B2021" w:rsidR="00A71080">
        <w:rPr>
          <w:rFonts w:ascii="Book Antiqua" w:hAnsi="Book Antiqua"/>
          <w:b/>
          <w:sz w:val="22"/>
          <w:szCs w:val="22"/>
        </w:rPr>
        <w:t>zakázať aj iné činnosti zahŕňajúce priamy a pravidelný kontakt s</w:t>
      </w:r>
      <w:r w:rsidRPr="001B2021" w:rsidR="00CA2CA0">
        <w:rPr>
          <w:rFonts w:ascii="Book Antiqua" w:hAnsi="Book Antiqua"/>
          <w:b/>
          <w:sz w:val="22"/>
          <w:szCs w:val="22"/>
        </w:rPr>
        <w:t> </w:t>
      </w:r>
      <w:r w:rsidRPr="001B2021" w:rsidR="00A71080">
        <w:rPr>
          <w:rFonts w:ascii="Book Antiqua" w:hAnsi="Book Antiqua"/>
          <w:b/>
          <w:sz w:val="22"/>
          <w:szCs w:val="22"/>
        </w:rPr>
        <w:t>deťmi</w:t>
      </w:r>
      <w:r w:rsidRPr="001B2021" w:rsidR="00CA2CA0">
        <w:rPr>
          <w:rFonts w:ascii="Book Antiqua" w:hAnsi="Book Antiqua"/>
          <w:sz w:val="22"/>
          <w:szCs w:val="22"/>
        </w:rPr>
        <w:t xml:space="preserve"> </w:t>
      </w:r>
      <w:r w:rsidRPr="001B2021" w:rsidR="005B622A">
        <w:rPr>
          <w:rFonts w:ascii="Book Antiqua" w:hAnsi="Book Antiqua"/>
          <w:sz w:val="22"/>
          <w:szCs w:val="22"/>
        </w:rPr>
        <w:t xml:space="preserve">(ide o </w:t>
      </w:r>
      <w:r w:rsidRPr="001B2021" w:rsidR="005B622A">
        <w:rPr>
          <w:rFonts w:ascii="Book Antiqua" w:hAnsi="Book Antiqua"/>
          <w:b/>
          <w:sz w:val="22"/>
          <w:szCs w:val="22"/>
        </w:rPr>
        <w:t>opatrovateľské, športové, kultúrne, záujmové, dobrovoľnícke, odborné, osvetové a ďalšie podobné činnosti</w:t>
      </w:r>
      <w:r w:rsidRPr="001B2021" w:rsidR="005B622A">
        <w:rPr>
          <w:rFonts w:ascii="Book Antiqua" w:hAnsi="Book Antiqua"/>
          <w:sz w:val="22"/>
          <w:szCs w:val="22"/>
        </w:rPr>
        <w:t>)</w:t>
      </w:r>
      <w:r w:rsidRPr="001B2021" w:rsidR="00CA2CA0">
        <w:rPr>
          <w:rFonts w:ascii="Book Antiqua" w:hAnsi="Book Antiqua"/>
          <w:sz w:val="22"/>
          <w:szCs w:val="22"/>
        </w:rPr>
        <w:t>.</w:t>
      </w:r>
      <w:r w:rsidRPr="001B2021" w:rsidR="006578E2">
        <w:rPr>
          <w:rFonts w:ascii="Book Antiqua" w:hAnsi="Book Antiqua"/>
          <w:sz w:val="22"/>
          <w:szCs w:val="22"/>
        </w:rPr>
        <w:t xml:space="preserve"> </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6578E2">
        <w:rPr>
          <w:rFonts w:ascii="Book Antiqua" w:hAnsi="Book Antiqua"/>
          <w:sz w:val="22"/>
          <w:szCs w:val="22"/>
        </w:rPr>
        <w:t xml:space="preserve">Účelom tohto doplnenia je </w:t>
      </w:r>
      <w:r w:rsidRPr="001B2021" w:rsidR="006578E2">
        <w:rPr>
          <w:rFonts w:ascii="Book Antiqua" w:hAnsi="Book Antiqua"/>
          <w:b/>
          <w:sz w:val="22"/>
          <w:szCs w:val="22"/>
        </w:rPr>
        <w:t xml:space="preserve">ochrana </w:t>
      </w:r>
      <w:r w:rsidRPr="001B2021" w:rsidR="006A19C8">
        <w:rPr>
          <w:rFonts w:ascii="Book Antiqua" w:hAnsi="Book Antiqua"/>
          <w:b/>
          <w:sz w:val="22"/>
          <w:szCs w:val="22"/>
        </w:rPr>
        <w:t xml:space="preserve">maloletých </w:t>
      </w:r>
      <w:r w:rsidRPr="001B2021" w:rsidR="006578E2">
        <w:rPr>
          <w:rFonts w:ascii="Book Antiqua" w:hAnsi="Book Antiqua"/>
          <w:b/>
          <w:sz w:val="22"/>
          <w:szCs w:val="22"/>
        </w:rPr>
        <w:t>pred závažnými trestnými činmi</w:t>
      </w:r>
      <w:r w:rsidRPr="001B2021" w:rsidR="006A19C8">
        <w:rPr>
          <w:rFonts w:ascii="Book Antiqua" w:hAnsi="Book Antiqua"/>
          <w:b/>
          <w:sz w:val="22"/>
          <w:szCs w:val="22"/>
        </w:rPr>
        <w:t>, najmä zločinmi, a zabránenie ich deštrukčným následkom na ďalšie potenciálne obete aj v tých oblastiach, ktoré nespĺňajú predpoklady podľa platného § 61 ods. 1 Trestného zákona</w:t>
      </w:r>
      <w:r w:rsidRPr="001B2021" w:rsidR="006A19C8">
        <w:rPr>
          <w:rFonts w:ascii="Book Antiqua" w:hAnsi="Book Antiqua"/>
          <w:sz w:val="22"/>
          <w:szCs w:val="22"/>
        </w:rPr>
        <w:t>.</w:t>
      </w:r>
    </w:p>
    <w:p w:rsidR="00C620E2" w:rsidRPr="004F147C" w:rsidP="004F147C">
      <w:pPr>
        <w:pStyle w:val="NormalWeb"/>
        <w:bidi w:val="0"/>
        <w:spacing w:before="120" w:beforeAutospacing="0" w:after="0" w:afterAutospacing="0"/>
        <w:ind w:firstLine="708"/>
        <w:jc w:val="both"/>
        <w:rPr>
          <w:rFonts w:ascii="Book Antiqua" w:hAnsi="Book Antiqua"/>
          <w:sz w:val="22"/>
          <w:szCs w:val="22"/>
        </w:rPr>
      </w:pPr>
      <w:r w:rsidR="004F147C">
        <w:rPr>
          <w:rFonts w:ascii="Book Antiqua" w:hAnsi="Book Antiqua"/>
          <w:sz w:val="22"/>
          <w:szCs w:val="22"/>
        </w:rPr>
        <w:t xml:space="preserve">Navrhované </w:t>
      </w:r>
      <w:r w:rsidRPr="006B73DC" w:rsidR="00CA2CA0">
        <w:rPr>
          <w:rFonts w:ascii="Book Antiqua" w:hAnsi="Book Antiqua"/>
          <w:sz w:val="22"/>
          <w:szCs w:val="22"/>
        </w:rPr>
        <w:t xml:space="preserve">doplnenie </w:t>
      </w:r>
      <w:r w:rsidRPr="006B73DC" w:rsidR="00924E60">
        <w:rPr>
          <w:rFonts w:ascii="Book Antiqua" w:hAnsi="Book Antiqua"/>
          <w:sz w:val="22"/>
          <w:szCs w:val="22"/>
        </w:rPr>
        <w:t xml:space="preserve">sa javí byť </w:t>
      </w:r>
      <w:r w:rsidRPr="006B73DC" w:rsidR="00CA2CA0">
        <w:rPr>
          <w:rFonts w:ascii="Book Antiqua" w:hAnsi="Book Antiqua"/>
          <w:sz w:val="22"/>
          <w:szCs w:val="22"/>
        </w:rPr>
        <w:t>v súlade s čl. 10 ods. 1 smernice</w:t>
      </w:r>
      <w:r w:rsidRPr="006B73DC" w:rsidR="00E94FEA">
        <w:rPr>
          <w:rFonts w:ascii="Book Antiqua" w:hAnsi="Book Antiqua"/>
          <w:sz w:val="22"/>
          <w:szCs w:val="22"/>
        </w:rPr>
        <w:t xml:space="preserve"> Európskeho parlamentu a Rady</w:t>
      </w:r>
      <w:r w:rsidRPr="006B73DC" w:rsidR="00CA2CA0">
        <w:rPr>
          <w:rFonts w:ascii="Book Antiqua" w:hAnsi="Book Antiqua"/>
          <w:sz w:val="22"/>
          <w:szCs w:val="22"/>
        </w:rPr>
        <w:t xml:space="preserve"> 2011/93/EÚ</w:t>
      </w:r>
      <w:r w:rsidRPr="006B73DC" w:rsidR="00E94FEA">
        <w:rPr>
          <w:rFonts w:ascii="Book Antiqua" w:hAnsi="Book Antiqua"/>
          <w:sz w:val="22"/>
          <w:szCs w:val="22"/>
        </w:rPr>
        <w:t xml:space="preserve"> z 13. decembra 2011 o boji proti sexuálnemu zneužívaniu a sexuálnemu vykorisťovaniu detí a proti detskej pornografii, ktorou sa nahrádza rámcové rozhodnutie Rady 2004/68/SVV (ďalej len „smernica 2011/93/EÚ“)</w:t>
      </w:r>
      <w:r w:rsidRPr="006B73DC" w:rsidR="00105E8A">
        <w:rPr>
          <w:rFonts w:ascii="Book Antiqua" w:hAnsi="Book Antiqua"/>
          <w:sz w:val="22"/>
          <w:szCs w:val="22"/>
        </w:rPr>
        <w:t xml:space="preserve"> </w:t>
      </w:r>
      <w:r w:rsidRPr="006B73DC" w:rsidR="00052580">
        <w:rPr>
          <w:rFonts w:ascii="Book Antiqua" w:hAnsi="Book Antiqua"/>
          <w:sz w:val="22"/>
          <w:szCs w:val="22"/>
        </w:rPr>
        <w:t xml:space="preserve">transponovanej </w:t>
      </w:r>
      <w:r w:rsidRPr="006B73DC" w:rsidR="00105E8A">
        <w:rPr>
          <w:rFonts w:ascii="Book Antiqua" w:hAnsi="Book Antiqua"/>
          <w:sz w:val="22"/>
          <w:szCs w:val="22"/>
        </w:rPr>
        <w:t>do Trestného zákona</w:t>
      </w:r>
      <w:r w:rsidRPr="006B73DC" w:rsidR="00E94FEA">
        <w:rPr>
          <w:rFonts w:ascii="Book Antiqua" w:hAnsi="Book Antiqua"/>
          <w:sz w:val="22"/>
          <w:szCs w:val="22"/>
        </w:rPr>
        <w:t>.</w:t>
      </w:r>
      <w:r w:rsidR="004F147C">
        <w:rPr>
          <w:rFonts w:ascii="Book Antiqua" w:hAnsi="Book Antiqua"/>
          <w:sz w:val="22"/>
          <w:szCs w:val="22"/>
        </w:rPr>
        <w:t xml:space="preserve"> </w:t>
      </w:r>
      <w:r w:rsidRPr="001B2021" w:rsidR="00CA2CA0">
        <w:rPr>
          <w:rFonts w:ascii="Book Antiqua" w:hAnsi="Book Antiqua"/>
          <w:sz w:val="22"/>
          <w:szCs w:val="22"/>
        </w:rPr>
        <w:t xml:space="preserve">V zmysle </w:t>
      </w:r>
      <w:r w:rsidRPr="001B2021" w:rsidR="002F365E">
        <w:rPr>
          <w:rFonts w:ascii="Book Antiqua" w:hAnsi="Book Antiqua"/>
          <w:sz w:val="22"/>
          <w:szCs w:val="22"/>
        </w:rPr>
        <w:t xml:space="preserve">čl. 10 ods. 1 smernice 2011/93/EÚ </w:t>
      </w:r>
      <w:r w:rsidRPr="001B2021" w:rsidR="00CA2CA0">
        <w:rPr>
          <w:rFonts w:ascii="Book Antiqua" w:hAnsi="Book Antiqua"/>
          <w:sz w:val="22"/>
          <w:szCs w:val="22"/>
        </w:rPr>
        <w:t xml:space="preserve">majú </w:t>
      </w:r>
      <w:r w:rsidR="004F147C">
        <w:rPr>
          <w:rFonts w:ascii="Book Antiqua" w:hAnsi="Book Antiqua"/>
          <w:sz w:val="22"/>
          <w:szCs w:val="22"/>
        </w:rPr>
        <w:t xml:space="preserve">totiž </w:t>
      </w:r>
      <w:r w:rsidRPr="001B2021" w:rsidR="00CA2CA0">
        <w:rPr>
          <w:rFonts w:ascii="Book Antiqua" w:hAnsi="Book Antiqua"/>
          <w:sz w:val="22"/>
          <w:szCs w:val="22"/>
        </w:rPr>
        <w:t>členské štáty „</w:t>
      </w:r>
      <w:r w:rsidRPr="001B2021" w:rsidR="00CA2CA0">
        <w:rPr>
          <w:rFonts w:ascii="Book Antiqua" w:hAnsi="Book Antiqua"/>
          <w:i/>
          <w:sz w:val="22"/>
          <w:szCs w:val="22"/>
        </w:rPr>
        <w:t>s cieľom vyhnúť sa riziku možného opakovania trestných činov“</w:t>
      </w:r>
      <w:r w:rsidRPr="001B2021" w:rsidR="00CA2CA0">
        <w:rPr>
          <w:rFonts w:ascii="Book Antiqua" w:hAnsi="Book Antiqua"/>
          <w:sz w:val="22"/>
          <w:szCs w:val="22"/>
        </w:rPr>
        <w:t xml:space="preserve"> prijať </w:t>
      </w:r>
      <w:r w:rsidRPr="001B2021" w:rsidR="00CA2CA0">
        <w:rPr>
          <w:rFonts w:ascii="Book Antiqua" w:hAnsi="Book Antiqua"/>
          <w:i/>
          <w:sz w:val="22"/>
          <w:szCs w:val="22"/>
        </w:rPr>
        <w:t xml:space="preserve">„opatrenia potrebné na zabezpečenie toho, aby sa </w:t>
      </w:r>
      <w:r w:rsidRPr="001B2021" w:rsidR="00CA2CA0">
        <w:rPr>
          <w:rFonts w:ascii="Book Antiqua" w:hAnsi="Book Antiqua"/>
          <w:b/>
          <w:i/>
          <w:sz w:val="22"/>
          <w:szCs w:val="22"/>
        </w:rPr>
        <w:t>fyzickej osobe</w:t>
      </w:r>
      <w:r w:rsidRPr="001B2021" w:rsidR="00CA2CA0">
        <w:rPr>
          <w:rFonts w:ascii="Book Antiqua" w:hAnsi="Book Antiqua"/>
          <w:i/>
          <w:sz w:val="22"/>
          <w:szCs w:val="22"/>
        </w:rPr>
        <w:t xml:space="preserve">, </w:t>
      </w:r>
      <w:r w:rsidRPr="001B2021" w:rsidR="00CA2CA0">
        <w:rPr>
          <w:rFonts w:ascii="Book Antiqua" w:hAnsi="Book Antiqua"/>
          <w:b/>
          <w:i/>
          <w:sz w:val="22"/>
          <w:szCs w:val="22"/>
        </w:rPr>
        <w:t>ktorá bola odsúdená za spáchanie niektorého z trestných činov uvedených v článkoch 3 až 7</w:t>
      </w:r>
      <w:r w:rsidRPr="001B2021" w:rsidR="00E16BE7">
        <w:rPr>
          <w:rFonts w:ascii="Book Antiqua" w:hAnsi="Book Antiqua"/>
          <w:i/>
          <w:sz w:val="22"/>
          <w:szCs w:val="22"/>
        </w:rPr>
        <w:t>,</w:t>
      </w:r>
      <w:r w:rsidRPr="001B2021" w:rsidR="00CA2CA0">
        <w:rPr>
          <w:rFonts w:ascii="Book Antiqua" w:hAnsi="Book Antiqua"/>
          <w:i/>
          <w:sz w:val="22"/>
          <w:szCs w:val="22"/>
        </w:rPr>
        <w:t xml:space="preserve"> mohlo </w:t>
      </w:r>
      <w:r w:rsidRPr="001B2021" w:rsidR="00CA2CA0">
        <w:rPr>
          <w:rFonts w:ascii="Book Antiqua" w:hAnsi="Book Antiqua"/>
          <w:b/>
          <w:i/>
          <w:sz w:val="22"/>
          <w:szCs w:val="22"/>
        </w:rPr>
        <w:t>dočasne alebo trvale</w:t>
      </w:r>
      <w:r w:rsidRPr="001B2021" w:rsidR="00CA2CA0">
        <w:rPr>
          <w:rFonts w:ascii="Book Antiqua" w:hAnsi="Book Antiqua"/>
          <w:i/>
          <w:sz w:val="22"/>
          <w:szCs w:val="22"/>
        </w:rPr>
        <w:t xml:space="preserve"> </w:t>
      </w:r>
      <w:r w:rsidRPr="001B2021" w:rsidR="00CA2CA0">
        <w:rPr>
          <w:rFonts w:ascii="Book Antiqua" w:hAnsi="Book Antiqua"/>
          <w:b/>
          <w:i/>
          <w:sz w:val="22"/>
          <w:szCs w:val="22"/>
        </w:rPr>
        <w:t>zabrániť</w:t>
      </w:r>
      <w:r w:rsidRPr="001B2021" w:rsidR="00CA2CA0">
        <w:rPr>
          <w:rFonts w:ascii="Book Antiqua" w:hAnsi="Book Antiqua"/>
          <w:i/>
          <w:sz w:val="22"/>
          <w:szCs w:val="22"/>
        </w:rPr>
        <w:t xml:space="preserve"> </w:t>
      </w:r>
      <w:r w:rsidRPr="001B2021" w:rsidR="00CA2CA0">
        <w:rPr>
          <w:rFonts w:ascii="Book Antiqua" w:hAnsi="Book Antiqua"/>
          <w:b/>
          <w:i/>
          <w:sz w:val="22"/>
          <w:szCs w:val="22"/>
        </w:rPr>
        <w:t>vo vykonávaní</w:t>
      </w:r>
      <w:r w:rsidRPr="001B2021" w:rsidR="00CA2CA0">
        <w:rPr>
          <w:rFonts w:ascii="Book Antiqua" w:hAnsi="Book Antiqua"/>
          <w:i/>
          <w:sz w:val="22"/>
          <w:szCs w:val="22"/>
        </w:rPr>
        <w:t xml:space="preserve"> </w:t>
      </w:r>
      <w:r w:rsidRPr="001B2021" w:rsidR="00CA2CA0">
        <w:rPr>
          <w:rFonts w:ascii="Book Antiqua" w:hAnsi="Book Antiqua"/>
          <w:b/>
          <w:i/>
          <w:sz w:val="22"/>
          <w:szCs w:val="22"/>
        </w:rPr>
        <w:t>prinajmenšom</w:t>
      </w:r>
      <w:r w:rsidRPr="001B2021" w:rsidR="00CA2CA0">
        <w:rPr>
          <w:rFonts w:ascii="Book Antiqua" w:hAnsi="Book Antiqua"/>
          <w:i/>
          <w:sz w:val="22"/>
          <w:szCs w:val="22"/>
        </w:rPr>
        <w:t xml:space="preserve"> </w:t>
      </w:r>
      <w:r w:rsidRPr="001B2021" w:rsidR="00CA2CA0">
        <w:rPr>
          <w:rFonts w:ascii="Book Antiqua" w:hAnsi="Book Antiqua"/>
          <w:b/>
          <w:i/>
          <w:sz w:val="22"/>
          <w:szCs w:val="22"/>
        </w:rPr>
        <w:t>profesionálnych aktivít</w:t>
      </w:r>
      <w:r w:rsidRPr="001B2021" w:rsidR="00CA2CA0">
        <w:rPr>
          <w:rFonts w:ascii="Book Antiqua" w:hAnsi="Book Antiqua"/>
          <w:i/>
          <w:sz w:val="22"/>
          <w:szCs w:val="22"/>
        </w:rPr>
        <w:t xml:space="preserve"> </w:t>
      </w:r>
      <w:r w:rsidRPr="001B2021" w:rsidR="00CA2CA0">
        <w:rPr>
          <w:rFonts w:ascii="Book Antiqua" w:hAnsi="Book Antiqua"/>
          <w:b/>
          <w:i/>
          <w:sz w:val="22"/>
          <w:szCs w:val="22"/>
        </w:rPr>
        <w:t>zahŕňajúcich priamy a pravidelný kontakt s deťmi“</w:t>
      </w:r>
      <w:r w:rsidRPr="001B2021" w:rsidR="00CA2CA0">
        <w:rPr>
          <w:rFonts w:ascii="Book Antiqua" w:hAnsi="Book Antiqua"/>
          <w:b/>
          <w:sz w:val="22"/>
          <w:szCs w:val="22"/>
        </w:rPr>
        <w:t xml:space="preserve">.  </w:t>
      </w:r>
    </w:p>
    <w:p w:rsidR="00DE51BD" w:rsidRPr="001B2021" w:rsidP="005C04C2">
      <w:pPr>
        <w:pStyle w:val="NormalWeb"/>
        <w:bidi w:val="0"/>
        <w:spacing w:before="120" w:beforeAutospacing="0" w:after="0" w:afterAutospacing="0"/>
        <w:ind w:firstLine="708"/>
        <w:jc w:val="both"/>
        <w:rPr>
          <w:rFonts w:ascii="Book Antiqua" w:hAnsi="Book Antiqua"/>
          <w:b/>
          <w:sz w:val="22"/>
          <w:szCs w:val="22"/>
        </w:rPr>
      </w:pPr>
      <w:r w:rsidR="004F147C">
        <w:rPr>
          <w:rFonts w:ascii="Book Antiqua" w:hAnsi="Book Antiqua"/>
          <w:b/>
          <w:sz w:val="22"/>
          <w:szCs w:val="22"/>
        </w:rPr>
        <w:t>V rámci prísnejšej vnútroštátnej</w:t>
      </w:r>
      <w:r w:rsidRPr="001B2021" w:rsidR="00D7085A">
        <w:rPr>
          <w:rFonts w:ascii="Book Antiqua" w:hAnsi="Book Antiqua"/>
          <w:b/>
          <w:sz w:val="22"/>
          <w:szCs w:val="22"/>
        </w:rPr>
        <w:t xml:space="preserve"> úpravy sa navrhuje rozšíriť okruh trestných činov, spáchanie ktorých </w:t>
      </w:r>
      <w:r w:rsidRPr="001B2021" w:rsidR="00571CD0">
        <w:rPr>
          <w:rFonts w:ascii="Book Antiqua" w:hAnsi="Book Antiqua"/>
          <w:b/>
          <w:sz w:val="22"/>
          <w:szCs w:val="22"/>
        </w:rPr>
        <w:t xml:space="preserve">podmieňuje alebo </w:t>
      </w:r>
      <w:r w:rsidRPr="001B2021" w:rsidR="00D7085A">
        <w:rPr>
          <w:rFonts w:ascii="Book Antiqua" w:hAnsi="Book Antiqua"/>
          <w:b/>
          <w:sz w:val="22"/>
          <w:szCs w:val="22"/>
        </w:rPr>
        <w:t>umožňuje uloženie trestu zákazu činností zahŕňajúcich priamy a pravidelný kontakt s deťmi</w:t>
      </w:r>
      <w:r w:rsidRPr="001B2021" w:rsidR="00D7085A">
        <w:rPr>
          <w:rFonts w:ascii="Book Antiqua" w:hAnsi="Book Antiqua"/>
          <w:sz w:val="22"/>
          <w:szCs w:val="22"/>
        </w:rPr>
        <w:t>.</w:t>
      </w:r>
      <w:r w:rsidRPr="001B2021" w:rsidR="00F51F14">
        <w:rPr>
          <w:rFonts w:ascii="Book Antiqua" w:hAnsi="Book Antiqua"/>
          <w:sz w:val="22"/>
          <w:szCs w:val="22"/>
        </w:rPr>
        <w:t xml:space="preserve"> </w:t>
      </w:r>
      <w:r w:rsidRPr="001B2021" w:rsidR="00F51F14">
        <w:rPr>
          <w:rFonts w:ascii="Book Antiqua" w:hAnsi="Book Antiqua"/>
          <w:b/>
          <w:sz w:val="22"/>
          <w:szCs w:val="22"/>
        </w:rPr>
        <w:t xml:space="preserve">Aj platný Trestný zákon </w:t>
      </w:r>
      <w:r w:rsidRPr="001B2021" w:rsidR="008B6E54">
        <w:rPr>
          <w:rFonts w:ascii="Book Antiqua" w:hAnsi="Book Antiqua"/>
          <w:b/>
          <w:sz w:val="22"/>
          <w:szCs w:val="22"/>
        </w:rPr>
        <w:t>uvádza</w:t>
      </w:r>
      <w:r w:rsidRPr="001B2021" w:rsidR="00F51F14">
        <w:rPr>
          <w:rFonts w:ascii="Book Antiqua" w:hAnsi="Book Antiqua"/>
          <w:b/>
          <w:sz w:val="22"/>
          <w:szCs w:val="22"/>
        </w:rPr>
        <w:t xml:space="preserve"> </w:t>
      </w:r>
      <w:r w:rsidRPr="001B2021" w:rsidR="00C916B8">
        <w:rPr>
          <w:rFonts w:ascii="Book Antiqua" w:hAnsi="Book Antiqua"/>
          <w:b/>
          <w:sz w:val="22"/>
          <w:szCs w:val="22"/>
        </w:rPr>
        <w:t xml:space="preserve">v § 61 ods. 4 </w:t>
      </w:r>
      <w:r w:rsidRPr="001B2021" w:rsidR="00F51F14">
        <w:rPr>
          <w:rFonts w:ascii="Book Antiqua" w:hAnsi="Book Antiqua"/>
          <w:b/>
          <w:sz w:val="22"/>
          <w:szCs w:val="22"/>
        </w:rPr>
        <w:t>okrem zoznamu trestných činov transponovaného zo smernice 2011/93/EÚ ďalšie závažné trestné činy</w:t>
      </w:r>
      <w:r w:rsidRPr="001B2021" w:rsidR="00963784">
        <w:rPr>
          <w:rFonts w:ascii="Book Antiqua" w:hAnsi="Book Antiqua"/>
          <w:b/>
          <w:sz w:val="22"/>
          <w:szCs w:val="22"/>
        </w:rPr>
        <w:t xml:space="preserve"> - obchodovanie s ľuďmi, znásilnenie a sexuálne násilie.</w:t>
      </w:r>
      <w:r w:rsidRPr="001B2021" w:rsidR="008F0709">
        <w:rPr>
          <w:rFonts w:ascii="Book Antiqua" w:hAnsi="Book Antiqua"/>
          <w:b/>
          <w:sz w:val="22"/>
          <w:szCs w:val="22"/>
        </w:rPr>
        <w:t xml:space="preserve"> </w:t>
      </w:r>
    </w:p>
    <w:p w:rsidR="00924E60" w:rsidRPr="006B73DC" w:rsidP="00CC67AF">
      <w:pPr>
        <w:pStyle w:val="NormalWeb"/>
        <w:bidi w:val="0"/>
        <w:spacing w:before="120" w:beforeAutospacing="0" w:after="0" w:afterAutospacing="0"/>
        <w:ind w:firstLine="708"/>
        <w:jc w:val="both"/>
        <w:rPr>
          <w:rFonts w:ascii="Book Antiqua" w:hAnsi="Book Antiqua"/>
          <w:sz w:val="22"/>
          <w:szCs w:val="22"/>
        </w:rPr>
      </w:pPr>
      <w:r w:rsidRPr="006B73DC" w:rsidR="00DE51BD">
        <w:rPr>
          <w:rFonts w:ascii="Book Antiqua" w:hAnsi="Book Antiqua"/>
          <w:sz w:val="22"/>
          <w:szCs w:val="22"/>
        </w:rPr>
        <w:t>Skupina</w:t>
      </w:r>
      <w:r w:rsidRPr="006B73DC" w:rsidR="008F0709">
        <w:rPr>
          <w:rFonts w:ascii="Book Antiqua" w:hAnsi="Book Antiqua"/>
          <w:sz w:val="22"/>
          <w:szCs w:val="22"/>
        </w:rPr>
        <w:t xml:space="preserve"> trestných činov</w:t>
      </w:r>
      <w:r w:rsidRPr="006B73DC" w:rsidR="00DE51BD">
        <w:rPr>
          <w:rFonts w:ascii="Book Antiqua" w:hAnsi="Book Antiqua"/>
          <w:sz w:val="22"/>
          <w:szCs w:val="22"/>
        </w:rPr>
        <w:t xml:space="preserve">, následkom spáchania ktorých má byť </w:t>
      </w:r>
      <w:r w:rsidRPr="006B73DC" w:rsidR="009C6B2E">
        <w:rPr>
          <w:rFonts w:ascii="Book Antiqua" w:hAnsi="Book Antiqua"/>
          <w:sz w:val="22"/>
          <w:szCs w:val="22"/>
        </w:rPr>
        <w:t xml:space="preserve">podľa návrhu zákona </w:t>
      </w:r>
      <w:r w:rsidRPr="006B73DC" w:rsidR="00DE51BD">
        <w:rPr>
          <w:rFonts w:ascii="Book Antiqua" w:hAnsi="Book Antiqua"/>
          <w:sz w:val="22"/>
          <w:szCs w:val="22"/>
        </w:rPr>
        <w:t xml:space="preserve">obligatórne uloženie trestu zákazu činnosti zahŕňajúcej priamy a pravidelný kontakt s deťmi, obsahuje kvôli účinnej prevencii a ochrane detí všetky trestné činy uvedené v § 61 ods. 4 </w:t>
      </w:r>
      <w:r w:rsidRPr="006B73DC" w:rsidR="00CC67AF">
        <w:rPr>
          <w:rFonts w:ascii="Book Antiqua" w:hAnsi="Book Antiqua"/>
          <w:sz w:val="22"/>
          <w:szCs w:val="22"/>
        </w:rPr>
        <w:t xml:space="preserve">platného </w:t>
      </w:r>
      <w:r w:rsidRPr="006B73DC" w:rsidR="00DE51BD">
        <w:rPr>
          <w:rFonts w:ascii="Book Antiqua" w:hAnsi="Book Antiqua"/>
          <w:sz w:val="22"/>
          <w:szCs w:val="22"/>
        </w:rPr>
        <w:t xml:space="preserve">Trestného zákona, </w:t>
      </w:r>
      <w:r w:rsidRPr="006B73DC" w:rsidR="006E0A40">
        <w:rPr>
          <w:rFonts w:ascii="Book Antiqua" w:hAnsi="Book Antiqua"/>
          <w:sz w:val="22"/>
          <w:szCs w:val="22"/>
        </w:rPr>
        <w:t xml:space="preserve">ako aj </w:t>
      </w:r>
      <w:r w:rsidRPr="006B73DC" w:rsidR="00CC67AF">
        <w:rPr>
          <w:rFonts w:ascii="Book Antiqua" w:hAnsi="Book Antiqua"/>
          <w:sz w:val="22"/>
          <w:szCs w:val="22"/>
        </w:rPr>
        <w:t xml:space="preserve">všetky </w:t>
      </w:r>
      <w:r w:rsidRPr="006B73DC" w:rsidR="00DE51BD">
        <w:rPr>
          <w:rFonts w:ascii="Book Antiqua" w:hAnsi="Book Antiqua"/>
          <w:sz w:val="22"/>
          <w:szCs w:val="22"/>
        </w:rPr>
        <w:t>trestné činy, ktoré majú byť podľa návrhu zákona nepremlčateľné</w:t>
      </w:r>
      <w:r w:rsidRPr="006B73DC" w:rsidR="00CC67AF">
        <w:rPr>
          <w:rFonts w:ascii="Book Antiqua" w:hAnsi="Book Antiqua"/>
          <w:sz w:val="22"/>
          <w:szCs w:val="22"/>
        </w:rPr>
        <w:t xml:space="preserve">. </w:t>
      </w:r>
    </w:p>
    <w:p w:rsidR="00DE51BD" w:rsidRPr="006B73DC" w:rsidP="00CC67AF">
      <w:pPr>
        <w:pStyle w:val="NormalWeb"/>
        <w:bidi w:val="0"/>
        <w:spacing w:before="120" w:beforeAutospacing="0" w:after="0" w:afterAutospacing="0"/>
        <w:ind w:firstLine="708"/>
        <w:jc w:val="both"/>
        <w:rPr>
          <w:rFonts w:ascii="Book Antiqua" w:hAnsi="Book Antiqua"/>
          <w:sz w:val="22"/>
          <w:szCs w:val="22"/>
        </w:rPr>
      </w:pPr>
      <w:r w:rsidRPr="006B73DC">
        <w:rPr>
          <w:rFonts w:ascii="Book Antiqua" w:hAnsi="Book Antiqua"/>
          <w:sz w:val="22"/>
          <w:szCs w:val="22"/>
        </w:rPr>
        <w:t>Trestný čin mučenia a iného neľudského alebo krutého zaobchádzania</w:t>
      </w:r>
      <w:r w:rsidRPr="006B73DC">
        <w:rPr>
          <w:rFonts w:ascii="Book Antiqua" w:hAnsi="Book Antiqua"/>
          <w:b/>
          <w:sz w:val="22"/>
          <w:szCs w:val="22"/>
        </w:rPr>
        <w:t xml:space="preserve"> </w:t>
      </w:r>
      <w:r w:rsidRPr="006B73DC">
        <w:rPr>
          <w:rFonts w:ascii="Book Antiqua" w:hAnsi="Book Antiqua"/>
          <w:sz w:val="22"/>
          <w:szCs w:val="22"/>
        </w:rPr>
        <w:t>bol do tejto skupiny pridaný z dôvodu, že podľa § 88</w:t>
      </w:r>
      <w:r w:rsidRPr="006B73DC" w:rsidR="00CC67AF">
        <w:rPr>
          <w:rFonts w:ascii="Book Antiqua" w:hAnsi="Book Antiqua"/>
          <w:sz w:val="22"/>
          <w:szCs w:val="22"/>
        </w:rPr>
        <w:t xml:space="preserve"> platného</w:t>
      </w:r>
      <w:r w:rsidRPr="006B73DC">
        <w:rPr>
          <w:rFonts w:ascii="Book Antiqua" w:hAnsi="Book Antiqua"/>
          <w:sz w:val="22"/>
          <w:szCs w:val="22"/>
        </w:rPr>
        <w:t xml:space="preserve"> Trestného zákona uplynutím premlčacej doby jeho trestnosť </w:t>
      </w:r>
      <w:r w:rsidRPr="006B73DC" w:rsidR="004A701A">
        <w:rPr>
          <w:rFonts w:ascii="Book Antiqua" w:hAnsi="Book Antiqua"/>
          <w:sz w:val="22"/>
          <w:szCs w:val="22"/>
        </w:rPr>
        <w:t xml:space="preserve">tiež </w:t>
      </w:r>
      <w:r w:rsidRPr="006B73DC">
        <w:rPr>
          <w:rFonts w:ascii="Book Antiqua" w:hAnsi="Book Antiqua"/>
          <w:sz w:val="22"/>
          <w:szCs w:val="22"/>
        </w:rPr>
        <w:t>nezaniká</w:t>
      </w:r>
      <w:r w:rsidRPr="006B73DC" w:rsidR="00CC67AF">
        <w:rPr>
          <w:rFonts w:ascii="Book Antiqua" w:hAnsi="Book Antiqua"/>
          <w:sz w:val="22"/>
          <w:szCs w:val="22"/>
        </w:rPr>
        <w:t>.</w:t>
      </w:r>
      <w:r w:rsidRPr="006B73DC">
        <w:rPr>
          <w:rFonts w:ascii="Book Antiqua" w:hAnsi="Book Antiqua"/>
          <w:sz w:val="22"/>
          <w:szCs w:val="22"/>
        </w:rPr>
        <w:t xml:space="preserve"> </w:t>
      </w:r>
      <w:r w:rsidR="004F147C">
        <w:rPr>
          <w:rFonts w:ascii="Book Antiqua" w:hAnsi="Book Antiqua"/>
          <w:sz w:val="22"/>
          <w:szCs w:val="22"/>
        </w:rPr>
        <w:t>I</w:t>
      </w:r>
      <w:r w:rsidRPr="006B73DC">
        <w:rPr>
          <w:rFonts w:ascii="Book Antiqua" w:hAnsi="Book Antiqua"/>
          <w:sz w:val="22"/>
          <w:szCs w:val="22"/>
        </w:rPr>
        <w:t xml:space="preserve">de o trestný čin </w:t>
      </w:r>
      <w:r w:rsidRPr="006B73DC" w:rsidR="009C6B2E">
        <w:rPr>
          <w:rFonts w:ascii="Book Antiqua" w:hAnsi="Book Antiqua"/>
          <w:sz w:val="22"/>
          <w:szCs w:val="22"/>
        </w:rPr>
        <w:t xml:space="preserve">obdobného charakteru </w:t>
      </w:r>
      <w:r w:rsidRPr="006B73DC">
        <w:rPr>
          <w:rFonts w:ascii="Book Antiqua" w:hAnsi="Book Antiqua"/>
          <w:sz w:val="22"/>
          <w:szCs w:val="22"/>
        </w:rPr>
        <w:t xml:space="preserve">ako týranie </w:t>
      </w:r>
      <w:r w:rsidRPr="006B73DC" w:rsidR="00CC67AF">
        <w:rPr>
          <w:rFonts w:ascii="Book Antiqua" w:hAnsi="Book Antiqua"/>
          <w:sz w:val="22"/>
          <w:szCs w:val="22"/>
        </w:rPr>
        <w:t>blízkej osoby a zverenej osoby, na ktoré sa v súčasnosti vzťahuje prísnejšie pravidlo premlčania podľa § 87 ods. 5 platného Trestného zákona a ktoré preto má podľa návrhu zákona patriť k nepremlčateľným trestným činom.</w:t>
      </w:r>
      <w:r w:rsidRPr="006B73DC" w:rsidR="009C6B2E">
        <w:rPr>
          <w:rFonts w:ascii="Book Antiqua" w:hAnsi="Book Antiqua"/>
          <w:sz w:val="22"/>
          <w:szCs w:val="22"/>
        </w:rPr>
        <w:t xml:space="preserve"> Pritom je potrebné zdôrazniť, že za mučenie </w:t>
      </w:r>
      <w:r w:rsidRPr="006B73DC" w:rsidR="006E0A40">
        <w:rPr>
          <w:rFonts w:ascii="Book Antiqua" w:hAnsi="Book Antiqua"/>
          <w:sz w:val="22"/>
          <w:szCs w:val="22"/>
        </w:rPr>
        <w:t>a iné neľudské alebo kruté zaobchádzanie</w:t>
      </w:r>
      <w:r w:rsidRPr="006B73DC" w:rsidR="006E0A40">
        <w:rPr>
          <w:rFonts w:ascii="Book Antiqua" w:hAnsi="Book Antiqua"/>
          <w:b/>
          <w:sz w:val="22"/>
          <w:szCs w:val="22"/>
        </w:rPr>
        <w:t xml:space="preserve"> </w:t>
      </w:r>
      <w:r w:rsidRPr="006B73DC" w:rsidR="009C6B2E">
        <w:rPr>
          <w:rFonts w:ascii="Book Antiqua" w:hAnsi="Book Antiqua"/>
          <w:sz w:val="22"/>
          <w:szCs w:val="22"/>
        </w:rPr>
        <w:t>chránenej osoby vrátane dieťaťa je v § 420 ods. 2 ustanovená vyššia horná hranica trestnej sadzby (desať rokov) ako za naplnenie znakov základnej skutkovej podstaty týrania blízkej osoby a zverenej osoby (osem rokov).</w:t>
      </w:r>
    </w:p>
    <w:p w:rsidR="00924E60" w:rsidRPr="006B73DC" w:rsidP="00CC67AF">
      <w:pPr>
        <w:pStyle w:val="NormalWeb"/>
        <w:bidi w:val="0"/>
        <w:spacing w:before="120" w:beforeAutospacing="0" w:after="0" w:afterAutospacing="0"/>
        <w:ind w:firstLine="708"/>
        <w:jc w:val="both"/>
        <w:rPr>
          <w:rFonts w:ascii="Book Antiqua" w:hAnsi="Book Antiqua"/>
          <w:sz w:val="22"/>
          <w:szCs w:val="22"/>
        </w:rPr>
      </w:pPr>
      <w:r w:rsidRPr="006B73DC">
        <w:rPr>
          <w:rFonts w:ascii="Book Antiqua" w:hAnsi="Book Antiqua"/>
          <w:sz w:val="22"/>
          <w:szCs w:val="22"/>
        </w:rPr>
        <w:t xml:space="preserve">Trestný čin </w:t>
      </w:r>
      <w:r w:rsidRPr="006B73DC">
        <w:rPr>
          <w:rFonts w:ascii="Book Antiqua" w:hAnsi="Book Antiqua"/>
          <w:sz w:val="22"/>
        </w:rPr>
        <w:t>ohrozovania mravnosti podľa § 372 bol do ustanovenia § 61 ods. 5 písm. a) zahrnutý vzhľadom na jeho charakter</w:t>
      </w:r>
      <w:r w:rsidRPr="006B73DC" w:rsidR="00F24F1B">
        <w:rPr>
          <w:rFonts w:ascii="Book Antiqua" w:hAnsi="Book Antiqua"/>
          <w:sz w:val="22"/>
        </w:rPr>
        <w:t xml:space="preserve"> (ponúkanie, predávanie, sprístupňovanie pornografie deťom a pod.), </w:t>
      </w:r>
      <w:r w:rsidRPr="006B73DC">
        <w:rPr>
          <w:rFonts w:ascii="Book Antiqua" w:hAnsi="Book Antiqua"/>
          <w:sz w:val="22"/>
        </w:rPr>
        <w:t>a</w:t>
      </w:r>
      <w:r w:rsidRPr="006B73DC" w:rsidR="00F24F1B">
        <w:rPr>
          <w:rFonts w:ascii="Book Antiqua" w:hAnsi="Book Antiqua"/>
          <w:sz w:val="22"/>
        </w:rPr>
        <w:t xml:space="preserve">ko aj na jeho </w:t>
      </w:r>
      <w:r w:rsidRPr="006B73DC">
        <w:rPr>
          <w:rFonts w:ascii="Book Antiqua" w:hAnsi="Book Antiqua"/>
          <w:sz w:val="22"/>
        </w:rPr>
        <w:t>závažnosť.</w:t>
      </w:r>
    </w:p>
    <w:p w:rsidR="003C03A3" w:rsidRPr="001B2021" w:rsidP="005C04C2">
      <w:pPr>
        <w:pStyle w:val="NormalWeb"/>
        <w:bidi w:val="0"/>
        <w:spacing w:before="120" w:beforeAutospacing="0" w:after="0" w:afterAutospacing="0"/>
        <w:ind w:firstLine="708"/>
        <w:jc w:val="both"/>
        <w:rPr>
          <w:rFonts w:ascii="Book Antiqua" w:hAnsi="Book Antiqua"/>
          <w:sz w:val="22"/>
          <w:szCs w:val="22"/>
        </w:rPr>
      </w:pPr>
      <w:r w:rsidRPr="006B73DC" w:rsidR="00FD4A8C">
        <w:rPr>
          <w:rFonts w:ascii="Book Antiqua" w:hAnsi="Book Antiqua"/>
          <w:sz w:val="22"/>
          <w:szCs w:val="22"/>
        </w:rPr>
        <w:t>Čo sa týka práva EÚ</w:t>
      </w:r>
      <w:r w:rsidRPr="006B73DC" w:rsidR="0088205B">
        <w:rPr>
          <w:rFonts w:ascii="Book Antiqua" w:hAnsi="Book Antiqua"/>
          <w:b/>
          <w:sz w:val="22"/>
          <w:szCs w:val="22"/>
        </w:rPr>
        <w:t>, s</w:t>
      </w:r>
      <w:r w:rsidRPr="006B73DC" w:rsidR="00B569EB">
        <w:rPr>
          <w:rFonts w:ascii="Book Antiqua" w:hAnsi="Book Antiqua"/>
          <w:b/>
          <w:sz w:val="22"/>
          <w:szCs w:val="22"/>
        </w:rPr>
        <w:t>mernica 2011/93/EÚ stanovuje len minimálny rozsah zakazovaných aktiví</w:t>
      </w:r>
      <w:r w:rsidRPr="006B73DC" w:rsidR="00B569EB">
        <w:rPr>
          <w:rFonts w:ascii="Book Antiqua" w:hAnsi="Book Antiqua"/>
          <w:sz w:val="22"/>
          <w:szCs w:val="22"/>
        </w:rPr>
        <w:t>t, preto je na rozhodnutí členských štátov, aké druhy činností umožnia</w:t>
      </w:r>
      <w:r w:rsidRPr="006B73DC" w:rsidR="00E16BE7">
        <w:rPr>
          <w:rFonts w:ascii="Book Antiqua" w:hAnsi="Book Antiqua"/>
          <w:sz w:val="22"/>
          <w:szCs w:val="22"/>
        </w:rPr>
        <w:t xml:space="preserve"> zakázať</w:t>
      </w:r>
      <w:r w:rsidRPr="006B73DC" w:rsidR="00B569EB">
        <w:rPr>
          <w:rFonts w:ascii="Book Antiqua" w:hAnsi="Book Antiqua"/>
          <w:sz w:val="22"/>
          <w:szCs w:val="22"/>
        </w:rPr>
        <w:t xml:space="preserve"> </w:t>
      </w:r>
      <w:r w:rsidRPr="006B73DC" w:rsidR="00CF7A34">
        <w:rPr>
          <w:rFonts w:ascii="Book Antiqua" w:hAnsi="Book Antiqua"/>
          <w:sz w:val="22"/>
          <w:szCs w:val="22"/>
        </w:rPr>
        <w:t xml:space="preserve">páchateľom </w:t>
      </w:r>
      <w:r w:rsidRPr="006B73DC" w:rsidR="004741C7">
        <w:rPr>
          <w:rFonts w:ascii="Book Antiqua" w:hAnsi="Book Antiqua"/>
          <w:sz w:val="22"/>
          <w:szCs w:val="22"/>
        </w:rPr>
        <w:t>určitých</w:t>
      </w:r>
      <w:r w:rsidRPr="006B73DC" w:rsidR="00CF7A34">
        <w:rPr>
          <w:rFonts w:ascii="Book Antiqua" w:hAnsi="Book Antiqua"/>
          <w:sz w:val="22"/>
          <w:szCs w:val="22"/>
        </w:rPr>
        <w:t xml:space="preserve"> trestných činov </w:t>
      </w:r>
      <w:r w:rsidRPr="006B73DC" w:rsidR="00AD4AAC">
        <w:rPr>
          <w:rFonts w:ascii="Book Antiqua" w:hAnsi="Book Antiqua"/>
          <w:sz w:val="22"/>
          <w:szCs w:val="22"/>
        </w:rPr>
        <w:t>na</w:t>
      </w:r>
      <w:r w:rsidR="004F147C">
        <w:rPr>
          <w:rFonts w:ascii="Book Antiqua" w:hAnsi="Book Antiqua"/>
          <w:sz w:val="22"/>
          <w:szCs w:val="22"/>
        </w:rPr>
        <w:t xml:space="preserve"> deťoch</w:t>
      </w:r>
      <w:r w:rsidRPr="006B73DC" w:rsidR="00CF7A34">
        <w:rPr>
          <w:rFonts w:ascii="Book Antiqua" w:hAnsi="Book Antiqua"/>
          <w:sz w:val="22"/>
          <w:szCs w:val="22"/>
        </w:rPr>
        <w:t xml:space="preserve">. </w:t>
      </w:r>
      <w:r w:rsidRPr="006B73DC" w:rsidR="00CF7A34">
        <w:rPr>
          <w:rFonts w:ascii="Book Antiqua" w:hAnsi="Book Antiqua"/>
          <w:b/>
          <w:sz w:val="22"/>
          <w:szCs w:val="22"/>
        </w:rPr>
        <w:t>Nemusí teda ísť len o profesionálne činnosti, ani</w:t>
      </w:r>
      <w:r w:rsidRPr="001B2021" w:rsidR="00CF7A34">
        <w:rPr>
          <w:rFonts w:ascii="Book Antiqua" w:hAnsi="Book Antiqua"/>
          <w:b/>
          <w:sz w:val="22"/>
          <w:szCs w:val="22"/>
        </w:rPr>
        <w:t xml:space="preserve"> výlučne o činnosti uvedené v platnom § 61 Trestného zákona</w:t>
      </w:r>
      <w:r w:rsidR="004F147C">
        <w:rPr>
          <w:rFonts w:ascii="Book Antiqua" w:hAnsi="Book Antiqua"/>
          <w:sz w:val="22"/>
          <w:szCs w:val="22"/>
        </w:rPr>
        <w:t xml:space="preserve">. </w:t>
      </w:r>
      <w:r w:rsidR="004F147C">
        <w:rPr>
          <w:rFonts w:ascii="Book Antiqua" w:hAnsi="Book Antiqua"/>
          <w:b/>
          <w:sz w:val="22"/>
          <w:szCs w:val="22"/>
        </w:rPr>
        <w:t xml:space="preserve">V </w:t>
      </w:r>
      <w:r w:rsidRPr="001B2021" w:rsidR="00CF7A34">
        <w:rPr>
          <w:rFonts w:ascii="Book Antiqua" w:hAnsi="Book Antiqua"/>
          <w:b/>
          <w:sz w:val="22"/>
          <w:szCs w:val="22"/>
        </w:rPr>
        <w:t xml:space="preserve">kompetencii členských štátov je </w:t>
      </w:r>
      <w:r w:rsidRPr="001B2021" w:rsidR="00DE297E">
        <w:rPr>
          <w:rFonts w:ascii="Book Antiqua" w:hAnsi="Book Antiqua"/>
          <w:b/>
          <w:sz w:val="22"/>
          <w:szCs w:val="22"/>
        </w:rPr>
        <w:t>ponechan</w:t>
      </w:r>
      <w:r w:rsidRPr="001B2021" w:rsidR="00CF7A34">
        <w:rPr>
          <w:rFonts w:ascii="Book Antiqua" w:hAnsi="Book Antiqua"/>
          <w:b/>
          <w:sz w:val="22"/>
          <w:szCs w:val="22"/>
        </w:rPr>
        <w:t>á</w:t>
      </w:r>
      <w:r w:rsidRPr="001B2021" w:rsidR="00DE297E">
        <w:rPr>
          <w:rFonts w:ascii="Book Antiqua" w:hAnsi="Book Antiqua"/>
          <w:b/>
          <w:sz w:val="22"/>
          <w:szCs w:val="22"/>
        </w:rPr>
        <w:t xml:space="preserve"> </w:t>
      </w:r>
      <w:r w:rsidRPr="001B2021" w:rsidR="00CF7A34">
        <w:rPr>
          <w:rFonts w:ascii="Book Antiqua" w:hAnsi="Book Antiqua"/>
          <w:b/>
          <w:sz w:val="22"/>
          <w:szCs w:val="22"/>
        </w:rPr>
        <w:t xml:space="preserve">takisto </w:t>
      </w:r>
      <w:r w:rsidRPr="001B2021" w:rsidR="00DE297E">
        <w:rPr>
          <w:rFonts w:ascii="Book Antiqua" w:hAnsi="Book Antiqua"/>
          <w:b/>
          <w:sz w:val="22"/>
          <w:szCs w:val="22"/>
        </w:rPr>
        <w:t xml:space="preserve">dĺžka </w:t>
      </w:r>
      <w:r w:rsidRPr="001B2021" w:rsidR="00CF7A34">
        <w:rPr>
          <w:rFonts w:ascii="Book Antiqua" w:hAnsi="Book Antiqua"/>
          <w:b/>
          <w:sz w:val="22"/>
          <w:szCs w:val="22"/>
        </w:rPr>
        <w:t xml:space="preserve">páchateľovi </w:t>
      </w:r>
      <w:r w:rsidRPr="001B2021" w:rsidR="00DE297E">
        <w:rPr>
          <w:rFonts w:ascii="Book Antiqua" w:hAnsi="Book Antiqua"/>
          <w:b/>
          <w:sz w:val="22"/>
          <w:szCs w:val="22"/>
        </w:rPr>
        <w:t>zakazovaných aktivít zahŕňajúcich priamy a pravidelný kontakt s</w:t>
      </w:r>
      <w:r w:rsidRPr="001B2021" w:rsidR="00CF7A34">
        <w:rPr>
          <w:rFonts w:ascii="Book Antiqua" w:hAnsi="Book Antiqua"/>
          <w:b/>
          <w:sz w:val="22"/>
          <w:szCs w:val="22"/>
        </w:rPr>
        <w:t> </w:t>
      </w:r>
      <w:r w:rsidRPr="001B2021" w:rsidR="00DE297E">
        <w:rPr>
          <w:rFonts w:ascii="Book Antiqua" w:hAnsi="Book Antiqua"/>
          <w:b/>
          <w:sz w:val="22"/>
          <w:szCs w:val="22"/>
        </w:rPr>
        <w:t>deťmi</w:t>
      </w:r>
      <w:r w:rsidRPr="001B2021" w:rsidR="00CF7A34">
        <w:rPr>
          <w:rFonts w:ascii="Book Antiqua" w:hAnsi="Book Antiqua"/>
          <w:sz w:val="22"/>
          <w:szCs w:val="22"/>
        </w:rPr>
        <w:t xml:space="preserve">, pričom sa </w:t>
      </w:r>
      <w:r w:rsidR="003F3A14">
        <w:rPr>
          <w:rFonts w:ascii="Book Antiqua" w:hAnsi="Book Antiqua"/>
          <w:sz w:val="22"/>
          <w:szCs w:val="22"/>
        </w:rPr>
        <w:t>vo vnútroštátnej</w:t>
      </w:r>
      <w:r w:rsidRPr="001B2021" w:rsidR="00AD4AAC">
        <w:rPr>
          <w:rFonts w:ascii="Book Antiqua" w:hAnsi="Book Antiqua"/>
          <w:sz w:val="22"/>
          <w:szCs w:val="22"/>
        </w:rPr>
        <w:t xml:space="preserve"> legislatíve jednotlivých krajín</w:t>
      </w:r>
      <w:r w:rsidRPr="001B2021" w:rsidR="00E16BE7">
        <w:rPr>
          <w:rFonts w:ascii="Book Antiqua" w:hAnsi="Book Antiqua"/>
          <w:sz w:val="22"/>
          <w:szCs w:val="22"/>
        </w:rPr>
        <w:t xml:space="preserve"> </w:t>
      </w:r>
      <w:r w:rsidRPr="001B2021" w:rsidR="00E16BE7">
        <w:rPr>
          <w:rFonts w:ascii="Book Antiqua" w:hAnsi="Book Antiqua"/>
          <w:b/>
          <w:sz w:val="22"/>
          <w:szCs w:val="22"/>
        </w:rPr>
        <w:t>podľa smernice 2011/93/EÚ</w:t>
      </w:r>
      <w:r w:rsidRPr="001B2021" w:rsidR="00613684">
        <w:rPr>
          <w:rFonts w:ascii="Book Antiqua" w:hAnsi="Book Antiqua"/>
          <w:sz w:val="22"/>
          <w:szCs w:val="22"/>
        </w:rPr>
        <w:t xml:space="preserve"> </w:t>
      </w:r>
      <w:r w:rsidRPr="001B2021" w:rsidR="00CF7A34">
        <w:rPr>
          <w:rFonts w:ascii="Book Antiqua" w:hAnsi="Book Antiqua"/>
          <w:b/>
          <w:sz w:val="22"/>
          <w:szCs w:val="22"/>
        </w:rPr>
        <w:t xml:space="preserve">výslovne umožňuje </w:t>
      </w:r>
      <w:r w:rsidRPr="001B2021" w:rsidR="00AD4AAC">
        <w:rPr>
          <w:rFonts w:ascii="Book Antiqua" w:hAnsi="Book Antiqua"/>
          <w:b/>
          <w:sz w:val="22"/>
          <w:szCs w:val="22"/>
        </w:rPr>
        <w:t xml:space="preserve">páchateľovi </w:t>
      </w:r>
      <w:r w:rsidRPr="001B2021" w:rsidR="00CF7A34">
        <w:rPr>
          <w:rFonts w:ascii="Book Antiqua" w:hAnsi="Book Antiqua"/>
          <w:b/>
          <w:sz w:val="22"/>
          <w:szCs w:val="22"/>
        </w:rPr>
        <w:t>aj trvalo zabrániť vykonávať aktivity</w:t>
      </w:r>
      <w:r w:rsidRPr="001B2021" w:rsidR="005424EA">
        <w:rPr>
          <w:rFonts w:ascii="Book Antiqua" w:hAnsi="Book Antiqua"/>
          <w:b/>
          <w:sz w:val="22"/>
          <w:szCs w:val="22"/>
        </w:rPr>
        <w:t xml:space="preserve"> s deťmi</w:t>
      </w:r>
      <w:r w:rsidRPr="001B2021" w:rsidR="00CF7A34">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bodu </w:t>
      </w:r>
      <w:r w:rsidRPr="001B2021" w:rsidR="00E11DD1">
        <w:rPr>
          <w:rFonts w:ascii="Book Antiqua" w:hAnsi="Book Antiqua"/>
          <w:sz w:val="22"/>
          <w:szCs w:val="22"/>
          <w:u w:val="single"/>
        </w:rPr>
        <w:t>2</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241B9D">
        <w:rPr>
          <w:rFonts w:ascii="Book Antiqua" w:hAnsi="Book Antiqua"/>
          <w:sz w:val="22"/>
          <w:szCs w:val="22"/>
        </w:rPr>
        <w:t>Ide o legislatívno-technickú úpravu</w:t>
      </w:r>
      <w:r w:rsidRPr="001B2021">
        <w:rPr>
          <w:rFonts w:ascii="Book Antiqua" w:hAnsi="Book Antiqua"/>
          <w:sz w:val="22"/>
          <w:szCs w:val="22"/>
        </w:rPr>
        <w:t xml:space="preserve"> </w:t>
      </w:r>
      <w:r w:rsidRPr="001B2021" w:rsidR="00241B9D">
        <w:rPr>
          <w:rFonts w:ascii="Book Antiqua" w:hAnsi="Book Antiqua"/>
          <w:sz w:val="22"/>
          <w:szCs w:val="22"/>
        </w:rPr>
        <w:t>bezprostredne súvisiacu</w:t>
      </w:r>
      <w:r w:rsidRPr="001B2021" w:rsidR="00AD4AAC">
        <w:rPr>
          <w:rFonts w:ascii="Book Antiqua" w:hAnsi="Book Antiqua"/>
          <w:sz w:val="22"/>
          <w:szCs w:val="22"/>
        </w:rPr>
        <w:t xml:space="preserve"> s čl. I bodmi </w:t>
      </w:r>
      <w:r w:rsidRPr="001B2021" w:rsidR="00E11DD1">
        <w:rPr>
          <w:rFonts w:ascii="Book Antiqua" w:hAnsi="Book Antiqua"/>
          <w:sz w:val="22"/>
          <w:szCs w:val="22"/>
        </w:rPr>
        <w:t>3</w:t>
      </w:r>
      <w:r w:rsidRPr="001B2021" w:rsidR="00AD4AAC">
        <w:rPr>
          <w:rFonts w:ascii="Book Antiqua" w:hAnsi="Book Antiqua"/>
          <w:sz w:val="22"/>
          <w:szCs w:val="22"/>
        </w:rPr>
        <w:t xml:space="preserve"> a</w:t>
      </w:r>
      <w:r w:rsidRPr="001B2021" w:rsidR="00D54C14">
        <w:rPr>
          <w:rFonts w:ascii="Book Antiqua" w:hAnsi="Book Antiqua"/>
          <w:sz w:val="22"/>
          <w:szCs w:val="22"/>
        </w:rPr>
        <w:t> </w:t>
      </w:r>
      <w:r w:rsidRPr="001B2021" w:rsidR="00E11DD1">
        <w:rPr>
          <w:rFonts w:ascii="Book Antiqua" w:hAnsi="Book Antiqua"/>
          <w:sz w:val="22"/>
          <w:szCs w:val="22"/>
        </w:rPr>
        <w:t>4</w:t>
      </w:r>
      <w:r w:rsidRPr="001B2021" w:rsidR="00D54C14">
        <w:rPr>
          <w:rFonts w:ascii="Book Antiqua" w:hAnsi="Book Antiqua"/>
          <w:sz w:val="22"/>
          <w:szCs w:val="22"/>
        </w:rPr>
        <w:t xml:space="preserve"> tohto návrhu zákona</w:t>
      </w:r>
      <w:r w:rsidRPr="001B2021">
        <w:rPr>
          <w:rFonts w:ascii="Book Antiqua" w:hAnsi="Book Antiqua"/>
          <w:sz w:val="22"/>
          <w:szCs w:val="22"/>
        </w:rPr>
        <w:t>.</w:t>
      </w:r>
    </w:p>
    <w:p w:rsidR="00D950D7"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sz w:val="22"/>
          <w:szCs w:val="22"/>
          <w:u w:val="single"/>
        </w:rPr>
        <w:t xml:space="preserve">K bodom </w:t>
      </w:r>
      <w:smartTag w:uri="urn:schemas-microsoft-com:office:smarttags" w:element="metricconverter">
        <w:smartTagPr>
          <w:attr w:name="ProductID" w:val="3 a"/>
        </w:smartTagPr>
        <w:r w:rsidRPr="001B2021">
          <w:rPr>
            <w:rFonts w:ascii="Book Antiqua" w:hAnsi="Book Antiqua"/>
            <w:sz w:val="22"/>
            <w:szCs w:val="22"/>
            <w:u w:val="single"/>
          </w:rPr>
          <w:t>3 a</w:t>
        </w:r>
      </w:smartTag>
      <w:r w:rsidRPr="001B2021">
        <w:rPr>
          <w:rFonts w:ascii="Book Antiqua" w:hAnsi="Book Antiqua"/>
          <w:sz w:val="22"/>
          <w:szCs w:val="22"/>
          <w:u w:val="single"/>
        </w:rPr>
        <w:t xml:space="preserve"> 4</w:t>
      </w:r>
    </w:p>
    <w:p w:rsidR="00C620E2" w:rsidRPr="004932CA" w:rsidP="004932CA">
      <w:pPr>
        <w:pStyle w:val="NormalWeb"/>
        <w:bidi w:val="0"/>
        <w:spacing w:before="120" w:beforeAutospacing="0" w:after="0" w:afterAutospacing="0"/>
        <w:ind w:firstLine="708"/>
        <w:jc w:val="both"/>
        <w:rPr>
          <w:rFonts w:ascii="Book Antiqua" w:hAnsi="Book Antiqua"/>
          <w:b/>
          <w:sz w:val="22"/>
          <w:szCs w:val="22"/>
        </w:rPr>
      </w:pPr>
      <w:r w:rsidRPr="001B2021" w:rsidR="00EC3687">
        <w:rPr>
          <w:rFonts w:ascii="Book Antiqua" w:hAnsi="Book Antiqua"/>
          <w:sz w:val="22"/>
          <w:szCs w:val="22"/>
        </w:rPr>
        <w:t xml:space="preserve">V bode 3 sú riešené základné pravidlá, podľa ktorých by sa mal ukladať </w:t>
      </w:r>
      <w:r w:rsidRPr="004741C7" w:rsidR="00EC3687">
        <w:rPr>
          <w:rFonts w:ascii="Book Antiqua" w:hAnsi="Book Antiqua"/>
          <w:b/>
          <w:sz w:val="22"/>
          <w:szCs w:val="22"/>
        </w:rPr>
        <w:t>trest zákazu</w:t>
      </w:r>
      <w:r w:rsidRPr="001B2021" w:rsidR="00EC3687">
        <w:rPr>
          <w:rFonts w:ascii="Book Antiqua" w:hAnsi="Book Antiqua"/>
          <w:sz w:val="22"/>
          <w:szCs w:val="22"/>
        </w:rPr>
        <w:t xml:space="preserve"> </w:t>
      </w:r>
      <w:r w:rsidRPr="001B2021" w:rsidR="00EC3687">
        <w:rPr>
          <w:rFonts w:ascii="Book Antiqua" w:hAnsi="Book Antiqua"/>
          <w:b/>
          <w:sz w:val="22"/>
          <w:szCs w:val="22"/>
        </w:rPr>
        <w:t xml:space="preserve">činnosti </w:t>
      </w:r>
      <w:r w:rsidRPr="001B2021" w:rsidR="00EC3687">
        <w:rPr>
          <w:rFonts w:ascii="Book Antiqua" w:hAnsi="Book Antiqua"/>
          <w:sz w:val="22"/>
          <w:szCs w:val="22"/>
        </w:rPr>
        <w:t>za závažné trestné činy proti slobode a ľudskej dôstojnosti, proti rodine a mládeži a proti iným právam a slobodám</w:t>
      </w:r>
      <w:r w:rsidRPr="001B2021" w:rsidR="00EC3687">
        <w:rPr>
          <w:rFonts w:ascii="Book Antiqua" w:hAnsi="Book Antiqua"/>
          <w:b/>
          <w:bCs/>
          <w:sz w:val="22"/>
          <w:szCs w:val="22"/>
        </w:rPr>
        <w:t>.</w:t>
      </w:r>
      <w:r w:rsidR="004932CA">
        <w:rPr>
          <w:rFonts w:ascii="Book Antiqua" w:hAnsi="Book Antiqua"/>
          <w:b/>
          <w:sz w:val="22"/>
          <w:szCs w:val="22"/>
        </w:rPr>
        <w:t xml:space="preserve"> </w:t>
      </w:r>
      <w:r w:rsidRPr="006B73DC" w:rsidR="00EC3687">
        <w:rPr>
          <w:rFonts w:ascii="Book Antiqua" w:hAnsi="Book Antiqua"/>
          <w:sz w:val="22"/>
          <w:szCs w:val="22"/>
        </w:rPr>
        <w:t>Z dôvodu zníženia recidívy sa navrhuje, aby sa páchateľom závažných trestných č</w:t>
      </w:r>
      <w:r w:rsidRPr="006B73DC">
        <w:rPr>
          <w:rFonts w:ascii="Book Antiqua" w:hAnsi="Book Antiqua"/>
          <w:sz w:val="22"/>
          <w:szCs w:val="22"/>
        </w:rPr>
        <w:t>inov uvedených v § 61 novom odseku</w:t>
      </w:r>
      <w:r w:rsidRPr="006B73DC" w:rsidR="00EC3687">
        <w:rPr>
          <w:rFonts w:ascii="Book Antiqua" w:hAnsi="Book Antiqua"/>
          <w:sz w:val="22"/>
          <w:szCs w:val="22"/>
        </w:rPr>
        <w:t xml:space="preserve"> 5 písm. a) návrhu zákona</w:t>
      </w:r>
      <w:r w:rsidR="003F3A14">
        <w:rPr>
          <w:rFonts w:ascii="Book Antiqua" w:hAnsi="Book Antiqua"/>
          <w:sz w:val="22"/>
          <w:szCs w:val="22"/>
        </w:rPr>
        <w:t xml:space="preserve"> </w:t>
      </w:r>
      <w:r w:rsidRPr="006B73DC" w:rsidR="00EC3687">
        <w:rPr>
          <w:rFonts w:ascii="Book Antiqua" w:hAnsi="Book Antiqua"/>
          <w:b/>
          <w:sz w:val="22"/>
          <w:szCs w:val="22"/>
        </w:rPr>
        <w:t>ukladal trest zákazu všetkých činností zahŕňajúcich priamy a pravidelný kontakt s deťmi</w:t>
      </w:r>
      <w:r w:rsidRPr="006B73DC" w:rsidR="00EC3687">
        <w:rPr>
          <w:rFonts w:ascii="Book Antiqua" w:hAnsi="Book Antiqua"/>
          <w:sz w:val="22"/>
          <w:szCs w:val="22"/>
        </w:rPr>
        <w:t xml:space="preserve"> </w:t>
      </w:r>
      <w:r w:rsidRPr="006B73DC" w:rsidR="00EC3687">
        <w:rPr>
          <w:rFonts w:ascii="Book Antiqua" w:hAnsi="Book Antiqua"/>
          <w:b/>
          <w:sz w:val="22"/>
          <w:szCs w:val="22"/>
        </w:rPr>
        <w:t>obligatórne, a to na doživotie</w:t>
      </w:r>
      <w:r w:rsidR="003F3A14">
        <w:rPr>
          <w:rFonts w:ascii="Book Antiqua" w:hAnsi="Book Antiqua"/>
          <w:sz w:val="22"/>
          <w:szCs w:val="22"/>
        </w:rPr>
        <w:t>.</w:t>
      </w:r>
    </w:p>
    <w:p w:rsidR="00C620E2" w:rsidRPr="001B2021" w:rsidP="005C04C2">
      <w:pPr>
        <w:pStyle w:val="NormalWeb"/>
        <w:bidi w:val="0"/>
        <w:spacing w:before="120" w:beforeAutospacing="0" w:after="0" w:afterAutospacing="0"/>
        <w:ind w:firstLine="708"/>
        <w:jc w:val="both"/>
        <w:rPr>
          <w:rFonts w:ascii="Book Antiqua" w:hAnsi="Book Antiqua"/>
          <w:sz w:val="22"/>
          <w:szCs w:val="22"/>
        </w:rPr>
      </w:pPr>
      <w:r w:rsidRPr="006B73DC" w:rsidR="00EC3687">
        <w:rPr>
          <w:rFonts w:ascii="Book Antiqua" w:hAnsi="Book Antiqua"/>
          <w:sz w:val="22"/>
          <w:szCs w:val="22"/>
        </w:rPr>
        <w:t xml:space="preserve">Okrem </w:t>
      </w:r>
      <w:r w:rsidRPr="006B73DC" w:rsidR="00B0246D">
        <w:rPr>
          <w:rFonts w:ascii="Book Antiqua" w:hAnsi="Book Antiqua"/>
          <w:sz w:val="22"/>
          <w:szCs w:val="22"/>
        </w:rPr>
        <w:t>činností zakazovaných v rámci zákazu činnosti v súčasnosti</w:t>
      </w:r>
      <w:r w:rsidRPr="006B73DC" w:rsidR="00EC3687">
        <w:rPr>
          <w:rFonts w:ascii="Book Antiqua" w:hAnsi="Book Antiqua"/>
          <w:sz w:val="22"/>
          <w:szCs w:val="22"/>
        </w:rPr>
        <w:t xml:space="preserve"> má teda ísť aj o  zákaz iných </w:t>
      </w:r>
      <w:r w:rsidRPr="006B73DC" w:rsidR="008751B1">
        <w:rPr>
          <w:rFonts w:ascii="Book Antiqua" w:hAnsi="Book Antiqua"/>
          <w:sz w:val="22"/>
          <w:szCs w:val="22"/>
        </w:rPr>
        <w:t xml:space="preserve">činností zahŕňajúcich priamy a pravidelný kontakt s deťmi, a to </w:t>
      </w:r>
      <w:r w:rsidRPr="006B73DC" w:rsidR="00EC3687">
        <w:rPr>
          <w:rFonts w:ascii="Book Antiqua" w:hAnsi="Book Antiqua"/>
          <w:sz w:val="22"/>
          <w:szCs w:val="22"/>
        </w:rPr>
        <w:t>opatrovateľských činností</w:t>
      </w:r>
      <w:r w:rsidRPr="001B2021" w:rsidR="00EC3687">
        <w:rPr>
          <w:rFonts w:ascii="Book Antiqua" w:hAnsi="Book Antiqua"/>
          <w:sz w:val="22"/>
          <w:szCs w:val="22"/>
        </w:rPr>
        <w:t>, športových činností, kultúrnych činností, záujmových činností, dobrovoľníckych činností, osvetových činností, odborných činností a ďalších podobných činností</w:t>
      </w:r>
      <w:r w:rsidRPr="001B2021">
        <w:rPr>
          <w:rFonts w:ascii="Book Antiqua" w:hAnsi="Book Antiqua"/>
          <w:sz w:val="22"/>
          <w:szCs w:val="22"/>
        </w:rPr>
        <w:t>.</w:t>
      </w:r>
    </w:p>
    <w:p w:rsidR="00EC3687" w:rsidRPr="001B2021"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 xml:space="preserve">Tiež sa s cieľom zvýšenej ochrany a nerušeného vývoja detí navrhuje ukladať tento trest bez ohľadu na to, v akej súvislosti sa páchateľ trestného činu dopustil a či zakazované činnosti do spáchania trestného činu vykonával. </w:t>
      </w:r>
    </w:p>
    <w:p w:rsidR="00EC3687" w:rsidRPr="001B2021" w:rsidP="003F3A14">
      <w:pPr>
        <w:pStyle w:val="NormalWeb"/>
        <w:bidi w:val="0"/>
        <w:spacing w:before="120" w:beforeAutospacing="0" w:after="0" w:afterAutospacing="0"/>
        <w:ind w:firstLine="708"/>
        <w:jc w:val="both"/>
        <w:rPr>
          <w:rFonts w:ascii="Book Antiqua" w:hAnsi="Book Antiqua"/>
          <w:sz w:val="22"/>
          <w:szCs w:val="22"/>
        </w:rPr>
      </w:pPr>
      <w:r w:rsidRPr="006B73DC">
        <w:rPr>
          <w:rFonts w:ascii="Book Antiqua" w:hAnsi="Book Antiqua"/>
          <w:sz w:val="22"/>
          <w:szCs w:val="22"/>
        </w:rPr>
        <w:t xml:space="preserve">V bode 4, </w:t>
      </w:r>
      <w:r w:rsidRPr="006B73DC" w:rsidR="008751B1">
        <w:rPr>
          <w:rFonts w:ascii="Book Antiqua" w:hAnsi="Book Antiqua"/>
          <w:sz w:val="22"/>
          <w:szCs w:val="22"/>
        </w:rPr>
        <w:t>a síce</w:t>
      </w:r>
      <w:r w:rsidRPr="006B73DC">
        <w:rPr>
          <w:rFonts w:ascii="Book Antiqua" w:hAnsi="Book Antiqua"/>
          <w:sz w:val="22"/>
          <w:szCs w:val="22"/>
        </w:rPr>
        <w:t xml:space="preserve"> v § 61 novom ods. 5 písm. a) návrhu zákona sú uvedené </w:t>
      </w:r>
      <w:r w:rsidRPr="006B73DC" w:rsidR="008B6E54">
        <w:rPr>
          <w:rFonts w:ascii="Book Antiqua" w:hAnsi="Book Antiqua"/>
          <w:sz w:val="22"/>
          <w:szCs w:val="22"/>
        </w:rPr>
        <w:t xml:space="preserve">najzávažnejšie </w:t>
      </w:r>
      <w:r w:rsidRPr="006B73DC">
        <w:rPr>
          <w:rFonts w:ascii="Book Antiqua" w:hAnsi="Book Antiqua"/>
          <w:sz w:val="22"/>
          <w:szCs w:val="22"/>
        </w:rPr>
        <w:t>trestné činy proti ľudskej dôstojnosti, trestné činy súvisiace s detskou pornografiou, trestný čin obchodovania s ľuďmi, ako aj ďalšie závažné trestné činy.</w:t>
      </w:r>
      <w:r w:rsidR="003F3A14">
        <w:rPr>
          <w:rFonts w:ascii="Book Antiqua" w:hAnsi="Book Antiqua"/>
          <w:sz w:val="22"/>
          <w:szCs w:val="22"/>
        </w:rPr>
        <w:t xml:space="preserve"> </w:t>
      </w:r>
      <w:r w:rsidRPr="006B73DC">
        <w:rPr>
          <w:rFonts w:ascii="Book Antiqua" w:hAnsi="Book Antiqua"/>
          <w:sz w:val="22"/>
          <w:szCs w:val="22"/>
        </w:rPr>
        <w:t xml:space="preserve">Keďže v § 61 novom ods. 5 písm. a) návrhu zákona nie sú uvedené všetky závažné trestné činy s negatívnym dopadom najmä na deti, v § 61 novom ods. 5 písm. b) návrhu zákona </w:t>
      </w:r>
      <w:r w:rsidRPr="006B73DC">
        <w:rPr>
          <w:rFonts w:ascii="Book Antiqua" w:hAnsi="Book Antiqua"/>
          <w:b/>
          <w:sz w:val="22"/>
          <w:szCs w:val="22"/>
        </w:rPr>
        <w:t>sa umožňuje fakultatívne uloženie</w:t>
      </w:r>
      <w:r w:rsidRPr="006B73DC" w:rsidR="004741C7">
        <w:rPr>
          <w:rFonts w:ascii="Book Antiqua" w:hAnsi="Book Antiqua"/>
          <w:b/>
          <w:sz w:val="22"/>
          <w:szCs w:val="22"/>
        </w:rPr>
        <w:t xml:space="preserve"> (podľa uváženia súdu)</w:t>
      </w:r>
      <w:r w:rsidRPr="006B73DC">
        <w:rPr>
          <w:rFonts w:ascii="Book Antiqua" w:hAnsi="Book Antiqua"/>
          <w:b/>
          <w:sz w:val="22"/>
          <w:szCs w:val="22"/>
        </w:rPr>
        <w:t xml:space="preserve"> doživotného</w:t>
      </w:r>
      <w:r w:rsidRPr="006B73DC" w:rsidR="004741C7">
        <w:rPr>
          <w:rFonts w:ascii="Book Antiqua" w:hAnsi="Book Antiqua"/>
          <w:b/>
          <w:sz w:val="22"/>
          <w:szCs w:val="22"/>
        </w:rPr>
        <w:t xml:space="preserve"> alebo dočasného</w:t>
      </w:r>
      <w:r w:rsidRPr="006B73DC">
        <w:rPr>
          <w:rFonts w:ascii="Book Antiqua" w:hAnsi="Book Antiqua"/>
          <w:b/>
          <w:sz w:val="22"/>
          <w:szCs w:val="22"/>
        </w:rPr>
        <w:t xml:space="preserve"> trestu zákazu činnosti aj za </w:t>
      </w:r>
      <w:r w:rsidRPr="006B73DC" w:rsidR="008B6E54">
        <w:rPr>
          <w:rFonts w:ascii="Book Antiqua" w:hAnsi="Book Antiqua"/>
          <w:b/>
          <w:sz w:val="22"/>
          <w:szCs w:val="22"/>
        </w:rPr>
        <w:t xml:space="preserve">spáchanie </w:t>
      </w:r>
      <w:r w:rsidRPr="006B73DC" w:rsidR="004741C7">
        <w:rPr>
          <w:rFonts w:ascii="Book Antiqua" w:hAnsi="Book Antiqua"/>
          <w:b/>
          <w:sz w:val="22"/>
          <w:szCs w:val="22"/>
        </w:rPr>
        <w:t>trestného činu</w:t>
      </w:r>
      <w:r w:rsidRPr="006B73DC">
        <w:rPr>
          <w:rFonts w:ascii="Book Antiqua" w:hAnsi="Book Antiqua"/>
          <w:b/>
          <w:sz w:val="22"/>
          <w:szCs w:val="22"/>
        </w:rPr>
        <w:t xml:space="preserve"> </w:t>
      </w:r>
      <w:r w:rsidRPr="006B73DC" w:rsidR="008B6E54">
        <w:rPr>
          <w:rFonts w:ascii="Book Antiqua" w:hAnsi="Book Antiqua"/>
          <w:b/>
          <w:sz w:val="22"/>
          <w:szCs w:val="22"/>
        </w:rPr>
        <w:t xml:space="preserve">neuvedeného v písmene a) </w:t>
      </w:r>
      <w:r w:rsidRPr="006B73DC">
        <w:rPr>
          <w:rFonts w:ascii="Book Antiqua" w:hAnsi="Book Antiqua"/>
          <w:b/>
          <w:sz w:val="22"/>
          <w:szCs w:val="22"/>
        </w:rPr>
        <w:t>odôvodňujúc</w:t>
      </w:r>
      <w:r w:rsidRPr="006B73DC" w:rsidR="008B6E54">
        <w:rPr>
          <w:rFonts w:ascii="Book Antiqua" w:hAnsi="Book Antiqua"/>
          <w:b/>
          <w:sz w:val="22"/>
          <w:szCs w:val="22"/>
        </w:rPr>
        <w:t>eho</w:t>
      </w:r>
      <w:r w:rsidR="006B73DC">
        <w:rPr>
          <w:rFonts w:ascii="Book Antiqua" w:hAnsi="Book Antiqua"/>
          <w:b/>
          <w:sz w:val="22"/>
          <w:szCs w:val="22"/>
        </w:rPr>
        <w:t> </w:t>
      </w:r>
      <w:r w:rsidRPr="006B73DC">
        <w:rPr>
          <w:rFonts w:ascii="Book Antiqua" w:hAnsi="Book Antiqua"/>
          <w:b/>
          <w:sz w:val="22"/>
          <w:szCs w:val="22"/>
        </w:rPr>
        <w:t>zo strany páchateľa h</w:t>
      </w:r>
      <w:r w:rsidRPr="006B73DC" w:rsidR="008B6E54">
        <w:rPr>
          <w:rFonts w:ascii="Book Antiqua" w:hAnsi="Book Antiqua"/>
          <w:b/>
          <w:sz w:val="22"/>
          <w:szCs w:val="22"/>
        </w:rPr>
        <w:t>roziace nebezpečenstvo</w:t>
      </w:r>
      <w:r w:rsidRPr="006E0A40" w:rsidR="008B6E54">
        <w:rPr>
          <w:rFonts w:ascii="Book Antiqua" w:hAnsi="Book Antiqua"/>
          <w:b/>
          <w:sz w:val="22"/>
          <w:szCs w:val="22"/>
        </w:rPr>
        <w:t xml:space="preserve"> pre deti</w:t>
      </w:r>
      <w:r w:rsidRPr="001B2021">
        <w:rPr>
          <w:rFonts w:ascii="Book Antiqua" w:hAnsi="Book Antiqua"/>
          <w:sz w:val="22"/>
          <w:szCs w:val="22"/>
        </w:rPr>
        <w:t xml:space="preserve">. </w:t>
      </w:r>
    </w:p>
    <w:p w:rsidR="00C620E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EC3687">
        <w:rPr>
          <w:rFonts w:ascii="Book Antiqua" w:hAnsi="Book Antiqua"/>
          <w:sz w:val="22"/>
          <w:szCs w:val="22"/>
        </w:rPr>
        <w:t xml:space="preserve">Navrhovaná úprava sa </w:t>
      </w:r>
      <w:r w:rsidRPr="006B73DC" w:rsidR="00EC3687">
        <w:rPr>
          <w:rFonts w:ascii="Book Antiqua" w:hAnsi="Book Antiqua"/>
          <w:sz w:val="22"/>
          <w:szCs w:val="22"/>
        </w:rPr>
        <w:t xml:space="preserve">môže javiť voči páchateľom ako príliš prísna, bola však </w:t>
      </w:r>
      <w:r w:rsidRPr="006B73DC" w:rsidR="00EC3687">
        <w:rPr>
          <w:rFonts w:ascii="Book Antiqua" w:hAnsi="Book Antiqua"/>
          <w:b/>
          <w:sz w:val="22"/>
          <w:szCs w:val="22"/>
        </w:rPr>
        <w:t xml:space="preserve">zvolená s cieľom zabrániť recidíve u páchateľov závažných trestných činov proti slobode a ľudskej dôstojnosti, proti rodine a mládeži a proti iným právam a slobodám, dosiahnuť komplexnú prevenciu a čo najúčinnejšiu ochranu </w:t>
      </w:r>
      <w:r w:rsidRPr="006B73DC" w:rsidR="00480E06">
        <w:rPr>
          <w:rFonts w:ascii="Book Antiqua" w:hAnsi="Book Antiqua"/>
          <w:b/>
          <w:sz w:val="22"/>
          <w:szCs w:val="22"/>
        </w:rPr>
        <w:t xml:space="preserve">najmä detí ako </w:t>
      </w:r>
      <w:r w:rsidRPr="006B73DC" w:rsidR="00EC3687">
        <w:rPr>
          <w:rFonts w:ascii="Book Antiqua" w:hAnsi="Book Antiqua"/>
          <w:b/>
          <w:sz w:val="22"/>
          <w:szCs w:val="22"/>
        </w:rPr>
        <w:t>najzraniteľnejších členov spoločnosti</w:t>
      </w:r>
      <w:r w:rsidRPr="006B73DC" w:rsidR="00EC3687">
        <w:rPr>
          <w:rFonts w:ascii="Book Antiqua" w:hAnsi="Book Antiqua"/>
          <w:sz w:val="22"/>
          <w:szCs w:val="22"/>
        </w:rPr>
        <w:t xml:space="preserve">. Dôležité je pripomenúť, že </w:t>
      </w:r>
      <w:r w:rsidRPr="006B73DC" w:rsidR="00EC3687">
        <w:rPr>
          <w:rFonts w:ascii="Book Antiqua" w:hAnsi="Book Antiqua"/>
          <w:b/>
          <w:sz w:val="22"/>
          <w:szCs w:val="22"/>
        </w:rPr>
        <w:t xml:space="preserve">aj platná právna úprava už obsahuje obligatórny trest ukladania zákazu činnosti, a to vodičom dopravného prostriedku </w:t>
      </w:r>
      <w:r w:rsidRPr="006B73DC" w:rsidR="00EC3687">
        <w:rPr>
          <w:rFonts w:ascii="Book Antiqua" w:hAnsi="Book Antiqua"/>
          <w:sz w:val="22"/>
          <w:szCs w:val="22"/>
        </w:rPr>
        <w:t>(za splnenia zákonných predpokladov).</w:t>
      </w:r>
      <w:r w:rsidRPr="001B2021" w:rsidR="00EC3687">
        <w:rPr>
          <w:rFonts w:ascii="Book Antiqua" w:hAnsi="Book Antiqua"/>
          <w:sz w:val="22"/>
          <w:szCs w:val="22"/>
        </w:rPr>
        <w:t xml:space="preserve"> </w:t>
      </w:r>
    </w:p>
    <w:p w:rsidR="00EC3687" w:rsidRPr="001B2021" w:rsidP="005C04C2">
      <w:pPr>
        <w:pStyle w:val="NormalWeb"/>
        <w:bidi w:val="0"/>
        <w:spacing w:before="120" w:beforeAutospacing="0" w:after="0" w:afterAutospacing="0"/>
        <w:ind w:firstLine="708"/>
        <w:jc w:val="both"/>
        <w:rPr>
          <w:rFonts w:ascii="Book Antiqua" w:hAnsi="Book Antiqua"/>
          <w:sz w:val="22"/>
          <w:szCs w:val="22"/>
          <w:u w:val="single"/>
        </w:rPr>
      </w:pPr>
      <w:r w:rsidRPr="001B2021">
        <w:rPr>
          <w:rFonts w:ascii="Book Antiqua" w:hAnsi="Book Antiqua"/>
          <w:sz w:val="22"/>
          <w:szCs w:val="22"/>
        </w:rPr>
        <w:t xml:space="preserve">V zmysle čl. 24 ods. 2 Charty základných práv Európskej únie </w:t>
      </w:r>
      <w:r w:rsidRPr="001B2021">
        <w:rPr>
          <w:rFonts w:ascii="Book Antiqua" w:hAnsi="Book Antiqua"/>
          <w:b/>
          <w:i/>
          <w:sz w:val="22"/>
          <w:szCs w:val="22"/>
        </w:rPr>
        <w:t>pri všetkých opatreniach prijatých orgánmi verejnej moci alebo súkromnými inštitúciami, ktoré sa týkajú detí, sa musia v prvom rade brať do úvahy najlepšie záujmy dieťaťa</w:t>
      </w:r>
      <w:r w:rsidRPr="001B2021">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bodu </w:t>
      </w:r>
      <w:r w:rsidRPr="001B2021" w:rsidR="000C0EDD">
        <w:rPr>
          <w:rFonts w:ascii="Book Antiqua" w:hAnsi="Book Antiqua"/>
          <w:sz w:val="22"/>
          <w:szCs w:val="22"/>
          <w:u w:val="single"/>
        </w:rPr>
        <w:t>5</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FE63A8">
        <w:rPr>
          <w:rFonts w:ascii="Book Antiqua" w:hAnsi="Book Antiqua"/>
          <w:sz w:val="22"/>
          <w:szCs w:val="22"/>
        </w:rPr>
        <w:t>Ide o legislatívno-technickú úpravu bezprostredne súvisiacu</w:t>
      </w:r>
      <w:r w:rsidRPr="001B2021" w:rsidR="00F21B56">
        <w:rPr>
          <w:rFonts w:ascii="Book Antiqua" w:hAnsi="Book Antiqua"/>
          <w:sz w:val="22"/>
          <w:szCs w:val="22"/>
        </w:rPr>
        <w:t xml:space="preserve"> s navrhovaným </w:t>
      </w:r>
      <w:r w:rsidRPr="001B2021" w:rsidR="00801DCB">
        <w:rPr>
          <w:rFonts w:ascii="Book Antiqua" w:hAnsi="Book Antiqua"/>
          <w:sz w:val="22"/>
          <w:szCs w:val="22"/>
        </w:rPr>
        <w:t xml:space="preserve">             </w:t>
      </w:r>
      <w:r w:rsidRPr="001B2021" w:rsidR="003C03A3">
        <w:rPr>
          <w:rFonts w:ascii="Book Antiqua" w:hAnsi="Book Antiqua"/>
          <w:sz w:val="22"/>
          <w:szCs w:val="22"/>
        </w:rPr>
        <w:t xml:space="preserve">čl. I bodmi 3 a 4 </w:t>
      </w:r>
      <w:r w:rsidRPr="001B2021" w:rsidR="00D54C14">
        <w:rPr>
          <w:rFonts w:ascii="Book Antiqua" w:hAnsi="Book Antiqua"/>
          <w:sz w:val="22"/>
          <w:szCs w:val="22"/>
        </w:rPr>
        <w:t>tohto návrhu zákona</w:t>
      </w:r>
      <w:r w:rsidRPr="001B2021" w:rsidR="00F21B56">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w:t>
      </w:r>
      <w:r w:rsidRPr="001B2021" w:rsidR="00F21B56">
        <w:rPr>
          <w:rFonts w:ascii="Book Antiqua" w:hAnsi="Book Antiqua"/>
          <w:sz w:val="22"/>
          <w:szCs w:val="22"/>
          <w:u w:val="single"/>
        </w:rPr>
        <w:t> </w:t>
      </w:r>
      <w:r w:rsidRPr="001B2021">
        <w:rPr>
          <w:rFonts w:ascii="Book Antiqua" w:hAnsi="Book Antiqua"/>
          <w:sz w:val="22"/>
          <w:szCs w:val="22"/>
          <w:u w:val="single"/>
        </w:rPr>
        <w:t>bod</w:t>
      </w:r>
      <w:r w:rsidRPr="001B2021" w:rsidR="00F21B56">
        <w:rPr>
          <w:rFonts w:ascii="Book Antiqua" w:hAnsi="Book Antiqua"/>
          <w:sz w:val="22"/>
          <w:szCs w:val="22"/>
          <w:u w:val="single"/>
        </w:rPr>
        <w:t xml:space="preserve">u </w:t>
      </w:r>
      <w:r w:rsidRPr="001B2021" w:rsidR="00E11DD1">
        <w:rPr>
          <w:rFonts w:ascii="Book Antiqua" w:hAnsi="Book Antiqua"/>
          <w:sz w:val="22"/>
          <w:szCs w:val="22"/>
          <w:u w:val="single"/>
        </w:rPr>
        <w:t>6</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1F2CC3">
        <w:rPr>
          <w:rFonts w:ascii="Book Antiqua" w:hAnsi="Book Antiqua"/>
          <w:sz w:val="22"/>
          <w:szCs w:val="22"/>
        </w:rPr>
        <w:t xml:space="preserve">Ide o </w:t>
      </w:r>
      <w:r w:rsidRPr="001B2021" w:rsidR="00801DCB">
        <w:rPr>
          <w:rFonts w:ascii="Book Antiqua" w:hAnsi="Book Antiqua"/>
          <w:sz w:val="22"/>
          <w:szCs w:val="22"/>
        </w:rPr>
        <w:t>legislatívno-technickú úprava bezprostredne súvisiacu</w:t>
      </w:r>
      <w:r w:rsidRPr="001B2021" w:rsidR="00F21B56">
        <w:rPr>
          <w:rFonts w:ascii="Book Antiqua" w:hAnsi="Book Antiqua"/>
          <w:sz w:val="22"/>
          <w:szCs w:val="22"/>
        </w:rPr>
        <w:t xml:space="preserve"> s navrhovaným </w:t>
      </w:r>
      <w:r w:rsidRPr="001B2021" w:rsidR="00801DCB">
        <w:rPr>
          <w:rFonts w:ascii="Book Antiqua" w:hAnsi="Book Antiqua"/>
          <w:sz w:val="22"/>
          <w:szCs w:val="22"/>
        </w:rPr>
        <w:t xml:space="preserve">             </w:t>
      </w:r>
      <w:r w:rsidRPr="001B2021" w:rsidR="003C03A3">
        <w:rPr>
          <w:rFonts w:ascii="Book Antiqua" w:hAnsi="Book Antiqua"/>
          <w:sz w:val="22"/>
          <w:szCs w:val="22"/>
        </w:rPr>
        <w:t xml:space="preserve">čl. I bodmi </w:t>
      </w:r>
      <w:smartTag w:uri="urn:schemas-microsoft-com:office:smarttags" w:element="metricconverter">
        <w:smartTagPr>
          <w:attr w:name="ProductID" w:val="3 a"/>
        </w:smartTagPr>
        <w:r w:rsidRPr="001B2021" w:rsidR="003C03A3">
          <w:rPr>
            <w:rFonts w:ascii="Book Antiqua" w:hAnsi="Book Antiqua"/>
            <w:sz w:val="22"/>
            <w:szCs w:val="22"/>
          </w:rPr>
          <w:t>3 a</w:t>
        </w:r>
      </w:smartTag>
      <w:r w:rsidRPr="001B2021" w:rsidR="003C03A3">
        <w:rPr>
          <w:rFonts w:ascii="Book Antiqua" w:hAnsi="Book Antiqua"/>
          <w:sz w:val="22"/>
          <w:szCs w:val="22"/>
        </w:rPr>
        <w:t xml:space="preserve"> 4</w:t>
      </w:r>
      <w:r w:rsidRPr="001B2021" w:rsidR="00D54C14">
        <w:rPr>
          <w:rFonts w:ascii="Book Antiqua" w:hAnsi="Book Antiqua"/>
          <w:sz w:val="22"/>
          <w:szCs w:val="22"/>
        </w:rPr>
        <w:t xml:space="preserve"> tohto návrhu zákona</w:t>
      </w:r>
      <w:r w:rsidRPr="001B2021" w:rsidR="00F21B56">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bodu </w:t>
      </w:r>
      <w:r w:rsidRPr="001B2021" w:rsidR="00E11DD1">
        <w:rPr>
          <w:rFonts w:ascii="Book Antiqua" w:hAnsi="Book Antiqua"/>
          <w:sz w:val="22"/>
          <w:szCs w:val="22"/>
          <w:u w:val="single"/>
        </w:rPr>
        <w:t>7</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FE5E83">
        <w:rPr>
          <w:rFonts w:ascii="Book Antiqua" w:hAnsi="Book Antiqua"/>
          <w:sz w:val="22"/>
          <w:szCs w:val="22"/>
        </w:rPr>
        <w:t xml:space="preserve">Legislatívno-technická úprava bezprostredne súvisiaca s navrhovaným čl. I bodom </w:t>
      </w:r>
      <w:r w:rsidRPr="001B2021" w:rsidR="00AA5EE3">
        <w:rPr>
          <w:rFonts w:ascii="Book Antiqua" w:hAnsi="Book Antiqua"/>
          <w:sz w:val="22"/>
          <w:szCs w:val="22"/>
        </w:rPr>
        <w:t xml:space="preserve">9 </w:t>
      </w:r>
      <w:r w:rsidRPr="001B2021" w:rsidR="00D54C14">
        <w:rPr>
          <w:rFonts w:ascii="Book Antiqua" w:hAnsi="Book Antiqua"/>
          <w:sz w:val="22"/>
          <w:szCs w:val="22"/>
        </w:rPr>
        <w:t>tohto návrhu zákona</w:t>
      </w:r>
      <w:r w:rsidRPr="001B2021" w:rsidR="00FE5E83">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bodu </w:t>
      </w:r>
      <w:r w:rsidRPr="001B2021" w:rsidR="00E11DD1">
        <w:rPr>
          <w:rFonts w:ascii="Book Antiqua" w:hAnsi="Book Antiqua"/>
          <w:sz w:val="22"/>
          <w:szCs w:val="22"/>
          <w:u w:val="single"/>
        </w:rPr>
        <w:t>8</w:t>
      </w:r>
    </w:p>
    <w:p w:rsidR="004812E4"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FE5E83">
        <w:rPr>
          <w:rFonts w:ascii="Book Antiqua" w:hAnsi="Book Antiqua"/>
          <w:sz w:val="22"/>
          <w:szCs w:val="22"/>
        </w:rPr>
        <w:t xml:space="preserve">Legislatívno-technická úprava bezprostredne súvisiaca s navrhovaným čl. I bodom </w:t>
      </w:r>
      <w:r w:rsidRPr="001B2021" w:rsidR="00AA5EE3">
        <w:rPr>
          <w:rFonts w:ascii="Book Antiqua" w:hAnsi="Book Antiqua"/>
          <w:sz w:val="22"/>
          <w:szCs w:val="22"/>
        </w:rPr>
        <w:t>9</w:t>
      </w:r>
      <w:r w:rsidRPr="001B2021" w:rsidR="00D54C14">
        <w:rPr>
          <w:rFonts w:ascii="Book Antiqua" w:hAnsi="Book Antiqua"/>
          <w:sz w:val="22"/>
          <w:szCs w:val="22"/>
        </w:rPr>
        <w:t xml:space="preserve"> tohto návrhu zákona</w:t>
      </w:r>
      <w:r w:rsidRPr="001B2021" w:rsidR="00FE5E83">
        <w:rPr>
          <w:rFonts w:ascii="Book Antiqua" w:hAnsi="Book Antiqua"/>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sz w:val="22"/>
          <w:szCs w:val="22"/>
          <w:u w:val="single"/>
        </w:rPr>
        <w:t>K</w:t>
      </w:r>
      <w:r w:rsidRPr="001B2021" w:rsidR="00031675">
        <w:rPr>
          <w:rFonts w:ascii="Book Antiqua" w:hAnsi="Book Antiqua"/>
          <w:sz w:val="22"/>
          <w:szCs w:val="22"/>
          <w:u w:val="single"/>
        </w:rPr>
        <w:t> </w:t>
      </w:r>
      <w:r w:rsidRPr="001B2021">
        <w:rPr>
          <w:rFonts w:ascii="Book Antiqua" w:hAnsi="Book Antiqua"/>
          <w:sz w:val="22"/>
          <w:szCs w:val="22"/>
          <w:u w:val="single"/>
        </w:rPr>
        <w:t>bod</w:t>
      </w:r>
      <w:r w:rsidRPr="001B2021" w:rsidR="00031675">
        <w:rPr>
          <w:rFonts w:ascii="Book Antiqua" w:hAnsi="Book Antiqua"/>
          <w:sz w:val="22"/>
          <w:szCs w:val="22"/>
          <w:u w:val="single"/>
        </w:rPr>
        <w:t xml:space="preserve">u </w:t>
      </w:r>
      <w:r w:rsidRPr="001B2021" w:rsidR="00E11DD1">
        <w:rPr>
          <w:rFonts w:ascii="Book Antiqua" w:hAnsi="Book Antiqua"/>
          <w:sz w:val="22"/>
          <w:szCs w:val="22"/>
          <w:u w:val="single"/>
        </w:rPr>
        <w:t>9</w:t>
      </w:r>
    </w:p>
    <w:p w:rsidR="00950C1E" w:rsidRPr="006B73DC" w:rsidP="005C04C2">
      <w:pPr>
        <w:pStyle w:val="NormalWeb"/>
        <w:bidi w:val="0"/>
        <w:spacing w:before="120" w:beforeAutospacing="0" w:after="0" w:afterAutospacing="0"/>
        <w:jc w:val="both"/>
        <w:rPr>
          <w:rFonts w:ascii="Book Antiqua" w:hAnsi="Book Antiqua"/>
          <w:sz w:val="22"/>
          <w:szCs w:val="22"/>
        </w:rPr>
      </w:pPr>
      <w:r w:rsidRPr="001B2021" w:rsidR="00742DB9">
        <w:rPr>
          <w:rFonts w:ascii="Book Antiqua" w:hAnsi="Book Antiqua"/>
          <w:sz w:val="22"/>
          <w:szCs w:val="22"/>
        </w:rPr>
        <w:tab/>
        <w:t xml:space="preserve">Vzhľadom na často celoživotné </w:t>
      </w:r>
      <w:r w:rsidRPr="001B2021" w:rsidR="00B25A83">
        <w:rPr>
          <w:rFonts w:ascii="Book Antiqua" w:hAnsi="Book Antiqua"/>
          <w:sz w:val="22"/>
          <w:szCs w:val="22"/>
        </w:rPr>
        <w:t xml:space="preserve">rozsiahle </w:t>
      </w:r>
      <w:r w:rsidRPr="001B2021" w:rsidR="00742DB9">
        <w:rPr>
          <w:rFonts w:ascii="Book Antiqua" w:hAnsi="Book Antiqua"/>
          <w:sz w:val="22"/>
          <w:szCs w:val="22"/>
        </w:rPr>
        <w:t xml:space="preserve">negatívne následky a traumy spôsobené </w:t>
      </w:r>
      <w:r w:rsidRPr="001B2021" w:rsidR="00B25A83">
        <w:rPr>
          <w:rFonts w:ascii="Book Antiqua" w:hAnsi="Book Antiqua"/>
          <w:sz w:val="22"/>
          <w:szCs w:val="22"/>
        </w:rPr>
        <w:t xml:space="preserve">spáchaním </w:t>
      </w:r>
      <w:r w:rsidRPr="001B2021" w:rsidR="00742DB9">
        <w:rPr>
          <w:rFonts w:ascii="Book Antiqua" w:hAnsi="Book Antiqua"/>
          <w:b/>
          <w:sz w:val="22"/>
          <w:szCs w:val="22"/>
        </w:rPr>
        <w:t>trestný</w:t>
      </w:r>
      <w:r w:rsidRPr="001B2021" w:rsidR="00B25A83">
        <w:rPr>
          <w:rFonts w:ascii="Book Antiqua" w:hAnsi="Book Antiqua"/>
          <w:b/>
          <w:sz w:val="22"/>
          <w:szCs w:val="22"/>
        </w:rPr>
        <w:t>ch</w:t>
      </w:r>
      <w:r w:rsidRPr="001B2021" w:rsidR="00742DB9">
        <w:rPr>
          <w:rFonts w:ascii="Book Antiqua" w:hAnsi="Book Antiqua"/>
          <w:b/>
          <w:sz w:val="22"/>
          <w:szCs w:val="22"/>
        </w:rPr>
        <w:t xml:space="preserve"> čin</w:t>
      </w:r>
      <w:r w:rsidRPr="001B2021" w:rsidR="00B25A83">
        <w:rPr>
          <w:rFonts w:ascii="Book Antiqua" w:hAnsi="Book Antiqua"/>
          <w:b/>
          <w:sz w:val="22"/>
          <w:szCs w:val="22"/>
        </w:rPr>
        <w:t xml:space="preserve">ov </w:t>
      </w:r>
      <w:r w:rsidRPr="001B2021" w:rsidR="00742DB9">
        <w:rPr>
          <w:rFonts w:ascii="Book Antiqua" w:hAnsi="Book Antiqua"/>
          <w:b/>
          <w:sz w:val="22"/>
          <w:szCs w:val="22"/>
        </w:rPr>
        <w:t>proti ľudsk</w:t>
      </w:r>
      <w:r w:rsidRPr="001B2021" w:rsidR="00B25A83">
        <w:rPr>
          <w:rFonts w:ascii="Book Antiqua" w:hAnsi="Book Antiqua"/>
          <w:b/>
          <w:sz w:val="22"/>
          <w:szCs w:val="22"/>
        </w:rPr>
        <w:t>ej dôstojnosti</w:t>
      </w:r>
      <w:r w:rsidRPr="001B2021" w:rsidR="003036A7">
        <w:rPr>
          <w:rFonts w:ascii="Book Antiqua" w:hAnsi="Book Antiqua"/>
          <w:b/>
          <w:sz w:val="22"/>
          <w:szCs w:val="22"/>
        </w:rPr>
        <w:t xml:space="preserve"> </w:t>
      </w:r>
      <w:r w:rsidRPr="001B2021" w:rsidR="003036A7">
        <w:rPr>
          <w:rFonts w:ascii="Book Antiqua" w:hAnsi="Book Antiqua"/>
          <w:sz w:val="22"/>
          <w:szCs w:val="22"/>
        </w:rPr>
        <w:t>(napr. znásilnenia, sexuálneho násilia a sexuálneho zneužívania)</w:t>
      </w:r>
      <w:r w:rsidRPr="001B2021" w:rsidR="00742DB9">
        <w:rPr>
          <w:rFonts w:ascii="Book Antiqua" w:hAnsi="Book Antiqua"/>
          <w:b/>
          <w:sz w:val="22"/>
          <w:szCs w:val="22"/>
        </w:rPr>
        <w:t xml:space="preserve">, obchodovania s ľuďmi, </w:t>
      </w:r>
      <w:r w:rsidRPr="001B2021" w:rsidR="001F2CC3">
        <w:rPr>
          <w:rFonts w:ascii="Book Antiqua" w:hAnsi="Book Antiqua"/>
          <w:b/>
          <w:sz w:val="22"/>
          <w:szCs w:val="22"/>
        </w:rPr>
        <w:t>výroby</w:t>
      </w:r>
      <w:r w:rsidRPr="001B2021" w:rsidR="00742DB9">
        <w:rPr>
          <w:rFonts w:ascii="Book Antiqua" w:hAnsi="Book Antiqua"/>
          <w:b/>
          <w:sz w:val="22"/>
          <w:szCs w:val="22"/>
        </w:rPr>
        <w:t> detsk</w:t>
      </w:r>
      <w:r w:rsidRPr="001B2021" w:rsidR="001F2CC3">
        <w:rPr>
          <w:rFonts w:ascii="Book Antiqua" w:hAnsi="Book Antiqua"/>
          <w:b/>
          <w:sz w:val="22"/>
          <w:szCs w:val="22"/>
        </w:rPr>
        <w:t xml:space="preserve">ej </w:t>
      </w:r>
      <w:r w:rsidRPr="001B2021" w:rsidR="00742DB9">
        <w:rPr>
          <w:rFonts w:ascii="Book Antiqua" w:hAnsi="Book Antiqua"/>
          <w:b/>
          <w:sz w:val="22"/>
          <w:szCs w:val="22"/>
        </w:rPr>
        <w:t>pornografi</w:t>
      </w:r>
      <w:r w:rsidRPr="001B2021" w:rsidR="001F2CC3">
        <w:rPr>
          <w:rFonts w:ascii="Book Antiqua" w:hAnsi="Book Antiqua"/>
          <w:b/>
          <w:sz w:val="22"/>
          <w:szCs w:val="22"/>
        </w:rPr>
        <w:t>e</w:t>
      </w:r>
      <w:r w:rsidRPr="001B2021" w:rsidR="001F2CC3">
        <w:rPr>
          <w:rFonts w:ascii="Book Antiqua" w:hAnsi="Book Antiqua"/>
          <w:sz w:val="22"/>
          <w:szCs w:val="22"/>
        </w:rPr>
        <w:t xml:space="preserve"> a</w:t>
      </w:r>
      <w:r w:rsidRPr="001B2021" w:rsidR="00742DB9">
        <w:rPr>
          <w:rFonts w:ascii="Book Antiqua" w:hAnsi="Book Antiqua"/>
          <w:sz w:val="22"/>
          <w:szCs w:val="22"/>
        </w:rPr>
        <w:t xml:space="preserve"> </w:t>
      </w:r>
      <w:r w:rsidRPr="001B2021" w:rsidR="00B25A83">
        <w:rPr>
          <w:rFonts w:ascii="Book Antiqua" w:hAnsi="Book Antiqua"/>
          <w:b/>
          <w:sz w:val="22"/>
          <w:szCs w:val="22"/>
        </w:rPr>
        <w:t xml:space="preserve">týrania blízkej osoby a zverenej </w:t>
      </w:r>
      <w:r w:rsidRPr="006B73DC" w:rsidR="00B25A83">
        <w:rPr>
          <w:rFonts w:ascii="Book Antiqua" w:hAnsi="Book Antiqua"/>
          <w:b/>
          <w:sz w:val="22"/>
          <w:szCs w:val="22"/>
        </w:rPr>
        <w:t>osoby</w:t>
      </w:r>
      <w:r w:rsidRPr="006B73DC" w:rsidR="00B25A83">
        <w:rPr>
          <w:rFonts w:ascii="Book Antiqua" w:hAnsi="Book Antiqua"/>
          <w:sz w:val="22"/>
          <w:szCs w:val="22"/>
        </w:rPr>
        <w:t>, ako aj na chúlostivosť a zvlášť ponižujúci charakter týchto trestných činov</w:t>
      </w:r>
      <w:r w:rsidRPr="006B73DC" w:rsidR="00742DB9">
        <w:rPr>
          <w:rFonts w:ascii="Book Antiqua" w:hAnsi="Book Antiqua"/>
          <w:sz w:val="22"/>
          <w:szCs w:val="22"/>
        </w:rPr>
        <w:t xml:space="preserve"> </w:t>
      </w:r>
      <w:r w:rsidRPr="006B73DC" w:rsidR="00B25A83">
        <w:rPr>
          <w:rFonts w:ascii="Book Antiqua" w:hAnsi="Book Antiqua"/>
          <w:sz w:val="22"/>
          <w:szCs w:val="22"/>
        </w:rPr>
        <w:t>sťažuj</w:t>
      </w:r>
      <w:r w:rsidRPr="006B73DC" w:rsidR="005F32F7">
        <w:rPr>
          <w:rFonts w:ascii="Book Antiqua" w:hAnsi="Book Antiqua"/>
          <w:sz w:val="22"/>
          <w:szCs w:val="22"/>
        </w:rPr>
        <w:t>úci</w:t>
      </w:r>
      <w:r w:rsidRPr="006B73DC" w:rsidR="00B25A83">
        <w:rPr>
          <w:rFonts w:ascii="Book Antiqua" w:hAnsi="Book Antiqua"/>
          <w:sz w:val="22"/>
          <w:szCs w:val="22"/>
        </w:rPr>
        <w:t xml:space="preserve"> obetiam </w:t>
      </w:r>
      <w:r w:rsidRPr="006B73DC" w:rsidR="005F32F7">
        <w:rPr>
          <w:rFonts w:ascii="Book Antiqua" w:hAnsi="Book Antiqua"/>
          <w:sz w:val="22"/>
          <w:szCs w:val="22"/>
        </w:rPr>
        <w:t xml:space="preserve">ich </w:t>
      </w:r>
      <w:r w:rsidRPr="006B73DC" w:rsidR="00B25A83">
        <w:rPr>
          <w:rFonts w:ascii="Book Antiqua" w:hAnsi="Book Antiqua"/>
          <w:sz w:val="22"/>
          <w:szCs w:val="22"/>
        </w:rPr>
        <w:t>oznámenie</w:t>
      </w:r>
      <w:r w:rsidRPr="006B73DC" w:rsidR="008B29AC">
        <w:rPr>
          <w:rFonts w:ascii="Book Antiqua" w:hAnsi="Book Antiqua"/>
          <w:sz w:val="22"/>
          <w:szCs w:val="22"/>
        </w:rPr>
        <w:t>,</w:t>
      </w:r>
      <w:r w:rsidRPr="006B73DC" w:rsidR="005F32F7">
        <w:rPr>
          <w:rFonts w:ascii="Book Antiqua" w:hAnsi="Book Antiqua"/>
          <w:sz w:val="22"/>
          <w:szCs w:val="22"/>
        </w:rPr>
        <w:t xml:space="preserve"> </w:t>
      </w:r>
      <w:r w:rsidRPr="006B73DC" w:rsidR="00742DB9">
        <w:rPr>
          <w:rFonts w:ascii="Book Antiqua" w:hAnsi="Book Antiqua"/>
          <w:sz w:val="22"/>
          <w:szCs w:val="22"/>
        </w:rPr>
        <w:t xml:space="preserve">sa </w:t>
      </w:r>
      <w:r w:rsidRPr="006B73DC" w:rsidR="00337D38">
        <w:rPr>
          <w:rFonts w:ascii="Book Antiqua" w:hAnsi="Book Antiqua"/>
          <w:sz w:val="22"/>
          <w:szCs w:val="22"/>
        </w:rPr>
        <w:t xml:space="preserve">v § 88 </w:t>
      </w:r>
      <w:r w:rsidRPr="006B73DC" w:rsidR="00240AA6">
        <w:rPr>
          <w:rFonts w:ascii="Book Antiqua" w:hAnsi="Book Antiqua"/>
          <w:sz w:val="22"/>
          <w:szCs w:val="22"/>
        </w:rPr>
        <w:t>ods. 2</w:t>
      </w:r>
      <w:r w:rsidRPr="006B73DC" w:rsidR="00240AA6">
        <w:rPr>
          <w:rFonts w:ascii="Book Antiqua" w:hAnsi="Book Antiqua"/>
          <w:b/>
          <w:sz w:val="22"/>
          <w:szCs w:val="22"/>
        </w:rPr>
        <w:t xml:space="preserve"> </w:t>
      </w:r>
      <w:r w:rsidRPr="006B73DC" w:rsidR="001F2CC3">
        <w:rPr>
          <w:rFonts w:ascii="Book Antiqua" w:hAnsi="Book Antiqua"/>
          <w:sz w:val="22"/>
          <w:szCs w:val="22"/>
        </w:rPr>
        <w:t>návrhu zákona</w:t>
      </w:r>
      <w:r w:rsidRPr="006B73DC" w:rsidR="001F2CC3">
        <w:rPr>
          <w:rFonts w:ascii="Book Antiqua" w:hAnsi="Book Antiqua"/>
          <w:b/>
          <w:sz w:val="22"/>
          <w:szCs w:val="22"/>
        </w:rPr>
        <w:t xml:space="preserve"> </w:t>
      </w:r>
      <w:r w:rsidRPr="006B73DC" w:rsidR="00742DB9">
        <w:rPr>
          <w:rFonts w:ascii="Book Antiqua" w:hAnsi="Book Antiqua"/>
          <w:b/>
          <w:sz w:val="22"/>
          <w:szCs w:val="22"/>
        </w:rPr>
        <w:t xml:space="preserve">navrhuje zrušiť premlčanie trestného stíhania </w:t>
      </w:r>
      <w:r w:rsidRPr="006B73DC" w:rsidR="00240AA6">
        <w:rPr>
          <w:rFonts w:ascii="Book Antiqua" w:hAnsi="Book Antiqua"/>
          <w:b/>
          <w:sz w:val="22"/>
          <w:szCs w:val="22"/>
        </w:rPr>
        <w:t xml:space="preserve">týchto </w:t>
      </w:r>
      <w:r w:rsidRPr="006B73DC" w:rsidR="00B25A83">
        <w:rPr>
          <w:rFonts w:ascii="Book Antiqua" w:hAnsi="Book Antiqua"/>
          <w:b/>
          <w:sz w:val="22"/>
          <w:szCs w:val="22"/>
        </w:rPr>
        <w:t>trestných činov</w:t>
      </w:r>
      <w:r w:rsidRPr="006B73DC" w:rsidR="00B25A83">
        <w:rPr>
          <w:rFonts w:ascii="Book Antiqua" w:hAnsi="Book Antiqua"/>
          <w:sz w:val="22"/>
          <w:szCs w:val="22"/>
        </w:rPr>
        <w:t xml:space="preserve">. </w:t>
      </w:r>
      <w:r w:rsidRPr="006B73DC" w:rsidR="009541CB">
        <w:rPr>
          <w:rFonts w:ascii="Book Antiqua" w:hAnsi="Book Antiqua"/>
          <w:sz w:val="22"/>
          <w:szCs w:val="22"/>
        </w:rPr>
        <w:t xml:space="preserve">Presnejšie, </w:t>
      </w:r>
      <w:r w:rsidRPr="006B73DC" w:rsidR="009541CB">
        <w:rPr>
          <w:rFonts w:ascii="Book Antiqua" w:hAnsi="Book Antiqua"/>
          <w:b/>
          <w:sz w:val="22"/>
          <w:szCs w:val="22"/>
        </w:rPr>
        <w:t>navrhuje sa, aby uplynutím premlčacej doby trestnosť predmetných trestných činov nezanikla</w:t>
      </w:r>
      <w:r w:rsidRPr="006B73DC" w:rsidR="009541CB">
        <w:rPr>
          <w:rFonts w:ascii="Book Antiqua" w:hAnsi="Book Antiqua"/>
          <w:sz w:val="22"/>
          <w:szCs w:val="22"/>
        </w:rPr>
        <w:t>.</w:t>
      </w:r>
    </w:p>
    <w:p w:rsidR="00C620E2" w:rsidRPr="001B2021" w:rsidP="005C288E">
      <w:pPr>
        <w:pStyle w:val="NormalWeb"/>
        <w:bidi w:val="0"/>
        <w:spacing w:before="120" w:beforeAutospacing="0" w:after="0" w:afterAutospacing="0"/>
        <w:jc w:val="both"/>
        <w:rPr>
          <w:rFonts w:ascii="Book Antiqua" w:hAnsi="Book Antiqua"/>
          <w:sz w:val="22"/>
          <w:szCs w:val="22"/>
        </w:rPr>
      </w:pPr>
      <w:r w:rsidRPr="006B73DC" w:rsidR="003A088D">
        <w:rPr>
          <w:rFonts w:ascii="Book Antiqua" w:hAnsi="Book Antiqua"/>
          <w:sz w:val="22"/>
          <w:szCs w:val="22"/>
        </w:rPr>
        <w:tab/>
        <w:t>Rovnako by sa</w:t>
      </w:r>
      <w:r w:rsidRPr="006B73DC" w:rsidR="00240AA6">
        <w:rPr>
          <w:rFonts w:ascii="Book Antiqua" w:hAnsi="Book Antiqua"/>
          <w:sz w:val="22"/>
          <w:szCs w:val="22"/>
        </w:rPr>
        <w:t xml:space="preserve"> </w:t>
      </w:r>
      <w:r w:rsidRPr="006B73DC" w:rsidR="003036A7">
        <w:rPr>
          <w:rFonts w:ascii="Book Antiqua" w:hAnsi="Book Antiqua"/>
          <w:b/>
          <w:sz w:val="22"/>
          <w:szCs w:val="22"/>
        </w:rPr>
        <w:t>predmetné</w:t>
      </w:r>
      <w:r w:rsidRPr="006B73DC" w:rsidR="00240AA6">
        <w:rPr>
          <w:rFonts w:ascii="Book Antiqua" w:hAnsi="Book Antiqua"/>
          <w:b/>
          <w:sz w:val="22"/>
          <w:szCs w:val="22"/>
        </w:rPr>
        <w:t xml:space="preserve"> trestné činy</w:t>
      </w:r>
      <w:r w:rsidRPr="006B73DC" w:rsidR="003A088D">
        <w:rPr>
          <w:rFonts w:ascii="Book Antiqua" w:hAnsi="Book Antiqua"/>
          <w:sz w:val="22"/>
          <w:szCs w:val="22"/>
        </w:rPr>
        <w:t xml:space="preserve"> </w:t>
      </w:r>
      <w:r w:rsidRPr="006B73DC" w:rsidR="003036A7">
        <w:rPr>
          <w:rFonts w:ascii="Book Antiqua" w:hAnsi="Book Antiqua"/>
          <w:sz w:val="22"/>
          <w:szCs w:val="22"/>
        </w:rPr>
        <w:t>(obchodovanie s ľuďmi, znásilnenie, sexuálne násilie, sexuálne zneužívanie, týranie blízkej osoby a zverenej osoby, výroba detskej pornografie)</w:t>
      </w:r>
      <w:r w:rsidRPr="006B73DC" w:rsidR="003036A7">
        <w:rPr>
          <w:rFonts w:ascii="Book Antiqua" w:hAnsi="Book Antiqua"/>
          <w:b/>
          <w:sz w:val="22"/>
          <w:szCs w:val="22"/>
        </w:rPr>
        <w:t xml:space="preserve"> </w:t>
      </w:r>
      <w:r w:rsidRPr="006B73DC" w:rsidR="00963806">
        <w:rPr>
          <w:rFonts w:ascii="Book Antiqua" w:hAnsi="Book Antiqua"/>
          <w:b/>
          <w:sz w:val="22"/>
          <w:szCs w:val="22"/>
        </w:rPr>
        <w:t>nemali premlčia</w:t>
      </w:r>
      <w:r w:rsidRPr="006B73DC" w:rsidR="00240AA6">
        <w:rPr>
          <w:rFonts w:ascii="Book Antiqua" w:hAnsi="Book Antiqua"/>
          <w:b/>
          <w:sz w:val="22"/>
          <w:szCs w:val="22"/>
        </w:rPr>
        <w:t xml:space="preserve">vať ani vtedy, ak boli </w:t>
      </w:r>
      <w:r w:rsidRPr="006B73DC" w:rsidR="003A088D">
        <w:rPr>
          <w:rFonts w:ascii="Book Antiqua" w:hAnsi="Book Antiqua"/>
          <w:b/>
          <w:sz w:val="22"/>
          <w:szCs w:val="22"/>
        </w:rPr>
        <w:t>spáchané mladistvými páchateľmi</w:t>
      </w:r>
      <w:r w:rsidR="005C288E">
        <w:rPr>
          <w:rFonts w:ascii="Book Antiqua" w:hAnsi="Book Antiqua"/>
          <w:b/>
          <w:sz w:val="22"/>
          <w:szCs w:val="22"/>
        </w:rPr>
        <w:t>.</w:t>
      </w:r>
    </w:p>
    <w:p w:rsidR="00041BD0" w:rsidRPr="005C288E" w:rsidP="005C288E">
      <w:pPr>
        <w:bidi w:val="0"/>
        <w:ind w:firstLine="708"/>
        <w:jc w:val="both"/>
        <w:rPr>
          <w:rFonts w:ascii="Book Antiqua" w:hAnsi="Book Antiqua"/>
          <w:sz w:val="22"/>
          <w:szCs w:val="22"/>
        </w:rPr>
      </w:pPr>
      <w:r w:rsidRPr="001B2021" w:rsidR="0047705C">
        <w:rPr>
          <w:rFonts w:ascii="Book Antiqua" w:hAnsi="Book Antiqua"/>
          <w:sz w:val="22"/>
          <w:szCs w:val="22"/>
        </w:rPr>
        <w:t xml:space="preserve">V Trestnom zákone nie je určený začiatok plynutia premlčacej doby. Z trestnoprávnej teórie a súdnej praxe vyplýva, že zásadne sa začiatok premlčacej doby počíta od dokonania, resp. dokončenia trestného činu. </w:t>
      </w:r>
      <w:r w:rsidRPr="001B2021" w:rsidR="00495777">
        <w:rPr>
          <w:rFonts w:ascii="Book Antiqua" w:hAnsi="Book Antiqua"/>
          <w:sz w:val="22"/>
          <w:szCs w:val="22"/>
        </w:rPr>
        <w:t xml:space="preserve">Premlčacia doba začína plynúť v deň </w:t>
      </w:r>
      <w:r w:rsidRPr="001B2021" w:rsidR="001F4937">
        <w:rPr>
          <w:rFonts w:ascii="Book Antiqua" w:hAnsi="Book Antiqua"/>
          <w:sz w:val="22"/>
          <w:szCs w:val="22"/>
        </w:rPr>
        <w:t xml:space="preserve">nasledujúci </w:t>
      </w:r>
      <w:r w:rsidRPr="001B2021" w:rsidR="00495777">
        <w:rPr>
          <w:rFonts w:ascii="Book Antiqua" w:hAnsi="Book Antiqua"/>
          <w:sz w:val="22"/>
          <w:szCs w:val="22"/>
        </w:rPr>
        <w:t>potom, čo nastala udalosť významná pre premlčanie.</w:t>
      </w:r>
      <w:r w:rsidR="005C288E">
        <w:rPr>
          <w:rFonts w:ascii="Book Antiqua" w:hAnsi="Book Antiqua"/>
          <w:sz w:val="22"/>
          <w:szCs w:val="22"/>
        </w:rPr>
        <w:t xml:space="preserve"> </w:t>
      </w:r>
      <w:r w:rsidRPr="001B2021" w:rsidR="008B29AC">
        <w:rPr>
          <w:rFonts w:ascii="Book Antiqua" w:hAnsi="Book Antiqua"/>
          <w:bCs/>
          <w:sz w:val="22"/>
          <w:szCs w:val="22"/>
        </w:rPr>
        <w:t>V Trestnom zákone je upravené</w:t>
      </w:r>
      <w:r w:rsidRPr="001B2021" w:rsidR="00551CE3">
        <w:rPr>
          <w:rFonts w:ascii="Book Antiqua" w:hAnsi="Book Antiqua"/>
          <w:bCs/>
          <w:sz w:val="22"/>
          <w:szCs w:val="22"/>
        </w:rPr>
        <w:t xml:space="preserve"> aj predĺženie premlčacej doby, a to v prípade jej spočívania (neplynutia</w:t>
      </w:r>
      <w:r w:rsidRPr="001B2021" w:rsidR="009743BC">
        <w:rPr>
          <w:rFonts w:ascii="Book Antiqua" w:hAnsi="Book Antiqua"/>
          <w:bCs/>
          <w:sz w:val="22"/>
          <w:szCs w:val="22"/>
        </w:rPr>
        <w:t>)</w:t>
      </w:r>
      <w:r w:rsidRPr="001B2021" w:rsidR="009B2429">
        <w:rPr>
          <w:rFonts w:ascii="Book Antiqua" w:hAnsi="Book Antiqua"/>
          <w:bCs/>
          <w:sz w:val="22"/>
          <w:szCs w:val="22"/>
        </w:rPr>
        <w:t xml:space="preserve"> </w:t>
      </w:r>
      <w:r w:rsidRPr="001B2021" w:rsidR="00551CE3">
        <w:rPr>
          <w:rFonts w:ascii="Book Antiqua" w:hAnsi="Book Antiqua"/>
          <w:bCs/>
          <w:sz w:val="22"/>
          <w:szCs w:val="22"/>
        </w:rPr>
        <w:t>a</w:t>
      </w:r>
      <w:r w:rsidRPr="001B2021" w:rsidR="009743BC">
        <w:rPr>
          <w:rFonts w:ascii="Book Antiqua" w:hAnsi="Book Antiqua"/>
          <w:bCs/>
          <w:sz w:val="22"/>
          <w:szCs w:val="22"/>
        </w:rPr>
        <w:t> </w:t>
      </w:r>
      <w:r w:rsidRPr="001B2021" w:rsidR="00551CE3">
        <w:rPr>
          <w:rFonts w:ascii="Book Antiqua" w:hAnsi="Book Antiqua"/>
          <w:bCs/>
          <w:sz w:val="22"/>
          <w:szCs w:val="22"/>
        </w:rPr>
        <w:t>prerušenia</w:t>
      </w:r>
      <w:r w:rsidRPr="001B2021" w:rsidR="009743BC">
        <w:rPr>
          <w:rFonts w:ascii="Book Antiqua" w:hAnsi="Book Antiqua"/>
          <w:bCs/>
          <w:sz w:val="22"/>
          <w:szCs w:val="22"/>
        </w:rPr>
        <w:t>.</w:t>
      </w:r>
    </w:p>
    <w:p w:rsidR="006C3CF9" w:rsidRPr="001B2021" w:rsidP="005C04C2">
      <w:pPr>
        <w:bidi w:val="0"/>
        <w:ind w:firstLine="708"/>
        <w:jc w:val="both"/>
        <w:rPr>
          <w:rFonts w:ascii="Book Antiqua" w:hAnsi="Book Antiqua"/>
          <w:sz w:val="22"/>
          <w:szCs w:val="22"/>
        </w:rPr>
      </w:pPr>
      <w:r w:rsidRPr="001B2021" w:rsidR="008B29AC">
        <w:rPr>
          <w:rFonts w:ascii="Book Antiqua" w:hAnsi="Book Antiqua"/>
          <w:bCs/>
          <w:sz w:val="22"/>
          <w:szCs w:val="22"/>
        </w:rPr>
        <w:t xml:space="preserve">V </w:t>
      </w:r>
      <w:r w:rsidRPr="001B2021" w:rsidR="001A675E">
        <w:rPr>
          <w:rFonts w:ascii="Book Antiqua" w:hAnsi="Book Antiqua"/>
          <w:b/>
          <w:sz w:val="22"/>
          <w:szCs w:val="22"/>
        </w:rPr>
        <w:t xml:space="preserve">§ 88 </w:t>
      </w:r>
      <w:r w:rsidRPr="001B2021" w:rsidR="008B29AC">
        <w:rPr>
          <w:rFonts w:ascii="Book Antiqua" w:hAnsi="Book Antiqua"/>
          <w:b/>
          <w:sz w:val="22"/>
          <w:szCs w:val="22"/>
        </w:rPr>
        <w:t xml:space="preserve">novom </w:t>
      </w:r>
      <w:r w:rsidRPr="001B2021" w:rsidR="00C620E2">
        <w:rPr>
          <w:rFonts w:ascii="Book Antiqua" w:hAnsi="Book Antiqua"/>
          <w:b/>
          <w:sz w:val="22"/>
          <w:szCs w:val="22"/>
        </w:rPr>
        <w:t>odseku</w:t>
      </w:r>
      <w:r w:rsidRPr="001B2021" w:rsidR="001A675E">
        <w:rPr>
          <w:rFonts w:ascii="Book Antiqua" w:hAnsi="Book Antiqua"/>
          <w:b/>
          <w:sz w:val="22"/>
          <w:szCs w:val="22"/>
        </w:rPr>
        <w:t xml:space="preserve"> 2 </w:t>
      </w:r>
      <w:r w:rsidRPr="001B2021" w:rsidR="00DF7C86">
        <w:rPr>
          <w:rFonts w:ascii="Book Antiqua" w:hAnsi="Book Antiqua"/>
          <w:b/>
          <w:sz w:val="22"/>
          <w:szCs w:val="22"/>
        </w:rPr>
        <w:t xml:space="preserve">sa </w:t>
      </w:r>
      <w:r w:rsidRPr="001B2021" w:rsidR="00D72C69">
        <w:rPr>
          <w:rFonts w:ascii="Book Antiqua" w:hAnsi="Book Antiqua"/>
          <w:b/>
          <w:sz w:val="22"/>
          <w:szCs w:val="22"/>
        </w:rPr>
        <w:t xml:space="preserve">okrem ponižujúceho charakteru </w:t>
      </w:r>
      <w:r w:rsidRPr="001B2021" w:rsidR="00D72C69">
        <w:rPr>
          <w:rFonts w:ascii="Book Antiqua" w:hAnsi="Book Antiqua"/>
          <w:sz w:val="22"/>
          <w:szCs w:val="22"/>
        </w:rPr>
        <w:t xml:space="preserve">predmetnej trestnej činnosti </w:t>
      </w:r>
      <w:r w:rsidRPr="001B2021" w:rsidR="00DF7C86">
        <w:rPr>
          <w:rFonts w:ascii="Book Antiqua" w:hAnsi="Book Antiqua"/>
          <w:b/>
          <w:sz w:val="22"/>
          <w:szCs w:val="22"/>
        </w:rPr>
        <w:t xml:space="preserve">u viacerých trestných činov </w:t>
      </w:r>
      <w:r w:rsidRPr="001B2021" w:rsidR="00DF7C86">
        <w:rPr>
          <w:rFonts w:ascii="Book Antiqua" w:hAnsi="Book Antiqua"/>
          <w:sz w:val="22"/>
          <w:szCs w:val="22"/>
        </w:rPr>
        <w:t>(</w:t>
      </w:r>
      <w:r w:rsidRPr="001B2021" w:rsidR="004F438C">
        <w:rPr>
          <w:rFonts w:ascii="Book Antiqua" w:hAnsi="Book Antiqua"/>
          <w:sz w:val="22"/>
          <w:szCs w:val="22"/>
        </w:rPr>
        <w:t>napr.</w:t>
      </w:r>
      <w:r w:rsidRPr="001B2021" w:rsidR="004F438C">
        <w:rPr>
          <w:rFonts w:ascii="Book Antiqua" w:hAnsi="Book Antiqua"/>
          <w:b/>
          <w:sz w:val="22"/>
          <w:szCs w:val="22"/>
        </w:rPr>
        <w:t xml:space="preserve"> </w:t>
      </w:r>
      <w:r w:rsidRPr="001B2021" w:rsidR="00DF7C86">
        <w:rPr>
          <w:rFonts w:ascii="Book Antiqua" w:hAnsi="Book Antiqua"/>
          <w:b/>
          <w:sz w:val="22"/>
          <w:szCs w:val="22"/>
        </w:rPr>
        <w:t xml:space="preserve">sexuálne zneužívanie, </w:t>
      </w:r>
      <w:r w:rsidRPr="001B2021" w:rsidR="003036A7">
        <w:rPr>
          <w:rFonts w:ascii="Book Antiqua" w:hAnsi="Book Antiqua"/>
          <w:b/>
          <w:sz w:val="22"/>
          <w:szCs w:val="22"/>
        </w:rPr>
        <w:t>výroba</w:t>
      </w:r>
      <w:r w:rsidRPr="001B2021" w:rsidR="00DF7C86">
        <w:rPr>
          <w:rFonts w:ascii="Book Antiqua" w:hAnsi="Book Antiqua"/>
          <w:b/>
          <w:sz w:val="22"/>
          <w:szCs w:val="22"/>
        </w:rPr>
        <w:t xml:space="preserve"> </w:t>
      </w:r>
      <w:r w:rsidRPr="001B2021" w:rsidR="003036A7">
        <w:rPr>
          <w:rFonts w:ascii="Book Antiqua" w:hAnsi="Book Antiqua"/>
          <w:b/>
          <w:sz w:val="22"/>
          <w:szCs w:val="22"/>
        </w:rPr>
        <w:t>d</w:t>
      </w:r>
      <w:r w:rsidRPr="001B2021" w:rsidR="00DF7C86">
        <w:rPr>
          <w:rFonts w:ascii="Book Antiqua" w:hAnsi="Book Antiqua"/>
          <w:b/>
          <w:sz w:val="22"/>
          <w:szCs w:val="22"/>
        </w:rPr>
        <w:t>etsk</w:t>
      </w:r>
      <w:r w:rsidRPr="001B2021" w:rsidR="003036A7">
        <w:rPr>
          <w:rFonts w:ascii="Book Antiqua" w:hAnsi="Book Antiqua"/>
          <w:b/>
          <w:sz w:val="22"/>
          <w:szCs w:val="22"/>
        </w:rPr>
        <w:t>ej</w:t>
      </w:r>
      <w:r w:rsidRPr="001B2021" w:rsidR="00DF7C86">
        <w:rPr>
          <w:rFonts w:ascii="Book Antiqua" w:hAnsi="Book Antiqua"/>
          <w:b/>
          <w:sz w:val="22"/>
          <w:szCs w:val="22"/>
        </w:rPr>
        <w:t xml:space="preserve"> pornografi</w:t>
      </w:r>
      <w:r w:rsidRPr="001B2021" w:rsidR="003036A7">
        <w:rPr>
          <w:rFonts w:ascii="Book Antiqua" w:hAnsi="Book Antiqua"/>
          <w:b/>
          <w:sz w:val="22"/>
          <w:szCs w:val="22"/>
        </w:rPr>
        <w:t>e</w:t>
      </w:r>
      <w:r w:rsidRPr="001B2021" w:rsidR="00DF7C86">
        <w:rPr>
          <w:rFonts w:ascii="Book Antiqua" w:hAnsi="Book Antiqua"/>
          <w:sz w:val="22"/>
          <w:szCs w:val="22"/>
        </w:rPr>
        <w:t>)</w:t>
      </w:r>
      <w:r w:rsidRPr="001B2021" w:rsidR="00DF7C86">
        <w:rPr>
          <w:rFonts w:ascii="Book Antiqua" w:hAnsi="Book Antiqua"/>
          <w:b/>
          <w:sz w:val="22"/>
          <w:szCs w:val="22"/>
        </w:rPr>
        <w:t xml:space="preserve"> </w:t>
      </w:r>
      <w:r w:rsidRPr="001B2021" w:rsidR="005F32F7">
        <w:rPr>
          <w:rFonts w:ascii="Book Antiqua" w:hAnsi="Book Antiqua"/>
          <w:b/>
          <w:sz w:val="22"/>
          <w:szCs w:val="22"/>
        </w:rPr>
        <w:t xml:space="preserve">zohľadňuje </w:t>
      </w:r>
      <w:r w:rsidRPr="001B2021" w:rsidR="0076792D">
        <w:rPr>
          <w:rFonts w:ascii="Book Antiqua" w:hAnsi="Book Antiqua"/>
          <w:b/>
          <w:sz w:val="22"/>
          <w:szCs w:val="22"/>
        </w:rPr>
        <w:t xml:space="preserve">aj </w:t>
      </w:r>
      <w:r w:rsidRPr="001B2021" w:rsidR="005F32F7">
        <w:rPr>
          <w:rFonts w:ascii="Book Antiqua" w:hAnsi="Book Antiqua"/>
          <w:b/>
          <w:sz w:val="22"/>
          <w:szCs w:val="22"/>
        </w:rPr>
        <w:t>zvlášť zraniteľné postavenie</w:t>
      </w:r>
      <w:r w:rsidRPr="001B2021" w:rsidR="0076792D">
        <w:rPr>
          <w:rFonts w:ascii="Book Antiqua" w:hAnsi="Book Antiqua"/>
          <w:b/>
          <w:sz w:val="22"/>
          <w:szCs w:val="22"/>
        </w:rPr>
        <w:t xml:space="preserve"> </w:t>
      </w:r>
      <w:r w:rsidRPr="001B2021" w:rsidR="005F32F7">
        <w:rPr>
          <w:rFonts w:ascii="Book Antiqua" w:hAnsi="Book Antiqua"/>
          <w:b/>
          <w:sz w:val="22"/>
          <w:szCs w:val="22"/>
        </w:rPr>
        <w:t>dieťaťa ako poškodeného</w:t>
      </w:r>
      <w:r w:rsidRPr="001B2021" w:rsidR="008B29AC">
        <w:rPr>
          <w:rFonts w:ascii="Book Antiqua" w:hAnsi="Book Antiqua"/>
          <w:sz w:val="22"/>
          <w:szCs w:val="22"/>
        </w:rPr>
        <w:t>. Páchateľom je často</w:t>
      </w:r>
      <w:r w:rsidRPr="001B2021" w:rsidR="005F32F7">
        <w:rPr>
          <w:rFonts w:ascii="Book Antiqua" w:hAnsi="Book Antiqua"/>
          <w:sz w:val="22"/>
          <w:szCs w:val="22"/>
        </w:rPr>
        <w:t xml:space="preserve"> osoba, ktorej dieťa dôveruje, alebo naopak, ktorá dieťaťu zastrašovaním bráni v oznámení závažnej trestnej činnosti. V útlom veku dieťa nemusí rozoznať, že konanie páchateľa je trestným činom</w:t>
      </w:r>
      <w:r w:rsidRPr="001B2021" w:rsidR="00481D46">
        <w:rPr>
          <w:rFonts w:ascii="Book Antiqua" w:hAnsi="Book Antiqua"/>
          <w:sz w:val="22"/>
          <w:szCs w:val="22"/>
        </w:rPr>
        <w:t>. V</w:t>
      </w:r>
      <w:r w:rsidRPr="001B2021" w:rsidR="005F32F7">
        <w:rPr>
          <w:rFonts w:ascii="Book Antiqua" w:hAnsi="Book Antiqua"/>
          <w:sz w:val="22"/>
          <w:szCs w:val="22"/>
        </w:rPr>
        <w:t xml:space="preserve">zhľadom na jeho vývinové štádium sa </w:t>
      </w:r>
      <w:r w:rsidRPr="001B2021" w:rsidR="00481D46">
        <w:rPr>
          <w:rFonts w:ascii="Book Antiqua" w:hAnsi="Book Antiqua"/>
          <w:sz w:val="22"/>
          <w:szCs w:val="22"/>
        </w:rPr>
        <w:t xml:space="preserve">dieťa </w:t>
      </w:r>
      <w:r w:rsidRPr="001B2021" w:rsidR="005F32F7">
        <w:rPr>
          <w:rFonts w:ascii="Book Antiqua" w:hAnsi="Book Antiqua"/>
          <w:sz w:val="22"/>
          <w:szCs w:val="22"/>
        </w:rPr>
        <w:t>v porovnaní s dospelým poškodeným ocitá v oveľa nevýhodnejšej pozícii</w:t>
      </w:r>
      <w:r w:rsidRPr="001B2021" w:rsidR="00A70529">
        <w:rPr>
          <w:rFonts w:ascii="Book Antiqua" w:hAnsi="Book Antiqua"/>
          <w:sz w:val="22"/>
          <w:szCs w:val="22"/>
        </w:rPr>
        <w:t xml:space="preserve"> a nie je schopné účinne sa brániť</w:t>
      </w:r>
      <w:r w:rsidRPr="001B2021" w:rsidR="005F32F7">
        <w:rPr>
          <w:rFonts w:ascii="Book Antiqua" w:hAnsi="Book Antiqua"/>
          <w:sz w:val="22"/>
          <w:szCs w:val="22"/>
        </w:rPr>
        <w:t>.</w:t>
      </w:r>
      <w:r w:rsidRPr="001B2021" w:rsidR="00A66152">
        <w:rPr>
          <w:rFonts w:ascii="Book Antiqua" w:hAnsi="Book Antiqua"/>
          <w:sz w:val="22"/>
          <w:szCs w:val="22"/>
        </w:rPr>
        <w:t xml:space="preserve"> Trestná činnosť s deštruk</w:t>
      </w:r>
      <w:r w:rsidRPr="001B2021" w:rsidR="00A70529">
        <w:rPr>
          <w:rFonts w:ascii="Book Antiqua" w:hAnsi="Book Antiqua"/>
          <w:sz w:val="22"/>
          <w:szCs w:val="22"/>
        </w:rPr>
        <w:t>tívnym</w:t>
      </w:r>
      <w:r w:rsidRPr="001B2021" w:rsidR="00A66152">
        <w:rPr>
          <w:rFonts w:ascii="Book Antiqua" w:hAnsi="Book Antiqua"/>
          <w:sz w:val="22"/>
          <w:szCs w:val="22"/>
        </w:rPr>
        <w:t xml:space="preserve"> vplyvom na detské obete tak môže byť páchaná dlhodobo, ak nezasiahne okolie alebo dieťa napriek zvlášť nepriaznivým podmienkam samo nevyhľadá pomoc. </w:t>
      </w:r>
    </w:p>
    <w:p w:rsidR="00CA5293" w:rsidRPr="001B2021" w:rsidP="005C04C2">
      <w:pPr>
        <w:bidi w:val="0"/>
        <w:ind w:firstLine="708"/>
        <w:jc w:val="both"/>
        <w:rPr>
          <w:rFonts w:ascii="Book Antiqua" w:hAnsi="Book Antiqua"/>
          <w:bCs/>
          <w:sz w:val="22"/>
          <w:szCs w:val="22"/>
        </w:rPr>
      </w:pPr>
      <w:r w:rsidRPr="001B2021" w:rsidR="00A66152">
        <w:rPr>
          <w:rFonts w:ascii="Book Antiqua" w:hAnsi="Book Antiqua"/>
          <w:sz w:val="22"/>
          <w:szCs w:val="22"/>
        </w:rPr>
        <w:t xml:space="preserve">Vzhľadom na </w:t>
      </w:r>
      <w:r w:rsidRPr="001B2021" w:rsidR="00A70529">
        <w:rPr>
          <w:rFonts w:ascii="Book Antiqua" w:hAnsi="Book Antiqua"/>
          <w:sz w:val="22"/>
          <w:szCs w:val="22"/>
        </w:rPr>
        <w:t>mimoriadne</w:t>
      </w:r>
      <w:r w:rsidRPr="001B2021" w:rsidR="00A66152">
        <w:rPr>
          <w:rFonts w:ascii="Book Antiqua" w:hAnsi="Book Antiqua"/>
          <w:sz w:val="22"/>
          <w:szCs w:val="22"/>
        </w:rPr>
        <w:t xml:space="preserve"> ponižujúci charakter trestných činov proti ľudskej dôstojnosti</w:t>
      </w:r>
      <w:r w:rsidRPr="001B2021" w:rsidR="006C3CF9">
        <w:rPr>
          <w:rFonts w:ascii="Book Antiqua" w:hAnsi="Book Antiqua"/>
          <w:sz w:val="22"/>
          <w:szCs w:val="22"/>
        </w:rPr>
        <w:t xml:space="preserve"> (znásilnenie, sexuálne násilie, sexuálne </w:t>
      </w:r>
      <w:r w:rsidRPr="006B73DC" w:rsidR="006C3CF9">
        <w:rPr>
          <w:rFonts w:ascii="Book Antiqua" w:hAnsi="Book Antiqua"/>
          <w:sz w:val="22"/>
          <w:szCs w:val="22"/>
        </w:rPr>
        <w:t>zneužívanie)</w:t>
      </w:r>
      <w:r w:rsidRPr="006B73DC" w:rsidR="00A66152">
        <w:rPr>
          <w:rFonts w:ascii="Book Antiqua" w:hAnsi="Book Antiqua"/>
          <w:sz w:val="22"/>
          <w:szCs w:val="22"/>
        </w:rPr>
        <w:t xml:space="preserve">, </w:t>
      </w:r>
      <w:r w:rsidRPr="006B73DC" w:rsidR="003036A7">
        <w:rPr>
          <w:rFonts w:ascii="Book Antiqua" w:hAnsi="Book Antiqua"/>
          <w:sz w:val="22"/>
          <w:szCs w:val="22"/>
        </w:rPr>
        <w:t>trestného činu výroby detskej pornografie a trestného činu</w:t>
      </w:r>
      <w:r w:rsidRPr="006B73DC" w:rsidR="00A66152">
        <w:rPr>
          <w:rFonts w:ascii="Book Antiqua" w:hAnsi="Book Antiqua"/>
          <w:sz w:val="22"/>
          <w:szCs w:val="22"/>
        </w:rPr>
        <w:t xml:space="preserve"> obchodovania s ľuďmi </w:t>
      </w:r>
      <w:r w:rsidRPr="006B73DC" w:rsidR="00AF7B8F">
        <w:rPr>
          <w:rFonts w:ascii="Book Antiqua" w:hAnsi="Book Antiqua"/>
          <w:sz w:val="22"/>
          <w:szCs w:val="22"/>
        </w:rPr>
        <w:t xml:space="preserve">a následnú traumu </w:t>
      </w:r>
      <w:r w:rsidRPr="006B73DC" w:rsidR="00A66152">
        <w:rPr>
          <w:rFonts w:ascii="Book Antiqua" w:hAnsi="Book Antiqua"/>
          <w:sz w:val="22"/>
          <w:szCs w:val="22"/>
        </w:rPr>
        <w:t xml:space="preserve">môže </w:t>
      </w:r>
      <w:r w:rsidRPr="006B73DC" w:rsidR="00A70529">
        <w:rPr>
          <w:rFonts w:ascii="Book Antiqua" w:hAnsi="Book Antiqua"/>
          <w:sz w:val="22"/>
          <w:szCs w:val="22"/>
        </w:rPr>
        <w:t xml:space="preserve">mať </w:t>
      </w:r>
      <w:r w:rsidRPr="006B73DC" w:rsidR="00A66152">
        <w:rPr>
          <w:rFonts w:ascii="Book Antiqua" w:hAnsi="Book Antiqua"/>
          <w:sz w:val="22"/>
          <w:szCs w:val="22"/>
        </w:rPr>
        <w:t>obeť</w:t>
      </w:r>
      <w:r w:rsidRPr="006B73DC" w:rsidR="00DF7C86">
        <w:rPr>
          <w:rFonts w:ascii="Book Antiqua" w:hAnsi="Book Antiqua"/>
          <w:sz w:val="22"/>
          <w:szCs w:val="22"/>
        </w:rPr>
        <w:t xml:space="preserve"> (nielen v detskom veku)</w:t>
      </w:r>
      <w:r w:rsidRPr="006B73DC" w:rsidR="00A66152">
        <w:rPr>
          <w:rFonts w:ascii="Book Antiqua" w:hAnsi="Book Antiqua"/>
          <w:sz w:val="22"/>
          <w:szCs w:val="22"/>
        </w:rPr>
        <w:t xml:space="preserve"> problém prehovoriť o nich aj dlhé roky potom, čo </w:t>
      </w:r>
      <w:r w:rsidRPr="006B73DC" w:rsidR="005A6B9B">
        <w:rPr>
          <w:rFonts w:ascii="Book Antiqua" w:hAnsi="Book Antiqua"/>
          <w:sz w:val="22"/>
          <w:szCs w:val="22"/>
        </w:rPr>
        <w:t xml:space="preserve">bol </w:t>
      </w:r>
      <w:r w:rsidRPr="006B73DC" w:rsidR="003036A7">
        <w:rPr>
          <w:rFonts w:ascii="Book Antiqua" w:hAnsi="Book Antiqua"/>
          <w:sz w:val="22"/>
          <w:szCs w:val="22"/>
        </w:rPr>
        <w:t xml:space="preserve">takýto </w:t>
      </w:r>
      <w:r w:rsidRPr="006B73DC" w:rsidR="005A6B9B">
        <w:rPr>
          <w:rFonts w:ascii="Book Antiqua" w:hAnsi="Book Antiqua"/>
          <w:sz w:val="22"/>
          <w:szCs w:val="22"/>
        </w:rPr>
        <w:t xml:space="preserve">trestný čin spáchaný. Toto obdobie môže trvať </w:t>
      </w:r>
      <w:r w:rsidRPr="006B73DC" w:rsidR="00A70529">
        <w:rPr>
          <w:rFonts w:ascii="Book Antiqua" w:hAnsi="Book Antiqua"/>
          <w:sz w:val="22"/>
          <w:szCs w:val="22"/>
        </w:rPr>
        <w:t xml:space="preserve">aj </w:t>
      </w:r>
      <w:r w:rsidRPr="006B73DC" w:rsidR="005A6B9B">
        <w:rPr>
          <w:rFonts w:ascii="Book Antiqua" w:hAnsi="Book Antiqua"/>
          <w:sz w:val="22"/>
          <w:szCs w:val="22"/>
        </w:rPr>
        <w:t>dlhšie ako 20 rokov</w:t>
      </w:r>
      <w:r w:rsidRPr="006B73DC">
        <w:rPr>
          <w:rFonts w:ascii="Book Antiqua" w:hAnsi="Book Antiqua"/>
          <w:sz w:val="22"/>
          <w:szCs w:val="22"/>
        </w:rPr>
        <w:t xml:space="preserve"> od dokonania, resp. dokončenia trestného činu</w:t>
      </w:r>
      <w:r w:rsidRPr="006B73DC" w:rsidR="005A6B9B">
        <w:rPr>
          <w:rFonts w:ascii="Book Antiqua" w:hAnsi="Book Antiqua"/>
          <w:sz w:val="22"/>
          <w:szCs w:val="22"/>
        </w:rPr>
        <w:t xml:space="preserve">, čo je premlčacia doba </w:t>
      </w:r>
      <w:r w:rsidRPr="006B73DC" w:rsidR="00481D46">
        <w:rPr>
          <w:rFonts w:ascii="Book Antiqua" w:hAnsi="Book Antiqua"/>
          <w:sz w:val="22"/>
          <w:szCs w:val="22"/>
        </w:rPr>
        <w:t xml:space="preserve">trestného stíhania </w:t>
      </w:r>
      <w:r w:rsidRPr="006B73DC">
        <w:rPr>
          <w:rFonts w:ascii="Book Antiqua" w:hAnsi="Book Antiqua"/>
          <w:sz w:val="22"/>
          <w:szCs w:val="22"/>
        </w:rPr>
        <w:t xml:space="preserve">napr. </w:t>
      </w:r>
      <w:r w:rsidRPr="006B73DC" w:rsidR="005A6B9B">
        <w:rPr>
          <w:rFonts w:ascii="Book Antiqua" w:hAnsi="Book Antiqua"/>
          <w:sz w:val="22"/>
          <w:szCs w:val="22"/>
        </w:rPr>
        <w:t>sexuálneho zneužívania podľa § 201 Trestného zákona, znásilnenia</w:t>
      </w:r>
      <w:r w:rsidRPr="001B2021">
        <w:rPr>
          <w:rFonts w:ascii="Book Antiqua" w:hAnsi="Book Antiqua"/>
          <w:sz w:val="22"/>
          <w:szCs w:val="22"/>
        </w:rPr>
        <w:t>,</w:t>
      </w:r>
      <w:r w:rsidRPr="001B2021" w:rsidR="005A6B9B">
        <w:rPr>
          <w:rFonts w:ascii="Book Antiqua" w:hAnsi="Book Antiqua"/>
          <w:sz w:val="22"/>
          <w:szCs w:val="22"/>
        </w:rPr>
        <w:t xml:space="preserve"> sexuálneho násilia</w:t>
      </w:r>
      <w:r w:rsidRPr="001B2021" w:rsidR="00713041">
        <w:rPr>
          <w:rFonts w:ascii="Book Antiqua" w:hAnsi="Book Antiqua"/>
          <w:sz w:val="22"/>
          <w:szCs w:val="22"/>
        </w:rPr>
        <w:t>,</w:t>
      </w:r>
      <w:r w:rsidRPr="001B2021" w:rsidR="00A70529">
        <w:rPr>
          <w:rFonts w:ascii="Book Antiqua" w:hAnsi="Book Antiqua"/>
          <w:sz w:val="22"/>
          <w:szCs w:val="22"/>
        </w:rPr>
        <w:t xml:space="preserve"> </w:t>
      </w:r>
      <w:r w:rsidRPr="001B2021">
        <w:rPr>
          <w:rFonts w:ascii="Book Antiqua" w:hAnsi="Book Antiqua"/>
          <w:sz w:val="22"/>
          <w:szCs w:val="22"/>
        </w:rPr>
        <w:t>výroby detskej pornografie</w:t>
      </w:r>
      <w:r w:rsidRPr="001B2021" w:rsidR="00A70529">
        <w:rPr>
          <w:rFonts w:ascii="Book Antiqua" w:hAnsi="Book Antiqua"/>
          <w:sz w:val="22"/>
          <w:szCs w:val="22"/>
        </w:rPr>
        <w:t xml:space="preserve"> a obchodovania s ľuďmi</w:t>
      </w:r>
      <w:r w:rsidRPr="001B2021" w:rsidR="005A6B9B">
        <w:rPr>
          <w:rFonts w:ascii="Book Antiqua" w:hAnsi="Book Antiqua"/>
          <w:sz w:val="22"/>
          <w:szCs w:val="22"/>
        </w:rPr>
        <w:t>.</w:t>
      </w:r>
      <w:r w:rsidRPr="001B2021" w:rsidR="00A66152">
        <w:rPr>
          <w:rFonts w:ascii="Book Antiqua" w:hAnsi="Book Antiqua"/>
          <w:sz w:val="22"/>
          <w:szCs w:val="22"/>
        </w:rPr>
        <w:t xml:space="preserve"> </w:t>
      </w:r>
    </w:p>
    <w:p w:rsidR="00C620E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A66152">
        <w:rPr>
          <w:rFonts w:ascii="Book Antiqua" w:hAnsi="Book Antiqua"/>
          <w:b/>
          <w:sz w:val="22"/>
          <w:szCs w:val="22"/>
        </w:rPr>
        <w:t xml:space="preserve">Ak sa poškodený nakoniec odhodlá k oznámeniu predmetného trestného činu, môže byť </w:t>
      </w:r>
      <w:r w:rsidRPr="001B2021" w:rsidR="00CA5293">
        <w:rPr>
          <w:rFonts w:ascii="Book Antiqua" w:hAnsi="Book Antiqua"/>
          <w:b/>
          <w:sz w:val="22"/>
          <w:szCs w:val="22"/>
        </w:rPr>
        <w:t xml:space="preserve">trestné stíhanie </w:t>
      </w:r>
      <w:r w:rsidRPr="001B2021" w:rsidR="00A66152">
        <w:rPr>
          <w:rFonts w:ascii="Book Antiqua" w:hAnsi="Book Antiqua"/>
          <w:b/>
          <w:sz w:val="22"/>
          <w:szCs w:val="22"/>
        </w:rPr>
        <w:t>už premlčan</w:t>
      </w:r>
      <w:r w:rsidRPr="001B2021" w:rsidR="00CA5293">
        <w:rPr>
          <w:rFonts w:ascii="Book Antiqua" w:hAnsi="Book Antiqua"/>
          <w:b/>
          <w:sz w:val="22"/>
          <w:szCs w:val="22"/>
        </w:rPr>
        <w:t>é</w:t>
      </w:r>
      <w:r w:rsidRPr="001B2021" w:rsidR="00CA5293">
        <w:rPr>
          <w:rFonts w:ascii="Book Antiqua" w:hAnsi="Book Antiqua"/>
          <w:sz w:val="22"/>
          <w:szCs w:val="22"/>
        </w:rPr>
        <w:t xml:space="preserve"> (ak nie je vznesené obvinenie, premlčacia doba sa okrem prípadu, že páchateľ v nej spácha úmyselný trestný čin, neprerušuje, teda nezačína plynúť nová premlčacia doba)</w:t>
      </w:r>
      <w:r w:rsidRPr="001B2021" w:rsidR="00A66152">
        <w:rPr>
          <w:rFonts w:ascii="Book Antiqua" w:hAnsi="Book Antiqua"/>
          <w:sz w:val="22"/>
          <w:szCs w:val="22"/>
        </w:rPr>
        <w:t xml:space="preserve">. V tomto prípade </w:t>
      </w:r>
      <w:r w:rsidRPr="001B2021" w:rsidR="00AF7B8F">
        <w:rPr>
          <w:rFonts w:ascii="Book Antiqua" w:hAnsi="Book Antiqua"/>
          <w:sz w:val="22"/>
          <w:szCs w:val="22"/>
        </w:rPr>
        <w:t xml:space="preserve">poškodený nedosiahne zadosťučinenie, a už vôbec nie spravodlivé odškodnenie </w:t>
      </w:r>
      <w:r w:rsidRPr="001B2021" w:rsidR="00BC5D89">
        <w:rPr>
          <w:rFonts w:ascii="Book Antiqua" w:hAnsi="Book Antiqua"/>
          <w:sz w:val="22"/>
          <w:szCs w:val="22"/>
        </w:rPr>
        <w:t xml:space="preserve">napr. </w:t>
      </w:r>
      <w:r w:rsidRPr="001B2021" w:rsidR="00AF7B8F">
        <w:rPr>
          <w:rFonts w:ascii="Book Antiqua" w:hAnsi="Book Antiqua"/>
          <w:sz w:val="22"/>
          <w:szCs w:val="22"/>
        </w:rPr>
        <w:t xml:space="preserve">za </w:t>
      </w:r>
      <w:r w:rsidRPr="001B2021" w:rsidR="00BC5D89">
        <w:rPr>
          <w:rFonts w:ascii="Book Antiqua" w:hAnsi="Book Antiqua"/>
          <w:sz w:val="22"/>
          <w:szCs w:val="22"/>
        </w:rPr>
        <w:t>ujmu</w:t>
      </w:r>
      <w:r w:rsidRPr="001B2021" w:rsidR="00AF7B8F">
        <w:rPr>
          <w:rFonts w:ascii="Book Antiqua" w:hAnsi="Book Antiqua"/>
          <w:sz w:val="22"/>
          <w:szCs w:val="22"/>
        </w:rPr>
        <w:t xml:space="preserve"> na zdraví</w:t>
      </w:r>
      <w:r w:rsidRPr="001B2021" w:rsidR="00BC5D89">
        <w:rPr>
          <w:rFonts w:ascii="Book Antiqua" w:hAnsi="Book Antiqua"/>
          <w:sz w:val="22"/>
          <w:szCs w:val="22"/>
        </w:rPr>
        <w:t>,</w:t>
      </w:r>
      <w:r w:rsidRPr="001B2021" w:rsidR="00AF7B8F">
        <w:rPr>
          <w:rFonts w:ascii="Book Antiqua" w:hAnsi="Book Antiqua"/>
          <w:sz w:val="22"/>
          <w:szCs w:val="22"/>
        </w:rPr>
        <w:t xml:space="preserve"> </w:t>
      </w:r>
      <w:r w:rsidRPr="001B2021" w:rsidR="00BC5D89">
        <w:rPr>
          <w:rFonts w:ascii="Book Antiqua" w:hAnsi="Book Antiqua"/>
          <w:sz w:val="22"/>
          <w:szCs w:val="22"/>
        </w:rPr>
        <w:t>za nemajetkovú ujmu</w:t>
      </w:r>
      <w:r w:rsidRPr="001B2021" w:rsidR="00963830">
        <w:rPr>
          <w:rFonts w:ascii="Book Antiqua" w:hAnsi="Book Antiqua"/>
          <w:sz w:val="22"/>
          <w:szCs w:val="22"/>
        </w:rPr>
        <w:t xml:space="preserve"> (morálnu škodu)</w:t>
      </w:r>
      <w:r w:rsidRPr="001B2021" w:rsidR="00AF7B8F">
        <w:rPr>
          <w:rFonts w:ascii="Book Antiqua" w:hAnsi="Book Antiqua"/>
          <w:sz w:val="22"/>
          <w:szCs w:val="22"/>
        </w:rPr>
        <w:t xml:space="preserve">,  </w:t>
      </w:r>
      <w:r w:rsidRPr="001B2021" w:rsidR="00BC5D89">
        <w:rPr>
          <w:rFonts w:ascii="Book Antiqua" w:hAnsi="Book Antiqua"/>
          <w:sz w:val="22"/>
          <w:szCs w:val="22"/>
        </w:rPr>
        <w:t xml:space="preserve">za porušenie jeho práva slobodne rozhodovať o svojom sexuálnom živote, za ujmu na jeho ďalších právach, </w:t>
      </w:r>
      <w:r w:rsidRPr="001B2021" w:rsidR="00AF7B8F">
        <w:rPr>
          <w:rFonts w:ascii="Book Antiqua" w:hAnsi="Book Antiqua"/>
          <w:sz w:val="22"/>
          <w:szCs w:val="22"/>
        </w:rPr>
        <w:t>ako aj za rozsiahle následky trestného činu brániace poškodenému v plnohodnotnom spôsobe života.</w:t>
      </w:r>
      <w:r w:rsidRPr="001B2021" w:rsidR="00BC5D89">
        <w:rPr>
          <w:rFonts w:ascii="Book Antiqua" w:hAnsi="Book Antiqua"/>
          <w:sz w:val="22"/>
          <w:szCs w:val="22"/>
        </w:rPr>
        <w:t xml:space="preserve"> </w:t>
      </w:r>
    </w:p>
    <w:p w:rsidR="005C288E" w:rsidP="005C288E">
      <w:pPr>
        <w:pStyle w:val="NormalWeb"/>
        <w:bidi w:val="0"/>
        <w:spacing w:before="120" w:beforeAutospacing="0" w:after="0" w:afterAutospacing="0"/>
        <w:ind w:firstLine="708"/>
        <w:jc w:val="both"/>
        <w:rPr>
          <w:rFonts w:ascii="Book Antiqua" w:hAnsi="Book Antiqua"/>
          <w:sz w:val="22"/>
          <w:szCs w:val="22"/>
        </w:rPr>
      </w:pPr>
      <w:r w:rsidRPr="001B2021" w:rsidR="00BC5D89">
        <w:rPr>
          <w:rFonts w:ascii="Book Antiqua" w:hAnsi="Book Antiqua"/>
          <w:sz w:val="22"/>
          <w:szCs w:val="22"/>
        </w:rPr>
        <w:t xml:space="preserve">V zmysle </w:t>
      </w:r>
      <w:r w:rsidRPr="001B2021" w:rsidR="00616CB5">
        <w:rPr>
          <w:rFonts w:ascii="Book Antiqua" w:hAnsi="Book Antiqua"/>
          <w:sz w:val="22"/>
          <w:szCs w:val="22"/>
        </w:rPr>
        <w:t xml:space="preserve">§ 9 ods. </w:t>
      </w:r>
      <w:smartTag w:uri="urn:schemas-microsoft-com:office:smarttags" w:element="metricconverter">
        <w:smartTagPr>
          <w:attr w:name="ProductID" w:val="3 a"/>
        </w:smartTagPr>
        <w:r w:rsidRPr="001B2021" w:rsidR="00616CB5">
          <w:rPr>
            <w:rFonts w:ascii="Book Antiqua" w:hAnsi="Book Antiqua"/>
            <w:sz w:val="22"/>
            <w:szCs w:val="22"/>
          </w:rPr>
          <w:t>3 a</w:t>
        </w:r>
      </w:smartTag>
      <w:r w:rsidRPr="001B2021" w:rsidR="00616CB5">
        <w:rPr>
          <w:rFonts w:ascii="Book Antiqua" w:hAnsi="Book Antiqua"/>
          <w:sz w:val="22"/>
          <w:szCs w:val="22"/>
        </w:rPr>
        <w:t xml:space="preserve"> </w:t>
      </w:r>
      <w:r w:rsidRPr="001B2021" w:rsidR="00BC5D89">
        <w:rPr>
          <w:rFonts w:ascii="Book Antiqua" w:hAnsi="Book Antiqua"/>
          <w:sz w:val="22"/>
          <w:szCs w:val="22"/>
        </w:rPr>
        <w:t>§ 286 Trestného poriadku</w:t>
      </w:r>
      <w:r w:rsidRPr="001B2021" w:rsidR="00BF21E0">
        <w:rPr>
          <w:rFonts w:ascii="Book Antiqua" w:hAnsi="Book Antiqua"/>
          <w:sz w:val="22"/>
          <w:szCs w:val="22"/>
        </w:rPr>
        <w:t>,</w:t>
      </w:r>
      <w:r w:rsidRPr="001B2021" w:rsidR="00BC5D89">
        <w:rPr>
          <w:rFonts w:ascii="Book Antiqua" w:hAnsi="Book Antiqua"/>
          <w:sz w:val="22"/>
          <w:szCs w:val="22"/>
        </w:rPr>
        <w:t xml:space="preserve"> </w:t>
      </w:r>
      <w:r w:rsidRPr="001B2021" w:rsidR="00BC5D89">
        <w:rPr>
          <w:rFonts w:ascii="Book Antiqua" w:hAnsi="Book Antiqua"/>
          <w:b/>
          <w:sz w:val="22"/>
          <w:szCs w:val="22"/>
        </w:rPr>
        <w:t>ak bolo trestné stíhanie zastavené v dôsledku premlčania</w:t>
      </w:r>
      <w:r w:rsidRPr="001B2021" w:rsidR="00616CB5">
        <w:rPr>
          <w:rFonts w:ascii="Book Antiqua" w:hAnsi="Book Antiqua"/>
          <w:b/>
          <w:sz w:val="22"/>
          <w:szCs w:val="22"/>
        </w:rPr>
        <w:t>,</w:t>
      </w:r>
      <w:r w:rsidRPr="001B2021" w:rsidR="00BC5D89">
        <w:rPr>
          <w:rFonts w:ascii="Book Antiqua" w:hAnsi="Book Antiqua"/>
          <w:b/>
          <w:sz w:val="22"/>
          <w:szCs w:val="22"/>
        </w:rPr>
        <w:t xml:space="preserve"> v konaní možno pokračovať len vtedy,</w:t>
      </w:r>
      <w:r w:rsidRPr="001B2021" w:rsidR="00BC5D89">
        <w:rPr>
          <w:rFonts w:ascii="Book Antiqua" w:hAnsi="Book Antiqua"/>
          <w:sz w:val="22"/>
          <w:szCs w:val="22"/>
        </w:rPr>
        <w:t xml:space="preserve"> </w:t>
      </w:r>
      <w:r w:rsidRPr="001B2021" w:rsidR="00BC5D89">
        <w:rPr>
          <w:rFonts w:ascii="Book Antiqua" w:hAnsi="Book Antiqua"/>
          <w:b/>
          <w:sz w:val="22"/>
          <w:szCs w:val="22"/>
        </w:rPr>
        <w:t xml:space="preserve">ak </w:t>
      </w:r>
      <w:r w:rsidRPr="001B2021" w:rsidR="00616CB5">
        <w:rPr>
          <w:rFonts w:ascii="Book Antiqua" w:hAnsi="Book Antiqua"/>
          <w:b/>
          <w:sz w:val="22"/>
          <w:szCs w:val="22"/>
        </w:rPr>
        <w:t>obvinený alebo</w:t>
      </w:r>
      <w:r w:rsidRPr="001B2021" w:rsidR="00616CB5">
        <w:rPr>
          <w:rFonts w:ascii="Book Antiqua" w:hAnsi="Book Antiqua"/>
          <w:sz w:val="22"/>
          <w:szCs w:val="22"/>
        </w:rPr>
        <w:t xml:space="preserve"> </w:t>
      </w:r>
      <w:r w:rsidRPr="001B2021" w:rsidR="00BC5D89">
        <w:rPr>
          <w:rFonts w:ascii="Book Antiqua" w:hAnsi="Book Antiqua"/>
          <w:b/>
          <w:sz w:val="22"/>
          <w:szCs w:val="22"/>
        </w:rPr>
        <w:t>obžalovaný na prejednaní veci trvá</w:t>
      </w:r>
      <w:r w:rsidRPr="001B2021" w:rsidR="00BC5D89">
        <w:rPr>
          <w:rFonts w:ascii="Book Antiqua" w:hAnsi="Book Antiqua"/>
          <w:sz w:val="22"/>
          <w:szCs w:val="22"/>
        </w:rPr>
        <w:t xml:space="preserve">. </w:t>
      </w:r>
      <w:r w:rsidRPr="001B2021" w:rsidR="00616CB5">
        <w:rPr>
          <w:rFonts w:ascii="Book Antiqua" w:hAnsi="Book Antiqua"/>
          <w:sz w:val="22"/>
          <w:szCs w:val="22"/>
        </w:rPr>
        <w:t>Je</w:t>
      </w:r>
      <w:r w:rsidRPr="001B2021" w:rsidR="006C3CF9">
        <w:rPr>
          <w:rFonts w:ascii="Book Antiqua" w:hAnsi="Book Antiqua"/>
          <w:sz w:val="22"/>
          <w:szCs w:val="22"/>
        </w:rPr>
        <w:t xml:space="preserve"> však</w:t>
      </w:r>
      <w:r w:rsidRPr="001B2021" w:rsidR="00616CB5">
        <w:rPr>
          <w:rFonts w:ascii="Book Antiqua" w:hAnsi="Book Antiqua"/>
          <w:sz w:val="22"/>
          <w:szCs w:val="22"/>
        </w:rPr>
        <w:t xml:space="preserve"> vysoký predpoklad, že na pokračovaní trestného stíhania bude väčšinou trvať len</w:t>
      </w:r>
      <w:r w:rsidRPr="001B2021" w:rsidR="008C317E">
        <w:rPr>
          <w:rFonts w:ascii="Book Antiqua" w:hAnsi="Book Antiqua"/>
          <w:sz w:val="22"/>
          <w:szCs w:val="22"/>
        </w:rPr>
        <w:t xml:space="preserve"> ten</w:t>
      </w:r>
      <w:r w:rsidRPr="001B2021" w:rsidR="00616CB5">
        <w:rPr>
          <w:rFonts w:ascii="Book Antiqua" w:hAnsi="Book Antiqua"/>
          <w:sz w:val="22"/>
          <w:szCs w:val="22"/>
        </w:rPr>
        <w:t xml:space="preserve"> obvinený alebo obžalovaný, ktorý je nevinný. </w:t>
      </w:r>
      <w:r w:rsidRPr="001B2021" w:rsidR="00616CB5">
        <w:rPr>
          <w:rFonts w:ascii="Book Antiqua" w:hAnsi="Book Antiqua"/>
          <w:b/>
          <w:sz w:val="22"/>
          <w:szCs w:val="22"/>
        </w:rPr>
        <w:t xml:space="preserve">Aj keby však trestné konanie napriek premlčaniu </w:t>
      </w:r>
      <w:r w:rsidRPr="001B2021" w:rsidR="005159B6">
        <w:rPr>
          <w:rFonts w:ascii="Book Antiqua" w:hAnsi="Book Antiqua"/>
          <w:b/>
          <w:sz w:val="22"/>
          <w:szCs w:val="22"/>
        </w:rPr>
        <w:t xml:space="preserve">na podnet obvineného alebo obžalovaného </w:t>
      </w:r>
      <w:r w:rsidRPr="001B2021" w:rsidR="00616CB5">
        <w:rPr>
          <w:rFonts w:ascii="Book Antiqua" w:hAnsi="Book Antiqua"/>
          <w:b/>
          <w:sz w:val="22"/>
          <w:szCs w:val="22"/>
        </w:rPr>
        <w:t>pokračovalo a</w:t>
      </w:r>
      <w:r w:rsidRPr="001B2021" w:rsidR="005159B6">
        <w:rPr>
          <w:rFonts w:ascii="Book Antiqua" w:hAnsi="Book Antiqua"/>
          <w:b/>
          <w:sz w:val="22"/>
          <w:szCs w:val="22"/>
        </w:rPr>
        <w:t xml:space="preserve"> nakoniec by sa </w:t>
      </w:r>
      <w:r w:rsidRPr="001B2021" w:rsidR="00616CB5">
        <w:rPr>
          <w:rFonts w:ascii="Book Antiqua" w:hAnsi="Book Antiqua"/>
          <w:b/>
          <w:sz w:val="22"/>
          <w:szCs w:val="22"/>
        </w:rPr>
        <w:t>zistilo, že obžalovaný je vinný, súd</w:t>
      </w:r>
      <w:r w:rsidRPr="001B2021" w:rsidR="00BC5D89">
        <w:rPr>
          <w:rFonts w:ascii="Book Antiqua" w:hAnsi="Book Antiqua"/>
          <w:b/>
          <w:sz w:val="22"/>
          <w:szCs w:val="22"/>
        </w:rPr>
        <w:t xml:space="preserve"> nemôže uložiť trest, iba vysloviť vinu.</w:t>
      </w:r>
      <w:r w:rsidRPr="001B2021" w:rsidR="00950C1E">
        <w:rPr>
          <w:rFonts w:ascii="Book Antiqua" w:hAnsi="Book Antiqua"/>
          <w:sz w:val="22"/>
          <w:szCs w:val="22"/>
        </w:rPr>
        <w:t xml:space="preserve"> </w:t>
      </w:r>
    </w:p>
    <w:p w:rsidR="00031A02" w:rsidRPr="005C288E" w:rsidP="005C288E">
      <w:pPr>
        <w:pStyle w:val="NormalWeb"/>
        <w:bidi w:val="0"/>
        <w:spacing w:before="120" w:beforeAutospacing="0" w:after="0" w:afterAutospacing="0"/>
        <w:ind w:firstLine="708"/>
        <w:jc w:val="both"/>
        <w:rPr>
          <w:rFonts w:ascii="Book Antiqua" w:hAnsi="Book Antiqua"/>
          <w:b/>
          <w:sz w:val="22"/>
          <w:szCs w:val="22"/>
        </w:rPr>
      </w:pPr>
      <w:r w:rsidR="005C288E">
        <w:rPr>
          <w:rFonts w:ascii="Book Antiqua" w:hAnsi="Book Antiqua"/>
          <w:sz w:val="22"/>
          <w:szCs w:val="22"/>
        </w:rPr>
        <w:t>P</w:t>
      </w:r>
      <w:r w:rsidRPr="001B2021" w:rsidR="00B243DF">
        <w:rPr>
          <w:rFonts w:ascii="Book Antiqua" w:hAnsi="Book Antiqua"/>
          <w:sz w:val="22"/>
          <w:szCs w:val="22"/>
        </w:rPr>
        <w:t>odľa</w:t>
      </w:r>
      <w:r w:rsidRPr="001B2021" w:rsidR="00950C1E">
        <w:rPr>
          <w:rFonts w:ascii="Book Antiqua" w:hAnsi="Book Antiqua"/>
          <w:sz w:val="22"/>
          <w:szCs w:val="22"/>
        </w:rPr>
        <w:t xml:space="preserve"> </w:t>
      </w:r>
      <w:r w:rsidRPr="001B2021" w:rsidR="006C3CF9">
        <w:rPr>
          <w:rFonts w:ascii="Book Antiqua" w:hAnsi="Book Antiqua"/>
          <w:sz w:val="22"/>
          <w:szCs w:val="22"/>
        </w:rPr>
        <w:t xml:space="preserve">platného </w:t>
      </w:r>
      <w:r w:rsidRPr="001B2021" w:rsidR="00950C1E">
        <w:rPr>
          <w:rFonts w:ascii="Book Antiqua" w:hAnsi="Book Antiqua"/>
          <w:sz w:val="22"/>
          <w:szCs w:val="22"/>
        </w:rPr>
        <w:t xml:space="preserve">§ 87 ods. 5 Trestného zákona </w:t>
      </w:r>
      <w:r w:rsidRPr="001B2021" w:rsidR="00950C1E">
        <w:rPr>
          <w:rFonts w:ascii="Book Antiqua" w:hAnsi="Book Antiqua"/>
          <w:b/>
          <w:sz w:val="22"/>
          <w:szCs w:val="22"/>
        </w:rPr>
        <w:t>platí, že</w:t>
      </w:r>
      <w:r w:rsidRPr="001B2021" w:rsidR="00950C1E">
        <w:rPr>
          <w:rFonts w:ascii="Book Antiqua" w:hAnsi="Book Antiqua"/>
          <w:sz w:val="22"/>
          <w:szCs w:val="22"/>
        </w:rPr>
        <w:t xml:space="preserve"> </w:t>
      </w:r>
      <w:r w:rsidRPr="001B2021" w:rsidR="00950C1E">
        <w:rPr>
          <w:rFonts w:ascii="Book Antiqua" w:hAnsi="Book Antiqua"/>
          <w:b/>
          <w:sz w:val="22"/>
          <w:szCs w:val="22"/>
        </w:rPr>
        <w:t>trestné stíhanie sa môže premlčať najskôr tri roky potom, čo osoba, na ktorej bol spáchaný trestný čin obchodovania s ľuďmi, trestný čin sexuálneho zneužívania, trestný čin týrania blízkej osoby a zverenej osoby a trestný čin výroby detskej pornografie, dovŕšila 18. rok svojho veku</w:t>
      </w:r>
      <w:r w:rsidRPr="001B2021" w:rsidR="00BF21E0">
        <w:rPr>
          <w:rFonts w:ascii="Book Antiqua" w:hAnsi="Book Antiqua"/>
          <w:sz w:val="22"/>
          <w:szCs w:val="22"/>
        </w:rPr>
        <w:t>.</w:t>
      </w:r>
      <w:r w:rsidR="005C288E">
        <w:rPr>
          <w:rFonts w:ascii="Book Antiqua" w:hAnsi="Book Antiqua"/>
          <w:sz w:val="22"/>
          <w:szCs w:val="22"/>
        </w:rPr>
        <w:t xml:space="preserve"> </w:t>
      </w:r>
      <w:r w:rsidRPr="001B2021" w:rsidR="00950C1E">
        <w:rPr>
          <w:rFonts w:ascii="Book Antiqua" w:hAnsi="Book Antiqua"/>
          <w:b/>
          <w:sz w:val="22"/>
          <w:szCs w:val="22"/>
        </w:rPr>
        <w:t>Tieto ustanovenia slovenského trestného kódexu nemožno z</w:t>
      </w:r>
      <w:r w:rsidRPr="001B2021" w:rsidR="006C3CF9">
        <w:rPr>
          <w:rFonts w:ascii="Book Antiqua" w:hAnsi="Book Antiqua"/>
          <w:b/>
          <w:sz w:val="22"/>
          <w:szCs w:val="22"/>
        </w:rPr>
        <w:t> </w:t>
      </w:r>
      <w:r w:rsidRPr="001B2021" w:rsidR="00950C1E">
        <w:rPr>
          <w:rFonts w:ascii="Book Antiqua" w:hAnsi="Book Antiqua"/>
          <w:b/>
          <w:sz w:val="22"/>
          <w:szCs w:val="22"/>
        </w:rPr>
        <w:t>hľadiska</w:t>
      </w:r>
      <w:r w:rsidRPr="001B2021" w:rsidR="006C3CF9">
        <w:rPr>
          <w:rFonts w:ascii="Book Antiqua" w:hAnsi="Book Antiqua"/>
          <w:b/>
          <w:sz w:val="22"/>
          <w:szCs w:val="22"/>
        </w:rPr>
        <w:t xml:space="preserve"> obetí, a to</w:t>
      </w:r>
      <w:r w:rsidRPr="001B2021" w:rsidR="00950C1E">
        <w:rPr>
          <w:rFonts w:ascii="Book Antiqua" w:hAnsi="Book Antiqua"/>
          <w:b/>
          <w:sz w:val="22"/>
          <w:szCs w:val="22"/>
        </w:rPr>
        <w:t xml:space="preserve"> </w:t>
      </w:r>
      <w:r w:rsidRPr="001B2021" w:rsidR="006C3CF9">
        <w:rPr>
          <w:rFonts w:ascii="Book Antiqua" w:hAnsi="Book Antiqua"/>
          <w:b/>
          <w:sz w:val="22"/>
          <w:szCs w:val="22"/>
        </w:rPr>
        <w:t xml:space="preserve"> najmä </w:t>
      </w:r>
      <w:r w:rsidRPr="001B2021" w:rsidR="00950C1E">
        <w:rPr>
          <w:rFonts w:ascii="Book Antiqua" w:hAnsi="Book Antiqua"/>
          <w:b/>
          <w:sz w:val="22"/>
          <w:szCs w:val="22"/>
        </w:rPr>
        <w:t>detských obetí považovať za dostačujúce</w:t>
      </w:r>
      <w:r w:rsidRPr="001B2021" w:rsidR="00950C1E">
        <w:rPr>
          <w:rFonts w:ascii="Book Antiqua" w:hAnsi="Book Antiqua"/>
          <w:sz w:val="22"/>
          <w:szCs w:val="22"/>
        </w:rPr>
        <w:t>.</w:t>
      </w:r>
    </w:p>
    <w:p w:rsidR="009F6D7B" w:rsidP="001B2021">
      <w:pPr>
        <w:bidi w:val="0"/>
        <w:ind w:firstLine="708"/>
        <w:jc w:val="both"/>
        <w:rPr>
          <w:rFonts w:ascii="Book Antiqua" w:hAnsi="Book Antiqua"/>
          <w:sz w:val="22"/>
          <w:szCs w:val="22"/>
        </w:rPr>
      </w:pPr>
      <w:r w:rsidRPr="001B2021" w:rsidR="00950C1E">
        <w:rPr>
          <w:rFonts w:ascii="Book Antiqua" w:hAnsi="Book Antiqua"/>
          <w:sz w:val="22"/>
          <w:szCs w:val="22"/>
        </w:rPr>
        <w:t xml:space="preserve">Tiež je potrebné </w:t>
      </w:r>
      <w:r w:rsidRPr="009F6D7B" w:rsidR="00950C1E">
        <w:rPr>
          <w:rFonts w:ascii="Book Antiqua" w:hAnsi="Book Antiqua"/>
          <w:sz w:val="22"/>
          <w:szCs w:val="22"/>
        </w:rPr>
        <w:t xml:space="preserve">poukázať na skutočnosť, že </w:t>
      </w:r>
      <w:r w:rsidRPr="009F6D7B" w:rsidR="00950C1E">
        <w:rPr>
          <w:rFonts w:ascii="Book Antiqua" w:hAnsi="Book Antiqua"/>
          <w:b/>
          <w:sz w:val="22"/>
          <w:szCs w:val="22"/>
        </w:rPr>
        <w:t xml:space="preserve">platný § 87 ods. 5 Trestného zákona sa okrem sexuálneho zneužívania nevzťahuje na ďalšie </w:t>
      </w:r>
      <w:r w:rsidRPr="009F6D7B" w:rsidR="00031A02">
        <w:rPr>
          <w:rFonts w:ascii="Book Antiqua" w:hAnsi="Book Antiqua"/>
          <w:b/>
          <w:sz w:val="22"/>
          <w:szCs w:val="22"/>
        </w:rPr>
        <w:t xml:space="preserve">závažné </w:t>
      </w:r>
      <w:r w:rsidRPr="009F6D7B" w:rsidR="00950C1E">
        <w:rPr>
          <w:rFonts w:ascii="Book Antiqua" w:hAnsi="Book Antiqua"/>
          <w:b/>
          <w:sz w:val="22"/>
          <w:szCs w:val="22"/>
        </w:rPr>
        <w:t>trestné činy proti ľudskej dôstojnosti</w:t>
      </w:r>
      <w:r w:rsidR="005C288E">
        <w:rPr>
          <w:rFonts w:ascii="Book Antiqua" w:hAnsi="Book Antiqua"/>
          <w:sz w:val="22"/>
          <w:szCs w:val="22"/>
        </w:rPr>
        <w:t xml:space="preserve"> (na rozdiel </w:t>
      </w:r>
      <w:r w:rsidRPr="009F6D7B" w:rsidR="00BF21E0">
        <w:rPr>
          <w:rFonts w:ascii="Book Antiqua" w:hAnsi="Book Antiqua"/>
          <w:sz w:val="22"/>
          <w:szCs w:val="22"/>
        </w:rPr>
        <w:t xml:space="preserve">napr. </w:t>
      </w:r>
      <w:r w:rsidR="005C288E">
        <w:rPr>
          <w:rFonts w:ascii="Book Antiqua" w:hAnsi="Book Antiqua"/>
          <w:sz w:val="22"/>
          <w:szCs w:val="22"/>
        </w:rPr>
        <w:t>od Českej republiky).</w:t>
      </w:r>
    </w:p>
    <w:p w:rsidR="00541517" w:rsidRPr="009F6D7B" w:rsidP="001B2021">
      <w:pPr>
        <w:bidi w:val="0"/>
        <w:ind w:firstLine="708"/>
        <w:jc w:val="both"/>
        <w:rPr>
          <w:rFonts w:ascii="Book Antiqua" w:hAnsi="Book Antiqua"/>
          <w:sz w:val="22"/>
          <w:szCs w:val="22"/>
        </w:rPr>
      </w:pPr>
      <w:r w:rsidR="005C288E">
        <w:rPr>
          <w:rFonts w:ascii="Book Antiqua" w:hAnsi="Book Antiqua"/>
          <w:sz w:val="22"/>
          <w:szCs w:val="22"/>
        </w:rPr>
        <w:t>Na p</w:t>
      </w:r>
      <w:r w:rsidRPr="009F6D7B">
        <w:rPr>
          <w:rFonts w:ascii="Book Antiqua" w:hAnsi="Book Antiqua"/>
          <w:sz w:val="22"/>
          <w:szCs w:val="22"/>
        </w:rPr>
        <w:t>redmetnú</w:t>
      </w:r>
      <w:r w:rsidR="005C288E">
        <w:rPr>
          <w:rFonts w:ascii="Book Antiqua" w:hAnsi="Book Antiqua"/>
          <w:sz w:val="22"/>
          <w:szCs w:val="22"/>
        </w:rPr>
        <w:t xml:space="preserve"> problematiku poukazuje</w:t>
      </w:r>
      <w:r w:rsidRPr="009F6D7B">
        <w:rPr>
          <w:rFonts w:ascii="Book Antiqua" w:hAnsi="Book Antiqua"/>
          <w:sz w:val="22"/>
          <w:szCs w:val="22"/>
        </w:rPr>
        <w:t xml:space="preserve"> aj judikatúra slovenských súdov.</w:t>
      </w:r>
      <w:r w:rsidRPr="009F6D7B" w:rsidR="001B2021">
        <w:rPr>
          <w:rFonts w:ascii="Book Antiqua" w:hAnsi="Book Antiqua"/>
          <w:sz w:val="22"/>
          <w:szCs w:val="22"/>
        </w:rPr>
        <w:t xml:space="preserve"> Uvádzame </w:t>
      </w:r>
      <w:r w:rsidRPr="009F6D7B" w:rsidR="006E0A40">
        <w:rPr>
          <w:rFonts w:ascii="Book Antiqua" w:hAnsi="Book Antiqua"/>
          <w:sz w:val="22"/>
          <w:szCs w:val="22"/>
        </w:rPr>
        <w:t xml:space="preserve"> </w:t>
      </w:r>
      <w:r w:rsidRPr="009F6D7B" w:rsidR="001B2021">
        <w:rPr>
          <w:rFonts w:ascii="Book Antiqua" w:hAnsi="Book Antiqua"/>
          <w:sz w:val="22"/>
          <w:szCs w:val="22"/>
        </w:rPr>
        <w:t>časť</w:t>
      </w:r>
      <w:r w:rsidRPr="009F6D7B">
        <w:rPr>
          <w:rFonts w:ascii="Book Antiqua" w:hAnsi="Book Antiqua"/>
          <w:sz w:val="22"/>
          <w:szCs w:val="22"/>
        </w:rPr>
        <w:t xml:space="preserve"> odôvodnenia </w:t>
      </w:r>
      <w:r w:rsidRPr="009F6D7B" w:rsidR="001B2021">
        <w:rPr>
          <w:rFonts w:ascii="Book Antiqua" w:hAnsi="Book Antiqua"/>
          <w:sz w:val="22"/>
          <w:szCs w:val="22"/>
        </w:rPr>
        <w:t xml:space="preserve">rozhodnutia </w:t>
      </w:r>
      <w:r w:rsidRPr="009F6D7B">
        <w:rPr>
          <w:rFonts w:ascii="Book Antiqua" w:hAnsi="Book Antiqua"/>
          <w:sz w:val="22"/>
          <w:szCs w:val="22"/>
        </w:rPr>
        <w:t>Okresného súdu v Pezinku (</w:t>
      </w:r>
      <w:hyperlink r:id="rId5" w:tgtFrame="_blank" w:history="1">
        <w:r w:rsidRPr="009F6D7B">
          <w:rPr>
            <w:rStyle w:val="Hyperlink"/>
            <w:rFonts w:ascii="Book Antiqua" w:hAnsi="Book Antiqua"/>
            <w:sz w:val="22"/>
            <w:szCs w:val="22"/>
          </w:rPr>
          <w:t>http://www.pravnelisty.sk/rozhodnutia/a143-vyklad-znakov-skutkovej-podstaty-trestnych-cinov-sexualneho-zneuzivania-a-vyroby-detskej-pornografie</w:t>
        </w:r>
      </w:hyperlink>
      <w:r w:rsidRPr="009F6D7B">
        <w:rPr>
          <w:rFonts w:ascii="Book Antiqua" w:hAnsi="Book Antiqua"/>
          <w:sz w:val="22"/>
          <w:szCs w:val="22"/>
        </w:rPr>
        <w:t>): </w:t>
      </w:r>
      <w:r w:rsidRPr="009F6D7B" w:rsidR="001B2021">
        <w:rPr>
          <w:rFonts w:ascii="Book Antiqua" w:hAnsi="Book Antiqua"/>
          <w:i/>
          <w:iCs/>
          <w:sz w:val="22"/>
          <w:szCs w:val="22"/>
        </w:rPr>
        <w:t>„</w:t>
      </w:r>
      <w:r w:rsidRPr="009F6D7B">
        <w:rPr>
          <w:rFonts w:ascii="Book Antiqua" w:hAnsi="Book Antiqua"/>
          <w:i/>
          <w:iCs/>
          <w:sz w:val="22"/>
          <w:szCs w:val="22"/>
        </w:rPr>
        <w:t>Len pre úpl</w:t>
      </w:r>
      <w:r w:rsidRPr="009F6D7B">
        <w:rPr>
          <w:rFonts w:ascii="Book Antiqua" w:hAnsi="Book Antiqua"/>
          <w:i/>
          <w:iCs/>
          <w:sz w:val="22"/>
          <w:szCs w:val="22"/>
        </w:rPr>
        <w:softHyphen/>
        <w:t>nosť súd do</w:t>
      </w:r>
      <w:r w:rsidRPr="009F6D7B">
        <w:rPr>
          <w:rFonts w:ascii="Book Antiqua" w:hAnsi="Book Antiqua"/>
          <w:i/>
          <w:iCs/>
          <w:sz w:val="22"/>
          <w:szCs w:val="22"/>
        </w:rPr>
        <w:softHyphen/>
        <w:t>dá</w:t>
      </w:r>
      <w:r w:rsidRPr="009F6D7B">
        <w:rPr>
          <w:rFonts w:ascii="Book Antiqua" w:hAnsi="Book Antiqua"/>
          <w:i/>
          <w:iCs/>
          <w:sz w:val="22"/>
          <w:szCs w:val="22"/>
        </w:rPr>
        <w:softHyphen/>
        <w:t>va, že </w:t>
      </w:r>
      <w:r w:rsidRPr="009F6D7B">
        <w:rPr>
          <w:rFonts w:ascii="Book Antiqua" w:hAnsi="Book Antiqua"/>
          <w:bCs/>
          <w:i/>
          <w:iCs/>
          <w:sz w:val="22"/>
          <w:szCs w:val="22"/>
        </w:rPr>
        <w:t>ak by sa v tres</w:t>
      </w:r>
      <w:r w:rsidRPr="009F6D7B">
        <w:rPr>
          <w:rFonts w:ascii="Book Antiqua" w:hAnsi="Book Antiqua"/>
          <w:bCs/>
          <w:i/>
          <w:iCs/>
          <w:sz w:val="22"/>
          <w:szCs w:val="22"/>
        </w:rPr>
        <w:softHyphen/>
        <w:t>tnom ko</w:t>
      </w:r>
      <w:r w:rsidRPr="009F6D7B">
        <w:rPr>
          <w:rFonts w:ascii="Book Antiqua" w:hAnsi="Book Antiqua"/>
          <w:bCs/>
          <w:i/>
          <w:iCs/>
          <w:sz w:val="22"/>
          <w:szCs w:val="22"/>
        </w:rPr>
        <w:softHyphen/>
        <w:t>na</w:t>
      </w:r>
      <w:r w:rsidRPr="009F6D7B">
        <w:rPr>
          <w:rFonts w:ascii="Book Antiqua" w:hAnsi="Book Antiqua"/>
          <w:bCs/>
          <w:i/>
          <w:iCs/>
          <w:sz w:val="22"/>
          <w:szCs w:val="22"/>
        </w:rPr>
        <w:softHyphen/>
        <w:t>ní sku</w:t>
      </w:r>
      <w:r w:rsidRPr="009F6D7B">
        <w:rPr>
          <w:rFonts w:ascii="Book Antiqua" w:hAnsi="Book Antiqua"/>
          <w:bCs/>
          <w:i/>
          <w:iCs/>
          <w:sz w:val="22"/>
          <w:szCs w:val="22"/>
        </w:rPr>
        <w:softHyphen/>
        <w:t>toč</w:t>
      </w:r>
      <w:r w:rsidRPr="009F6D7B">
        <w:rPr>
          <w:rFonts w:ascii="Book Antiqua" w:hAnsi="Book Antiqua"/>
          <w:bCs/>
          <w:i/>
          <w:iCs/>
          <w:sz w:val="22"/>
          <w:szCs w:val="22"/>
        </w:rPr>
        <w:softHyphen/>
        <w:t>ne preu</w:t>
      </w:r>
      <w:r w:rsidRPr="009F6D7B">
        <w:rPr>
          <w:rFonts w:ascii="Book Antiqua" w:hAnsi="Book Antiqua"/>
          <w:bCs/>
          <w:i/>
          <w:iCs/>
          <w:sz w:val="22"/>
          <w:szCs w:val="22"/>
        </w:rPr>
        <w:softHyphen/>
        <w:t>ká</w:t>
      </w:r>
      <w:r w:rsidRPr="009F6D7B">
        <w:rPr>
          <w:rFonts w:ascii="Book Antiqua" w:hAnsi="Book Antiqua"/>
          <w:bCs/>
          <w:i/>
          <w:iCs/>
          <w:sz w:val="22"/>
          <w:szCs w:val="22"/>
        </w:rPr>
        <w:softHyphen/>
        <w:t>za</w:t>
      </w:r>
      <w:r w:rsidRPr="009F6D7B">
        <w:rPr>
          <w:rFonts w:ascii="Book Antiqua" w:hAnsi="Book Antiqua"/>
          <w:bCs/>
          <w:i/>
          <w:iCs/>
          <w:sz w:val="22"/>
          <w:szCs w:val="22"/>
        </w:rPr>
        <w:softHyphen/>
        <w:t>lo, že ob</w:t>
      </w:r>
      <w:r w:rsidRPr="009F6D7B">
        <w:rPr>
          <w:rFonts w:ascii="Book Antiqua" w:hAnsi="Book Antiqua"/>
          <w:bCs/>
          <w:i/>
          <w:iCs/>
          <w:sz w:val="22"/>
          <w:szCs w:val="22"/>
        </w:rPr>
        <w:softHyphen/>
        <w:t>ža</w:t>
      </w:r>
      <w:r w:rsidRPr="009F6D7B">
        <w:rPr>
          <w:rFonts w:ascii="Book Antiqua" w:hAnsi="Book Antiqua"/>
          <w:bCs/>
          <w:i/>
          <w:iCs/>
          <w:sz w:val="22"/>
          <w:szCs w:val="22"/>
        </w:rPr>
        <w:softHyphen/>
        <w:t>lo</w:t>
      </w:r>
      <w:r w:rsidRPr="009F6D7B">
        <w:rPr>
          <w:rFonts w:ascii="Book Antiqua" w:hAnsi="Book Antiqua"/>
          <w:bCs/>
          <w:i/>
          <w:iCs/>
          <w:sz w:val="22"/>
          <w:szCs w:val="22"/>
        </w:rPr>
        <w:softHyphen/>
        <w:t>va</w:t>
      </w:r>
      <w:r w:rsidRPr="009F6D7B">
        <w:rPr>
          <w:rFonts w:ascii="Book Antiqua" w:hAnsi="Book Antiqua"/>
          <w:bCs/>
          <w:i/>
          <w:iCs/>
          <w:sz w:val="22"/>
          <w:szCs w:val="22"/>
        </w:rPr>
        <w:softHyphen/>
        <w:t>ný pou</w:t>
      </w:r>
      <w:r w:rsidRPr="009F6D7B">
        <w:rPr>
          <w:rFonts w:ascii="Book Antiqua" w:hAnsi="Book Antiqua"/>
          <w:bCs/>
          <w:i/>
          <w:iCs/>
          <w:sz w:val="22"/>
          <w:szCs w:val="22"/>
        </w:rPr>
        <w:softHyphen/>
        <w:t>žil ná</w:t>
      </w:r>
      <w:r w:rsidRPr="009F6D7B">
        <w:rPr>
          <w:rFonts w:ascii="Book Antiqua" w:hAnsi="Book Antiqua"/>
          <w:bCs/>
          <w:i/>
          <w:iCs/>
          <w:sz w:val="22"/>
          <w:szCs w:val="22"/>
        </w:rPr>
        <w:softHyphen/>
        <w:t>si</w:t>
      </w:r>
      <w:r w:rsidRPr="009F6D7B">
        <w:rPr>
          <w:rFonts w:ascii="Book Antiqua" w:hAnsi="Book Antiqua"/>
          <w:bCs/>
          <w:i/>
          <w:iCs/>
          <w:sz w:val="22"/>
          <w:szCs w:val="22"/>
        </w:rPr>
        <w:softHyphen/>
        <w:t>lie vo</w:t>
      </w:r>
      <w:r w:rsidRPr="009F6D7B">
        <w:rPr>
          <w:rFonts w:ascii="Book Antiqua" w:hAnsi="Book Antiqua"/>
          <w:bCs/>
          <w:i/>
          <w:iCs/>
          <w:sz w:val="22"/>
          <w:szCs w:val="22"/>
        </w:rPr>
        <w:softHyphen/>
        <w:t>či ma</w:t>
      </w:r>
      <w:r w:rsidRPr="009F6D7B">
        <w:rPr>
          <w:rFonts w:ascii="Book Antiqua" w:hAnsi="Book Antiqua"/>
          <w:bCs/>
          <w:i/>
          <w:iCs/>
          <w:sz w:val="22"/>
          <w:szCs w:val="22"/>
        </w:rPr>
        <w:softHyphen/>
        <w:t>lo</w:t>
      </w:r>
      <w:r w:rsidRPr="009F6D7B">
        <w:rPr>
          <w:rFonts w:ascii="Book Antiqua" w:hAnsi="Book Antiqua"/>
          <w:bCs/>
          <w:i/>
          <w:iCs/>
          <w:sz w:val="22"/>
          <w:szCs w:val="22"/>
        </w:rPr>
        <w:softHyphen/>
        <w:t>le</w:t>
      </w:r>
      <w:r w:rsidRPr="009F6D7B">
        <w:rPr>
          <w:rFonts w:ascii="Book Antiqua" w:hAnsi="Book Antiqua"/>
          <w:bCs/>
          <w:i/>
          <w:iCs/>
          <w:sz w:val="22"/>
          <w:szCs w:val="22"/>
        </w:rPr>
        <w:softHyphen/>
        <w:t>tým</w:t>
      </w:r>
      <w:r w:rsidRPr="009F6D7B">
        <w:rPr>
          <w:rFonts w:ascii="Book Antiqua" w:hAnsi="Book Antiqua"/>
          <w:i/>
          <w:iCs/>
          <w:sz w:val="22"/>
          <w:szCs w:val="22"/>
        </w:rPr>
        <w:t> (nap</w:t>
      </w:r>
      <w:r w:rsidRPr="009F6D7B">
        <w:rPr>
          <w:rFonts w:ascii="Book Antiqua" w:hAnsi="Book Antiqua"/>
          <w:i/>
          <w:iCs/>
          <w:sz w:val="22"/>
          <w:szCs w:val="22"/>
        </w:rPr>
        <w:softHyphen/>
        <w:t>rík</w:t>
      </w:r>
      <w:r w:rsidRPr="009F6D7B">
        <w:rPr>
          <w:rFonts w:ascii="Book Antiqua" w:hAnsi="Book Antiqua"/>
          <w:i/>
          <w:iCs/>
          <w:sz w:val="22"/>
          <w:szCs w:val="22"/>
        </w:rPr>
        <w:softHyphen/>
        <w:t>lad for</w:t>
      </w:r>
      <w:r w:rsidRPr="009F6D7B">
        <w:rPr>
          <w:rFonts w:ascii="Book Antiqua" w:hAnsi="Book Antiqua"/>
          <w:i/>
          <w:iCs/>
          <w:sz w:val="22"/>
          <w:szCs w:val="22"/>
        </w:rPr>
        <w:softHyphen/>
        <w:t>mou uve</w:t>
      </w:r>
      <w:r w:rsidRPr="009F6D7B">
        <w:rPr>
          <w:rFonts w:ascii="Book Antiqua" w:hAnsi="Book Antiqua"/>
          <w:i/>
          <w:iCs/>
          <w:sz w:val="22"/>
          <w:szCs w:val="22"/>
        </w:rPr>
        <w:softHyphen/>
        <w:t>de</w:t>
      </w:r>
      <w:r w:rsidRPr="009F6D7B">
        <w:rPr>
          <w:rFonts w:ascii="Book Antiqua" w:hAnsi="Book Antiqua"/>
          <w:i/>
          <w:iCs/>
          <w:sz w:val="22"/>
          <w:szCs w:val="22"/>
        </w:rPr>
        <w:softHyphen/>
        <w:t>nia do bez</w:t>
      </w:r>
      <w:r w:rsidRPr="009F6D7B">
        <w:rPr>
          <w:rFonts w:ascii="Book Antiqua" w:hAnsi="Book Antiqua"/>
          <w:i/>
          <w:iCs/>
          <w:sz w:val="22"/>
          <w:szCs w:val="22"/>
        </w:rPr>
        <w:softHyphen/>
        <w:t>vlád</w:t>
      </w:r>
      <w:r w:rsidRPr="009F6D7B">
        <w:rPr>
          <w:rFonts w:ascii="Book Antiqua" w:hAnsi="Book Antiqua"/>
          <w:i/>
          <w:iCs/>
          <w:sz w:val="22"/>
          <w:szCs w:val="22"/>
        </w:rPr>
        <w:softHyphen/>
        <w:t>nos</w:t>
      </w:r>
      <w:r w:rsidRPr="009F6D7B">
        <w:rPr>
          <w:rFonts w:ascii="Book Antiqua" w:hAnsi="Book Antiqua"/>
          <w:i/>
          <w:iCs/>
          <w:sz w:val="22"/>
          <w:szCs w:val="22"/>
        </w:rPr>
        <w:softHyphen/>
        <w:t>ti), tak ako to uvá</w:t>
      </w:r>
      <w:r w:rsidRPr="009F6D7B">
        <w:rPr>
          <w:rFonts w:ascii="Book Antiqua" w:hAnsi="Book Antiqua"/>
          <w:i/>
          <w:iCs/>
          <w:sz w:val="22"/>
          <w:szCs w:val="22"/>
        </w:rPr>
        <w:softHyphen/>
        <w:t>dzal pro</w:t>
      </w:r>
      <w:r w:rsidRPr="009F6D7B">
        <w:rPr>
          <w:rFonts w:ascii="Book Antiqua" w:hAnsi="Book Antiqua"/>
          <w:i/>
          <w:iCs/>
          <w:sz w:val="22"/>
          <w:szCs w:val="22"/>
        </w:rPr>
        <w:softHyphen/>
        <w:t>ku</w:t>
      </w:r>
      <w:r w:rsidRPr="009F6D7B">
        <w:rPr>
          <w:rFonts w:ascii="Book Antiqua" w:hAnsi="Book Antiqua"/>
          <w:i/>
          <w:iCs/>
          <w:sz w:val="22"/>
          <w:szCs w:val="22"/>
        </w:rPr>
        <w:softHyphen/>
        <w:t>rá</w:t>
      </w:r>
      <w:r w:rsidRPr="009F6D7B">
        <w:rPr>
          <w:rFonts w:ascii="Book Antiqua" w:hAnsi="Book Antiqua"/>
          <w:i/>
          <w:iCs/>
          <w:sz w:val="22"/>
          <w:szCs w:val="22"/>
        </w:rPr>
        <w:softHyphen/>
        <w:t>tor v ob</w:t>
      </w:r>
      <w:r w:rsidRPr="009F6D7B">
        <w:rPr>
          <w:rFonts w:ascii="Book Antiqua" w:hAnsi="Book Antiqua"/>
          <w:i/>
          <w:iCs/>
          <w:sz w:val="22"/>
          <w:szCs w:val="22"/>
        </w:rPr>
        <w:softHyphen/>
        <w:t>ža</w:t>
      </w:r>
      <w:r w:rsidRPr="009F6D7B">
        <w:rPr>
          <w:rFonts w:ascii="Book Antiqua" w:hAnsi="Book Antiqua"/>
          <w:i/>
          <w:iCs/>
          <w:sz w:val="22"/>
          <w:szCs w:val="22"/>
        </w:rPr>
        <w:softHyphen/>
        <w:t>lo</w:t>
      </w:r>
      <w:r w:rsidRPr="009F6D7B">
        <w:rPr>
          <w:rFonts w:ascii="Book Antiqua" w:hAnsi="Book Antiqua"/>
          <w:i/>
          <w:iCs/>
          <w:sz w:val="22"/>
          <w:szCs w:val="22"/>
        </w:rPr>
        <w:softHyphen/>
        <w:t>be, </w:t>
      </w:r>
      <w:r w:rsidRPr="009F6D7B">
        <w:rPr>
          <w:rFonts w:ascii="Book Antiqua" w:hAnsi="Book Antiqua"/>
          <w:bCs/>
          <w:i/>
          <w:iCs/>
          <w:sz w:val="22"/>
          <w:szCs w:val="22"/>
        </w:rPr>
        <w:t>moh</w:t>
      </w:r>
      <w:r w:rsidRPr="009F6D7B">
        <w:rPr>
          <w:rFonts w:ascii="Book Antiqua" w:hAnsi="Book Antiqua"/>
          <w:bCs/>
          <w:i/>
          <w:iCs/>
          <w:sz w:val="22"/>
          <w:szCs w:val="22"/>
        </w:rPr>
        <w:softHyphen/>
        <w:t>lo by ísť len o práv</w:t>
      </w:r>
      <w:r w:rsidRPr="009F6D7B">
        <w:rPr>
          <w:rFonts w:ascii="Book Antiqua" w:hAnsi="Book Antiqua"/>
          <w:bCs/>
          <w:i/>
          <w:iCs/>
          <w:sz w:val="22"/>
          <w:szCs w:val="22"/>
        </w:rPr>
        <w:softHyphen/>
        <w:t>nu kva</w:t>
      </w:r>
      <w:r w:rsidRPr="009F6D7B">
        <w:rPr>
          <w:rFonts w:ascii="Book Antiqua" w:hAnsi="Book Antiqua"/>
          <w:bCs/>
          <w:i/>
          <w:iCs/>
          <w:sz w:val="22"/>
          <w:szCs w:val="22"/>
        </w:rPr>
        <w:softHyphen/>
        <w:t>li</w:t>
      </w:r>
      <w:r w:rsidRPr="009F6D7B">
        <w:rPr>
          <w:rFonts w:ascii="Book Antiqua" w:hAnsi="Book Antiqua"/>
          <w:bCs/>
          <w:i/>
          <w:iCs/>
          <w:sz w:val="22"/>
          <w:szCs w:val="22"/>
        </w:rPr>
        <w:softHyphen/>
        <w:t>fi</w:t>
      </w:r>
      <w:r w:rsidRPr="009F6D7B">
        <w:rPr>
          <w:rFonts w:ascii="Book Antiqua" w:hAnsi="Book Antiqua"/>
          <w:bCs/>
          <w:i/>
          <w:iCs/>
          <w:sz w:val="22"/>
          <w:szCs w:val="22"/>
        </w:rPr>
        <w:softHyphen/>
        <w:t>ká</w:t>
      </w:r>
      <w:r w:rsidRPr="009F6D7B">
        <w:rPr>
          <w:rFonts w:ascii="Book Antiqua" w:hAnsi="Book Antiqua"/>
          <w:bCs/>
          <w:i/>
          <w:iCs/>
          <w:sz w:val="22"/>
          <w:szCs w:val="22"/>
        </w:rPr>
        <w:softHyphen/>
        <w:t>ciu zlo</w:t>
      </w:r>
      <w:r w:rsidRPr="009F6D7B">
        <w:rPr>
          <w:rFonts w:ascii="Book Antiqua" w:hAnsi="Book Antiqua"/>
          <w:bCs/>
          <w:i/>
          <w:iCs/>
          <w:sz w:val="22"/>
          <w:szCs w:val="22"/>
        </w:rPr>
        <w:softHyphen/>
        <w:t>či</w:t>
      </w:r>
      <w:r w:rsidRPr="009F6D7B">
        <w:rPr>
          <w:rFonts w:ascii="Book Antiqua" w:hAnsi="Book Antiqua"/>
          <w:bCs/>
          <w:i/>
          <w:iCs/>
          <w:sz w:val="22"/>
          <w:szCs w:val="22"/>
        </w:rPr>
        <w:softHyphen/>
        <w:t>nu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w:t>
      </w:r>
      <w:r w:rsidRPr="009F6D7B">
        <w:rPr>
          <w:rFonts w:ascii="Book Antiqua" w:hAnsi="Book Antiqua"/>
          <w:bCs/>
          <w:i/>
          <w:iCs/>
          <w:sz w:val="22"/>
          <w:szCs w:val="22"/>
        </w:rPr>
        <w:softHyphen/>
        <w:t>lia pod</w:t>
      </w:r>
      <w:r w:rsidRPr="009F6D7B">
        <w:rPr>
          <w:rFonts w:ascii="Book Antiqua" w:hAnsi="Book Antiqua"/>
          <w:bCs/>
          <w:i/>
          <w:iCs/>
          <w:sz w:val="22"/>
          <w:szCs w:val="22"/>
        </w:rPr>
        <w:softHyphen/>
        <w:t>ľa § 200 ods. 1, ods. 2 písm. b) Tr. zák</w:t>
      </w:r>
      <w:r w:rsidRPr="009F6D7B">
        <w:rPr>
          <w:rFonts w:ascii="Book Antiqua" w:hAnsi="Book Antiqua"/>
          <w:i/>
          <w:iCs/>
          <w:sz w:val="22"/>
          <w:szCs w:val="22"/>
        </w:rPr>
        <w:t>. ... </w:t>
      </w:r>
      <w:r w:rsidRPr="009F6D7B">
        <w:rPr>
          <w:rFonts w:ascii="Book Antiqua" w:hAnsi="Book Antiqua"/>
          <w:bCs/>
          <w:i/>
          <w:iCs/>
          <w:sz w:val="22"/>
          <w:szCs w:val="22"/>
        </w:rPr>
        <w:t>pre</w:t>
      </w:r>
      <w:r w:rsidRPr="009F6D7B">
        <w:rPr>
          <w:rFonts w:ascii="Book Antiqua" w:hAnsi="Book Antiqua"/>
          <w:bCs/>
          <w:i/>
          <w:iCs/>
          <w:sz w:val="22"/>
          <w:szCs w:val="22"/>
        </w:rPr>
        <w:softHyphen/>
        <w:t>to</w:t>
      </w:r>
      <w:r w:rsidRPr="009F6D7B">
        <w:rPr>
          <w:rFonts w:ascii="Book Antiqua" w:hAnsi="Book Antiqua"/>
          <w:bCs/>
          <w:i/>
          <w:iCs/>
          <w:sz w:val="22"/>
          <w:szCs w:val="22"/>
        </w:rPr>
        <w:softHyphen/>
        <w:t>že ná</w:t>
      </w:r>
      <w:r w:rsidRPr="009F6D7B">
        <w:rPr>
          <w:rFonts w:ascii="Book Antiqua" w:hAnsi="Book Antiqua"/>
          <w:bCs/>
          <w:i/>
          <w:iCs/>
          <w:sz w:val="22"/>
          <w:szCs w:val="22"/>
        </w:rPr>
        <w:softHyphen/>
        <w:t>si</w:t>
      </w:r>
      <w:r w:rsidRPr="009F6D7B">
        <w:rPr>
          <w:rFonts w:ascii="Book Antiqua" w:hAnsi="Book Antiqua"/>
          <w:bCs/>
          <w:i/>
          <w:iCs/>
          <w:sz w:val="22"/>
          <w:szCs w:val="22"/>
        </w:rPr>
        <w:softHyphen/>
        <w:t>lie je, na roz</w:t>
      </w:r>
      <w:r w:rsidRPr="009F6D7B">
        <w:rPr>
          <w:rFonts w:ascii="Book Antiqua" w:hAnsi="Book Antiqua"/>
          <w:bCs/>
          <w:i/>
          <w:iCs/>
          <w:sz w:val="22"/>
          <w:szCs w:val="22"/>
        </w:rPr>
        <w:softHyphen/>
        <w:t>diel od zlo</w:t>
      </w:r>
      <w:r w:rsidRPr="009F6D7B">
        <w:rPr>
          <w:rFonts w:ascii="Book Antiqua" w:hAnsi="Book Antiqua"/>
          <w:bCs/>
          <w:i/>
          <w:iCs/>
          <w:sz w:val="22"/>
          <w:szCs w:val="22"/>
        </w:rPr>
        <w:softHyphen/>
        <w:t>či</w:t>
      </w:r>
      <w:r w:rsidRPr="009F6D7B">
        <w:rPr>
          <w:rFonts w:ascii="Book Antiqua" w:hAnsi="Book Antiqua"/>
          <w:bCs/>
          <w:i/>
          <w:iCs/>
          <w:sz w:val="22"/>
          <w:szCs w:val="22"/>
        </w:rPr>
        <w:softHyphen/>
        <w:t>nu sexuál</w:t>
      </w:r>
      <w:r w:rsidRPr="009F6D7B">
        <w:rPr>
          <w:rFonts w:ascii="Book Antiqua" w:hAnsi="Book Antiqua"/>
          <w:bCs/>
          <w:i/>
          <w:iCs/>
          <w:sz w:val="22"/>
          <w:szCs w:val="22"/>
        </w:rPr>
        <w:softHyphen/>
        <w:t>ne</w:t>
      </w:r>
      <w:r w:rsidRPr="009F6D7B">
        <w:rPr>
          <w:rFonts w:ascii="Book Antiqua" w:hAnsi="Book Antiqua"/>
          <w:bCs/>
          <w:i/>
          <w:iCs/>
          <w:sz w:val="22"/>
          <w:szCs w:val="22"/>
        </w:rPr>
        <w:softHyphen/>
        <w:t>ho zneu</w:t>
      </w:r>
      <w:r w:rsidRPr="009F6D7B">
        <w:rPr>
          <w:rFonts w:ascii="Book Antiqua" w:hAnsi="Book Antiqua"/>
          <w:bCs/>
          <w:i/>
          <w:iCs/>
          <w:sz w:val="22"/>
          <w:szCs w:val="22"/>
        </w:rPr>
        <w:softHyphen/>
        <w:t>ží</w:t>
      </w:r>
      <w:r w:rsidRPr="009F6D7B">
        <w:rPr>
          <w:rFonts w:ascii="Book Antiqua" w:hAnsi="Book Antiqua"/>
          <w:bCs/>
          <w:i/>
          <w:iCs/>
          <w:sz w:val="22"/>
          <w:szCs w:val="22"/>
        </w:rPr>
        <w:softHyphen/>
        <w:t>va</w:t>
      </w:r>
      <w:r w:rsidRPr="009F6D7B">
        <w:rPr>
          <w:rFonts w:ascii="Book Antiqua" w:hAnsi="Book Antiqua"/>
          <w:bCs/>
          <w:i/>
          <w:iCs/>
          <w:sz w:val="22"/>
          <w:szCs w:val="22"/>
        </w:rPr>
        <w:softHyphen/>
        <w:t>nia </w:t>
      </w:r>
      <w:r w:rsidRPr="009F6D7B">
        <w:rPr>
          <w:rFonts w:ascii="Book Antiqua" w:hAnsi="Book Antiqua"/>
          <w:i/>
          <w:iCs/>
          <w:sz w:val="22"/>
          <w:szCs w:val="22"/>
        </w:rPr>
        <w:t>pod</w:t>
      </w:r>
      <w:r w:rsidRPr="009F6D7B">
        <w:rPr>
          <w:rFonts w:ascii="Book Antiqua" w:hAnsi="Book Antiqua"/>
          <w:i/>
          <w:iCs/>
          <w:sz w:val="22"/>
          <w:szCs w:val="22"/>
        </w:rPr>
        <w:softHyphen/>
        <w:t>ľa § 201 ods. 1 Tr. zák., </w:t>
      </w:r>
      <w:r w:rsidRPr="009F6D7B">
        <w:rPr>
          <w:rFonts w:ascii="Book Antiqua" w:hAnsi="Book Antiqua"/>
          <w:bCs/>
          <w:i/>
          <w:iCs/>
          <w:sz w:val="22"/>
          <w:szCs w:val="22"/>
        </w:rPr>
        <w:t>zna</w:t>
      </w:r>
      <w:r w:rsidRPr="009F6D7B">
        <w:rPr>
          <w:rFonts w:ascii="Book Antiqua" w:hAnsi="Book Antiqua"/>
          <w:bCs/>
          <w:i/>
          <w:iCs/>
          <w:sz w:val="22"/>
          <w:szCs w:val="22"/>
        </w:rPr>
        <w:softHyphen/>
        <w:t>kom zá</w:t>
      </w:r>
      <w:r w:rsidRPr="009F6D7B">
        <w:rPr>
          <w:rFonts w:ascii="Book Antiqua" w:hAnsi="Book Antiqua"/>
          <w:bCs/>
          <w:i/>
          <w:iCs/>
          <w:sz w:val="22"/>
          <w:szCs w:val="22"/>
        </w:rPr>
        <w:softHyphen/>
        <w:t>klad</w:t>
      </w:r>
      <w:r w:rsidRPr="009F6D7B">
        <w:rPr>
          <w:rFonts w:ascii="Book Antiqua" w:hAnsi="Book Antiqua"/>
          <w:bCs/>
          <w:i/>
          <w:iCs/>
          <w:sz w:val="22"/>
          <w:szCs w:val="22"/>
        </w:rPr>
        <w:softHyphen/>
        <w:t>nej skut</w:t>
      </w:r>
      <w:r w:rsidRPr="009F6D7B">
        <w:rPr>
          <w:rFonts w:ascii="Book Antiqua" w:hAnsi="Book Antiqua"/>
          <w:bCs/>
          <w:i/>
          <w:iCs/>
          <w:sz w:val="22"/>
          <w:szCs w:val="22"/>
        </w:rPr>
        <w:softHyphen/>
        <w:t>ko</w:t>
      </w:r>
      <w:r w:rsidRPr="009F6D7B">
        <w:rPr>
          <w:rFonts w:ascii="Book Antiqua" w:hAnsi="Book Antiqua"/>
          <w:bCs/>
          <w:i/>
          <w:iCs/>
          <w:sz w:val="22"/>
          <w:szCs w:val="22"/>
        </w:rPr>
        <w:softHyphen/>
        <w:t>vej pod</w:t>
      </w:r>
      <w:r w:rsidRPr="009F6D7B">
        <w:rPr>
          <w:rFonts w:ascii="Book Antiqua" w:hAnsi="Book Antiqua"/>
          <w:bCs/>
          <w:i/>
          <w:iCs/>
          <w:sz w:val="22"/>
          <w:szCs w:val="22"/>
        </w:rPr>
        <w:softHyphen/>
        <w:t>sta</w:t>
      </w:r>
      <w:r w:rsidRPr="009F6D7B">
        <w:rPr>
          <w:rFonts w:ascii="Book Antiqua" w:hAnsi="Book Antiqua"/>
          <w:bCs/>
          <w:i/>
          <w:iCs/>
          <w:sz w:val="22"/>
          <w:szCs w:val="22"/>
        </w:rPr>
        <w:softHyphen/>
        <w:t>ty toh</w:t>
      </w:r>
      <w:r w:rsidRPr="009F6D7B">
        <w:rPr>
          <w:rFonts w:ascii="Book Antiqua" w:hAnsi="Book Antiqua"/>
          <w:bCs/>
          <w:i/>
          <w:iCs/>
          <w:sz w:val="22"/>
          <w:szCs w:val="22"/>
        </w:rPr>
        <w:softHyphen/>
        <w:t>to tres</w:t>
      </w:r>
      <w:r w:rsidRPr="009F6D7B">
        <w:rPr>
          <w:rFonts w:ascii="Book Antiqua" w:hAnsi="Book Antiqua"/>
          <w:bCs/>
          <w:i/>
          <w:iCs/>
          <w:sz w:val="22"/>
          <w:szCs w:val="22"/>
        </w:rPr>
        <w:softHyphen/>
        <w:t>tné</w:t>
      </w:r>
      <w:r w:rsidRPr="009F6D7B">
        <w:rPr>
          <w:rFonts w:ascii="Book Antiqua" w:hAnsi="Book Antiqua"/>
          <w:bCs/>
          <w:i/>
          <w:iCs/>
          <w:sz w:val="22"/>
          <w:szCs w:val="22"/>
        </w:rPr>
        <w:softHyphen/>
        <w:t>ho či</w:t>
      </w:r>
      <w:r w:rsidRPr="009F6D7B">
        <w:rPr>
          <w:rFonts w:ascii="Book Antiqua" w:hAnsi="Book Antiqua"/>
          <w:bCs/>
          <w:i/>
          <w:iCs/>
          <w:sz w:val="22"/>
          <w:szCs w:val="22"/>
        </w:rPr>
        <w:softHyphen/>
        <w:t>nu, t.j. prá</w:t>
      </w:r>
      <w:r w:rsidRPr="009F6D7B">
        <w:rPr>
          <w:rFonts w:ascii="Book Antiqua" w:hAnsi="Book Antiqua"/>
          <w:bCs/>
          <w:i/>
          <w:iCs/>
          <w:sz w:val="22"/>
          <w:szCs w:val="22"/>
        </w:rPr>
        <w:softHyphen/>
        <w:t>ve a len zlo</w:t>
      </w:r>
      <w:r w:rsidRPr="009F6D7B">
        <w:rPr>
          <w:rFonts w:ascii="Book Antiqua" w:hAnsi="Book Antiqua"/>
          <w:bCs/>
          <w:i/>
          <w:iCs/>
          <w:sz w:val="22"/>
          <w:szCs w:val="22"/>
        </w:rPr>
        <w:softHyphen/>
        <w:t>čin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w:t>
      </w:r>
      <w:r w:rsidRPr="009F6D7B">
        <w:rPr>
          <w:rFonts w:ascii="Book Antiqua" w:hAnsi="Book Antiqua"/>
          <w:bCs/>
          <w:i/>
          <w:iCs/>
          <w:sz w:val="22"/>
          <w:szCs w:val="22"/>
        </w:rPr>
        <w:softHyphen/>
        <w:t>lia </w:t>
      </w:r>
      <w:r w:rsidRPr="009F6D7B">
        <w:rPr>
          <w:rFonts w:ascii="Book Antiqua" w:hAnsi="Book Antiqua"/>
          <w:i/>
          <w:iCs/>
          <w:sz w:val="22"/>
          <w:szCs w:val="22"/>
        </w:rPr>
        <w:t>pos</w:t>
      </w:r>
      <w:r w:rsidRPr="009F6D7B">
        <w:rPr>
          <w:rFonts w:ascii="Book Antiqua" w:hAnsi="Book Antiqua"/>
          <w:i/>
          <w:iCs/>
          <w:sz w:val="22"/>
          <w:szCs w:val="22"/>
        </w:rPr>
        <w:softHyphen/>
        <w:t>ti</w:t>
      </w:r>
      <w:r w:rsidRPr="009F6D7B">
        <w:rPr>
          <w:rFonts w:ascii="Book Antiqua" w:hAnsi="Book Antiqua"/>
          <w:i/>
          <w:iCs/>
          <w:sz w:val="22"/>
          <w:szCs w:val="22"/>
        </w:rPr>
        <w:softHyphen/>
        <w:t>hu</w:t>
      </w:r>
      <w:r w:rsidRPr="009F6D7B">
        <w:rPr>
          <w:rFonts w:ascii="Book Antiqua" w:hAnsi="Book Antiqua"/>
          <w:i/>
          <w:iCs/>
          <w:sz w:val="22"/>
          <w:szCs w:val="22"/>
        </w:rPr>
        <w:softHyphen/>
        <w:t>je úto</w:t>
      </w:r>
      <w:r w:rsidRPr="009F6D7B">
        <w:rPr>
          <w:rFonts w:ascii="Book Antiqua" w:hAnsi="Book Antiqua"/>
          <w:i/>
          <w:iCs/>
          <w:sz w:val="22"/>
          <w:szCs w:val="22"/>
        </w:rPr>
        <w:softHyphen/>
        <w:t>ky, kto</w:t>
      </w:r>
      <w:r w:rsidRPr="009F6D7B">
        <w:rPr>
          <w:rFonts w:ascii="Book Antiqua" w:hAnsi="Book Antiqua"/>
          <w:i/>
          <w:iCs/>
          <w:sz w:val="22"/>
          <w:szCs w:val="22"/>
        </w:rPr>
        <w:softHyphen/>
        <w:t>ré iné oso</w:t>
      </w:r>
      <w:r w:rsidRPr="009F6D7B">
        <w:rPr>
          <w:rFonts w:ascii="Book Antiqua" w:hAnsi="Book Antiqua"/>
          <w:i/>
          <w:iCs/>
          <w:sz w:val="22"/>
          <w:szCs w:val="22"/>
        </w:rPr>
        <w:softHyphen/>
        <w:t>by nú</w:t>
      </w:r>
      <w:r w:rsidRPr="009F6D7B">
        <w:rPr>
          <w:rFonts w:ascii="Book Antiqua" w:hAnsi="Book Antiqua"/>
          <w:i/>
          <w:iCs/>
          <w:sz w:val="22"/>
          <w:szCs w:val="22"/>
        </w:rPr>
        <w:softHyphen/>
        <w:t>tia k... sexuál</w:t>
      </w:r>
      <w:r w:rsidRPr="009F6D7B">
        <w:rPr>
          <w:rFonts w:ascii="Book Antiqua" w:hAnsi="Book Antiqua"/>
          <w:i/>
          <w:iCs/>
          <w:sz w:val="22"/>
          <w:szCs w:val="22"/>
        </w:rPr>
        <w:softHyphen/>
        <w:t>nym prak</w:t>
      </w:r>
      <w:r w:rsidRPr="009F6D7B">
        <w:rPr>
          <w:rFonts w:ascii="Book Antiqua" w:hAnsi="Book Antiqua"/>
          <w:i/>
          <w:iCs/>
          <w:sz w:val="22"/>
          <w:szCs w:val="22"/>
        </w:rPr>
        <w:softHyphen/>
        <w:t>ti</w:t>
      </w:r>
      <w:r w:rsidRPr="009F6D7B">
        <w:rPr>
          <w:rFonts w:ascii="Book Antiqua" w:hAnsi="Book Antiqua"/>
          <w:i/>
          <w:iCs/>
          <w:sz w:val="22"/>
          <w:szCs w:val="22"/>
        </w:rPr>
        <w:softHyphen/>
        <w:t>kám </w:t>
      </w:r>
      <w:r w:rsidRPr="009F6D7B">
        <w:rPr>
          <w:rFonts w:ascii="Book Antiqua" w:hAnsi="Book Antiqua"/>
          <w:bCs/>
          <w:i/>
          <w:iCs/>
          <w:sz w:val="22"/>
          <w:szCs w:val="22"/>
        </w:rPr>
        <w:t>a je bez vý</w:t>
      </w:r>
      <w:r w:rsidRPr="009F6D7B">
        <w:rPr>
          <w:rFonts w:ascii="Book Antiqua" w:hAnsi="Book Antiqua"/>
          <w:bCs/>
          <w:i/>
          <w:iCs/>
          <w:sz w:val="22"/>
          <w:szCs w:val="22"/>
        </w:rPr>
        <w:softHyphen/>
        <w:t>zna</w:t>
      </w:r>
      <w:r w:rsidRPr="009F6D7B">
        <w:rPr>
          <w:rFonts w:ascii="Book Antiqua" w:hAnsi="Book Antiqua"/>
          <w:bCs/>
          <w:i/>
          <w:iCs/>
          <w:sz w:val="22"/>
          <w:szCs w:val="22"/>
        </w:rPr>
        <w:softHyphen/>
        <w:t>mu, koľ</w:t>
      </w:r>
      <w:r w:rsidRPr="009F6D7B">
        <w:rPr>
          <w:rFonts w:ascii="Book Antiqua" w:hAnsi="Book Antiqua"/>
          <w:bCs/>
          <w:i/>
          <w:iCs/>
          <w:sz w:val="22"/>
          <w:szCs w:val="22"/>
        </w:rPr>
        <w:softHyphen/>
        <w:t>ko ro</w:t>
      </w:r>
      <w:r w:rsidRPr="009F6D7B">
        <w:rPr>
          <w:rFonts w:ascii="Book Antiqua" w:hAnsi="Book Antiqua"/>
          <w:bCs/>
          <w:i/>
          <w:iCs/>
          <w:sz w:val="22"/>
          <w:szCs w:val="22"/>
        </w:rPr>
        <w:softHyphen/>
        <w:t>kov má poš</w:t>
      </w:r>
      <w:r w:rsidRPr="009F6D7B">
        <w:rPr>
          <w:rFonts w:ascii="Book Antiqua" w:hAnsi="Book Antiqua"/>
          <w:bCs/>
          <w:i/>
          <w:iCs/>
          <w:sz w:val="22"/>
          <w:szCs w:val="22"/>
        </w:rPr>
        <w:softHyphen/>
        <w:t>ko</w:t>
      </w:r>
      <w:r w:rsidRPr="009F6D7B">
        <w:rPr>
          <w:rFonts w:ascii="Book Antiqua" w:hAnsi="Book Antiqua"/>
          <w:bCs/>
          <w:i/>
          <w:iCs/>
          <w:sz w:val="22"/>
          <w:szCs w:val="22"/>
        </w:rPr>
        <w:softHyphen/>
        <w:t>de</w:t>
      </w:r>
      <w:r w:rsidRPr="009F6D7B">
        <w:rPr>
          <w:rFonts w:ascii="Book Antiqua" w:hAnsi="Book Antiqua"/>
          <w:bCs/>
          <w:i/>
          <w:iCs/>
          <w:sz w:val="22"/>
          <w:szCs w:val="22"/>
        </w:rPr>
        <w:softHyphen/>
        <w:t>ná oso</w:t>
      </w:r>
      <w:r w:rsidRPr="009F6D7B">
        <w:rPr>
          <w:rFonts w:ascii="Book Antiqua" w:hAnsi="Book Antiqua"/>
          <w:bCs/>
          <w:i/>
          <w:iCs/>
          <w:sz w:val="22"/>
          <w:szCs w:val="22"/>
        </w:rPr>
        <w:softHyphen/>
        <w:t>ba</w:t>
      </w:r>
      <w:r w:rsidRPr="009F6D7B">
        <w:rPr>
          <w:rFonts w:ascii="Book Antiqua" w:hAnsi="Book Antiqua"/>
          <w:i/>
          <w:iCs/>
          <w:sz w:val="22"/>
          <w:szCs w:val="22"/>
        </w:rPr>
        <w:t>. To, že ide o di</w:t>
      </w:r>
      <w:r w:rsidRPr="009F6D7B">
        <w:rPr>
          <w:rFonts w:ascii="Book Antiqua" w:hAnsi="Book Antiqua"/>
          <w:i/>
          <w:iCs/>
          <w:sz w:val="22"/>
          <w:szCs w:val="22"/>
        </w:rPr>
        <w:softHyphen/>
        <w:t>eťa (chrá</w:t>
      </w:r>
      <w:r w:rsidRPr="009F6D7B">
        <w:rPr>
          <w:rFonts w:ascii="Book Antiqua" w:hAnsi="Book Antiqua"/>
          <w:i/>
          <w:iCs/>
          <w:sz w:val="22"/>
          <w:szCs w:val="22"/>
        </w:rPr>
        <w:softHyphen/>
        <w:t>ne</w:t>
      </w:r>
      <w:r w:rsidRPr="009F6D7B">
        <w:rPr>
          <w:rFonts w:ascii="Book Antiqua" w:hAnsi="Book Antiqua"/>
          <w:i/>
          <w:iCs/>
          <w:sz w:val="22"/>
          <w:szCs w:val="22"/>
        </w:rPr>
        <w:softHyphen/>
        <w:t>nú oso</w:t>
      </w:r>
      <w:r w:rsidRPr="009F6D7B">
        <w:rPr>
          <w:rFonts w:ascii="Book Antiqua" w:hAnsi="Book Antiqua"/>
          <w:i/>
          <w:iCs/>
          <w:sz w:val="22"/>
          <w:szCs w:val="22"/>
        </w:rPr>
        <w:softHyphen/>
        <w:t>bu) je po</w:t>
      </w:r>
      <w:r w:rsidRPr="009F6D7B">
        <w:rPr>
          <w:rFonts w:ascii="Book Antiqua" w:hAnsi="Book Antiqua"/>
          <w:i/>
          <w:iCs/>
          <w:sz w:val="22"/>
          <w:szCs w:val="22"/>
        </w:rPr>
        <w:softHyphen/>
        <w:t>tom dô</w:t>
      </w:r>
      <w:r w:rsidRPr="009F6D7B">
        <w:rPr>
          <w:rFonts w:ascii="Book Antiqua" w:hAnsi="Book Antiqua"/>
          <w:i/>
          <w:iCs/>
          <w:sz w:val="22"/>
          <w:szCs w:val="22"/>
        </w:rPr>
        <w:softHyphen/>
        <w:t>vo</w:t>
      </w:r>
      <w:r w:rsidRPr="009F6D7B">
        <w:rPr>
          <w:rFonts w:ascii="Book Antiqua" w:hAnsi="Book Antiqua"/>
          <w:i/>
          <w:iCs/>
          <w:sz w:val="22"/>
          <w:szCs w:val="22"/>
        </w:rPr>
        <w:softHyphen/>
        <w:t>dom na pou</w:t>
      </w:r>
      <w:r w:rsidRPr="009F6D7B">
        <w:rPr>
          <w:rFonts w:ascii="Book Antiqua" w:hAnsi="Book Antiqua"/>
          <w:i/>
          <w:iCs/>
          <w:sz w:val="22"/>
          <w:szCs w:val="22"/>
        </w:rPr>
        <w:softHyphen/>
        <w:t>ži</w:t>
      </w:r>
      <w:r w:rsidRPr="009F6D7B">
        <w:rPr>
          <w:rFonts w:ascii="Book Antiqua" w:hAnsi="Book Antiqua"/>
          <w:i/>
          <w:iCs/>
          <w:sz w:val="22"/>
          <w:szCs w:val="22"/>
        </w:rPr>
        <w:softHyphen/>
        <w:t>tie aj kva</w:t>
      </w:r>
      <w:r w:rsidRPr="009F6D7B">
        <w:rPr>
          <w:rFonts w:ascii="Book Antiqua" w:hAnsi="Book Antiqua"/>
          <w:i/>
          <w:iCs/>
          <w:sz w:val="22"/>
          <w:szCs w:val="22"/>
        </w:rPr>
        <w:softHyphen/>
        <w:t>li</w:t>
      </w:r>
      <w:r w:rsidRPr="009F6D7B">
        <w:rPr>
          <w:rFonts w:ascii="Book Antiqua" w:hAnsi="Book Antiqua"/>
          <w:i/>
          <w:iCs/>
          <w:sz w:val="22"/>
          <w:szCs w:val="22"/>
        </w:rPr>
        <w:softHyphen/>
        <w:t>fi</w:t>
      </w:r>
      <w:r w:rsidRPr="009F6D7B">
        <w:rPr>
          <w:rFonts w:ascii="Book Antiqua" w:hAnsi="Book Antiqua"/>
          <w:i/>
          <w:iCs/>
          <w:sz w:val="22"/>
          <w:szCs w:val="22"/>
        </w:rPr>
        <w:softHyphen/>
        <w:t>ko</w:t>
      </w:r>
      <w:r w:rsidRPr="009F6D7B">
        <w:rPr>
          <w:rFonts w:ascii="Book Antiqua" w:hAnsi="Book Antiqua"/>
          <w:i/>
          <w:iCs/>
          <w:sz w:val="22"/>
          <w:szCs w:val="22"/>
        </w:rPr>
        <w:softHyphen/>
        <w:t>va</w:t>
      </w:r>
      <w:r w:rsidRPr="009F6D7B">
        <w:rPr>
          <w:rFonts w:ascii="Book Antiqua" w:hAnsi="Book Antiqua"/>
          <w:i/>
          <w:iCs/>
          <w:sz w:val="22"/>
          <w:szCs w:val="22"/>
        </w:rPr>
        <w:softHyphen/>
        <w:t>nej skut</w:t>
      </w:r>
      <w:r w:rsidRPr="009F6D7B">
        <w:rPr>
          <w:rFonts w:ascii="Book Antiqua" w:hAnsi="Book Antiqua"/>
          <w:i/>
          <w:iCs/>
          <w:sz w:val="22"/>
          <w:szCs w:val="22"/>
        </w:rPr>
        <w:softHyphen/>
        <w:t>ko</w:t>
      </w:r>
      <w:r w:rsidRPr="009F6D7B">
        <w:rPr>
          <w:rFonts w:ascii="Book Antiqua" w:hAnsi="Book Antiqua"/>
          <w:i/>
          <w:iCs/>
          <w:sz w:val="22"/>
          <w:szCs w:val="22"/>
        </w:rPr>
        <w:softHyphen/>
        <w:t>vej pod</w:t>
      </w:r>
      <w:r w:rsidRPr="009F6D7B">
        <w:rPr>
          <w:rFonts w:ascii="Book Antiqua" w:hAnsi="Book Antiqua"/>
          <w:i/>
          <w:iCs/>
          <w:sz w:val="22"/>
          <w:szCs w:val="22"/>
        </w:rPr>
        <w:softHyphen/>
        <w:t>sta</w:t>
      </w:r>
      <w:r w:rsidRPr="009F6D7B">
        <w:rPr>
          <w:rFonts w:ascii="Book Antiqua" w:hAnsi="Book Antiqua"/>
          <w:i/>
          <w:iCs/>
          <w:sz w:val="22"/>
          <w:szCs w:val="22"/>
        </w:rPr>
        <w:softHyphen/>
        <w:t>ty (§ 200 ods. 2 písm. b) Tr. zák.). Mož</w:t>
      </w:r>
      <w:r w:rsidRPr="009F6D7B">
        <w:rPr>
          <w:rFonts w:ascii="Book Antiqua" w:hAnsi="Book Antiqua"/>
          <w:i/>
          <w:iCs/>
          <w:sz w:val="22"/>
          <w:szCs w:val="22"/>
        </w:rPr>
        <w:softHyphen/>
        <w:t>no pre</w:t>
      </w:r>
      <w:r w:rsidRPr="009F6D7B">
        <w:rPr>
          <w:rFonts w:ascii="Book Antiqua" w:hAnsi="Book Antiqua"/>
          <w:i/>
          <w:iCs/>
          <w:sz w:val="22"/>
          <w:szCs w:val="22"/>
        </w:rPr>
        <w:softHyphen/>
        <w:t>to zhr</w:t>
      </w:r>
      <w:r w:rsidRPr="009F6D7B">
        <w:rPr>
          <w:rFonts w:ascii="Book Antiqua" w:hAnsi="Book Antiqua"/>
          <w:i/>
          <w:iCs/>
          <w:sz w:val="22"/>
          <w:szCs w:val="22"/>
        </w:rPr>
        <w:softHyphen/>
        <w:t>núť, že ak by bo</w:t>
      </w:r>
      <w:r w:rsidRPr="009F6D7B">
        <w:rPr>
          <w:rFonts w:ascii="Book Antiqua" w:hAnsi="Book Antiqua"/>
          <w:i/>
          <w:iCs/>
          <w:sz w:val="22"/>
          <w:szCs w:val="22"/>
        </w:rPr>
        <w:softHyphen/>
        <w:t>li skut</w:t>
      </w:r>
      <w:r w:rsidRPr="009F6D7B">
        <w:rPr>
          <w:rFonts w:ascii="Book Antiqua" w:hAnsi="Book Antiqua"/>
          <w:i/>
          <w:iCs/>
          <w:sz w:val="22"/>
          <w:szCs w:val="22"/>
        </w:rPr>
        <w:softHyphen/>
        <w:t>ky preu</w:t>
      </w:r>
      <w:r w:rsidRPr="009F6D7B">
        <w:rPr>
          <w:rFonts w:ascii="Book Antiqua" w:hAnsi="Book Antiqua"/>
          <w:i/>
          <w:iCs/>
          <w:sz w:val="22"/>
          <w:szCs w:val="22"/>
        </w:rPr>
        <w:softHyphen/>
        <w:t>ká</w:t>
      </w:r>
      <w:r w:rsidRPr="009F6D7B">
        <w:rPr>
          <w:rFonts w:ascii="Book Antiqua" w:hAnsi="Book Antiqua"/>
          <w:i/>
          <w:iCs/>
          <w:sz w:val="22"/>
          <w:szCs w:val="22"/>
        </w:rPr>
        <w:softHyphen/>
        <w:t>za</w:t>
      </w:r>
      <w:r w:rsidRPr="009F6D7B">
        <w:rPr>
          <w:rFonts w:ascii="Book Antiqua" w:hAnsi="Book Antiqua"/>
          <w:i/>
          <w:iCs/>
          <w:sz w:val="22"/>
          <w:szCs w:val="22"/>
        </w:rPr>
        <w:softHyphen/>
        <w:t>né tak, ako bo</w:t>
      </w:r>
      <w:r w:rsidRPr="009F6D7B">
        <w:rPr>
          <w:rFonts w:ascii="Book Antiqua" w:hAnsi="Book Antiqua"/>
          <w:i/>
          <w:iCs/>
          <w:sz w:val="22"/>
          <w:szCs w:val="22"/>
        </w:rPr>
        <w:softHyphen/>
        <w:t>li ža</w:t>
      </w:r>
      <w:r w:rsidRPr="009F6D7B">
        <w:rPr>
          <w:rFonts w:ascii="Book Antiqua" w:hAnsi="Book Antiqua"/>
          <w:i/>
          <w:iCs/>
          <w:sz w:val="22"/>
          <w:szCs w:val="22"/>
        </w:rPr>
        <w:softHyphen/>
        <w:t>lo</w:t>
      </w:r>
      <w:r w:rsidRPr="009F6D7B">
        <w:rPr>
          <w:rFonts w:ascii="Book Antiqua" w:hAnsi="Book Antiqua"/>
          <w:i/>
          <w:iCs/>
          <w:sz w:val="22"/>
          <w:szCs w:val="22"/>
        </w:rPr>
        <w:softHyphen/>
        <w:t>va</w:t>
      </w:r>
      <w:r w:rsidRPr="009F6D7B">
        <w:rPr>
          <w:rFonts w:ascii="Book Antiqua" w:hAnsi="Book Antiqua"/>
          <w:i/>
          <w:iCs/>
          <w:sz w:val="22"/>
          <w:szCs w:val="22"/>
        </w:rPr>
        <w:softHyphen/>
        <w:t>né, ne</w:t>
      </w:r>
      <w:r w:rsidRPr="009F6D7B">
        <w:rPr>
          <w:rFonts w:ascii="Book Antiqua" w:hAnsi="Book Antiqua"/>
          <w:i/>
          <w:iCs/>
          <w:sz w:val="22"/>
          <w:szCs w:val="22"/>
        </w:rPr>
        <w:softHyphen/>
        <w:t>bol by, z hľa</w:t>
      </w:r>
      <w:r w:rsidRPr="009F6D7B">
        <w:rPr>
          <w:rFonts w:ascii="Book Antiqua" w:hAnsi="Book Antiqua"/>
          <w:i/>
          <w:iCs/>
          <w:sz w:val="22"/>
          <w:szCs w:val="22"/>
        </w:rPr>
        <w:softHyphen/>
        <w:t>dis</w:t>
      </w:r>
      <w:r w:rsidRPr="009F6D7B">
        <w:rPr>
          <w:rFonts w:ascii="Book Antiqua" w:hAnsi="Book Antiqua"/>
          <w:i/>
          <w:iCs/>
          <w:sz w:val="22"/>
          <w:szCs w:val="22"/>
        </w:rPr>
        <w:softHyphen/>
        <w:t>ka práv</w:t>
      </w:r>
      <w:r w:rsidRPr="009F6D7B">
        <w:rPr>
          <w:rFonts w:ascii="Book Antiqua" w:hAnsi="Book Antiqua"/>
          <w:i/>
          <w:iCs/>
          <w:sz w:val="22"/>
          <w:szCs w:val="22"/>
        </w:rPr>
        <w:softHyphen/>
        <w:t>nej kva</w:t>
      </w:r>
      <w:r w:rsidRPr="009F6D7B">
        <w:rPr>
          <w:rFonts w:ascii="Book Antiqua" w:hAnsi="Book Antiqua"/>
          <w:i/>
          <w:iCs/>
          <w:sz w:val="22"/>
          <w:szCs w:val="22"/>
        </w:rPr>
        <w:softHyphen/>
        <w:t>li</w:t>
      </w:r>
      <w:r w:rsidRPr="009F6D7B">
        <w:rPr>
          <w:rFonts w:ascii="Book Antiqua" w:hAnsi="Book Antiqua"/>
          <w:i/>
          <w:iCs/>
          <w:sz w:val="22"/>
          <w:szCs w:val="22"/>
        </w:rPr>
        <w:softHyphen/>
        <w:t>fi</w:t>
      </w:r>
      <w:r w:rsidRPr="009F6D7B">
        <w:rPr>
          <w:rFonts w:ascii="Book Antiqua" w:hAnsi="Book Antiqua"/>
          <w:i/>
          <w:iCs/>
          <w:sz w:val="22"/>
          <w:szCs w:val="22"/>
        </w:rPr>
        <w:softHyphen/>
        <w:t>ká</w:t>
      </w:r>
      <w:r w:rsidRPr="009F6D7B">
        <w:rPr>
          <w:rFonts w:ascii="Book Antiqua" w:hAnsi="Book Antiqua"/>
          <w:i/>
          <w:iCs/>
          <w:sz w:val="22"/>
          <w:szCs w:val="22"/>
        </w:rPr>
        <w:softHyphen/>
        <w:t>cie, pod</w:t>
      </w:r>
      <w:r w:rsidRPr="009F6D7B">
        <w:rPr>
          <w:rFonts w:ascii="Book Antiqua" w:hAnsi="Book Antiqua"/>
          <w:i/>
          <w:iCs/>
          <w:sz w:val="22"/>
          <w:szCs w:val="22"/>
        </w:rPr>
        <w:softHyphen/>
        <w:t>stat</w:t>
      </w:r>
      <w:r w:rsidRPr="009F6D7B">
        <w:rPr>
          <w:rFonts w:ascii="Book Antiqua" w:hAnsi="Book Antiqua"/>
          <w:i/>
          <w:iCs/>
          <w:sz w:val="22"/>
          <w:szCs w:val="22"/>
        </w:rPr>
        <w:softHyphen/>
        <w:t>ným vek poš</w:t>
      </w:r>
      <w:r w:rsidRPr="009F6D7B">
        <w:rPr>
          <w:rFonts w:ascii="Book Antiqua" w:hAnsi="Book Antiqua"/>
          <w:i/>
          <w:iCs/>
          <w:sz w:val="22"/>
          <w:szCs w:val="22"/>
        </w:rPr>
        <w:softHyphen/>
        <w:t>ko</w:t>
      </w:r>
      <w:r w:rsidRPr="009F6D7B">
        <w:rPr>
          <w:rFonts w:ascii="Book Antiqua" w:hAnsi="Book Antiqua"/>
          <w:i/>
          <w:iCs/>
          <w:sz w:val="22"/>
          <w:szCs w:val="22"/>
        </w:rPr>
        <w:softHyphen/>
        <w:t>de</w:t>
      </w:r>
      <w:r w:rsidRPr="009F6D7B">
        <w:rPr>
          <w:rFonts w:ascii="Book Antiqua" w:hAnsi="Book Antiqua"/>
          <w:i/>
          <w:iCs/>
          <w:sz w:val="22"/>
          <w:szCs w:val="22"/>
        </w:rPr>
        <w:softHyphen/>
        <w:t>ných osôb, ale pod</w:t>
      </w:r>
      <w:r w:rsidRPr="009F6D7B">
        <w:rPr>
          <w:rFonts w:ascii="Book Antiqua" w:hAnsi="Book Antiqua"/>
          <w:i/>
          <w:iCs/>
          <w:sz w:val="22"/>
          <w:szCs w:val="22"/>
        </w:rPr>
        <w:softHyphen/>
        <w:t>stat</w:t>
      </w:r>
      <w:r w:rsidRPr="009F6D7B">
        <w:rPr>
          <w:rFonts w:ascii="Book Antiqua" w:hAnsi="Book Antiqua"/>
          <w:i/>
          <w:iCs/>
          <w:sz w:val="22"/>
          <w:szCs w:val="22"/>
        </w:rPr>
        <w:softHyphen/>
        <w:t>ným by bo</w:t>
      </w:r>
      <w:r w:rsidRPr="009F6D7B">
        <w:rPr>
          <w:rFonts w:ascii="Book Antiqua" w:hAnsi="Book Antiqua"/>
          <w:i/>
          <w:iCs/>
          <w:sz w:val="22"/>
          <w:szCs w:val="22"/>
        </w:rPr>
        <w:softHyphen/>
        <w:t>lo to, či bo</w:t>
      </w:r>
      <w:r w:rsidRPr="009F6D7B">
        <w:rPr>
          <w:rFonts w:ascii="Book Antiqua" w:hAnsi="Book Antiqua"/>
          <w:i/>
          <w:iCs/>
          <w:sz w:val="22"/>
          <w:szCs w:val="22"/>
        </w:rPr>
        <w:softHyphen/>
        <w:t>lo ale</w:t>
      </w:r>
      <w:r w:rsidRPr="009F6D7B">
        <w:rPr>
          <w:rFonts w:ascii="Book Antiqua" w:hAnsi="Book Antiqua"/>
          <w:i/>
          <w:iCs/>
          <w:sz w:val="22"/>
          <w:szCs w:val="22"/>
        </w:rPr>
        <w:softHyphen/>
        <w:t>bo ne</w:t>
      </w:r>
      <w:r w:rsidRPr="009F6D7B">
        <w:rPr>
          <w:rFonts w:ascii="Book Antiqua" w:hAnsi="Book Antiqua"/>
          <w:i/>
          <w:iCs/>
          <w:sz w:val="22"/>
          <w:szCs w:val="22"/>
        </w:rPr>
        <w:softHyphen/>
        <w:t>bo</w:t>
      </w:r>
      <w:r w:rsidRPr="009F6D7B">
        <w:rPr>
          <w:rFonts w:ascii="Book Antiqua" w:hAnsi="Book Antiqua"/>
          <w:i/>
          <w:iCs/>
          <w:sz w:val="22"/>
          <w:szCs w:val="22"/>
        </w:rPr>
        <w:softHyphen/>
        <w:t>lo pou</w:t>
      </w:r>
      <w:r w:rsidRPr="009F6D7B">
        <w:rPr>
          <w:rFonts w:ascii="Book Antiqua" w:hAnsi="Book Antiqua"/>
          <w:i/>
          <w:iCs/>
          <w:sz w:val="22"/>
          <w:szCs w:val="22"/>
        </w:rPr>
        <w:softHyphen/>
        <w:t>ži</w:t>
      </w:r>
      <w:r w:rsidRPr="009F6D7B">
        <w:rPr>
          <w:rFonts w:ascii="Book Antiqua" w:hAnsi="Book Antiqua"/>
          <w:i/>
          <w:iCs/>
          <w:sz w:val="22"/>
          <w:szCs w:val="22"/>
        </w:rPr>
        <w:softHyphen/>
        <w:t>té ná</w:t>
      </w:r>
      <w:r w:rsidRPr="009F6D7B">
        <w:rPr>
          <w:rFonts w:ascii="Book Antiqua" w:hAnsi="Book Antiqua"/>
          <w:i/>
          <w:iCs/>
          <w:sz w:val="22"/>
          <w:szCs w:val="22"/>
        </w:rPr>
        <w:softHyphen/>
        <w:t>si</w:t>
      </w:r>
      <w:r w:rsidRPr="009F6D7B">
        <w:rPr>
          <w:rFonts w:ascii="Book Antiqua" w:hAnsi="Book Antiqua"/>
          <w:i/>
          <w:iCs/>
          <w:sz w:val="22"/>
          <w:szCs w:val="22"/>
        </w:rPr>
        <w:softHyphen/>
        <w:t>lie pred sa</w:t>
      </w:r>
      <w:r w:rsidRPr="009F6D7B">
        <w:rPr>
          <w:rFonts w:ascii="Book Antiqua" w:hAnsi="Book Antiqua"/>
          <w:i/>
          <w:iCs/>
          <w:sz w:val="22"/>
          <w:szCs w:val="22"/>
        </w:rPr>
        <w:softHyphen/>
        <w:t>mot</w:t>
      </w:r>
      <w:r w:rsidRPr="009F6D7B">
        <w:rPr>
          <w:rFonts w:ascii="Book Antiqua" w:hAnsi="Book Antiqua"/>
          <w:i/>
          <w:iCs/>
          <w:sz w:val="22"/>
          <w:szCs w:val="22"/>
        </w:rPr>
        <w:softHyphen/>
        <w:t>ným fo</w:t>
      </w:r>
      <w:r w:rsidRPr="009F6D7B">
        <w:rPr>
          <w:rFonts w:ascii="Book Antiqua" w:hAnsi="Book Antiqua"/>
          <w:i/>
          <w:iCs/>
          <w:sz w:val="22"/>
          <w:szCs w:val="22"/>
        </w:rPr>
        <w:softHyphen/>
        <w:t>te</w:t>
      </w:r>
      <w:r w:rsidRPr="009F6D7B">
        <w:rPr>
          <w:rFonts w:ascii="Book Antiqua" w:hAnsi="Book Antiqua"/>
          <w:i/>
          <w:iCs/>
          <w:sz w:val="22"/>
          <w:szCs w:val="22"/>
        </w:rPr>
        <w:softHyphen/>
        <w:t>ním ma</w:t>
      </w:r>
      <w:r w:rsidRPr="009F6D7B">
        <w:rPr>
          <w:rFonts w:ascii="Book Antiqua" w:hAnsi="Book Antiqua"/>
          <w:i/>
          <w:iCs/>
          <w:sz w:val="22"/>
          <w:szCs w:val="22"/>
        </w:rPr>
        <w:softHyphen/>
        <w:t>lo</w:t>
      </w:r>
      <w:r w:rsidRPr="009F6D7B">
        <w:rPr>
          <w:rFonts w:ascii="Book Antiqua" w:hAnsi="Book Antiqua"/>
          <w:i/>
          <w:iCs/>
          <w:sz w:val="22"/>
          <w:szCs w:val="22"/>
        </w:rPr>
        <w:softHyphen/>
        <w:t>le</w:t>
      </w:r>
      <w:r w:rsidRPr="009F6D7B">
        <w:rPr>
          <w:rFonts w:ascii="Book Antiqua" w:hAnsi="Book Antiqua"/>
          <w:i/>
          <w:iCs/>
          <w:sz w:val="22"/>
          <w:szCs w:val="22"/>
        </w:rPr>
        <w:softHyphen/>
        <w:t>tých osôb (ak by sa tak sta</w:t>
      </w:r>
      <w:r w:rsidRPr="009F6D7B">
        <w:rPr>
          <w:rFonts w:ascii="Book Antiqua" w:hAnsi="Book Antiqua"/>
          <w:i/>
          <w:iCs/>
          <w:sz w:val="22"/>
          <w:szCs w:val="22"/>
        </w:rPr>
        <w:softHyphen/>
        <w:t>lo moh</w:t>
      </w:r>
      <w:r w:rsidRPr="009F6D7B">
        <w:rPr>
          <w:rFonts w:ascii="Book Antiqua" w:hAnsi="Book Antiqua"/>
          <w:i/>
          <w:iCs/>
          <w:sz w:val="22"/>
          <w:szCs w:val="22"/>
        </w:rPr>
        <w:softHyphen/>
        <w:t>lo by ísť vo všet</w:t>
      </w:r>
      <w:r w:rsidRPr="009F6D7B">
        <w:rPr>
          <w:rFonts w:ascii="Book Antiqua" w:hAnsi="Book Antiqua"/>
          <w:i/>
          <w:iCs/>
          <w:sz w:val="22"/>
          <w:szCs w:val="22"/>
        </w:rPr>
        <w:softHyphen/>
        <w:t>kých troch prí</w:t>
      </w:r>
      <w:r w:rsidRPr="009F6D7B">
        <w:rPr>
          <w:rFonts w:ascii="Book Antiqua" w:hAnsi="Book Antiqua"/>
          <w:i/>
          <w:iCs/>
          <w:sz w:val="22"/>
          <w:szCs w:val="22"/>
        </w:rPr>
        <w:softHyphen/>
        <w:t>pa</w:t>
      </w:r>
      <w:r w:rsidRPr="009F6D7B">
        <w:rPr>
          <w:rFonts w:ascii="Book Antiqua" w:hAnsi="Book Antiqua"/>
          <w:i/>
          <w:iCs/>
          <w:sz w:val="22"/>
          <w:szCs w:val="22"/>
        </w:rPr>
        <w:softHyphen/>
        <w:t>doch, </w:t>
      </w:r>
      <w:r w:rsidRPr="009F6D7B">
        <w:rPr>
          <w:rFonts w:ascii="Book Antiqua" w:hAnsi="Book Antiqua"/>
          <w:bCs/>
          <w:i/>
          <w:iCs/>
          <w:sz w:val="22"/>
          <w:szCs w:val="22"/>
        </w:rPr>
        <w:t>z dô</w:t>
      </w:r>
      <w:r w:rsidRPr="009F6D7B">
        <w:rPr>
          <w:rFonts w:ascii="Book Antiqua" w:hAnsi="Book Antiqua"/>
          <w:bCs/>
          <w:i/>
          <w:iCs/>
          <w:sz w:val="22"/>
          <w:szCs w:val="22"/>
        </w:rPr>
        <w:softHyphen/>
        <w:t>vo</w:t>
      </w:r>
      <w:r w:rsidRPr="009F6D7B">
        <w:rPr>
          <w:rFonts w:ascii="Book Antiqua" w:hAnsi="Book Antiqua"/>
          <w:bCs/>
          <w:i/>
          <w:iCs/>
          <w:sz w:val="22"/>
          <w:szCs w:val="22"/>
        </w:rPr>
        <w:softHyphen/>
        <w:t>du špe</w:t>
      </w:r>
      <w:r w:rsidRPr="009F6D7B">
        <w:rPr>
          <w:rFonts w:ascii="Book Antiqua" w:hAnsi="Book Antiqua"/>
          <w:bCs/>
          <w:i/>
          <w:iCs/>
          <w:sz w:val="22"/>
          <w:szCs w:val="22"/>
        </w:rPr>
        <w:softHyphen/>
        <w:t>cia</w:t>
      </w:r>
      <w:r w:rsidRPr="009F6D7B">
        <w:rPr>
          <w:rFonts w:ascii="Book Antiqua" w:hAnsi="Book Antiqua"/>
          <w:bCs/>
          <w:i/>
          <w:iCs/>
          <w:sz w:val="22"/>
          <w:szCs w:val="22"/>
        </w:rPr>
        <w:softHyphen/>
        <w:t>li</w:t>
      </w:r>
      <w:r w:rsidRPr="009F6D7B">
        <w:rPr>
          <w:rFonts w:ascii="Book Antiqua" w:hAnsi="Book Antiqua"/>
          <w:bCs/>
          <w:i/>
          <w:iCs/>
          <w:sz w:val="22"/>
          <w:szCs w:val="22"/>
        </w:rPr>
        <w:softHyphen/>
        <w:t>ty</w:t>
      </w:r>
      <w:r w:rsidRPr="009F6D7B">
        <w:rPr>
          <w:rFonts w:ascii="Book Antiqua" w:hAnsi="Book Antiqua"/>
          <w:i/>
          <w:iCs/>
          <w:sz w:val="22"/>
          <w:szCs w:val="22"/>
        </w:rPr>
        <w:t>, </w:t>
      </w:r>
      <w:r w:rsidRPr="009F6D7B">
        <w:rPr>
          <w:rFonts w:ascii="Book Antiqua" w:hAnsi="Book Antiqua"/>
          <w:bCs/>
          <w:i/>
          <w:iCs/>
          <w:sz w:val="22"/>
          <w:szCs w:val="22"/>
        </w:rPr>
        <w:t>len o zlo</w:t>
      </w:r>
      <w:r w:rsidRPr="009F6D7B">
        <w:rPr>
          <w:rFonts w:ascii="Book Antiqua" w:hAnsi="Book Antiqua"/>
          <w:bCs/>
          <w:i/>
          <w:iCs/>
          <w:sz w:val="22"/>
          <w:szCs w:val="22"/>
        </w:rPr>
        <w:softHyphen/>
        <w:t>čin sexuál</w:t>
      </w:r>
      <w:r w:rsidRPr="009F6D7B">
        <w:rPr>
          <w:rFonts w:ascii="Book Antiqua" w:hAnsi="Book Antiqua"/>
          <w:bCs/>
          <w:i/>
          <w:iCs/>
          <w:sz w:val="22"/>
          <w:szCs w:val="22"/>
        </w:rPr>
        <w:softHyphen/>
        <w:t>ne</w:t>
      </w:r>
      <w:r w:rsidRPr="009F6D7B">
        <w:rPr>
          <w:rFonts w:ascii="Book Antiqua" w:hAnsi="Book Antiqua"/>
          <w:bCs/>
          <w:i/>
          <w:iCs/>
          <w:sz w:val="22"/>
          <w:szCs w:val="22"/>
        </w:rPr>
        <w:softHyphen/>
        <w:t>ho ná</w:t>
      </w:r>
      <w:r w:rsidRPr="009F6D7B">
        <w:rPr>
          <w:rFonts w:ascii="Book Antiqua" w:hAnsi="Book Antiqua"/>
          <w:bCs/>
          <w:i/>
          <w:iCs/>
          <w:sz w:val="22"/>
          <w:szCs w:val="22"/>
        </w:rPr>
        <w:softHyphen/>
        <w:t>silia pod</w:t>
      </w:r>
      <w:r w:rsidRPr="009F6D7B">
        <w:rPr>
          <w:rFonts w:ascii="Book Antiqua" w:hAnsi="Book Antiqua"/>
          <w:bCs/>
          <w:i/>
          <w:iCs/>
          <w:sz w:val="22"/>
          <w:szCs w:val="22"/>
        </w:rPr>
        <w:softHyphen/>
        <w:t>ľa § 200 Tr. zák. a to aj v je</w:t>
      </w:r>
      <w:r w:rsidR="005C288E">
        <w:rPr>
          <w:rFonts w:ascii="Book Antiqua" w:hAnsi="Book Antiqua"/>
          <w:bCs/>
          <w:i/>
          <w:iCs/>
          <w:sz w:val="22"/>
          <w:szCs w:val="22"/>
        </w:rPr>
        <w:softHyphen/>
        <w:t>ho kva</w:t>
      </w:r>
      <w:r w:rsidR="005C288E">
        <w:rPr>
          <w:rFonts w:ascii="Book Antiqua" w:hAnsi="Book Antiqua"/>
          <w:bCs/>
          <w:i/>
          <w:iCs/>
          <w:sz w:val="22"/>
          <w:szCs w:val="22"/>
        </w:rPr>
        <w:softHyphen/>
        <w:t>li</w:t>
      </w:r>
      <w:r w:rsidR="005C288E">
        <w:rPr>
          <w:rFonts w:ascii="Book Antiqua" w:hAnsi="Book Antiqua"/>
          <w:bCs/>
          <w:i/>
          <w:iCs/>
          <w:sz w:val="22"/>
          <w:szCs w:val="22"/>
        </w:rPr>
        <w:softHyphen/>
        <w:t>fi</w:t>
      </w:r>
      <w:r w:rsidR="005C288E">
        <w:rPr>
          <w:rFonts w:ascii="Book Antiqua" w:hAnsi="Book Antiqua"/>
          <w:bCs/>
          <w:i/>
          <w:iCs/>
          <w:sz w:val="22"/>
          <w:szCs w:val="22"/>
        </w:rPr>
        <w:softHyphen/>
        <w:t>ko</w:t>
      </w:r>
      <w:r w:rsidR="005C288E">
        <w:rPr>
          <w:rFonts w:ascii="Book Antiqua" w:hAnsi="Book Antiqua"/>
          <w:bCs/>
          <w:i/>
          <w:iCs/>
          <w:sz w:val="22"/>
          <w:szCs w:val="22"/>
        </w:rPr>
        <w:softHyphen/>
        <w:t>va</w:t>
      </w:r>
      <w:r w:rsidR="005C288E">
        <w:rPr>
          <w:rFonts w:ascii="Book Antiqua" w:hAnsi="Book Antiqua"/>
          <w:bCs/>
          <w:i/>
          <w:iCs/>
          <w:sz w:val="22"/>
          <w:szCs w:val="22"/>
        </w:rPr>
        <w:softHyphen/>
        <w:t>nej for</w:t>
      </w:r>
      <w:r w:rsidR="005C288E">
        <w:rPr>
          <w:rFonts w:ascii="Book Antiqua" w:hAnsi="Book Antiqua"/>
          <w:bCs/>
          <w:i/>
          <w:iCs/>
          <w:sz w:val="22"/>
          <w:szCs w:val="22"/>
        </w:rPr>
        <w:softHyphen/>
        <w:t>me).“</w:t>
      </w:r>
      <w:r w:rsidRPr="009F6D7B">
        <w:rPr>
          <w:rFonts w:ascii="Book Antiqua" w:hAnsi="Book Antiqua"/>
          <w:i/>
          <w:iCs/>
          <w:sz w:val="22"/>
          <w:szCs w:val="22"/>
        </w:rPr>
        <w:t>.</w:t>
      </w:r>
    </w:p>
    <w:p w:rsidR="009F6D7B" w:rsidRPr="00C6546B" w:rsidP="00C6546B">
      <w:pPr>
        <w:bidi w:val="0"/>
        <w:ind w:firstLine="708"/>
        <w:jc w:val="both"/>
        <w:rPr>
          <w:rFonts w:ascii="Book Antiqua" w:hAnsi="Book Antiqua"/>
          <w:sz w:val="22"/>
          <w:szCs w:val="22"/>
        </w:rPr>
      </w:pPr>
      <w:r w:rsidRPr="009F6D7B" w:rsidR="00541517">
        <w:rPr>
          <w:rFonts w:ascii="Book Antiqua" w:hAnsi="Book Antiqua"/>
          <w:bCs/>
          <w:sz w:val="22"/>
          <w:szCs w:val="22"/>
        </w:rPr>
        <w:t>N</w:t>
      </w:r>
      <w:r w:rsidRPr="009F6D7B" w:rsidR="00031A02">
        <w:rPr>
          <w:rFonts w:ascii="Book Antiqua" w:hAnsi="Book Antiqua"/>
          <w:sz w:val="22"/>
          <w:szCs w:val="22"/>
        </w:rPr>
        <w:t xml:space="preserve">euvedenie </w:t>
      </w:r>
      <w:r w:rsidRPr="009F6D7B" w:rsidR="00541517">
        <w:rPr>
          <w:rFonts w:ascii="Book Antiqua" w:hAnsi="Book Antiqua"/>
          <w:sz w:val="22"/>
          <w:szCs w:val="22"/>
        </w:rPr>
        <w:t xml:space="preserve">aj </w:t>
      </w:r>
      <w:r w:rsidRPr="009F6D7B" w:rsidR="00031A02">
        <w:rPr>
          <w:rFonts w:ascii="Book Antiqua" w:hAnsi="Book Antiqua"/>
          <w:sz w:val="22"/>
          <w:szCs w:val="22"/>
        </w:rPr>
        <w:t xml:space="preserve">násilných trestných činov proti ľudskej dôstojnosti (znásilnenia a sexuálneho násilia) v prísnejšej úprave premlčania </w:t>
      </w:r>
      <w:r w:rsidRPr="009F6D7B" w:rsidR="00541517">
        <w:rPr>
          <w:rFonts w:ascii="Book Antiqua" w:hAnsi="Book Antiqua"/>
          <w:sz w:val="22"/>
          <w:szCs w:val="22"/>
        </w:rPr>
        <w:t xml:space="preserve">podľa § 87 ods. 5 platného Trestného zákona </w:t>
      </w:r>
      <w:r w:rsidR="005C288E">
        <w:rPr>
          <w:rFonts w:ascii="Book Antiqua" w:hAnsi="Book Antiqua"/>
          <w:sz w:val="22"/>
          <w:szCs w:val="22"/>
        </w:rPr>
        <w:t xml:space="preserve">nemožno považovať </w:t>
      </w:r>
      <w:r w:rsidRPr="009F6D7B" w:rsidR="00541517">
        <w:rPr>
          <w:rFonts w:ascii="Book Antiqua" w:hAnsi="Book Antiqua"/>
          <w:sz w:val="22"/>
          <w:szCs w:val="22"/>
        </w:rPr>
        <w:t>za</w:t>
      </w:r>
      <w:r w:rsidR="005C288E">
        <w:rPr>
          <w:rFonts w:ascii="Book Antiqua" w:hAnsi="Book Antiqua"/>
          <w:sz w:val="22"/>
          <w:szCs w:val="22"/>
        </w:rPr>
        <w:t xml:space="preserve"> </w:t>
      </w:r>
      <w:r w:rsidRPr="009F6D7B" w:rsidR="00031A02">
        <w:rPr>
          <w:rFonts w:ascii="Book Antiqua" w:hAnsi="Book Antiqua"/>
          <w:sz w:val="22"/>
          <w:szCs w:val="22"/>
        </w:rPr>
        <w:t>spravodlivé</w:t>
      </w:r>
      <w:r w:rsidRPr="009F6D7B" w:rsidR="00541517">
        <w:rPr>
          <w:rFonts w:ascii="Book Antiqua" w:hAnsi="Book Antiqua"/>
          <w:sz w:val="22"/>
          <w:szCs w:val="22"/>
        </w:rPr>
        <w:t xml:space="preserve"> a</w:t>
      </w:r>
      <w:r w:rsidRPr="009F6D7B" w:rsidR="00031A02">
        <w:rPr>
          <w:rFonts w:ascii="Book Antiqua" w:hAnsi="Book Antiqua"/>
          <w:sz w:val="22"/>
          <w:szCs w:val="22"/>
        </w:rPr>
        <w:t xml:space="preserve"> </w:t>
      </w:r>
      <w:r w:rsidRPr="009F6D7B" w:rsidR="00541517">
        <w:rPr>
          <w:rFonts w:ascii="Book Antiqua" w:hAnsi="Book Antiqua"/>
          <w:sz w:val="22"/>
          <w:szCs w:val="22"/>
        </w:rPr>
        <w:t>súladné</w:t>
      </w:r>
      <w:r w:rsidRPr="009F6D7B" w:rsidR="00031A02">
        <w:rPr>
          <w:rFonts w:ascii="Book Antiqua" w:hAnsi="Book Antiqua"/>
          <w:sz w:val="22"/>
          <w:szCs w:val="22"/>
        </w:rPr>
        <w:t xml:space="preserve"> s</w:t>
      </w:r>
      <w:r w:rsidRPr="009F6D7B" w:rsidR="00541517">
        <w:rPr>
          <w:rFonts w:ascii="Book Antiqua" w:hAnsi="Book Antiqua"/>
          <w:sz w:val="22"/>
          <w:szCs w:val="22"/>
        </w:rPr>
        <w:t xml:space="preserve">o základnými právnymi princípmi </w:t>
      </w:r>
      <w:r w:rsidRPr="009F6D7B">
        <w:rPr>
          <w:rFonts w:ascii="Book Antiqua" w:hAnsi="Book Antiqua"/>
          <w:sz w:val="22"/>
          <w:szCs w:val="22"/>
        </w:rPr>
        <w:t xml:space="preserve">a </w:t>
      </w:r>
      <w:r w:rsidRPr="009F6D7B" w:rsidR="00541517">
        <w:rPr>
          <w:rFonts w:ascii="Book Antiqua" w:hAnsi="Book Antiqua"/>
          <w:sz w:val="22"/>
          <w:szCs w:val="22"/>
        </w:rPr>
        <w:t>ani s </w:t>
      </w:r>
      <w:r w:rsidRPr="009F6D7B" w:rsidR="00031A02">
        <w:rPr>
          <w:rFonts w:ascii="Book Antiqua" w:hAnsi="Book Antiqua"/>
          <w:sz w:val="22"/>
          <w:szCs w:val="22"/>
        </w:rPr>
        <w:t>čl. 15 ods. 2 smernice 2011/93/EÚ</w:t>
      </w:r>
      <w:r w:rsidR="00C6546B">
        <w:rPr>
          <w:rFonts w:ascii="Book Antiqua" w:hAnsi="Book Antiqua"/>
          <w:sz w:val="22"/>
          <w:szCs w:val="22"/>
        </w:rPr>
        <w:t xml:space="preserve">, a to aj vzhľadom na </w:t>
      </w:r>
      <w:r w:rsidRPr="009F6D7B" w:rsidR="00541517">
        <w:rPr>
          <w:rFonts w:ascii="Book Antiqua" w:hAnsi="Book Antiqua"/>
          <w:bCs/>
          <w:sz w:val="22"/>
          <w:szCs w:val="22"/>
        </w:rPr>
        <w:t>uvedený zákaz jednočinného súbehu sexuálneho zneužívania a  znásilnenia a sexuálneho zneužívania a sexuálneho násilia</w:t>
      </w:r>
      <w:r w:rsidRPr="009F6D7B" w:rsidR="00031A02">
        <w:rPr>
          <w:rFonts w:ascii="Book Antiqua" w:hAnsi="Book Antiqua"/>
          <w:b/>
          <w:bCs/>
          <w:sz w:val="22"/>
          <w:szCs w:val="22"/>
        </w:rPr>
        <w:t>.</w:t>
      </w:r>
      <w:r w:rsidR="00C6546B">
        <w:rPr>
          <w:rFonts w:ascii="Book Antiqua" w:hAnsi="Book Antiqua"/>
          <w:b/>
          <w:bCs/>
          <w:sz w:val="22"/>
          <w:szCs w:val="22"/>
        </w:rPr>
        <w:t xml:space="preserve"> </w:t>
      </w:r>
      <w:r w:rsidR="00C6546B">
        <w:rPr>
          <w:rFonts w:ascii="Book Antiqua" w:hAnsi="Book Antiqua"/>
          <w:bCs/>
          <w:sz w:val="22"/>
          <w:szCs w:val="22"/>
        </w:rPr>
        <w:t>Táto nespravodlivosť je zvýraznená tiež tým, že platný</w:t>
      </w:r>
      <w:r w:rsidRPr="009F6D7B" w:rsidR="00031A02">
        <w:rPr>
          <w:rFonts w:ascii="Book Antiqua" w:hAnsi="Book Antiqua"/>
          <w:b/>
          <w:bCs/>
          <w:sz w:val="22"/>
          <w:szCs w:val="22"/>
        </w:rPr>
        <w:t xml:space="preserve"> </w:t>
      </w:r>
      <w:r w:rsidRPr="009F6D7B" w:rsidR="00C6546B">
        <w:rPr>
          <w:rFonts w:ascii="Book Antiqua" w:hAnsi="Book Antiqua"/>
          <w:b/>
          <w:sz w:val="22"/>
          <w:szCs w:val="22"/>
        </w:rPr>
        <w:t>Trestný zákon v skupine nepremlčateľných trestných činov uvedených v § 88 obsahuje menej závažné trestné činy</w:t>
      </w:r>
      <w:r w:rsidRPr="009F6D7B" w:rsidR="00C6546B">
        <w:rPr>
          <w:rFonts w:ascii="Book Antiqua" w:hAnsi="Book Antiqua"/>
          <w:sz w:val="22"/>
          <w:szCs w:val="22"/>
        </w:rPr>
        <w:t xml:space="preserve"> (napr. prechovávanie extrémistických materiálov podľa § 422c s hornou hranicou trestnej sadzby 2 </w:t>
      </w:r>
      <w:r w:rsidR="00C6546B">
        <w:rPr>
          <w:rFonts w:ascii="Book Antiqua" w:hAnsi="Book Antiqua"/>
          <w:sz w:val="22"/>
          <w:szCs w:val="22"/>
        </w:rPr>
        <w:t>roky).</w:t>
      </w:r>
    </w:p>
    <w:p w:rsidR="00031A02" w:rsidRPr="009F6D7B" w:rsidP="00C6546B">
      <w:pPr>
        <w:bidi w:val="0"/>
        <w:ind w:firstLine="708"/>
        <w:jc w:val="both"/>
        <w:rPr>
          <w:rFonts w:ascii="Book Antiqua" w:hAnsi="Book Antiqua"/>
          <w:sz w:val="22"/>
          <w:szCs w:val="22"/>
        </w:rPr>
      </w:pPr>
      <w:r w:rsidRPr="009F6D7B" w:rsidR="00541517">
        <w:rPr>
          <w:rFonts w:ascii="Book Antiqua" w:hAnsi="Book Antiqua"/>
          <w:sz w:val="22"/>
          <w:szCs w:val="22"/>
        </w:rPr>
        <w:t>V zmysle</w:t>
      </w:r>
      <w:r w:rsidRPr="009F6D7B">
        <w:rPr>
          <w:rFonts w:ascii="Book Antiqua" w:hAnsi="Book Antiqua"/>
          <w:sz w:val="22"/>
          <w:szCs w:val="22"/>
        </w:rPr>
        <w:t xml:space="preserve"> čl. </w:t>
      </w:r>
      <w:r w:rsidRPr="009F6D7B">
        <w:rPr>
          <w:rFonts w:ascii="Book Antiqua" w:hAnsi="Book Antiqua"/>
          <w:bCs/>
          <w:sz w:val="22"/>
          <w:szCs w:val="22"/>
        </w:rPr>
        <w:t>3 ods. 5</w:t>
      </w:r>
      <w:r w:rsidRPr="009F6D7B">
        <w:rPr>
          <w:rFonts w:ascii="Book Antiqua" w:hAnsi="Book Antiqua"/>
          <w:sz w:val="22"/>
          <w:szCs w:val="22"/>
        </w:rPr>
        <w:t> bodu iii) </w:t>
      </w:r>
      <w:r w:rsidRPr="009F6D7B">
        <w:rPr>
          <w:rFonts w:ascii="Book Antiqua" w:hAnsi="Book Antiqua"/>
          <w:bCs/>
          <w:sz w:val="22"/>
          <w:szCs w:val="22"/>
        </w:rPr>
        <w:t>smernice 2011/93/EÚ zapojenie sa do sexuálnych aktivít s dieťaťom</w:t>
      </w:r>
      <w:r w:rsidRPr="009F6D7B">
        <w:rPr>
          <w:rFonts w:ascii="Book Antiqua" w:hAnsi="Book Antiqua"/>
          <w:sz w:val="22"/>
          <w:szCs w:val="22"/>
        </w:rPr>
        <w:t>, </w:t>
      </w:r>
      <w:r w:rsidRPr="009F6D7B">
        <w:rPr>
          <w:rFonts w:ascii="Book Antiqua" w:hAnsi="Book Antiqua"/>
          <w:bCs/>
          <w:sz w:val="22"/>
          <w:szCs w:val="22"/>
        </w:rPr>
        <w:t>pri ktorom sa použije donucovanie, násilie alebo hrozby</w:t>
      </w:r>
      <w:r w:rsidRPr="009F6D7B">
        <w:rPr>
          <w:rFonts w:ascii="Book Antiqua" w:hAnsi="Book Antiqua"/>
          <w:sz w:val="22"/>
          <w:szCs w:val="22"/>
        </w:rPr>
        <w:t>, sa trestá odňatím slobody s hornou hranicou trestnej sadzby najmenej desať rokov v prípade, že dieťa nedosiahlo vek spôsobilosti dať súhlas na sexuálne aktivity, a najmenej päť rokov v prípade, že dieťa tento vek prekročilo. Podľa </w:t>
      </w:r>
      <w:r w:rsidRPr="009F6D7B">
        <w:rPr>
          <w:rFonts w:ascii="Book Antiqua" w:hAnsi="Book Antiqua"/>
          <w:bCs/>
          <w:sz w:val="22"/>
          <w:szCs w:val="22"/>
        </w:rPr>
        <w:t>čl. 15 ods. 2</w:t>
      </w:r>
      <w:r w:rsidRPr="009F6D7B">
        <w:rPr>
          <w:rFonts w:ascii="Book Antiqua" w:hAnsi="Book Antiqua"/>
          <w:sz w:val="22"/>
          <w:szCs w:val="22"/>
        </w:rPr>
        <w:t> smernice 2011/93/EÚ členské štáty prijmú potrebné opatrenia, ktoré v prípade </w:t>
      </w:r>
      <w:r w:rsidRPr="009F6D7B">
        <w:rPr>
          <w:rFonts w:ascii="Book Antiqua" w:hAnsi="Book Antiqua"/>
          <w:bCs/>
          <w:sz w:val="22"/>
          <w:szCs w:val="22"/>
        </w:rPr>
        <w:t>ktoréhokoľvek z trestných činov uvedených v článku 3</w:t>
      </w:r>
      <w:r w:rsidRPr="009F6D7B">
        <w:rPr>
          <w:rFonts w:ascii="Book Antiqua" w:hAnsi="Book Antiqua"/>
          <w:sz w:val="22"/>
          <w:szCs w:val="22"/>
        </w:rPr>
        <w:t>, článku 4 </w:t>
      </w:r>
      <w:r w:rsidRPr="009F6D7B">
        <w:rPr>
          <w:rFonts w:ascii="Book Antiqua" w:hAnsi="Book Antiqua"/>
          <w:bCs/>
          <w:sz w:val="22"/>
          <w:szCs w:val="22"/>
        </w:rPr>
        <w:t>ods.</w:t>
      </w:r>
      <w:r w:rsidRPr="009F6D7B">
        <w:rPr>
          <w:rFonts w:ascii="Book Antiqua" w:hAnsi="Book Antiqua"/>
          <w:sz w:val="22"/>
          <w:szCs w:val="22"/>
        </w:rPr>
        <w:t> 2, 3, </w:t>
      </w:r>
      <w:r w:rsidRPr="009F6D7B">
        <w:rPr>
          <w:rFonts w:ascii="Book Antiqua" w:hAnsi="Book Antiqua"/>
          <w:bCs/>
          <w:sz w:val="22"/>
          <w:szCs w:val="22"/>
        </w:rPr>
        <w:t>5</w:t>
      </w:r>
      <w:r w:rsidRPr="009F6D7B">
        <w:rPr>
          <w:rFonts w:ascii="Book Antiqua" w:hAnsi="Book Antiqua"/>
          <w:sz w:val="22"/>
          <w:szCs w:val="22"/>
        </w:rPr>
        <w:t>, 6 a 7, ako aj ktoréhokoľvek závažného trestného činu uvedeného v článku 5 ods. 6, ak sa použila detská pornografia v zmysle článku 2 písm. c) bodov i) a ii),</w:t>
      </w:r>
      <w:r w:rsidRPr="009F6D7B">
        <w:rPr>
          <w:rFonts w:ascii="Book Antiqua" w:hAnsi="Book Antiqua"/>
          <w:b/>
          <w:bCs/>
          <w:sz w:val="22"/>
          <w:szCs w:val="22"/>
        </w:rPr>
        <w:t>umožňujú trestné stíhanie ešte dostatočne dlhý čas po tom, ako obeť dosiahla plnoletosť, pričom tento časový úsek je primeraný stupňu závažnosti predmetného trestného činu</w:t>
      </w:r>
      <w:r w:rsidRPr="009F6D7B">
        <w:rPr>
          <w:rFonts w:ascii="Book Antiqua" w:hAnsi="Book Antiqua"/>
          <w:sz w:val="22"/>
          <w:szCs w:val="22"/>
        </w:rPr>
        <w:t>.</w:t>
      </w:r>
      <w:r w:rsidRPr="009F6D7B" w:rsidR="00AB741A">
        <w:rPr>
          <w:rFonts w:ascii="Book Antiqua" w:hAnsi="Book Antiqua"/>
          <w:sz w:val="22"/>
          <w:szCs w:val="22"/>
        </w:rPr>
        <w:t xml:space="preserve"> </w:t>
      </w:r>
    </w:p>
    <w:p w:rsidR="00BF21E0" w:rsidRPr="009F6D7B" w:rsidP="005C04C2">
      <w:pPr>
        <w:bidi w:val="0"/>
        <w:ind w:firstLine="708"/>
        <w:jc w:val="both"/>
        <w:rPr>
          <w:rFonts w:ascii="Book Antiqua" w:hAnsi="Book Antiqua"/>
          <w:sz w:val="22"/>
          <w:szCs w:val="22"/>
        </w:rPr>
      </w:pPr>
      <w:r w:rsidRPr="009F6D7B" w:rsidR="00DC4213">
        <w:rPr>
          <w:rFonts w:ascii="Book Antiqua" w:hAnsi="Book Antiqua"/>
          <w:sz w:val="22"/>
          <w:szCs w:val="22"/>
        </w:rPr>
        <w:t>Z vyššie uvedených dôvodov sa navrhuje, aby sa trestné</w:t>
      </w:r>
      <w:r w:rsidRPr="009F6D7B" w:rsidR="001114CD">
        <w:rPr>
          <w:rFonts w:ascii="Book Antiqua" w:hAnsi="Book Antiqua"/>
          <w:sz w:val="22"/>
          <w:szCs w:val="22"/>
        </w:rPr>
        <w:t xml:space="preserve"> stíhanie trestných</w:t>
      </w:r>
      <w:r w:rsidRPr="009F6D7B" w:rsidR="00DC4213">
        <w:rPr>
          <w:rFonts w:ascii="Book Antiqua" w:hAnsi="Book Antiqua"/>
          <w:sz w:val="22"/>
          <w:szCs w:val="22"/>
        </w:rPr>
        <w:t xml:space="preserve"> čin</w:t>
      </w:r>
      <w:r w:rsidRPr="009F6D7B" w:rsidR="001114CD">
        <w:rPr>
          <w:rFonts w:ascii="Book Antiqua" w:hAnsi="Book Antiqua"/>
          <w:sz w:val="22"/>
          <w:szCs w:val="22"/>
        </w:rPr>
        <w:t>ov</w:t>
      </w:r>
      <w:r w:rsidRPr="009F6D7B" w:rsidR="00DC4213">
        <w:rPr>
          <w:rFonts w:ascii="Book Antiqua" w:hAnsi="Book Antiqua"/>
          <w:sz w:val="22"/>
          <w:szCs w:val="22"/>
        </w:rPr>
        <w:t xml:space="preserve"> </w:t>
      </w:r>
      <w:r w:rsidRPr="009F6D7B" w:rsidR="00A65FEA">
        <w:rPr>
          <w:rFonts w:ascii="Book Antiqua" w:hAnsi="Book Antiqua"/>
          <w:sz w:val="22"/>
        </w:rPr>
        <w:t xml:space="preserve">obchodovania s ľuďmi, znásilnenia, sexuálneho násilia, sexuálneho zneužívania, týrania blízkej osoby a zverenej osoby a výroby detskej pornografie </w:t>
      </w:r>
      <w:r w:rsidRPr="009F6D7B" w:rsidR="001114CD">
        <w:rPr>
          <w:rFonts w:ascii="Book Antiqua" w:hAnsi="Book Antiqua"/>
          <w:sz w:val="22"/>
          <w:szCs w:val="22"/>
        </w:rPr>
        <w:t xml:space="preserve">vôbec </w:t>
      </w:r>
      <w:r w:rsidRPr="009F6D7B" w:rsidR="00756A57">
        <w:rPr>
          <w:rFonts w:ascii="Book Antiqua" w:hAnsi="Book Antiqua"/>
          <w:sz w:val="22"/>
          <w:szCs w:val="22"/>
        </w:rPr>
        <w:t>nepremlčia</w:t>
      </w:r>
      <w:r w:rsidRPr="009F6D7B" w:rsidR="00DC4213">
        <w:rPr>
          <w:rFonts w:ascii="Book Antiqua" w:hAnsi="Book Antiqua"/>
          <w:sz w:val="22"/>
          <w:szCs w:val="22"/>
        </w:rPr>
        <w:t>val</w:t>
      </w:r>
      <w:r w:rsidRPr="009F6D7B" w:rsidR="001114CD">
        <w:rPr>
          <w:rFonts w:ascii="Book Antiqua" w:hAnsi="Book Antiqua"/>
          <w:sz w:val="22"/>
          <w:szCs w:val="22"/>
        </w:rPr>
        <w:t>o</w:t>
      </w:r>
      <w:r w:rsidRPr="009F6D7B" w:rsidR="00DC4213">
        <w:rPr>
          <w:rFonts w:ascii="Book Antiqua" w:hAnsi="Book Antiqua"/>
          <w:sz w:val="22"/>
          <w:szCs w:val="22"/>
        </w:rPr>
        <w:t xml:space="preserve">. </w:t>
      </w:r>
      <w:r w:rsidRPr="009F6D7B" w:rsidR="006C3CF9">
        <w:rPr>
          <w:rFonts w:ascii="Book Antiqua" w:hAnsi="Book Antiqua"/>
          <w:sz w:val="22"/>
          <w:szCs w:val="22"/>
        </w:rPr>
        <w:t>Vzhľadom na zvlášť ponižujúci charakter predmetnej trestnej činnosti pritom nie je rozhodujúce, či bola</w:t>
      </w:r>
      <w:r w:rsidRPr="009F6D7B" w:rsidR="00AB741A">
        <w:rPr>
          <w:rFonts w:ascii="Book Antiqua" w:hAnsi="Book Antiqua"/>
          <w:sz w:val="22"/>
          <w:szCs w:val="22"/>
        </w:rPr>
        <w:t xml:space="preserve"> táto činnosť</w:t>
      </w:r>
      <w:r w:rsidRPr="009F6D7B" w:rsidR="006C3CF9">
        <w:rPr>
          <w:rFonts w:ascii="Book Antiqua" w:hAnsi="Book Antiqua"/>
          <w:sz w:val="22"/>
          <w:szCs w:val="22"/>
        </w:rPr>
        <w:t xml:space="preserve"> spác</w:t>
      </w:r>
      <w:r w:rsidR="00C6546B">
        <w:rPr>
          <w:rFonts w:ascii="Book Antiqua" w:hAnsi="Book Antiqua"/>
          <w:sz w:val="22"/>
          <w:szCs w:val="22"/>
        </w:rPr>
        <w:t>haná na deťoch alebo dospelých.</w:t>
      </w:r>
    </w:p>
    <w:p w:rsidR="00BF21E0" w:rsidRPr="001B2021" w:rsidP="00C6546B">
      <w:pPr>
        <w:bidi w:val="0"/>
        <w:ind w:firstLine="708"/>
        <w:jc w:val="both"/>
        <w:rPr>
          <w:rFonts w:ascii="Book Antiqua" w:hAnsi="Book Antiqua"/>
          <w:sz w:val="22"/>
          <w:szCs w:val="22"/>
        </w:rPr>
      </w:pPr>
      <w:r w:rsidRPr="009F6D7B" w:rsidR="00794427">
        <w:rPr>
          <w:rFonts w:ascii="Book Antiqua" w:hAnsi="Book Antiqua"/>
          <w:sz w:val="22"/>
          <w:szCs w:val="22"/>
        </w:rPr>
        <w:t xml:space="preserve">Tento spôsob riešenia je podľa nášho názoru </w:t>
      </w:r>
      <w:r w:rsidR="00C6546B">
        <w:rPr>
          <w:rFonts w:ascii="Book Antiqua" w:hAnsi="Book Antiqua"/>
          <w:sz w:val="22"/>
          <w:szCs w:val="22"/>
        </w:rPr>
        <w:t xml:space="preserve">aj </w:t>
      </w:r>
      <w:r w:rsidRPr="009F6D7B" w:rsidR="00794427">
        <w:rPr>
          <w:rFonts w:ascii="Book Antiqua" w:hAnsi="Book Antiqua"/>
          <w:sz w:val="22"/>
          <w:szCs w:val="22"/>
        </w:rPr>
        <w:t>v súlade s</w:t>
      </w:r>
      <w:r w:rsidR="00C6546B">
        <w:rPr>
          <w:rFonts w:ascii="Book Antiqua" w:hAnsi="Book Antiqua"/>
          <w:sz w:val="22"/>
          <w:szCs w:val="22"/>
        </w:rPr>
        <w:t xml:space="preserve">o </w:t>
      </w:r>
      <w:r w:rsidRPr="009F6D7B" w:rsidR="00463EC6">
        <w:rPr>
          <w:rFonts w:ascii="Book Antiqua" w:hAnsi="Book Antiqua"/>
          <w:sz w:val="22"/>
          <w:szCs w:val="22"/>
        </w:rPr>
        <w:t xml:space="preserve">smernicou Európskeho parlamentu a Rady </w:t>
      </w:r>
      <w:r w:rsidRPr="009F6D7B" w:rsidR="00463EC6">
        <w:rPr>
          <w:rFonts w:ascii="Book Antiqua" w:hAnsi="Book Antiqua"/>
          <w:bCs/>
          <w:sz w:val="22"/>
          <w:szCs w:val="22"/>
        </w:rPr>
        <w:t>2011/36/EÚ z 5. apríla 2011 o prevencii obchodovania s ľuďmi a boji proti nemu a o ochrane obetí obchodovania, ktorou sa nahrádza rámcové rozhodnutie Rady 2002/629/SVV</w:t>
      </w:r>
      <w:r w:rsidRPr="009F6D7B" w:rsidR="00463EC6">
        <w:rPr>
          <w:rFonts w:ascii="Book Antiqua" w:hAnsi="Book Antiqua"/>
          <w:sz w:val="22"/>
          <w:szCs w:val="22"/>
        </w:rPr>
        <w:t xml:space="preserve"> (ďalej len „smernica 201</w:t>
      </w:r>
      <w:r w:rsidR="00C6546B">
        <w:rPr>
          <w:rFonts w:ascii="Book Antiqua" w:hAnsi="Book Antiqua"/>
          <w:sz w:val="22"/>
          <w:szCs w:val="22"/>
        </w:rPr>
        <w:t>1/36/EÚ“)</w:t>
      </w:r>
      <w:r w:rsidRPr="009F6D7B" w:rsidR="00463EC6">
        <w:rPr>
          <w:rFonts w:ascii="Book Antiqua" w:hAnsi="Book Antiqua"/>
          <w:sz w:val="22"/>
          <w:szCs w:val="22"/>
        </w:rPr>
        <w:t>.</w:t>
      </w:r>
    </w:p>
    <w:p w:rsidR="00BF21E0" w:rsidRPr="001B2021" w:rsidP="005C04C2">
      <w:pPr>
        <w:bidi w:val="0"/>
        <w:ind w:firstLine="708"/>
        <w:jc w:val="both"/>
        <w:rPr>
          <w:rFonts w:ascii="Book Antiqua" w:hAnsi="Book Antiqua"/>
          <w:sz w:val="22"/>
          <w:szCs w:val="22"/>
        </w:rPr>
      </w:pPr>
      <w:r w:rsidRPr="001B2021" w:rsidR="00794427">
        <w:rPr>
          <w:rFonts w:ascii="Book Antiqua" w:hAnsi="Book Antiqua"/>
          <w:sz w:val="22"/>
          <w:szCs w:val="22"/>
        </w:rPr>
        <w:t xml:space="preserve">Podľa čl.  9 ods. 2 smernice 2011/36/EÚ členské štáty prijmú potrebné opatrenia umožňujúce v prípade, ak si to vyžaduje povaha skutku, stíhanie za skutky uvedené v článkoch </w:t>
      </w:r>
      <w:smartTag w:uri="urn:schemas-microsoft-com:office:smarttags" w:element="metricconverter">
        <w:smartTagPr>
          <w:attr w:name="ProductID" w:val="2 a"/>
        </w:smartTagPr>
        <w:r w:rsidRPr="001B2021" w:rsidR="00794427">
          <w:rPr>
            <w:rFonts w:ascii="Book Antiqua" w:hAnsi="Book Antiqua"/>
            <w:sz w:val="22"/>
            <w:szCs w:val="22"/>
          </w:rPr>
          <w:t>2 a</w:t>
        </w:r>
      </w:smartTag>
      <w:r w:rsidRPr="001B2021" w:rsidR="00794427">
        <w:rPr>
          <w:rFonts w:ascii="Book Antiqua" w:hAnsi="Book Antiqua"/>
          <w:sz w:val="22"/>
          <w:szCs w:val="22"/>
        </w:rPr>
        <w:t xml:space="preserve"> 3 dostatočne dlhý čas po tom, ako obeť dosiahla plnoletosť.</w:t>
      </w:r>
    </w:p>
    <w:p w:rsidR="003B6FC2" w:rsidRPr="001B2021" w:rsidP="005C04C2">
      <w:pPr>
        <w:bidi w:val="0"/>
        <w:ind w:firstLine="708"/>
        <w:jc w:val="both"/>
        <w:rPr>
          <w:rFonts w:ascii="Book Antiqua" w:hAnsi="Book Antiqua"/>
          <w:sz w:val="22"/>
          <w:szCs w:val="22"/>
        </w:rPr>
      </w:pPr>
      <w:r w:rsidRPr="009F6D7B" w:rsidR="003219B8">
        <w:rPr>
          <w:rFonts w:ascii="Book Antiqua" w:hAnsi="Book Antiqua"/>
          <w:b/>
          <w:sz w:val="22"/>
          <w:szCs w:val="22"/>
        </w:rPr>
        <w:t>Čo sa týka stupňa závažnosti, všetky navrhované nepremlčateľné trestné činy sa javia byť dostatočne závažné</w:t>
      </w:r>
      <w:r w:rsidRPr="009F6D7B" w:rsidR="00BD0B62">
        <w:rPr>
          <w:rFonts w:ascii="Book Antiqua" w:hAnsi="Book Antiqua"/>
          <w:b/>
          <w:sz w:val="22"/>
          <w:szCs w:val="22"/>
        </w:rPr>
        <w:t xml:space="preserve"> na to</w:t>
      </w:r>
      <w:r w:rsidRPr="009F6D7B" w:rsidR="003219B8">
        <w:rPr>
          <w:rFonts w:ascii="Book Antiqua" w:hAnsi="Book Antiqua"/>
          <w:b/>
          <w:sz w:val="22"/>
          <w:szCs w:val="22"/>
        </w:rPr>
        <w:t xml:space="preserve">, aby </w:t>
      </w:r>
      <w:r w:rsidRPr="009F6D7B" w:rsidR="000F5346">
        <w:rPr>
          <w:rFonts w:ascii="Book Antiqua" w:hAnsi="Book Antiqua"/>
          <w:b/>
          <w:sz w:val="22"/>
          <w:szCs w:val="22"/>
        </w:rPr>
        <w:t xml:space="preserve">sa </w:t>
      </w:r>
      <w:r w:rsidRPr="009F6D7B" w:rsidR="005B38DC">
        <w:rPr>
          <w:rFonts w:ascii="Book Antiqua" w:hAnsi="Book Antiqua"/>
          <w:b/>
          <w:sz w:val="22"/>
          <w:szCs w:val="22"/>
        </w:rPr>
        <w:t>poškodenému</w:t>
      </w:r>
      <w:r w:rsidR="00C6546B">
        <w:rPr>
          <w:rFonts w:ascii="Book Antiqua" w:hAnsi="Book Antiqua"/>
          <w:sz w:val="22"/>
          <w:szCs w:val="22"/>
        </w:rPr>
        <w:t xml:space="preserve"> (bez ohľadu na jeho vek</w:t>
      </w:r>
      <w:r w:rsidRPr="009F6D7B" w:rsidR="005B38DC">
        <w:rPr>
          <w:rFonts w:ascii="Book Antiqua" w:hAnsi="Book Antiqua"/>
          <w:sz w:val="22"/>
          <w:szCs w:val="22"/>
        </w:rPr>
        <w:t xml:space="preserve">) </w:t>
      </w:r>
      <w:r w:rsidRPr="009F6D7B" w:rsidR="003219B8">
        <w:rPr>
          <w:rFonts w:ascii="Book Antiqua" w:hAnsi="Book Antiqua"/>
          <w:b/>
          <w:sz w:val="22"/>
          <w:szCs w:val="22"/>
        </w:rPr>
        <w:t>umožnil</w:t>
      </w:r>
      <w:r w:rsidRPr="009F6D7B" w:rsidR="000F5346">
        <w:rPr>
          <w:rFonts w:ascii="Book Antiqua" w:hAnsi="Book Antiqua"/>
          <w:b/>
          <w:sz w:val="22"/>
          <w:szCs w:val="22"/>
        </w:rPr>
        <w:t>o</w:t>
      </w:r>
      <w:r w:rsidRPr="009F6D7B" w:rsidR="003219B8">
        <w:rPr>
          <w:rFonts w:ascii="Book Antiqua" w:hAnsi="Book Antiqua"/>
          <w:b/>
          <w:sz w:val="22"/>
          <w:szCs w:val="22"/>
        </w:rPr>
        <w:t xml:space="preserve"> domôcť sa spr</w:t>
      </w:r>
      <w:r w:rsidRPr="009F6D7B" w:rsidR="005B38DC">
        <w:rPr>
          <w:rFonts w:ascii="Book Antiqua" w:hAnsi="Book Antiqua"/>
          <w:b/>
          <w:sz w:val="22"/>
          <w:szCs w:val="22"/>
        </w:rPr>
        <w:t>avodlivosti a</w:t>
      </w:r>
      <w:r w:rsidRPr="009F6D7B" w:rsidR="000F5346">
        <w:rPr>
          <w:rFonts w:ascii="Book Antiqua" w:hAnsi="Book Antiqua"/>
          <w:b/>
          <w:sz w:val="22"/>
          <w:szCs w:val="22"/>
        </w:rPr>
        <w:t xml:space="preserve"> primeraného zadosť</w:t>
      </w:r>
      <w:r w:rsidRPr="009F6D7B" w:rsidR="003219B8">
        <w:rPr>
          <w:rFonts w:ascii="Book Antiqua" w:hAnsi="Book Antiqua"/>
          <w:b/>
          <w:sz w:val="22"/>
          <w:szCs w:val="22"/>
        </w:rPr>
        <w:t xml:space="preserve">učinenia </w:t>
      </w:r>
      <w:r w:rsidRPr="009F6D7B" w:rsidR="000F5346">
        <w:rPr>
          <w:rFonts w:ascii="Book Antiqua" w:hAnsi="Book Antiqua"/>
          <w:b/>
          <w:sz w:val="22"/>
          <w:szCs w:val="22"/>
        </w:rPr>
        <w:t>až po vyrovnaní alebo aspoň čiastočnom vyrovnaní sa s</w:t>
      </w:r>
      <w:r w:rsidRPr="009F6D7B" w:rsidR="00BD0B62">
        <w:rPr>
          <w:rFonts w:ascii="Book Antiqua" w:hAnsi="Book Antiqua"/>
          <w:b/>
          <w:sz w:val="22"/>
          <w:szCs w:val="22"/>
        </w:rPr>
        <w:t> </w:t>
      </w:r>
      <w:r w:rsidRPr="009F6D7B" w:rsidR="000F5346">
        <w:rPr>
          <w:rFonts w:ascii="Book Antiqua" w:hAnsi="Book Antiqua"/>
          <w:b/>
          <w:sz w:val="22"/>
          <w:szCs w:val="22"/>
        </w:rPr>
        <w:t>traumou</w:t>
      </w:r>
      <w:r w:rsidRPr="009F6D7B" w:rsidR="00BD0B62">
        <w:rPr>
          <w:rFonts w:ascii="Book Antiqua" w:hAnsi="Book Antiqua"/>
          <w:b/>
          <w:sz w:val="22"/>
          <w:szCs w:val="22"/>
        </w:rPr>
        <w:t xml:space="preserve"> spôsobenou takýmto trestným činom</w:t>
      </w:r>
      <w:r w:rsidRPr="009F6D7B" w:rsidR="000F5346">
        <w:rPr>
          <w:rFonts w:ascii="Book Antiqua" w:hAnsi="Book Antiqua"/>
          <w:sz w:val="22"/>
          <w:szCs w:val="22"/>
        </w:rPr>
        <w:t>. Dĺžka času potrebného na prekonanie traumy je u každej obete individuálna</w:t>
      </w:r>
      <w:r w:rsidRPr="009F6D7B" w:rsidR="00BD0B62">
        <w:rPr>
          <w:rFonts w:ascii="Book Antiqua" w:hAnsi="Book Antiqua"/>
          <w:sz w:val="22"/>
          <w:szCs w:val="22"/>
        </w:rPr>
        <w:t xml:space="preserve"> a následky sú ďalekosiahle</w:t>
      </w:r>
      <w:r w:rsidRPr="009F6D7B" w:rsidR="000F5346">
        <w:rPr>
          <w:rFonts w:ascii="Book Antiqua" w:hAnsi="Book Antiqua"/>
          <w:sz w:val="22"/>
          <w:szCs w:val="22"/>
        </w:rPr>
        <w:t>, preto</w:t>
      </w:r>
      <w:r w:rsidRPr="009F6D7B" w:rsidR="00463EC6">
        <w:rPr>
          <w:rFonts w:ascii="Book Antiqua" w:hAnsi="Book Antiqua"/>
          <w:sz w:val="22"/>
          <w:szCs w:val="22"/>
        </w:rPr>
        <w:t xml:space="preserve"> sa navrhuj</w:t>
      </w:r>
      <w:r w:rsidR="00C6546B">
        <w:rPr>
          <w:rFonts w:ascii="Book Antiqua" w:hAnsi="Book Antiqua"/>
          <w:sz w:val="22"/>
          <w:szCs w:val="22"/>
        </w:rPr>
        <w:t xml:space="preserve">e úplná nepremlčateľnosť </w:t>
      </w:r>
      <w:r w:rsidRPr="009F6D7B" w:rsidR="00463EC6">
        <w:rPr>
          <w:rFonts w:ascii="Book Antiqua" w:hAnsi="Book Antiqua"/>
          <w:sz w:val="22"/>
          <w:szCs w:val="22"/>
        </w:rPr>
        <w:t>a v návrhu</w:t>
      </w:r>
      <w:r w:rsidRPr="009F6D7B" w:rsidR="000F5346">
        <w:rPr>
          <w:rFonts w:ascii="Book Antiqua" w:hAnsi="Book Antiqua"/>
          <w:sz w:val="22"/>
          <w:szCs w:val="22"/>
        </w:rPr>
        <w:t xml:space="preserve"> nebola stanovená konkrétna hranica, po prekročení ktorej by mohlo dô</w:t>
      </w:r>
      <w:r w:rsidRPr="009F6D7B" w:rsidR="005B38DC">
        <w:rPr>
          <w:rFonts w:ascii="Book Antiqua" w:hAnsi="Book Antiqua"/>
          <w:sz w:val="22"/>
          <w:szCs w:val="22"/>
        </w:rPr>
        <w:t>jsť k</w:t>
      </w:r>
      <w:r w:rsidRPr="009F6D7B" w:rsidR="00463EC6">
        <w:rPr>
          <w:rFonts w:ascii="Book Antiqua" w:hAnsi="Book Antiqua"/>
          <w:sz w:val="22"/>
          <w:szCs w:val="22"/>
        </w:rPr>
        <w:t> </w:t>
      </w:r>
      <w:r w:rsidRPr="009F6D7B" w:rsidR="005B38DC">
        <w:rPr>
          <w:rFonts w:ascii="Book Antiqua" w:hAnsi="Book Antiqua"/>
          <w:sz w:val="22"/>
          <w:szCs w:val="22"/>
        </w:rPr>
        <w:t>premlčaniu</w:t>
      </w:r>
      <w:r w:rsidRPr="009F6D7B" w:rsidR="00463EC6">
        <w:rPr>
          <w:rFonts w:ascii="Book Antiqua" w:hAnsi="Book Antiqua"/>
          <w:sz w:val="22"/>
          <w:szCs w:val="22"/>
        </w:rPr>
        <w:t xml:space="preserve"> predmetných trestných činov</w:t>
      </w:r>
      <w:r w:rsidRPr="009F6D7B" w:rsidR="005B38DC">
        <w:rPr>
          <w:rFonts w:ascii="Book Antiqua" w:hAnsi="Book Antiqua"/>
          <w:sz w:val="22"/>
          <w:szCs w:val="22"/>
        </w:rPr>
        <w:t>.</w:t>
      </w:r>
      <w:r w:rsidRPr="001B2021" w:rsidR="005B38DC">
        <w:rPr>
          <w:rFonts w:ascii="Book Antiqua" w:hAnsi="Book Antiqua"/>
          <w:sz w:val="22"/>
          <w:szCs w:val="22"/>
        </w:rPr>
        <w:t xml:space="preserve"> </w:t>
      </w:r>
    </w:p>
    <w:p w:rsidR="00A65FEA" w:rsidRPr="009F6D7B" w:rsidP="005C04C2">
      <w:pPr>
        <w:bidi w:val="0"/>
        <w:ind w:firstLine="708"/>
        <w:jc w:val="both"/>
        <w:rPr>
          <w:rFonts w:ascii="Book Antiqua" w:hAnsi="Book Antiqua"/>
          <w:sz w:val="22"/>
          <w:szCs w:val="22"/>
        </w:rPr>
      </w:pPr>
      <w:r w:rsidRPr="009F6D7B" w:rsidR="00172F39">
        <w:rPr>
          <w:rFonts w:ascii="Book Antiqua" w:hAnsi="Book Antiqua"/>
          <w:sz w:val="22"/>
          <w:szCs w:val="22"/>
        </w:rPr>
        <w:t>Pri trestn</w:t>
      </w:r>
      <w:r w:rsidRPr="009F6D7B">
        <w:rPr>
          <w:rFonts w:ascii="Book Antiqua" w:hAnsi="Book Antiqua"/>
          <w:sz w:val="22"/>
          <w:szCs w:val="22"/>
        </w:rPr>
        <w:t>om čine</w:t>
      </w:r>
      <w:r w:rsidRPr="009F6D7B" w:rsidR="00172F39">
        <w:rPr>
          <w:rFonts w:ascii="Book Antiqua" w:hAnsi="Book Antiqua"/>
          <w:sz w:val="22"/>
          <w:szCs w:val="22"/>
        </w:rPr>
        <w:t xml:space="preserve"> </w:t>
      </w:r>
      <w:r w:rsidRPr="009F6D7B">
        <w:rPr>
          <w:rFonts w:ascii="Book Antiqua" w:hAnsi="Book Antiqua"/>
          <w:sz w:val="22"/>
          <w:szCs w:val="22"/>
        </w:rPr>
        <w:t xml:space="preserve">týrania </w:t>
      </w:r>
      <w:r w:rsidRPr="009F6D7B">
        <w:rPr>
          <w:rFonts w:ascii="Book Antiqua" w:hAnsi="Book Antiqua"/>
          <w:sz w:val="22"/>
        </w:rPr>
        <w:t>blízkej osoby a zverenej osoby</w:t>
      </w:r>
      <w:r w:rsidRPr="009F6D7B">
        <w:rPr>
          <w:rFonts w:ascii="Book Antiqua" w:hAnsi="Book Antiqua"/>
          <w:sz w:val="22"/>
          <w:szCs w:val="22"/>
        </w:rPr>
        <w:t xml:space="preserve"> sa</w:t>
      </w:r>
      <w:r w:rsidRPr="009F6D7B" w:rsidR="00172F39">
        <w:rPr>
          <w:rFonts w:ascii="Book Antiqua" w:hAnsi="Book Antiqua"/>
          <w:sz w:val="22"/>
          <w:szCs w:val="22"/>
        </w:rPr>
        <w:t xml:space="preserve"> navrhuje </w:t>
      </w:r>
      <w:r w:rsidRPr="009F6D7B">
        <w:rPr>
          <w:rFonts w:ascii="Book Antiqua" w:hAnsi="Book Antiqua"/>
          <w:sz w:val="22"/>
          <w:szCs w:val="22"/>
        </w:rPr>
        <w:t xml:space="preserve">nepremlčateľnosť v rámci </w:t>
      </w:r>
      <w:r w:rsidRPr="009F6D7B" w:rsidR="00172F39">
        <w:rPr>
          <w:rFonts w:ascii="Book Antiqua" w:hAnsi="Book Antiqua"/>
          <w:sz w:val="22"/>
          <w:szCs w:val="22"/>
        </w:rPr>
        <w:t>prísnejš</w:t>
      </w:r>
      <w:r w:rsidRPr="009F6D7B">
        <w:rPr>
          <w:rFonts w:ascii="Book Antiqua" w:hAnsi="Book Antiqua"/>
          <w:sz w:val="22"/>
          <w:szCs w:val="22"/>
        </w:rPr>
        <w:t>ej</w:t>
      </w:r>
      <w:r w:rsidR="00C6546B">
        <w:rPr>
          <w:rFonts w:ascii="Book Antiqua" w:hAnsi="Book Antiqua"/>
          <w:sz w:val="22"/>
          <w:szCs w:val="22"/>
        </w:rPr>
        <w:t xml:space="preserve"> vnútroštátnej</w:t>
      </w:r>
      <w:r w:rsidRPr="009F6D7B">
        <w:rPr>
          <w:rFonts w:ascii="Book Antiqua" w:hAnsi="Book Antiqua"/>
          <w:sz w:val="22"/>
          <w:szCs w:val="22"/>
        </w:rPr>
        <w:t xml:space="preserve"> úpravy, pričom sa vychádza zo závažnosti tohto trestného činu a z jeho zaradenia v § 87 ods. 5 platného Trestného zákona (už teraz sa na neho vzťahuje prísnejšia úprava premlčania)</w:t>
      </w:r>
      <w:r w:rsidRPr="009F6D7B" w:rsidR="00172F39">
        <w:rPr>
          <w:rFonts w:ascii="Book Antiqua" w:hAnsi="Book Antiqua"/>
          <w:sz w:val="22"/>
          <w:szCs w:val="22"/>
        </w:rPr>
        <w:t xml:space="preserve">. </w:t>
      </w:r>
    </w:p>
    <w:p w:rsidR="00F36264" w:rsidRPr="004932CA" w:rsidP="004932CA">
      <w:pPr>
        <w:bidi w:val="0"/>
        <w:ind w:firstLine="708"/>
        <w:jc w:val="both"/>
        <w:rPr>
          <w:rFonts w:ascii="Book Antiqua" w:hAnsi="Book Antiqua"/>
          <w:b/>
          <w:bCs/>
          <w:sz w:val="22"/>
          <w:szCs w:val="22"/>
        </w:rPr>
      </w:pPr>
      <w:r w:rsidRPr="009F6D7B" w:rsidR="00962E1B">
        <w:rPr>
          <w:rFonts w:ascii="Book Antiqua" w:hAnsi="Book Antiqua"/>
          <w:sz w:val="22"/>
          <w:szCs w:val="22"/>
        </w:rPr>
        <w:t>Dokazovanie trestného</w:t>
      </w:r>
      <w:r w:rsidRPr="001B2021" w:rsidR="00962E1B">
        <w:rPr>
          <w:rFonts w:ascii="Book Antiqua" w:hAnsi="Book Antiqua"/>
          <w:sz w:val="22"/>
          <w:szCs w:val="22"/>
        </w:rPr>
        <w:t xml:space="preserve"> činu po dlhom časovom odstupe je určite problematickejšie, cieľom</w:t>
      </w:r>
      <w:r w:rsidRPr="001B2021" w:rsidR="00E334DE">
        <w:rPr>
          <w:rFonts w:ascii="Book Antiqua" w:hAnsi="Book Antiqua"/>
          <w:sz w:val="22"/>
          <w:szCs w:val="22"/>
        </w:rPr>
        <w:t xml:space="preserve"> </w:t>
      </w:r>
      <w:r w:rsidRPr="001B2021" w:rsidR="00962E1B">
        <w:rPr>
          <w:rFonts w:ascii="Book Antiqua" w:hAnsi="Book Antiqua"/>
          <w:sz w:val="22"/>
          <w:szCs w:val="22"/>
        </w:rPr>
        <w:t xml:space="preserve">je však </w:t>
      </w:r>
      <w:r w:rsidRPr="001B2021" w:rsidR="00962E1B">
        <w:rPr>
          <w:rFonts w:ascii="Book Antiqua" w:hAnsi="Book Antiqua"/>
          <w:b/>
          <w:sz w:val="22"/>
          <w:szCs w:val="22"/>
        </w:rPr>
        <w:t xml:space="preserve">zohľadnenie práv obete </w:t>
      </w:r>
      <w:r w:rsidRPr="001B2021" w:rsidR="00E334DE">
        <w:rPr>
          <w:rFonts w:ascii="Book Antiqua" w:hAnsi="Book Antiqua"/>
          <w:b/>
          <w:sz w:val="22"/>
          <w:szCs w:val="22"/>
        </w:rPr>
        <w:t xml:space="preserve">v čo najväčšej miere </w:t>
      </w:r>
      <w:r w:rsidRPr="001B2021" w:rsidR="00962E1B">
        <w:rPr>
          <w:rFonts w:ascii="Book Antiqua" w:hAnsi="Book Antiqua"/>
          <w:b/>
          <w:sz w:val="22"/>
          <w:szCs w:val="22"/>
        </w:rPr>
        <w:t xml:space="preserve">a poskytnutie </w:t>
      </w:r>
      <w:r w:rsidRPr="001B2021" w:rsidR="00BD0B62">
        <w:rPr>
          <w:rFonts w:ascii="Book Antiqua" w:hAnsi="Book Antiqua"/>
          <w:b/>
          <w:sz w:val="22"/>
          <w:szCs w:val="22"/>
        </w:rPr>
        <w:t xml:space="preserve">spravodlivého </w:t>
      </w:r>
      <w:r w:rsidRPr="001B2021" w:rsidR="00962E1B">
        <w:rPr>
          <w:rFonts w:ascii="Book Antiqua" w:hAnsi="Book Antiqua"/>
          <w:b/>
          <w:sz w:val="22"/>
          <w:szCs w:val="22"/>
        </w:rPr>
        <w:t>zadosťučinenia</w:t>
      </w:r>
      <w:r w:rsidRPr="001B2021" w:rsidR="00E334DE">
        <w:rPr>
          <w:rFonts w:ascii="Book Antiqua" w:hAnsi="Book Antiqua"/>
          <w:b/>
          <w:sz w:val="22"/>
          <w:szCs w:val="22"/>
        </w:rPr>
        <w:t xml:space="preserve"> za utrpenie, poníženie, zásah do osobnostných práv a negatívne dôsledky trestných činov spáchaných v detskom veku, ktoré často nenapraviteľne poznačujú celý život obete</w:t>
      </w:r>
      <w:r w:rsidRPr="001B2021" w:rsidR="00962E1B">
        <w:rPr>
          <w:rFonts w:ascii="Book Antiqua" w:hAnsi="Book Antiqua"/>
          <w:sz w:val="22"/>
          <w:szCs w:val="22"/>
        </w:rPr>
        <w:t xml:space="preserve">. </w:t>
      </w:r>
      <w:r w:rsidRPr="001B2021" w:rsidR="00950D9F">
        <w:rPr>
          <w:rFonts w:ascii="Book Antiqua" w:hAnsi="Book Antiqua"/>
          <w:sz w:val="22"/>
          <w:szCs w:val="22"/>
        </w:rPr>
        <w:t xml:space="preserve">V záujme spravodlivého odškodnenia obetí </w:t>
      </w:r>
      <w:r w:rsidRPr="001B2021" w:rsidR="00AE79BA">
        <w:rPr>
          <w:rFonts w:ascii="Book Antiqua" w:hAnsi="Book Antiqua"/>
          <w:sz w:val="22"/>
          <w:szCs w:val="22"/>
        </w:rPr>
        <w:t>je navrhnuté</w:t>
      </w:r>
      <w:r w:rsidRPr="001B2021" w:rsidR="00EC3687">
        <w:rPr>
          <w:rFonts w:ascii="Book Antiqua" w:hAnsi="Book Antiqua"/>
          <w:sz w:val="22"/>
          <w:szCs w:val="22"/>
        </w:rPr>
        <w:t xml:space="preserve"> </w:t>
      </w:r>
      <w:r w:rsidRPr="001B2021" w:rsidR="005B38DC">
        <w:rPr>
          <w:rFonts w:ascii="Book Antiqua" w:hAnsi="Book Antiqua"/>
          <w:sz w:val="22"/>
          <w:szCs w:val="22"/>
        </w:rPr>
        <w:t xml:space="preserve">aj </w:t>
      </w:r>
      <w:r w:rsidRPr="001B2021" w:rsidR="00950D9F">
        <w:rPr>
          <w:rFonts w:ascii="Book Antiqua" w:hAnsi="Book Antiqua"/>
          <w:bCs/>
          <w:sz w:val="22"/>
          <w:szCs w:val="22"/>
        </w:rPr>
        <w:t>zrušenie premlčania práva na náhradu škody spôsobenej trestnými činmi,</w:t>
      </w:r>
      <w:r w:rsidRPr="001B2021" w:rsidR="00AE79BA">
        <w:rPr>
          <w:rFonts w:ascii="Book Antiqua" w:hAnsi="Book Antiqua"/>
          <w:bCs/>
          <w:sz w:val="22"/>
          <w:szCs w:val="22"/>
        </w:rPr>
        <w:t xml:space="preserve"> </w:t>
      </w:r>
      <w:r w:rsidRPr="001B2021" w:rsidR="00AE79BA">
        <w:rPr>
          <w:rFonts w:ascii="Book Antiqua" w:hAnsi="Book Antiqua"/>
          <w:sz w:val="22"/>
          <w:szCs w:val="22"/>
        </w:rPr>
        <w:t xml:space="preserve">ktorých trestnosť uplynutím premlčacej doby </w:t>
      </w:r>
      <w:r w:rsidRPr="001B2021" w:rsidR="00AE79BA">
        <w:rPr>
          <w:rFonts w:ascii="Book Antiqua" w:hAnsi="Book Antiqua"/>
          <w:bCs/>
          <w:sz w:val="22"/>
          <w:szCs w:val="22"/>
        </w:rPr>
        <w:t xml:space="preserve">podľa Trestného zákona </w:t>
      </w:r>
      <w:r w:rsidRPr="001B2021" w:rsidR="00963830">
        <w:rPr>
          <w:rFonts w:ascii="Book Antiqua" w:hAnsi="Book Antiqua"/>
          <w:sz w:val="22"/>
          <w:szCs w:val="22"/>
        </w:rPr>
        <w:t xml:space="preserve">nezaniká </w:t>
      </w:r>
      <w:r w:rsidRPr="001B2021" w:rsidR="0060664C">
        <w:rPr>
          <w:rFonts w:ascii="Book Antiqua" w:hAnsi="Book Antiqua"/>
          <w:bCs/>
          <w:sz w:val="22"/>
          <w:szCs w:val="22"/>
        </w:rPr>
        <w:t>(viď napr. aj čl. 17 smernice 2011/36/EÚ)</w:t>
      </w:r>
      <w:r w:rsidRPr="001B2021" w:rsidR="00950D9F">
        <w:rPr>
          <w:rFonts w:ascii="Book Antiqua" w:hAnsi="Book Antiqua"/>
          <w:bCs/>
          <w:sz w:val="22"/>
          <w:szCs w:val="22"/>
        </w:rPr>
        <w:t>.</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bodu 1</w:t>
      </w:r>
      <w:r w:rsidRPr="001B2021" w:rsidR="00E11DD1">
        <w:rPr>
          <w:rFonts w:ascii="Book Antiqua" w:hAnsi="Book Antiqua"/>
          <w:sz w:val="22"/>
          <w:szCs w:val="22"/>
          <w:u w:val="single"/>
        </w:rPr>
        <w:t>0</w:t>
      </w:r>
    </w:p>
    <w:p w:rsidR="00B572B8"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D23B91">
        <w:rPr>
          <w:rFonts w:ascii="Book Antiqua" w:hAnsi="Book Antiqua"/>
          <w:sz w:val="22"/>
          <w:szCs w:val="22"/>
        </w:rPr>
        <w:t xml:space="preserve">V § 91 ods. 2 </w:t>
      </w:r>
      <w:r w:rsidRPr="001B2021" w:rsidR="00D23B91">
        <w:rPr>
          <w:rFonts w:ascii="Book Antiqua" w:hAnsi="Book Antiqua"/>
          <w:b/>
          <w:sz w:val="22"/>
          <w:szCs w:val="22"/>
        </w:rPr>
        <w:t>sa r</w:t>
      </w:r>
      <w:r w:rsidRPr="001B2021" w:rsidR="00CE4F86">
        <w:rPr>
          <w:rFonts w:ascii="Book Antiqua" w:hAnsi="Book Antiqua"/>
          <w:b/>
          <w:sz w:val="22"/>
          <w:szCs w:val="22"/>
        </w:rPr>
        <w:t>ozširuje aj okruh trestných činov,</w:t>
      </w:r>
      <w:r w:rsidRPr="001B2021" w:rsidR="00CE4F86">
        <w:rPr>
          <w:rFonts w:ascii="Book Antiqua" w:hAnsi="Book Antiqua"/>
          <w:sz w:val="22"/>
          <w:szCs w:val="22"/>
        </w:rPr>
        <w:t xml:space="preserve"> </w:t>
      </w:r>
      <w:r w:rsidRPr="001B2021" w:rsidR="0070489E">
        <w:rPr>
          <w:rFonts w:ascii="Book Antiqua" w:hAnsi="Book Antiqua"/>
          <w:b/>
          <w:sz w:val="22"/>
          <w:szCs w:val="22"/>
        </w:rPr>
        <w:t xml:space="preserve">výkon trestu </w:t>
      </w:r>
      <w:r w:rsidRPr="001B2021" w:rsidR="00CE4F86">
        <w:rPr>
          <w:rFonts w:ascii="Book Antiqua" w:hAnsi="Book Antiqua"/>
          <w:b/>
          <w:sz w:val="22"/>
          <w:szCs w:val="22"/>
        </w:rPr>
        <w:t>ktor</w:t>
      </w:r>
      <w:r w:rsidRPr="001B2021" w:rsidR="0070489E">
        <w:rPr>
          <w:rFonts w:ascii="Book Antiqua" w:hAnsi="Book Antiqua"/>
          <w:b/>
          <w:sz w:val="22"/>
          <w:szCs w:val="22"/>
        </w:rPr>
        <w:t>ých</w:t>
      </w:r>
      <w:r w:rsidRPr="001B2021" w:rsidR="00963806">
        <w:rPr>
          <w:rFonts w:ascii="Book Antiqua" w:hAnsi="Book Antiqua"/>
          <w:b/>
          <w:sz w:val="22"/>
          <w:szCs w:val="22"/>
        </w:rPr>
        <w:t xml:space="preserve"> sa nemá premlčia</w:t>
      </w:r>
      <w:r w:rsidRPr="001B2021" w:rsidR="00CE4F86">
        <w:rPr>
          <w:rFonts w:ascii="Book Antiqua" w:hAnsi="Book Antiqua"/>
          <w:b/>
          <w:sz w:val="22"/>
          <w:szCs w:val="22"/>
        </w:rPr>
        <w:t>vať</w:t>
      </w:r>
      <w:r w:rsidRPr="001B2021" w:rsidR="0070489E">
        <w:rPr>
          <w:rFonts w:ascii="Book Antiqua" w:hAnsi="Book Antiqua"/>
          <w:sz w:val="22"/>
          <w:szCs w:val="22"/>
        </w:rPr>
        <w:t>. Zoznam týchto trestných činov je identický ako pri nepremlčateľnosti trestného stíhania</w:t>
      </w:r>
      <w:r w:rsidRPr="001B2021" w:rsidR="000605D6">
        <w:rPr>
          <w:rFonts w:ascii="Book Antiqua" w:hAnsi="Book Antiqua"/>
          <w:bCs/>
          <w:sz w:val="22"/>
          <w:szCs w:val="22"/>
        </w:rPr>
        <w:t>.</w:t>
      </w:r>
    </w:p>
    <w:p w:rsidR="00F95847" w:rsidRPr="001B2021" w:rsidP="005C04C2">
      <w:pPr>
        <w:bidi w:val="0"/>
        <w:ind w:firstLine="708"/>
        <w:jc w:val="both"/>
        <w:rPr>
          <w:rFonts w:ascii="Book Antiqua" w:hAnsi="Book Antiqua"/>
          <w:sz w:val="22"/>
          <w:szCs w:val="22"/>
        </w:rPr>
      </w:pPr>
      <w:r w:rsidRPr="001B2021" w:rsidR="00B572B8">
        <w:rPr>
          <w:rFonts w:ascii="Book Antiqua" w:hAnsi="Book Antiqua"/>
          <w:sz w:val="22"/>
          <w:szCs w:val="22"/>
        </w:rPr>
        <w:t xml:space="preserve">Rovnako </w:t>
      </w:r>
      <w:r w:rsidRPr="001B2021" w:rsidR="00A453E5">
        <w:rPr>
          <w:rFonts w:ascii="Book Antiqua" w:hAnsi="Book Antiqua"/>
          <w:sz w:val="22"/>
          <w:szCs w:val="22"/>
        </w:rPr>
        <w:t>by sa nemal</w:t>
      </w:r>
      <w:r w:rsidRPr="001B2021" w:rsidR="00963806">
        <w:rPr>
          <w:rFonts w:ascii="Book Antiqua" w:hAnsi="Book Antiqua"/>
          <w:sz w:val="22"/>
          <w:szCs w:val="22"/>
        </w:rPr>
        <w:t xml:space="preserve"> premlčia</w:t>
      </w:r>
      <w:r w:rsidRPr="001B2021" w:rsidR="00B572B8">
        <w:rPr>
          <w:rFonts w:ascii="Book Antiqua" w:hAnsi="Book Antiqua"/>
          <w:sz w:val="22"/>
          <w:szCs w:val="22"/>
        </w:rPr>
        <w:t xml:space="preserve">vať výkon trestu týchto trestných činov spáchaných </w:t>
      </w:r>
      <w:r w:rsidRPr="001B2021" w:rsidR="00E50CF8">
        <w:rPr>
          <w:rFonts w:ascii="Book Antiqua" w:hAnsi="Book Antiqua"/>
          <w:sz w:val="22"/>
          <w:szCs w:val="22"/>
        </w:rPr>
        <w:t>mladistvými páchateľmi.</w:t>
      </w:r>
    </w:p>
    <w:p w:rsidR="00DE07E3" w:rsidRPr="009F6D7B" w:rsidP="005C04C2">
      <w:pPr>
        <w:bidi w:val="0"/>
        <w:ind w:firstLine="708"/>
        <w:jc w:val="both"/>
        <w:rPr>
          <w:rFonts w:ascii="Book Antiqua" w:hAnsi="Book Antiqua"/>
          <w:sz w:val="22"/>
          <w:szCs w:val="22"/>
        </w:rPr>
      </w:pPr>
      <w:r w:rsidRPr="001B2021" w:rsidR="004B7D50">
        <w:rPr>
          <w:rFonts w:ascii="Book Antiqua" w:hAnsi="Book Antiqua"/>
          <w:sz w:val="22"/>
          <w:szCs w:val="22"/>
        </w:rPr>
        <w:t xml:space="preserve">V súčasnosti sa nepremlčuje výkon trestu trestných činov uvedených v dvanástej hlave osobitnej časti Trestného zákona (proti mieru, proti ľudskosti, terorizmu, extrémizmu a </w:t>
      </w:r>
      <w:r w:rsidRPr="009F6D7B" w:rsidR="004B7D50">
        <w:rPr>
          <w:rFonts w:ascii="Book Antiqua" w:hAnsi="Book Antiqua"/>
          <w:sz w:val="22"/>
          <w:szCs w:val="22"/>
        </w:rPr>
        <w:t>trestných činov vojnových) okrem trestných činov taxatívne uvedených v § 91 Trestného zákona. Výkon</w:t>
      </w:r>
      <w:r w:rsidRPr="009F6D7B" w:rsidR="00901717">
        <w:rPr>
          <w:rFonts w:ascii="Book Antiqua" w:hAnsi="Book Antiqua"/>
          <w:sz w:val="22"/>
          <w:szCs w:val="22"/>
        </w:rPr>
        <w:t xml:space="preserve"> trestu uloženého za</w:t>
      </w:r>
      <w:r w:rsidRPr="009F6D7B" w:rsidR="004B7D50">
        <w:rPr>
          <w:rFonts w:ascii="Book Antiqua" w:hAnsi="Book Antiqua"/>
          <w:sz w:val="22"/>
          <w:szCs w:val="22"/>
        </w:rPr>
        <w:t xml:space="preserve"> ostatn</w:t>
      </w:r>
      <w:r w:rsidRPr="009F6D7B" w:rsidR="00901717">
        <w:rPr>
          <w:rFonts w:ascii="Book Antiqua" w:hAnsi="Book Antiqua"/>
          <w:sz w:val="22"/>
          <w:szCs w:val="22"/>
        </w:rPr>
        <w:t xml:space="preserve">é </w:t>
      </w:r>
      <w:r w:rsidRPr="009F6D7B" w:rsidR="004B7D50">
        <w:rPr>
          <w:rFonts w:ascii="Book Antiqua" w:hAnsi="Book Antiqua"/>
          <w:sz w:val="22"/>
          <w:szCs w:val="22"/>
        </w:rPr>
        <w:t>trestn</w:t>
      </w:r>
      <w:r w:rsidRPr="009F6D7B" w:rsidR="00901717">
        <w:rPr>
          <w:rFonts w:ascii="Book Antiqua" w:hAnsi="Book Antiqua"/>
          <w:sz w:val="22"/>
          <w:szCs w:val="22"/>
        </w:rPr>
        <w:t>é</w:t>
      </w:r>
      <w:r w:rsidRPr="009F6D7B" w:rsidR="004B7D50">
        <w:rPr>
          <w:rFonts w:ascii="Book Antiqua" w:hAnsi="Book Antiqua"/>
          <w:sz w:val="22"/>
          <w:szCs w:val="22"/>
        </w:rPr>
        <w:t xml:space="preserve"> čin</w:t>
      </w:r>
      <w:r w:rsidRPr="009F6D7B" w:rsidR="00901717">
        <w:rPr>
          <w:rFonts w:ascii="Book Antiqua" w:hAnsi="Book Antiqua"/>
          <w:sz w:val="22"/>
          <w:szCs w:val="22"/>
        </w:rPr>
        <w:t>y</w:t>
      </w:r>
      <w:r w:rsidRPr="009F6D7B" w:rsidR="004B7D50">
        <w:rPr>
          <w:rFonts w:ascii="Book Antiqua" w:hAnsi="Book Antiqua"/>
          <w:sz w:val="22"/>
          <w:szCs w:val="22"/>
        </w:rPr>
        <w:t xml:space="preserve"> sa premlčuje, a to </w:t>
      </w:r>
      <w:r w:rsidRPr="009F6D7B" w:rsidR="00A778F8">
        <w:rPr>
          <w:rFonts w:ascii="Book Antiqua" w:hAnsi="Book Antiqua"/>
          <w:sz w:val="22"/>
          <w:szCs w:val="22"/>
        </w:rPr>
        <w:t>v závislosti od výšky uloženého trestu</w:t>
      </w:r>
      <w:r w:rsidR="004932CA">
        <w:rPr>
          <w:rFonts w:ascii="Book Antiqua" w:hAnsi="Book Antiqua"/>
          <w:sz w:val="22"/>
          <w:szCs w:val="22"/>
        </w:rPr>
        <w:t>.</w:t>
      </w:r>
    </w:p>
    <w:p w:rsidR="004B7D50" w:rsidRPr="001B2021" w:rsidP="005C04C2">
      <w:pPr>
        <w:bidi w:val="0"/>
        <w:ind w:firstLine="708"/>
        <w:jc w:val="both"/>
        <w:rPr>
          <w:rFonts w:ascii="Book Antiqua" w:hAnsi="Book Antiqua"/>
          <w:sz w:val="22"/>
          <w:szCs w:val="22"/>
        </w:rPr>
      </w:pPr>
      <w:r w:rsidRPr="009F6D7B" w:rsidR="00A778F8">
        <w:rPr>
          <w:rFonts w:ascii="Book Antiqua" w:hAnsi="Book Antiqua"/>
          <w:sz w:val="22"/>
          <w:szCs w:val="22"/>
        </w:rPr>
        <w:t>Ak sa páchateľovi uložilo viac trestov popri sebe, podmienky premlčania sa posudzujú pri každom</w:t>
      </w:r>
      <w:r w:rsidRPr="001B2021" w:rsidR="00A778F8">
        <w:rPr>
          <w:rFonts w:ascii="Book Antiqua" w:hAnsi="Book Antiqua"/>
          <w:sz w:val="22"/>
          <w:szCs w:val="22"/>
        </w:rPr>
        <w:t xml:space="preserve"> treste samostatne. </w:t>
      </w:r>
      <w:r w:rsidRPr="001B2021" w:rsidR="00A778F8">
        <w:rPr>
          <w:rFonts w:ascii="Book Antiqua" w:hAnsi="Book Antiqua"/>
          <w:b/>
          <w:sz w:val="22"/>
          <w:szCs w:val="22"/>
        </w:rPr>
        <w:t>Po uplynutí premlčacej doby nemožno právoplatne uložený trest vykonať</w:t>
      </w:r>
      <w:r w:rsidRPr="001B2021" w:rsidR="00A778F8">
        <w:rPr>
          <w:rFonts w:ascii="Book Antiqua" w:hAnsi="Book Antiqua"/>
          <w:sz w:val="22"/>
          <w:szCs w:val="22"/>
        </w:rPr>
        <w:t>.</w:t>
      </w:r>
    </w:p>
    <w:p w:rsidR="00DE07E3" w:rsidRPr="001B2021" w:rsidP="004932CA">
      <w:pPr>
        <w:bidi w:val="0"/>
        <w:ind w:firstLine="708"/>
        <w:jc w:val="both"/>
        <w:rPr>
          <w:rFonts w:ascii="Book Antiqua" w:hAnsi="Book Antiqua"/>
          <w:sz w:val="22"/>
          <w:szCs w:val="22"/>
        </w:rPr>
      </w:pPr>
      <w:r w:rsidR="004932CA">
        <w:rPr>
          <w:rFonts w:ascii="Book Antiqua" w:hAnsi="Book Antiqua"/>
          <w:sz w:val="22"/>
          <w:szCs w:val="22"/>
        </w:rPr>
        <w:t>P</w:t>
      </w:r>
      <w:r w:rsidRPr="001B2021" w:rsidR="004C5B66">
        <w:rPr>
          <w:rFonts w:ascii="Book Antiqua" w:hAnsi="Book Antiqua"/>
          <w:sz w:val="22"/>
          <w:szCs w:val="22"/>
        </w:rPr>
        <w:t>ri závažných trestných činoch</w:t>
      </w:r>
      <w:r w:rsidRPr="001B2021" w:rsidR="00950D9F">
        <w:rPr>
          <w:rFonts w:ascii="Book Antiqua" w:hAnsi="Book Antiqua"/>
          <w:sz w:val="22"/>
          <w:szCs w:val="22"/>
        </w:rPr>
        <w:t xml:space="preserve"> s dlhodobým alebo trvalým negatívnym dopadom na poškodeného</w:t>
      </w:r>
      <w:r w:rsidRPr="001B2021" w:rsidR="004C5B66">
        <w:rPr>
          <w:rFonts w:ascii="Book Antiqua" w:hAnsi="Book Antiqua"/>
          <w:sz w:val="22"/>
          <w:szCs w:val="22"/>
        </w:rPr>
        <w:t xml:space="preserve"> </w:t>
      </w:r>
      <w:r w:rsidR="004932CA">
        <w:rPr>
          <w:rFonts w:ascii="Book Antiqua" w:hAnsi="Book Antiqua"/>
          <w:sz w:val="22"/>
          <w:szCs w:val="22"/>
        </w:rPr>
        <w:t xml:space="preserve">zároveň </w:t>
      </w:r>
      <w:r w:rsidRPr="001B2021" w:rsidR="004C5B66">
        <w:rPr>
          <w:rFonts w:ascii="Book Antiqua" w:hAnsi="Book Antiqua"/>
          <w:sz w:val="22"/>
          <w:szCs w:val="22"/>
        </w:rPr>
        <w:t>nepostačujú dôvody, pri ktorých premlčanie spočíva alebo sa prerušuje</w:t>
      </w:r>
      <w:r w:rsidRPr="001B2021" w:rsidR="00006E1C">
        <w:rPr>
          <w:rFonts w:ascii="Book Antiqua" w:hAnsi="Book Antiqua"/>
          <w:sz w:val="22"/>
          <w:szCs w:val="22"/>
        </w:rPr>
        <w:t xml:space="preserve"> (spočívanie a preru</w:t>
      </w:r>
      <w:r w:rsidRPr="001B2021" w:rsidR="005B622A">
        <w:rPr>
          <w:rFonts w:ascii="Book Antiqua" w:hAnsi="Book Antiqua"/>
          <w:sz w:val="22"/>
          <w:szCs w:val="22"/>
        </w:rPr>
        <w:t>šenie premlčaciu dobu vždy predl</w:t>
      </w:r>
      <w:r w:rsidRPr="001B2021" w:rsidR="00006E1C">
        <w:rPr>
          <w:rFonts w:ascii="Book Antiqua" w:hAnsi="Book Antiqua"/>
          <w:sz w:val="22"/>
          <w:szCs w:val="22"/>
        </w:rPr>
        <w:t>žujú)</w:t>
      </w:r>
      <w:r w:rsidR="004932CA">
        <w:rPr>
          <w:rFonts w:ascii="Book Antiqua" w:hAnsi="Book Antiqua"/>
          <w:sz w:val="22"/>
          <w:szCs w:val="22"/>
        </w:rPr>
        <w:t xml:space="preserve">. </w:t>
      </w:r>
      <w:r w:rsidRPr="001B2021" w:rsidR="00F04931">
        <w:rPr>
          <w:rFonts w:ascii="Book Antiqua" w:hAnsi="Book Antiqua"/>
          <w:sz w:val="22"/>
          <w:szCs w:val="22"/>
        </w:rPr>
        <w:t xml:space="preserve">V určitých prípadoch </w:t>
      </w:r>
      <w:r w:rsidR="004932CA">
        <w:rPr>
          <w:rFonts w:ascii="Book Antiqua" w:hAnsi="Book Antiqua"/>
          <w:sz w:val="22"/>
          <w:szCs w:val="22"/>
        </w:rPr>
        <w:t xml:space="preserve">totiž </w:t>
      </w:r>
      <w:r w:rsidRPr="001B2021">
        <w:rPr>
          <w:rFonts w:ascii="Book Antiqua" w:hAnsi="Book Antiqua"/>
          <w:sz w:val="22"/>
          <w:szCs w:val="22"/>
        </w:rPr>
        <w:t xml:space="preserve">nemusí </w:t>
      </w:r>
      <w:r w:rsidRPr="001B2021" w:rsidR="00122A77">
        <w:rPr>
          <w:rFonts w:ascii="Book Antiqua" w:hAnsi="Book Antiqua"/>
          <w:sz w:val="22"/>
          <w:szCs w:val="22"/>
        </w:rPr>
        <w:t xml:space="preserve">prerušenie </w:t>
      </w:r>
      <w:r w:rsidRPr="001B2021">
        <w:rPr>
          <w:rFonts w:ascii="Book Antiqua" w:hAnsi="Book Antiqua"/>
          <w:sz w:val="22"/>
          <w:szCs w:val="22"/>
        </w:rPr>
        <w:t xml:space="preserve">premlčania výkonu trestu </w:t>
      </w:r>
      <w:r w:rsidRPr="001B2021" w:rsidR="00A453E5">
        <w:rPr>
          <w:rFonts w:ascii="Book Antiqua" w:hAnsi="Book Antiqua"/>
          <w:sz w:val="22"/>
          <w:szCs w:val="22"/>
        </w:rPr>
        <w:t xml:space="preserve">podľa nášho názoru </w:t>
      </w:r>
      <w:r w:rsidRPr="001B2021" w:rsidR="00122A77">
        <w:rPr>
          <w:rFonts w:ascii="Book Antiqua" w:hAnsi="Book Antiqua"/>
          <w:sz w:val="22"/>
          <w:szCs w:val="22"/>
        </w:rPr>
        <w:t>jeho konečnú dĺžku podstatne predĺžiť</w:t>
      </w:r>
      <w:r w:rsidRPr="001B2021" w:rsidR="00036E39">
        <w:rPr>
          <w:rFonts w:ascii="Book Antiqua" w:hAnsi="Book Antiqua"/>
          <w:sz w:val="22"/>
          <w:szCs w:val="22"/>
        </w:rPr>
        <w:t xml:space="preserve">. </w:t>
      </w:r>
      <w:r w:rsidRPr="001B2021" w:rsidR="00122A77">
        <w:rPr>
          <w:rFonts w:ascii="Book Antiqua" w:hAnsi="Book Antiqua"/>
          <w:sz w:val="22"/>
          <w:szCs w:val="22"/>
        </w:rPr>
        <w:t xml:space="preserve">Ak by sa napr. odsúdený za </w:t>
      </w:r>
      <w:r w:rsidRPr="001B2021" w:rsidR="007E1D85">
        <w:rPr>
          <w:rFonts w:ascii="Book Antiqua" w:hAnsi="Book Antiqua"/>
          <w:sz w:val="22"/>
          <w:szCs w:val="22"/>
        </w:rPr>
        <w:t>zločin</w:t>
      </w:r>
      <w:r w:rsidRPr="001B2021" w:rsidR="00122A77">
        <w:rPr>
          <w:rFonts w:ascii="Book Antiqua" w:hAnsi="Book Antiqua"/>
          <w:sz w:val="22"/>
          <w:szCs w:val="22"/>
        </w:rPr>
        <w:t xml:space="preserve"> sexuálneho zneužívania na 10 rokov odňatia slobody po 10 rokov od posledného opatrenia súdu smerujúceho k výkonu trestu skrýval v SR a nespáchal by v tomto čase úmyselný trestný čin, po uplynutí tejto doby by už </w:t>
      </w:r>
      <w:r w:rsidRPr="001B2021" w:rsidR="007E1D85">
        <w:rPr>
          <w:rFonts w:ascii="Book Antiqua" w:hAnsi="Book Antiqua"/>
          <w:sz w:val="22"/>
          <w:szCs w:val="22"/>
        </w:rPr>
        <w:t xml:space="preserve">vôbec </w:t>
      </w:r>
      <w:r w:rsidRPr="001B2021" w:rsidR="00122A77">
        <w:rPr>
          <w:rFonts w:ascii="Book Antiqua" w:hAnsi="Book Antiqua"/>
          <w:sz w:val="22"/>
          <w:szCs w:val="22"/>
        </w:rPr>
        <w:t>nebolo možné trest vykonať.</w:t>
      </w:r>
      <w:r w:rsidRPr="001B2021" w:rsidR="00036E39">
        <w:rPr>
          <w:rFonts w:ascii="Book Antiqua" w:hAnsi="Book Antiqua"/>
          <w:sz w:val="22"/>
          <w:szCs w:val="22"/>
        </w:rPr>
        <w:t xml:space="preserve"> </w:t>
      </w:r>
    </w:p>
    <w:p w:rsidR="00DE07E3" w:rsidRPr="001B2021" w:rsidP="005C04C2">
      <w:pPr>
        <w:bidi w:val="0"/>
        <w:ind w:firstLine="708"/>
        <w:jc w:val="both"/>
        <w:rPr>
          <w:rFonts w:ascii="Book Antiqua" w:hAnsi="Book Antiqua"/>
          <w:sz w:val="22"/>
          <w:szCs w:val="22"/>
        </w:rPr>
      </w:pPr>
      <w:r w:rsidRPr="001B2021" w:rsidR="00D54C14">
        <w:rPr>
          <w:rFonts w:ascii="Book Antiqua" w:hAnsi="Book Antiqua"/>
          <w:sz w:val="22"/>
          <w:szCs w:val="22"/>
        </w:rPr>
        <w:t>Voči obetiam závažných trestných činov s celoživotným negatívnym dopadom na ich ďalší život, najmä trestných činov obzvlášť ponižujúceho charakteru, napr. proti ľudskej dôstojnosti, sa premlčanie výkonu trestu nejaví ako spravodlivé. Navyše, nepotrestaný páchateľ by si krátko po uplynutí premlčacej doby mohol vyhľadať ďalšiu obeť, keďže potrestaniu za predošlý závažný trestný čin unikol</w:t>
      </w:r>
      <w:r w:rsidRPr="001B2021" w:rsidR="005169D6">
        <w:rPr>
          <w:rFonts w:ascii="Book Antiqua" w:hAnsi="Book Antiqua"/>
          <w:sz w:val="22"/>
          <w:szCs w:val="22"/>
        </w:rPr>
        <w:t xml:space="preserve">. </w:t>
      </w:r>
    </w:p>
    <w:p w:rsidR="00F95847" w:rsidRPr="001B2021" w:rsidP="005C04C2">
      <w:pPr>
        <w:bidi w:val="0"/>
        <w:ind w:firstLine="708"/>
        <w:jc w:val="both"/>
        <w:rPr>
          <w:rFonts w:ascii="Book Antiqua" w:hAnsi="Book Antiqua"/>
          <w:sz w:val="22"/>
          <w:szCs w:val="22"/>
        </w:rPr>
      </w:pPr>
      <w:r w:rsidRPr="001B2021" w:rsidR="005169D6">
        <w:rPr>
          <w:rFonts w:ascii="Book Antiqua" w:hAnsi="Book Antiqua"/>
          <w:sz w:val="22"/>
          <w:szCs w:val="22"/>
        </w:rPr>
        <w:t xml:space="preserve">Možno sa oprávnene domnievať, že by </w:t>
      </w:r>
      <w:r w:rsidRPr="001B2021" w:rsidR="007E1D85">
        <w:rPr>
          <w:rFonts w:ascii="Book Antiqua" w:hAnsi="Book Antiqua"/>
          <w:b/>
          <w:sz w:val="22"/>
          <w:szCs w:val="22"/>
        </w:rPr>
        <w:t xml:space="preserve">v prípade premlčania výkonu trestu za trestné činy uvedené v navrhovanom § 91 ods. 2 Trestného zákona </w:t>
      </w:r>
      <w:r w:rsidRPr="001B2021" w:rsidR="005169D6">
        <w:rPr>
          <w:rFonts w:ascii="Book Antiqua" w:hAnsi="Book Antiqua"/>
          <w:b/>
          <w:sz w:val="22"/>
          <w:szCs w:val="22"/>
        </w:rPr>
        <w:t>nebol naplnený účel výkonu trestu</w:t>
      </w:r>
      <w:r w:rsidRPr="001B2021" w:rsidR="005169D6">
        <w:rPr>
          <w:rFonts w:ascii="Book Antiqua" w:hAnsi="Book Antiqua"/>
          <w:sz w:val="22"/>
          <w:szCs w:val="22"/>
        </w:rPr>
        <w:t xml:space="preserve"> -  ochrana spoločnosti pred páchateľom, zabránenie v páchaní ďalšej trestnej činnosti, vytvorenie podmienok na výchovu páchateľa k tomu, aby viedol riadny život a súčasné odradenie iných od páchania trestných činov, </w:t>
      </w:r>
      <w:r w:rsidRPr="001B2021" w:rsidR="007E1D85">
        <w:rPr>
          <w:rFonts w:ascii="Book Antiqua" w:hAnsi="Book Antiqua"/>
          <w:sz w:val="22"/>
          <w:szCs w:val="22"/>
        </w:rPr>
        <w:t xml:space="preserve">ako aj </w:t>
      </w:r>
      <w:r w:rsidRPr="001B2021" w:rsidR="005169D6">
        <w:rPr>
          <w:rFonts w:ascii="Book Antiqua" w:hAnsi="Book Antiqua"/>
          <w:sz w:val="22"/>
          <w:szCs w:val="22"/>
        </w:rPr>
        <w:t>vyjadrenie morálneho odsúdenia páchateľa spoločnosťou.</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bod</w:t>
      </w:r>
      <w:r w:rsidRPr="001B2021" w:rsidR="005659A3">
        <w:rPr>
          <w:rFonts w:ascii="Book Antiqua" w:hAnsi="Book Antiqua"/>
          <w:sz w:val="22"/>
          <w:szCs w:val="22"/>
          <w:u w:val="single"/>
        </w:rPr>
        <w:t>u</w:t>
      </w:r>
      <w:r w:rsidRPr="001B2021">
        <w:rPr>
          <w:rFonts w:ascii="Book Antiqua" w:hAnsi="Book Antiqua"/>
          <w:sz w:val="22"/>
          <w:szCs w:val="22"/>
          <w:u w:val="single"/>
        </w:rPr>
        <w:t xml:space="preserve"> 1</w:t>
      </w:r>
      <w:r w:rsidRPr="001B2021" w:rsidR="00E11DD1">
        <w:rPr>
          <w:rFonts w:ascii="Book Antiqua" w:hAnsi="Book Antiqua"/>
          <w:sz w:val="22"/>
          <w:szCs w:val="22"/>
          <w:u w:val="single"/>
        </w:rPr>
        <w:t>1</w:t>
      </w:r>
    </w:p>
    <w:p w:rsidR="005659A3"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sz w:val="22"/>
          <w:szCs w:val="22"/>
        </w:rPr>
        <w:tab/>
      </w:r>
      <w:r w:rsidRPr="001B2021" w:rsidR="00D54C14">
        <w:rPr>
          <w:rFonts w:ascii="Book Antiqua" w:hAnsi="Book Antiqua"/>
          <w:sz w:val="22"/>
          <w:szCs w:val="22"/>
        </w:rPr>
        <w:t>Ide o legislatívno-technickú úpravu na účel jednoznačnosti znenia Trestného zákona; výnimky z ustanovenia § 112 ods. 1 sú uvedené aj v § 112 ods. 2 až 4 platného Trestného zákona (ide o špeciálne ustanovenia</w:t>
      </w:r>
      <w:r w:rsidRPr="001B2021" w:rsidR="00950D9F">
        <w:rPr>
          <w:rFonts w:ascii="Book Antiqua" w:hAnsi="Book Antiqua"/>
          <w:sz w:val="22"/>
          <w:szCs w:val="22"/>
        </w:rPr>
        <w:t xml:space="preserve"> vo vzťahu k odseku 1</w:t>
      </w:r>
      <w:r w:rsidRPr="001B2021" w:rsidR="00D54C14">
        <w:rPr>
          <w:rFonts w:ascii="Book Antiqua" w:hAnsi="Book Antiqua"/>
          <w:sz w:val="22"/>
          <w:szCs w:val="22"/>
        </w:rPr>
        <w:t>).</w:t>
      </w:r>
    </w:p>
    <w:p w:rsidR="005659A3"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 xml:space="preserve">K bodom </w:t>
      </w:r>
      <w:smartTag w:uri="urn:schemas-microsoft-com:office:smarttags" w:element="metricconverter">
        <w:smartTagPr>
          <w:attr w:name="ProductID" w:val="12 a"/>
        </w:smartTagPr>
        <w:r w:rsidRPr="001B2021">
          <w:rPr>
            <w:rFonts w:ascii="Book Antiqua" w:hAnsi="Book Antiqua"/>
            <w:sz w:val="22"/>
            <w:szCs w:val="22"/>
            <w:u w:val="single"/>
          </w:rPr>
          <w:t>1</w:t>
        </w:r>
        <w:r w:rsidRPr="001B2021" w:rsidR="00E11DD1">
          <w:rPr>
            <w:rFonts w:ascii="Book Antiqua" w:hAnsi="Book Antiqua"/>
            <w:sz w:val="22"/>
            <w:szCs w:val="22"/>
            <w:u w:val="single"/>
          </w:rPr>
          <w:t>2</w:t>
        </w:r>
        <w:r w:rsidRPr="001B2021">
          <w:rPr>
            <w:rFonts w:ascii="Book Antiqua" w:hAnsi="Book Antiqua"/>
            <w:sz w:val="22"/>
            <w:szCs w:val="22"/>
            <w:u w:val="single"/>
          </w:rPr>
          <w:t xml:space="preserve"> a</w:t>
        </w:r>
      </w:smartTag>
      <w:r w:rsidRPr="001B2021">
        <w:rPr>
          <w:rFonts w:ascii="Book Antiqua" w:hAnsi="Book Antiqua"/>
          <w:sz w:val="22"/>
          <w:szCs w:val="22"/>
          <w:u w:val="single"/>
        </w:rPr>
        <w:t xml:space="preserve"> 1</w:t>
      </w:r>
      <w:r w:rsidRPr="001B2021" w:rsidR="00E11DD1">
        <w:rPr>
          <w:rFonts w:ascii="Book Antiqua" w:hAnsi="Book Antiqua"/>
          <w:sz w:val="22"/>
          <w:szCs w:val="22"/>
          <w:u w:val="single"/>
        </w:rPr>
        <w:t>3</w:t>
      </w:r>
    </w:p>
    <w:p w:rsidR="00B56025"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BF4A72">
        <w:rPr>
          <w:rFonts w:ascii="Book Antiqua" w:hAnsi="Book Antiqua"/>
          <w:sz w:val="22"/>
          <w:szCs w:val="22"/>
        </w:rPr>
        <w:t>Ustanovuje sa, že trest zákazu činnosti</w:t>
      </w:r>
      <w:r w:rsidRPr="001B2021" w:rsidR="00AE5C3C">
        <w:rPr>
          <w:rFonts w:ascii="Book Antiqua" w:hAnsi="Book Antiqua"/>
          <w:sz w:val="22"/>
          <w:szCs w:val="22"/>
        </w:rPr>
        <w:t>, ktorý je ukladaný</w:t>
      </w:r>
      <w:r w:rsidR="003C189E">
        <w:rPr>
          <w:rFonts w:ascii="Book Antiqua" w:hAnsi="Book Antiqua"/>
          <w:sz w:val="22"/>
          <w:szCs w:val="22"/>
        </w:rPr>
        <w:t xml:space="preserve"> </w:t>
      </w:r>
      <w:r w:rsidRPr="001B2021" w:rsidR="003C189E">
        <w:rPr>
          <w:rFonts w:ascii="Book Antiqua" w:hAnsi="Book Antiqua"/>
          <w:sz w:val="22"/>
          <w:szCs w:val="22"/>
        </w:rPr>
        <w:t>za spáchanie závažných trestných činov proti ľudskej dôstojnosti, obchodovania s ľuďmi, výroby detskej pornografie, týrania blízkej osoby a zverenej osoby a za spáchanie ďalších závažných trestných činov</w:t>
      </w:r>
      <w:r w:rsidRPr="001B2021" w:rsidR="00AE5C3C">
        <w:rPr>
          <w:rFonts w:ascii="Book Antiqua" w:hAnsi="Book Antiqua"/>
          <w:sz w:val="22"/>
          <w:szCs w:val="22"/>
        </w:rPr>
        <w:t xml:space="preserve"> dospelým páchateľom na doživotie, sa </w:t>
      </w:r>
      <w:r w:rsidRPr="001B2021" w:rsidR="00BB1543">
        <w:rPr>
          <w:rFonts w:ascii="Book Antiqua" w:hAnsi="Book Antiqua"/>
          <w:sz w:val="22"/>
          <w:szCs w:val="22"/>
        </w:rPr>
        <w:t>mladistvý</w:t>
      </w:r>
      <w:r w:rsidRPr="001B2021" w:rsidR="00AE5C3C">
        <w:rPr>
          <w:rFonts w:ascii="Book Antiqua" w:hAnsi="Book Antiqua"/>
          <w:sz w:val="22"/>
          <w:szCs w:val="22"/>
        </w:rPr>
        <w:t>m páchateľom</w:t>
      </w:r>
      <w:r w:rsidRPr="001B2021" w:rsidR="005659A3">
        <w:rPr>
          <w:rFonts w:ascii="Book Antiqua" w:hAnsi="Book Antiqua"/>
          <w:sz w:val="22"/>
          <w:szCs w:val="22"/>
        </w:rPr>
        <w:t xml:space="preserve"> </w:t>
      </w:r>
      <w:r w:rsidRPr="001B2021" w:rsidR="00BB1543">
        <w:rPr>
          <w:rFonts w:ascii="Book Antiqua" w:hAnsi="Book Antiqua"/>
          <w:sz w:val="22"/>
          <w:szCs w:val="22"/>
        </w:rPr>
        <w:t>uloží</w:t>
      </w:r>
      <w:r w:rsidRPr="001B2021" w:rsidR="005659A3">
        <w:rPr>
          <w:rFonts w:ascii="Book Antiqua" w:hAnsi="Book Antiqua"/>
          <w:sz w:val="22"/>
          <w:szCs w:val="22"/>
        </w:rPr>
        <w:t xml:space="preserve"> </w:t>
      </w:r>
      <w:r w:rsidRPr="001B2021" w:rsidR="00AE5C3C">
        <w:rPr>
          <w:rFonts w:ascii="Book Antiqua" w:hAnsi="Book Antiqua"/>
          <w:sz w:val="22"/>
          <w:szCs w:val="22"/>
        </w:rPr>
        <w:t>v rozpätí od</w:t>
      </w:r>
      <w:r w:rsidRPr="001B2021" w:rsidR="00BB1543">
        <w:rPr>
          <w:rFonts w:ascii="Book Antiqua" w:hAnsi="Book Antiqua"/>
          <w:sz w:val="22"/>
          <w:szCs w:val="22"/>
        </w:rPr>
        <w:t xml:space="preserve"> </w:t>
      </w:r>
      <w:r w:rsidRPr="001B2021" w:rsidR="00AE5C3C">
        <w:rPr>
          <w:rFonts w:ascii="Book Antiqua" w:hAnsi="Book Antiqua"/>
          <w:sz w:val="22"/>
          <w:szCs w:val="22"/>
        </w:rPr>
        <w:t>siedmich rokov do pätnástich</w:t>
      </w:r>
      <w:r w:rsidRPr="001B2021" w:rsidR="00BB1543">
        <w:rPr>
          <w:rFonts w:ascii="Book Antiqua" w:hAnsi="Book Antiqua"/>
          <w:sz w:val="22"/>
          <w:szCs w:val="22"/>
        </w:rPr>
        <w:t xml:space="preserve"> rokov</w:t>
      </w:r>
      <w:r w:rsidRPr="001B2021" w:rsidR="00BF4A72">
        <w:rPr>
          <w:rFonts w:ascii="Book Antiqua" w:hAnsi="Book Antiqua"/>
          <w:sz w:val="22"/>
          <w:szCs w:val="22"/>
        </w:rPr>
        <w:t>.</w:t>
      </w:r>
      <w:r w:rsidRPr="001B2021" w:rsidR="00BB1543">
        <w:rPr>
          <w:rFonts w:ascii="Book Antiqua" w:hAnsi="Book Antiqua"/>
          <w:sz w:val="22"/>
          <w:szCs w:val="22"/>
        </w:rPr>
        <w:t xml:space="preserve"> </w:t>
      </w:r>
      <w:r w:rsidRPr="001B2021" w:rsidR="00BB1543">
        <w:rPr>
          <w:rFonts w:ascii="Book Antiqua" w:hAnsi="Book Antiqua"/>
          <w:b/>
          <w:sz w:val="22"/>
          <w:szCs w:val="22"/>
        </w:rPr>
        <w:t>Je tak dodržaná zásada, podľa ktorej je trest zákazu činnosti vo výške sedem rokov až pätnásť rokov ukladaný mladistvým za spáchanie tých trestných činov, za ktoré sa dospelým ukladá doživotný trest zákazu činnosti</w:t>
      </w:r>
      <w:r w:rsidRPr="001B2021" w:rsidR="00BB1543">
        <w:rPr>
          <w:rFonts w:ascii="Book Antiqua" w:hAnsi="Book Antiqua"/>
          <w:sz w:val="22"/>
          <w:szCs w:val="22"/>
        </w:rPr>
        <w:t>.</w:t>
      </w:r>
      <w:r w:rsidRPr="001B2021" w:rsidR="005659A3">
        <w:rPr>
          <w:rFonts w:ascii="Book Antiqua" w:hAnsi="Book Antiqua"/>
          <w:sz w:val="22"/>
          <w:szCs w:val="22"/>
        </w:rPr>
        <w:t xml:space="preserve"> Ide </w:t>
      </w:r>
      <w:r w:rsidRPr="001B2021" w:rsidR="00AE5C3C">
        <w:rPr>
          <w:rFonts w:ascii="Book Antiqua" w:hAnsi="Book Antiqua"/>
          <w:sz w:val="22"/>
          <w:szCs w:val="22"/>
        </w:rPr>
        <w:t xml:space="preserve">vlastne </w:t>
      </w:r>
      <w:r w:rsidRPr="001B2021" w:rsidR="005659A3">
        <w:rPr>
          <w:rFonts w:ascii="Book Antiqua" w:hAnsi="Book Antiqua"/>
          <w:sz w:val="22"/>
          <w:szCs w:val="22"/>
        </w:rPr>
        <w:t>o legislatívno-technickú úpravu, nakoľko mladistvým je</w:t>
      </w:r>
      <w:r w:rsidR="004741C7">
        <w:rPr>
          <w:rFonts w:ascii="Book Antiqua" w:hAnsi="Book Antiqua"/>
          <w:sz w:val="22"/>
          <w:szCs w:val="22"/>
        </w:rPr>
        <w:t xml:space="preserve"> </w:t>
      </w:r>
      <w:r w:rsidRPr="001B2021" w:rsidR="005659A3">
        <w:rPr>
          <w:rFonts w:ascii="Book Antiqua" w:hAnsi="Book Antiqua"/>
          <w:sz w:val="22"/>
          <w:szCs w:val="22"/>
        </w:rPr>
        <w:t xml:space="preserve">trest zákazu činnosti podobne ukladaný aj v súčasnosti. </w:t>
      </w:r>
    </w:p>
    <w:p w:rsidR="003C189E" w:rsidRPr="009F6D7B" w:rsidP="005C04C2">
      <w:pPr>
        <w:pStyle w:val="NormalWeb"/>
        <w:bidi w:val="0"/>
        <w:spacing w:before="120" w:beforeAutospacing="0" w:after="0" w:afterAutospacing="0"/>
        <w:ind w:firstLine="708"/>
        <w:jc w:val="both"/>
        <w:rPr>
          <w:rFonts w:ascii="Book Antiqua" w:hAnsi="Book Antiqua"/>
          <w:sz w:val="22"/>
          <w:szCs w:val="22"/>
        </w:rPr>
      </w:pPr>
      <w:r w:rsidRPr="001B2021" w:rsidR="005659A3">
        <w:rPr>
          <w:rFonts w:ascii="Book Antiqua" w:hAnsi="Book Antiqua"/>
          <w:sz w:val="22"/>
          <w:szCs w:val="22"/>
        </w:rPr>
        <w:t xml:space="preserve">Je však potrebné upozorniť, že podmienky ukladania trestu zákazu činnosti sa </w:t>
      </w:r>
      <w:r w:rsidRPr="001B2021" w:rsidR="00F75BB7">
        <w:rPr>
          <w:rFonts w:ascii="Book Antiqua" w:hAnsi="Book Antiqua"/>
          <w:sz w:val="22"/>
          <w:szCs w:val="22"/>
        </w:rPr>
        <w:t>na základe</w:t>
      </w:r>
      <w:r w:rsidRPr="001B2021" w:rsidR="005659A3">
        <w:rPr>
          <w:rFonts w:ascii="Book Antiqua" w:hAnsi="Book Antiqua"/>
          <w:sz w:val="22"/>
          <w:szCs w:val="22"/>
        </w:rPr>
        <w:t xml:space="preserve"> </w:t>
      </w:r>
      <w:r w:rsidRPr="009F6D7B" w:rsidR="005659A3">
        <w:rPr>
          <w:rFonts w:ascii="Book Antiqua" w:hAnsi="Book Antiqua"/>
          <w:sz w:val="22"/>
          <w:szCs w:val="22"/>
        </w:rPr>
        <w:t xml:space="preserve">čl. I bodov </w:t>
      </w:r>
      <w:smartTag w:uri="urn:schemas-microsoft-com:office:smarttags" w:element="metricconverter">
        <w:smartTagPr>
          <w:attr w:name="ProductID" w:val="3 a"/>
        </w:smartTagPr>
        <w:r w:rsidRPr="009F6D7B" w:rsidR="000C0EDD">
          <w:rPr>
            <w:rFonts w:ascii="Book Antiqua" w:hAnsi="Book Antiqua"/>
            <w:sz w:val="22"/>
            <w:szCs w:val="22"/>
          </w:rPr>
          <w:t>3 a</w:t>
        </w:r>
      </w:smartTag>
      <w:r w:rsidRPr="009F6D7B" w:rsidR="000C0EDD">
        <w:rPr>
          <w:rFonts w:ascii="Book Antiqua" w:hAnsi="Book Antiqua"/>
          <w:sz w:val="22"/>
          <w:szCs w:val="22"/>
        </w:rPr>
        <w:t xml:space="preserve"> 4</w:t>
      </w:r>
      <w:r w:rsidRPr="009F6D7B" w:rsidR="005659A3">
        <w:rPr>
          <w:rFonts w:ascii="Book Antiqua" w:hAnsi="Book Antiqua"/>
          <w:sz w:val="22"/>
          <w:szCs w:val="22"/>
        </w:rPr>
        <w:t xml:space="preserve"> p</w:t>
      </w:r>
      <w:r w:rsidRPr="009F6D7B" w:rsidR="00B56025">
        <w:rPr>
          <w:rFonts w:ascii="Book Antiqua" w:hAnsi="Book Antiqua"/>
          <w:sz w:val="22"/>
          <w:szCs w:val="22"/>
        </w:rPr>
        <w:t xml:space="preserve">odstatne sprísňujú, a to najmä </w:t>
      </w:r>
      <w:r w:rsidRPr="009F6D7B" w:rsidR="005659A3">
        <w:rPr>
          <w:rFonts w:ascii="Book Antiqua" w:hAnsi="Book Antiqua"/>
          <w:sz w:val="22"/>
          <w:szCs w:val="22"/>
        </w:rPr>
        <w:t>s cieľom zvýšiť prevenciu a zabrániť recidíve</w:t>
      </w:r>
      <w:r w:rsidRPr="009F6D7B" w:rsidR="00F75BB7">
        <w:rPr>
          <w:rFonts w:ascii="Book Antiqua" w:hAnsi="Book Antiqua"/>
          <w:sz w:val="22"/>
          <w:szCs w:val="22"/>
        </w:rPr>
        <w:t xml:space="preserve"> závažnej trestnej činnosti</w:t>
      </w:r>
      <w:r w:rsidRPr="009F6D7B" w:rsidR="004F4915">
        <w:rPr>
          <w:rFonts w:ascii="Book Antiqua" w:hAnsi="Book Antiqua"/>
          <w:sz w:val="22"/>
          <w:szCs w:val="22"/>
        </w:rPr>
        <w:t xml:space="preserve"> </w:t>
      </w:r>
      <w:r w:rsidRPr="009F6D7B" w:rsidR="00F75BB7">
        <w:rPr>
          <w:rFonts w:ascii="Book Antiqua" w:hAnsi="Book Antiqua"/>
          <w:sz w:val="22"/>
          <w:szCs w:val="22"/>
        </w:rPr>
        <w:t>voči deťom</w:t>
      </w:r>
      <w:r w:rsidRPr="009F6D7B" w:rsidR="004F4915">
        <w:rPr>
          <w:rFonts w:ascii="Book Antiqua" w:hAnsi="Book Antiqua"/>
          <w:sz w:val="22"/>
          <w:szCs w:val="22"/>
        </w:rPr>
        <w:t>. Rozširuje sa okruh predmetných trestných činov aj ich obetí (okrem detí ide podľa návrhu na rozdiel od platnej právnej úpravy aj o dospelých poškodených)</w:t>
      </w:r>
      <w:r w:rsidRPr="009F6D7B" w:rsidR="00B56025">
        <w:rPr>
          <w:rFonts w:ascii="Book Antiqua" w:hAnsi="Book Antiqua"/>
          <w:sz w:val="22"/>
          <w:szCs w:val="22"/>
        </w:rPr>
        <w:t xml:space="preserve">. </w:t>
      </w:r>
    </w:p>
    <w:p w:rsidR="00AE5C3C" w:rsidRPr="001B2021" w:rsidP="005C04C2">
      <w:pPr>
        <w:pStyle w:val="NormalWeb"/>
        <w:bidi w:val="0"/>
        <w:spacing w:before="120" w:beforeAutospacing="0" w:after="0" w:afterAutospacing="0"/>
        <w:ind w:firstLine="708"/>
        <w:jc w:val="both"/>
        <w:rPr>
          <w:rFonts w:ascii="Book Antiqua" w:hAnsi="Book Antiqua"/>
          <w:sz w:val="22"/>
          <w:szCs w:val="22"/>
        </w:rPr>
      </w:pPr>
      <w:r w:rsidRPr="009F6D7B" w:rsidR="003C189E">
        <w:rPr>
          <w:rFonts w:ascii="Book Antiqua" w:hAnsi="Book Antiqua"/>
          <w:sz w:val="22"/>
          <w:szCs w:val="22"/>
        </w:rPr>
        <w:t xml:space="preserve">V návrhu zákona sa rozširuje aj špecifický okruh trestných činov, za ktoré sa ukladá alebo môže byť uložený doživotný trest. </w:t>
      </w:r>
      <w:r w:rsidRPr="009F6D7B" w:rsidR="002A3EB9">
        <w:rPr>
          <w:rFonts w:ascii="Book Antiqua" w:hAnsi="Book Antiqua"/>
          <w:sz w:val="22"/>
          <w:szCs w:val="22"/>
        </w:rPr>
        <w:t>Toto s</w:t>
      </w:r>
      <w:r w:rsidRPr="009F6D7B" w:rsidR="005659A3">
        <w:rPr>
          <w:rFonts w:ascii="Book Antiqua" w:hAnsi="Book Antiqua"/>
          <w:sz w:val="22"/>
          <w:szCs w:val="22"/>
        </w:rPr>
        <w:t xml:space="preserve">prísnenie sa v intenciách platného Trestného zákona </w:t>
      </w:r>
      <w:r w:rsidRPr="009F6D7B" w:rsidR="0079073D">
        <w:rPr>
          <w:rFonts w:ascii="Book Antiqua" w:hAnsi="Book Antiqua"/>
          <w:sz w:val="22"/>
          <w:szCs w:val="22"/>
        </w:rPr>
        <w:t xml:space="preserve">primerane </w:t>
      </w:r>
      <w:r w:rsidRPr="009F6D7B" w:rsidR="005659A3">
        <w:rPr>
          <w:rFonts w:ascii="Book Antiqua" w:hAnsi="Book Antiqua"/>
          <w:sz w:val="22"/>
          <w:szCs w:val="22"/>
        </w:rPr>
        <w:t>vzťahuje aj na mladistvých páchateľov, namiesto doživot</w:t>
      </w:r>
      <w:r w:rsidRPr="009F6D7B" w:rsidR="002A3EB9">
        <w:rPr>
          <w:rFonts w:ascii="Book Antiqua" w:hAnsi="Book Antiqua"/>
          <w:sz w:val="22"/>
          <w:szCs w:val="22"/>
        </w:rPr>
        <w:t>ného zákazu činnosti</w:t>
      </w:r>
      <w:r w:rsidRPr="009F6D7B" w:rsidR="005659A3">
        <w:rPr>
          <w:rFonts w:ascii="Book Antiqua" w:hAnsi="Book Antiqua"/>
          <w:sz w:val="22"/>
          <w:szCs w:val="22"/>
        </w:rPr>
        <w:t xml:space="preserve"> </w:t>
      </w:r>
      <w:r w:rsidRPr="009F6D7B" w:rsidR="004F4915">
        <w:rPr>
          <w:rFonts w:ascii="Book Antiqua" w:hAnsi="Book Antiqua"/>
          <w:sz w:val="22"/>
          <w:szCs w:val="22"/>
        </w:rPr>
        <w:t xml:space="preserve">sa </w:t>
      </w:r>
      <w:r w:rsidRPr="009F6D7B" w:rsidR="002A3EB9">
        <w:rPr>
          <w:rFonts w:ascii="Book Antiqua" w:hAnsi="Book Antiqua"/>
          <w:sz w:val="22"/>
          <w:szCs w:val="22"/>
        </w:rPr>
        <w:t xml:space="preserve">im však </w:t>
      </w:r>
      <w:r w:rsidRPr="009F6D7B" w:rsidR="00402A5A">
        <w:rPr>
          <w:rFonts w:ascii="Book Antiqua" w:hAnsi="Book Antiqua"/>
          <w:sz w:val="22"/>
          <w:szCs w:val="22"/>
        </w:rPr>
        <w:t xml:space="preserve">prikazuje alebo </w:t>
      </w:r>
      <w:r w:rsidRPr="009F6D7B" w:rsidR="004F4915">
        <w:rPr>
          <w:rFonts w:ascii="Book Antiqua" w:hAnsi="Book Antiqua"/>
          <w:sz w:val="22"/>
          <w:szCs w:val="22"/>
        </w:rPr>
        <w:t>umožňuje uložiť</w:t>
      </w:r>
      <w:r w:rsidRPr="009F6D7B" w:rsidR="002A3EB9">
        <w:rPr>
          <w:rFonts w:ascii="Book Antiqua" w:hAnsi="Book Antiqua"/>
          <w:sz w:val="22"/>
          <w:szCs w:val="22"/>
        </w:rPr>
        <w:t xml:space="preserve"> trest zákazu činnosti v dĺžke primeranej vzhľadom na ich vek a okolnosti</w:t>
      </w:r>
      <w:r w:rsidRPr="001B2021" w:rsidR="002A3EB9">
        <w:rPr>
          <w:rFonts w:ascii="Book Antiqua" w:hAnsi="Book Antiqua"/>
          <w:sz w:val="22"/>
          <w:szCs w:val="22"/>
        </w:rPr>
        <w:t xml:space="preserve"> s tým súvisiace.</w:t>
      </w:r>
    </w:p>
    <w:p w:rsidR="00F95847" w:rsidRPr="001B2021" w:rsidP="004932CA">
      <w:pPr>
        <w:pStyle w:val="NormalWeb"/>
        <w:bidi w:val="0"/>
        <w:spacing w:before="120" w:beforeAutospacing="0" w:after="0" w:afterAutospacing="0"/>
        <w:ind w:firstLine="708"/>
        <w:jc w:val="both"/>
        <w:rPr>
          <w:rFonts w:ascii="Book Antiqua" w:hAnsi="Book Antiqua"/>
          <w:sz w:val="22"/>
          <w:szCs w:val="22"/>
        </w:rPr>
      </w:pPr>
      <w:r w:rsidRPr="001B2021" w:rsidR="00C21629">
        <w:rPr>
          <w:rFonts w:ascii="Book Antiqua" w:hAnsi="Book Antiqua"/>
          <w:b/>
          <w:sz w:val="22"/>
          <w:szCs w:val="22"/>
        </w:rPr>
        <w:t>Voči obetiam závažných trestných činov, napr. zločinov</w:t>
      </w:r>
      <w:r w:rsidRPr="001B2021" w:rsidR="00C21629">
        <w:rPr>
          <w:rFonts w:ascii="Book Antiqua" w:hAnsi="Book Antiqua"/>
          <w:sz w:val="22"/>
          <w:szCs w:val="22"/>
        </w:rPr>
        <w:t xml:space="preserve"> </w:t>
      </w:r>
      <w:r w:rsidRPr="001B2021" w:rsidR="00C21629">
        <w:rPr>
          <w:rFonts w:ascii="Book Antiqua" w:hAnsi="Book Antiqua"/>
          <w:b/>
          <w:sz w:val="22"/>
          <w:szCs w:val="22"/>
        </w:rPr>
        <w:t>proti ľudskej dôstojnosti</w:t>
      </w:r>
      <w:r w:rsidRPr="001B2021" w:rsidR="00C21629">
        <w:rPr>
          <w:rFonts w:ascii="Book Antiqua" w:hAnsi="Book Antiqua"/>
          <w:sz w:val="22"/>
          <w:szCs w:val="22"/>
        </w:rPr>
        <w:t xml:space="preserve">, je </w:t>
      </w:r>
      <w:r w:rsidRPr="00901717" w:rsidR="00C21629">
        <w:rPr>
          <w:rFonts w:ascii="Book Antiqua" w:hAnsi="Book Antiqua"/>
          <w:b/>
          <w:sz w:val="22"/>
          <w:szCs w:val="22"/>
        </w:rPr>
        <w:t>zvlášť nevýhodné</w:t>
      </w:r>
      <w:r w:rsidRPr="001B2021" w:rsidR="00C21629">
        <w:rPr>
          <w:rFonts w:ascii="Book Antiqua" w:hAnsi="Book Antiqua"/>
          <w:sz w:val="22"/>
          <w:szCs w:val="22"/>
        </w:rPr>
        <w:t xml:space="preserve"> </w:t>
      </w:r>
      <w:r w:rsidRPr="001B2021" w:rsidR="00C21629">
        <w:rPr>
          <w:rFonts w:ascii="Book Antiqua" w:hAnsi="Book Antiqua"/>
          <w:b/>
          <w:sz w:val="22"/>
          <w:szCs w:val="22"/>
        </w:rPr>
        <w:t>nastavenie premlčacích dôb trestného stíhania mladistvých páchateľov</w:t>
      </w:r>
      <w:r w:rsidRPr="001B2021" w:rsidR="00C21629">
        <w:rPr>
          <w:rFonts w:ascii="Book Antiqua" w:hAnsi="Book Antiqua"/>
          <w:sz w:val="22"/>
          <w:szCs w:val="22"/>
        </w:rPr>
        <w:t xml:space="preserve">: 10 rokov, ak ide o trestný čin, za ktorý tento zákon ustanovuje trest odňatia slobody na doživotie; </w:t>
      </w:r>
      <w:r w:rsidRPr="001B2021" w:rsidR="00C21629">
        <w:rPr>
          <w:rFonts w:ascii="Book Antiqua" w:hAnsi="Book Antiqua"/>
          <w:b/>
          <w:sz w:val="22"/>
          <w:szCs w:val="22"/>
        </w:rPr>
        <w:t>5 rokov, ak je horná hranica sadzby trestu odňatia slobody najmenej 10 rokov</w:t>
      </w:r>
      <w:r w:rsidRPr="001B2021" w:rsidR="00C21629">
        <w:rPr>
          <w:rFonts w:ascii="Book Antiqua" w:hAnsi="Book Antiqua"/>
          <w:sz w:val="22"/>
          <w:szCs w:val="22"/>
        </w:rPr>
        <w:t xml:space="preserve"> </w:t>
      </w:r>
      <w:r w:rsidRPr="001B2021" w:rsidR="00C21629">
        <w:rPr>
          <w:rFonts w:ascii="Book Antiqua" w:hAnsi="Book Antiqua"/>
          <w:b/>
          <w:sz w:val="22"/>
          <w:szCs w:val="22"/>
        </w:rPr>
        <w:t>a 3 roky pri ostatných trestných činoch</w:t>
      </w:r>
      <w:r w:rsidRPr="001B2021" w:rsidR="00C21629">
        <w:rPr>
          <w:rFonts w:ascii="Book Antiqua" w:hAnsi="Book Antiqua"/>
          <w:sz w:val="22"/>
          <w:szCs w:val="22"/>
        </w:rPr>
        <w:t>.</w:t>
      </w:r>
      <w:r w:rsidR="004932CA">
        <w:rPr>
          <w:rFonts w:ascii="Book Antiqua" w:hAnsi="Book Antiqua"/>
          <w:sz w:val="22"/>
          <w:szCs w:val="22"/>
        </w:rPr>
        <w:t xml:space="preserve"> </w:t>
      </w:r>
      <w:r w:rsidRPr="00463EC6" w:rsidR="00C21629">
        <w:rPr>
          <w:rFonts w:ascii="Book Antiqua" w:hAnsi="Book Antiqua"/>
          <w:b/>
          <w:sz w:val="22"/>
          <w:szCs w:val="22"/>
        </w:rPr>
        <w:t>Ak teda mladistvý spácha napr. zločin znásilnenia, sexuálneho násilia, sexuálneho zneužívania</w:t>
      </w:r>
      <w:r w:rsidRPr="00463EC6" w:rsidR="00A55525">
        <w:rPr>
          <w:rFonts w:ascii="Book Antiqua" w:hAnsi="Book Antiqua"/>
          <w:b/>
          <w:sz w:val="22"/>
          <w:szCs w:val="22"/>
        </w:rPr>
        <w:t>, obchodovania s ľuďmi či výroby detskej pornografie</w:t>
      </w:r>
      <w:r w:rsidRPr="001B2021" w:rsidR="00C21629">
        <w:rPr>
          <w:rFonts w:ascii="Book Antiqua" w:hAnsi="Book Antiqua"/>
          <w:sz w:val="22"/>
          <w:szCs w:val="22"/>
        </w:rPr>
        <w:t xml:space="preserve">, </w:t>
      </w:r>
      <w:r w:rsidRPr="00463EC6" w:rsidR="00C21629">
        <w:rPr>
          <w:rFonts w:ascii="Book Antiqua" w:hAnsi="Book Antiqua"/>
          <w:b/>
          <w:sz w:val="22"/>
          <w:szCs w:val="22"/>
        </w:rPr>
        <w:t>trestnosť tohto zločinu zanikne</w:t>
      </w:r>
      <w:r w:rsidRPr="001B2021" w:rsidR="00C21629">
        <w:rPr>
          <w:rFonts w:ascii="Book Antiqua" w:hAnsi="Book Antiqua"/>
          <w:sz w:val="22"/>
          <w:szCs w:val="22"/>
        </w:rPr>
        <w:t xml:space="preserve"> </w:t>
      </w:r>
      <w:r w:rsidR="00463EC6">
        <w:rPr>
          <w:rFonts w:ascii="Book Antiqua" w:hAnsi="Book Antiqua"/>
          <w:sz w:val="22"/>
          <w:szCs w:val="22"/>
        </w:rPr>
        <w:t>(</w:t>
      </w:r>
      <w:r w:rsidRPr="001B2021" w:rsidR="00C21629">
        <w:rPr>
          <w:rFonts w:ascii="Book Antiqua" w:hAnsi="Book Antiqua"/>
          <w:sz w:val="22"/>
          <w:szCs w:val="22"/>
        </w:rPr>
        <w:t>bez splnenia podmienok spočívania alebo prerušenia premlčacej doby</w:t>
      </w:r>
      <w:r w:rsidR="00463EC6">
        <w:rPr>
          <w:rFonts w:ascii="Book Antiqua" w:hAnsi="Book Antiqua"/>
          <w:sz w:val="22"/>
          <w:szCs w:val="22"/>
        </w:rPr>
        <w:t>)</w:t>
      </w:r>
      <w:r w:rsidRPr="001B2021" w:rsidR="00C21629">
        <w:rPr>
          <w:rFonts w:ascii="Book Antiqua" w:hAnsi="Book Antiqua"/>
          <w:sz w:val="22"/>
          <w:szCs w:val="22"/>
        </w:rPr>
        <w:t xml:space="preserve"> </w:t>
      </w:r>
      <w:r w:rsidRPr="00463EC6" w:rsidR="00C21629">
        <w:rPr>
          <w:rFonts w:ascii="Book Antiqua" w:hAnsi="Book Antiqua"/>
          <w:b/>
          <w:sz w:val="22"/>
          <w:szCs w:val="22"/>
        </w:rPr>
        <w:t xml:space="preserve">už po piatich rokoch </w:t>
      </w:r>
      <w:r w:rsidRPr="001B2021" w:rsidR="00C21629">
        <w:rPr>
          <w:rFonts w:ascii="Book Antiqua" w:hAnsi="Book Antiqua"/>
          <w:sz w:val="22"/>
          <w:szCs w:val="22"/>
        </w:rPr>
        <w:t xml:space="preserve">od jeho dokonania, resp. dokončenia. </w:t>
      </w:r>
    </w:p>
    <w:p w:rsidR="00C21629" w:rsidRPr="009F6D7B"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 xml:space="preserve">Na základe  § 96 ods. 2 Trestného zákona, ako aj čl. 15 ods. 2 smernice 2011/93/EÚ a čl. 9 ods. 2 smernice 2011/36/EÚ sa ustanovenie § 87 ods. 5 </w:t>
      </w:r>
      <w:r w:rsidRPr="001B2021" w:rsidR="004F4915">
        <w:rPr>
          <w:rFonts w:ascii="Book Antiqua" w:hAnsi="Book Antiqua"/>
          <w:sz w:val="22"/>
          <w:szCs w:val="22"/>
        </w:rPr>
        <w:t xml:space="preserve">platného </w:t>
      </w:r>
      <w:r w:rsidRPr="001B2021">
        <w:rPr>
          <w:rFonts w:ascii="Book Antiqua" w:hAnsi="Book Antiqua"/>
          <w:sz w:val="22"/>
          <w:szCs w:val="22"/>
        </w:rPr>
        <w:t xml:space="preserve">Trestného zákona vzťahuje aj na </w:t>
      </w:r>
      <w:r w:rsidRPr="009F6D7B">
        <w:rPr>
          <w:rFonts w:ascii="Book Antiqua" w:hAnsi="Book Antiqua"/>
          <w:sz w:val="22"/>
          <w:szCs w:val="22"/>
        </w:rPr>
        <w:t>mladistvých páchateľov (ide o taxatívne vymenované trestné činy, ktoré sa premlčujú najskôr tri roky po dovŕšení 18 rokov veku poškodeného).</w:t>
      </w:r>
      <w:r w:rsidRPr="009F6D7B" w:rsidR="00463EC6">
        <w:rPr>
          <w:rFonts w:ascii="Book Antiqua" w:hAnsi="Book Antiqua"/>
          <w:sz w:val="22"/>
          <w:szCs w:val="22"/>
        </w:rPr>
        <w:t xml:space="preserve"> Vzhľadom na uvedené sa </w:t>
      </w:r>
      <w:r w:rsidRPr="009F6D7B" w:rsidR="002E5FCC">
        <w:rPr>
          <w:rFonts w:ascii="Book Antiqua" w:hAnsi="Book Antiqua"/>
          <w:sz w:val="22"/>
          <w:szCs w:val="22"/>
        </w:rPr>
        <w:t>trestné činy uvedené v § 88 ods. 2 návrhu zákona nebudú premlčiavať ani v prípade, že ich spácha mladistvý.</w:t>
      </w:r>
    </w:p>
    <w:p w:rsidR="00BB1543" w:rsidRPr="009F6D7B" w:rsidP="005C04C2">
      <w:pPr>
        <w:pStyle w:val="NormalWeb"/>
        <w:bidi w:val="0"/>
        <w:spacing w:before="120" w:beforeAutospacing="0" w:after="0" w:afterAutospacing="0"/>
        <w:jc w:val="both"/>
        <w:rPr>
          <w:rFonts w:ascii="Book Antiqua" w:hAnsi="Book Antiqua"/>
          <w:sz w:val="22"/>
          <w:szCs w:val="22"/>
          <w:u w:val="single"/>
        </w:rPr>
      </w:pPr>
      <w:r w:rsidRPr="009F6D7B">
        <w:rPr>
          <w:rFonts w:ascii="Book Antiqua" w:hAnsi="Book Antiqua"/>
          <w:sz w:val="22"/>
          <w:szCs w:val="22"/>
          <w:u w:val="single"/>
        </w:rPr>
        <w:t>K bodu 1</w:t>
      </w:r>
      <w:r w:rsidRPr="009F6D7B" w:rsidR="00E11DD1">
        <w:rPr>
          <w:rFonts w:ascii="Book Antiqua" w:hAnsi="Book Antiqua"/>
          <w:sz w:val="22"/>
          <w:szCs w:val="22"/>
          <w:u w:val="single"/>
        </w:rPr>
        <w:t>4</w:t>
      </w:r>
    </w:p>
    <w:p w:rsidR="007F15F9" w:rsidRPr="009F6D7B" w:rsidP="005C04C2">
      <w:pPr>
        <w:bidi w:val="0"/>
        <w:ind w:firstLine="708"/>
        <w:jc w:val="both"/>
        <w:rPr>
          <w:rFonts w:ascii="Book Antiqua" w:hAnsi="Book Antiqua"/>
          <w:sz w:val="22"/>
          <w:szCs w:val="22"/>
        </w:rPr>
      </w:pPr>
      <w:r w:rsidRPr="009F6D7B" w:rsidR="00B56025">
        <w:rPr>
          <w:rFonts w:ascii="Book Antiqua" w:hAnsi="Book Antiqua"/>
          <w:sz w:val="22"/>
          <w:szCs w:val="22"/>
        </w:rPr>
        <w:t>Ide o legislatívno-technickú</w:t>
      </w:r>
      <w:r w:rsidRPr="009F6D7B" w:rsidR="008A1113">
        <w:rPr>
          <w:rFonts w:ascii="Book Antiqua" w:hAnsi="Book Antiqua"/>
          <w:sz w:val="22"/>
          <w:szCs w:val="22"/>
        </w:rPr>
        <w:t xml:space="preserve"> úpravu</w:t>
      </w:r>
      <w:r w:rsidRPr="009F6D7B" w:rsidR="00B56025">
        <w:rPr>
          <w:rFonts w:ascii="Book Antiqua" w:hAnsi="Book Antiqua"/>
          <w:sz w:val="22"/>
          <w:szCs w:val="22"/>
        </w:rPr>
        <w:t xml:space="preserve"> bezprostredne súvisiacu</w:t>
      </w:r>
      <w:r w:rsidRPr="009F6D7B" w:rsidR="00E50CF8">
        <w:rPr>
          <w:rFonts w:ascii="Book Antiqua" w:hAnsi="Book Antiqua"/>
          <w:sz w:val="22"/>
          <w:szCs w:val="22"/>
        </w:rPr>
        <w:t xml:space="preserve"> s čl. I bodom </w:t>
      </w:r>
      <w:r w:rsidRPr="009F6D7B">
        <w:rPr>
          <w:rFonts w:ascii="Book Antiqua" w:hAnsi="Book Antiqua"/>
          <w:sz w:val="22"/>
          <w:szCs w:val="22"/>
        </w:rPr>
        <w:t>10</w:t>
      </w:r>
      <w:r w:rsidRPr="009F6D7B" w:rsidR="00B56025">
        <w:rPr>
          <w:rFonts w:ascii="Book Antiqua" w:hAnsi="Book Antiqua"/>
          <w:sz w:val="22"/>
          <w:szCs w:val="22"/>
        </w:rPr>
        <w:t xml:space="preserve"> tohto návrhu zákona</w:t>
      </w:r>
      <w:r w:rsidRPr="009F6D7B">
        <w:rPr>
          <w:rFonts w:ascii="Book Antiqua" w:hAnsi="Book Antiqua"/>
          <w:sz w:val="22"/>
          <w:szCs w:val="22"/>
        </w:rPr>
        <w:t xml:space="preserve"> – o rovnakú úpravu nepremlčateľnosti aj vo vzťahu k výkonu trestu uloženého za predmetný trestný čin spáchaný mladistvým páchateľom</w:t>
      </w:r>
      <w:r w:rsidRPr="009F6D7B" w:rsidR="00E50CF8">
        <w:rPr>
          <w:rFonts w:ascii="Book Antiqua" w:hAnsi="Book Antiqua"/>
          <w:sz w:val="22"/>
          <w:szCs w:val="22"/>
        </w:rPr>
        <w:t xml:space="preserve">. </w:t>
      </w:r>
    </w:p>
    <w:p w:rsidR="00BB1543" w:rsidRPr="001B2021" w:rsidP="005C04C2">
      <w:pPr>
        <w:bidi w:val="0"/>
        <w:ind w:firstLine="708"/>
        <w:jc w:val="both"/>
        <w:rPr>
          <w:rFonts w:ascii="Book Antiqua" w:hAnsi="Book Antiqua"/>
          <w:sz w:val="22"/>
          <w:szCs w:val="22"/>
        </w:rPr>
      </w:pPr>
      <w:r w:rsidRPr="009F6D7B" w:rsidR="001F688D">
        <w:rPr>
          <w:rFonts w:ascii="Book Antiqua" w:hAnsi="Book Antiqua"/>
          <w:sz w:val="22"/>
          <w:szCs w:val="22"/>
        </w:rPr>
        <w:t>V nadväznosti na navrhovanú nepremlčateľnosť závažných trestných činov (</w:t>
      </w:r>
      <w:r w:rsidRPr="009F6D7B" w:rsidR="00901717">
        <w:rPr>
          <w:rFonts w:ascii="Book Antiqua" w:hAnsi="Book Antiqua"/>
          <w:sz w:val="22"/>
          <w:szCs w:val="22"/>
        </w:rPr>
        <w:t xml:space="preserve">obchodovania s ľuďmi, znásilnenia, sexuálneho násilia, sexuálneho zneužívania, týrania blízkej osoby a zverenej osoby a výroby detskej pornografie) </w:t>
      </w:r>
      <w:r w:rsidRPr="009F6D7B" w:rsidR="00963806">
        <w:rPr>
          <w:rFonts w:ascii="Book Antiqua" w:hAnsi="Book Antiqua"/>
          <w:sz w:val="22"/>
          <w:szCs w:val="22"/>
        </w:rPr>
        <w:t>sa nemá premlčia</w:t>
      </w:r>
      <w:r w:rsidRPr="009F6D7B" w:rsidR="001F688D">
        <w:rPr>
          <w:rFonts w:ascii="Book Antiqua" w:hAnsi="Book Antiqua"/>
          <w:sz w:val="22"/>
          <w:szCs w:val="22"/>
        </w:rPr>
        <w:t xml:space="preserve">vať ani výkon trestu za tieto trestné činy (spáchané tak dospelými páchateľmi - viď čl. I bod </w:t>
      </w:r>
      <w:r w:rsidRPr="009F6D7B" w:rsidR="007F15F9">
        <w:rPr>
          <w:rFonts w:ascii="Book Antiqua" w:hAnsi="Book Antiqua"/>
          <w:sz w:val="22"/>
          <w:szCs w:val="22"/>
        </w:rPr>
        <w:t>10</w:t>
      </w:r>
      <w:r w:rsidRPr="009F6D7B" w:rsidR="001F688D">
        <w:rPr>
          <w:rFonts w:ascii="Book Antiqua" w:hAnsi="Book Antiqua"/>
          <w:sz w:val="22"/>
          <w:szCs w:val="22"/>
        </w:rPr>
        <w:t>, ako aj mladistvými páchateľmi – viď čl. I bod 1</w:t>
      </w:r>
      <w:r w:rsidRPr="009F6D7B" w:rsidR="007F15F9">
        <w:rPr>
          <w:rFonts w:ascii="Book Antiqua" w:hAnsi="Book Antiqua"/>
          <w:sz w:val="22"/>
          <w:szCs w:val="22"/>
        </w:rPr>
        <w:t>4</w:t>
      </w:r>
      <w:r w:rsidRPr="001B2021" w:rsidR="001F688D">
        <w:rPr>
          <w:rFonts w:ascii="Book Antiqua" w:hAnsi="Book Antiqua"/>
          <w:sz w:val="22"/>
          <w:szCs w:val="22"/>
        </w:rPr>
        <w:t>)</w:t>
      </w:r>
      <w:r w:rsidRPr="001B2021" w:rsidR="00E50CF8">
        <w:rPr>
          <w:rFonts w:ascii="Book Antiqua" w:hAnsi="Book Antiqua"/>
          <w:sz w:val="22"/>
          <w:szCs w:val="22"/>
        </w:rPr>
        <w:t>. V zmysle § 120 ods. 2 Trestného zákona platí takýto režim pre mladistvých páchateľov aj v súčasnosti vo vzťahu k trestným činom uvedeným v § 88 Trestného zákona.</w:t>
      </w:r>
    </w:p>
    <w:p w:rsidR="00485FA1" w:rsidRPr="001B2021" w:rsidP="005C04C2">
      <w:pPr>
        <w:pStyle w:val="NormalWeb"/>
        <w:bidi w:val="0"/>
        <w:spacing w:before="120" w:beforeAutospacing="0" w:after="0" w:afterAutospacing="0"/>
        <w:jc w:val="both"/>
        <w:rPr>
          <w:rFonts w:ascii="Book Antiqua" w:hAnsi="Book Antiqua"/>
          <w:sz w:val="22"/>
          <w:szCs w:val="22"/>
          <w:u w:val="single"/>
        </w:rPr>
      </w:pPr>
      <w:r w:rsidRPr="001B2021" w:rsidR="005B622A">
        <w:rPr>
          <w:rFonts w:ascii="Book Antiqua" w:hAnsi="Book Antiqua"/>
          <w:sz w:val="22"/>
          <w:szCs w:val="22"/>
          <w:u w:val="single"/>
        </w:rPr>
        <w:t xml:space="preserve">K bodu </w:t>
      </w:r>
      <w:r w:rsidRPr="001B2021" w:rsidR="00C3154E">
        <w:rPr>
          <w:rFonts w:ascii="Book Antiqua" w:hAnsi="Book Antiqua"/>
          <w:sz w:val="22"/>
          <w:szCs w:val="22"/>
          <w:u w:val="single"/>
        </w:rPr>
        <w:t>1</w:t>
      </w:r>
      <w:r w:rsidRPr="001B2021" w:rsidR="00E11DD1">
        <w:rPr>
          <w:rFonts w:ascii="Book Antiqua" w:hAnsi="Book Antiqua"/>
          <w:sz w:val="22"/>
          <w:szCs w:val="22"/>
          <w:u w:val="single"/>
        </w:rPr>
        <w:t>5</w:t>
      </w:r>
    </w:p>
    <w:p w:rsidR="003E7F8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E648A9">
        <w:rPr>
          <w:rFonts w:ascii="Book Antiqua" w:hAnsi="Book Antiqua"/>
          <w:sz w:val="22"/>
          <w:szCs w:val="22"/>
        </w:rPr>
        <w:t>Ide o l</w:t>
      </w:r>
      <w:r w:rsidRPr="001B2021">
        <w:rPr>
          <w:rFonts w:ascii="Book Antiqua" w:hAnsi="Book Antiqua"/>
          <w:sz w:val="22"/>
          <w:szCs w:val="22"/>
        </w:rPr>
        <w:t>egislat</w:t>
      </w:r>
      <w:r w:rsidRPr="001B2021" w:rsidR="00E648A9">
        <w:rPr>
          <w:rFonts w:ascii="Book Antiqua" w:hAnsi="Book Antiqua"/>
          <w:sz w:val="22"/>
          <w:szCs w:val="22"/>
        </w:rPr>
        <w:t>ívno-technickú úpravu</w:t>
      </w:r>
      <w:r w:rsidRPr="001B2021">
        <w:rPr>
          <w:rFonts w:ascii="Book Antiqua" w:hAnsi="Book Antiqua"/>
          <w:sz w:val="22"/>
          <w:szCs w:val="22"/>
        </w:rPr>
        <w:t xml:space="preserve"> bezpro</w:t>
      </w:r>
      <w:r w:rsidRPr="001B2021" w:rsidR="00E648A9">
        <w:rPr>
          <w:rFonts w:ascii="Book Antiqua" w:hAnsi="Book Antiqua"/>
          <w:sz w:val="22"/>
          <w:szCs w:val="22"/>
        </w:rPr>
        <w:t>stredne súvisiac</w:t>
      </w:r>
      <w:r w:rsidRPr="001B2021" w:rsidR="00E11DD1">
        <w:rPr>
          <w:rFonts w:ascii="Book Antiqua" w:hAnsi="Book Antiqua"/>
          <w:sz w:val="22"/>
          <w:szCs w:val="22"/>
        </w:rPr>
        <w:t>u</w:t>
      </w:r>
      <w:r w:rsidRPr="001B2021" w:rsidR="00E648A9">
        <w:rPr>
          <w:rFonts w:ascii="Book Antiqua" w:hAnsi="Book Antiqua"/>
          <w:sz w:val="22"/>
          <w:szCs w:val="22"/>
        </w:rPr>
        <w:t xml:space="preserve"> s </w:t>
      </w:r>
      <w:r w:rsidRPr="001B2021" w:rsidR="003C03A3">
        <w:rPr>
          <w:rFonts w:ascii="Book Antiqua" w:hAnsi="Book Antiqua"/>
          <w:sz w:val="22"/>
          <w:szCs w:val="22"/>
        </w:rPr>
        <w:t xml:space="preserve">čl. I bodmi </w:t>
      </w:r>
      <w:smartTag w:uri="urn:schemas-microsoft-com:office:smarttags" w:element="metricconverter">
        <w:smartTagPr>
          <w:attr w:name="ProductID" w:val="3 a"/>
        </w:smartTagPr>
        <w:r w:rsidRPr="001B2021" w:rsidR="003C03A3">
          <w:rPr>
            <w:rFonts w:ascii="Book Antiqua" w:hAnsi="Book Antiqua"/>
            <w:sz w:val="22"/>
            <w:szCs w:val="22"/>
          </w:rPr>
          <w:t>3 a</w:t>
        </w:r>
      </w:smartTag>
      <w:r w:rsidRPr="001B2021" w:rsidR="003C03A3">
        <w:rPr>
          <w:rFonts w:ascii="Book Antiqua" w:hAnsi="Book Antiqua"/>
          <w:sz w:val="22"/>
          <w:szCs w:val="22"/>
        </w:rPr>
        <w:t xml:space="preserve"> 4</w:t>
      </w:r>
      <w:r w:rsidRPr="001B2021" w:rsidR="00E648A9">
        <w:rPr>
          <w:rFonts w:ascii="Book Antiqua" w:hAnsi="Book Antiqua"/>
          <w:sz w:val="22"/>
          <w:szCs w:val="22"/>
        </w:rPr>
        <w:t xml:space="preserve"> tohto návrhu zákona</w:t>
      </w:r>
      <w:r w:rsidRPr="001B2021">
        <w:rPr>
          <w:rFonts w:ascii="Book Antiqua" w:hAnsi="Book Antiqua"/>
          <w:sz w:val="22"/>
          <w:szCs w:val="22"/>
        </w:rPr>
        <w:t>.</w:t>
      </w:r>
    </w:p>
    <w:p w:rsidR="003E7F82"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w:t>
      </w:r>
      <w:r w:rsidRPr="001B2021" w:rsidR="005B622A">
        <w:rPr>
          <w:rFonts w:ascii="Book Antiqua" w:hAnsi="Book Antiqua"/>
          <w:sz w:val="22"/>
          <w:szCs w:val="22"/>
          <w:u w:val="single"/>
        </w:rPr>
        <w:t xml:space="preserve">odu </w:t>
      </w:r>
      <w:r w:rsidRPr="001B2021" w:rsidR="00E11DD1">
        <w:rPr>
          <w:rFonts w:ascii="Book Antiqua" w:hAnsi="Book Antiqua"/>
          <w:sz w:val="22"/>
          <w:szCs w:val="22"/>
          <w:u w:val="single"/>
        </w:rPr>
        <w:t>16</w:t>
      </w:r>
    </w:p>
    <w:p w:rsidR="00DF2DA2"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3E7F82">
        <w:rPr>
          <w:rFonts w:ascii="Book Antiqua" w:hAnsi="Book Antiqua"/>
          <w:sz w:val="22"/>
          <w:szCs w:val="22"/>
        </w:rPr>
        <w:t xml:space="preserve">V prechodných ustanoveniach </w:t>
      </w:r>
      <w:r w:rsidRPr="001B2021" w:rsidR="00332E25">
        <w:rPr>
          <w:rFonts w:ascii="Book Antiqua" w:hAnsi="Book Antiqua"/>
          <w:sz w:val="22"/>
          <w:szCs w:val="22"/>
        </w:rPr>
        <w:t>je riešený vplyv navrhovaného zákona na právne vzťahy upravené doterajším zákonom.</w:t>
      </w:r>
      <w:r w:rsidRPr="001B2021" w:rsidR="00E82DF4">
        <w:rPr>
          <w:rFonts w:ascii="Book Antiqua" w:hAnsi="Book Antiqua"/>
          <w:sz w:val="22"/>
          <w:szCs w:val="22"/>
        </w:rPr>
        <w:t xml:space="preserve"> </w:t>
      </w:r>
      <w:r w:rsidRPr="001B2021" w:rsidR="00442841">
        <w:rPr>
          <w:rFonts w:ascii="Book Antiqua" w:hAnsi="Book Antiqua"/>
          <w:sz w:val="22"/>
          <w:szCs w:val="22"/>
        </w:rPr>
        <w:t>Prechodné ustanovenia sú navrhnuté tak, aby bola rešpektovaná z</w:t>
      </w:r>
      <w:r w:rsidRPr="001B2021" w:rsidR="00970CE6">
        <w:rPr>
          <w:rFonts w:ascii="Book Antiqua" w:hAnsi="Book Antiqua"/>
          <w:sz w:val="22"/>
          <w:szCs w:val="22"/>
        </w:rPr>
        <w:t xml:space="preserve">ásada retroaktivity </w:t>
      </w:r>
      <w:r w:rsidRPr="001B2021" w:rsidR="00970CE6">
        <w:rPr>
          <w:rFonts w:ascii="Book Antiqua" w:hAnsi="Book Antiqua"/>
          <w:i/>
          <w:sz w:val="22"/>
          <w:szCs w:val="22"/>
        </w:rPr>
        <w:t>in mitius</w:t>
      </w:r>
      <w:r w:rsidRPr="001B2021">
        <w:rPr>
          <w:rFonts w:ascii="Book Antiqua" w:hAnsi="Book Antiqua"/>
          <w:sz w:val="22"/>
          <w:szCs w:val="22"/>
        </w:rPr>
        <w:t>, čl. 50 ods. 6 Ústavy Slovenskej republiky</w:t>
      </w:r>
      <w:r w:rsidRPr="001B2021" w:rsidR="002B626D">
        <w:rPr>
          <w:rFonts w:ascii="Book Antiqua" w:hAnsi="Book Antiqua"/>
          <w:sz w:val="22"/>
          <w:szCs w:val="22"/>
        </w:rPr>
        <w:t xml:space="preserve">, čl. 7 ods. 1 </w:t>
      </w:r>
      <w:r w:rsidRPr="001B2021" w:rsidR="00AE5C3C">
        <w:rPr>
          <w:rFonts w:ascii="Book Antiqua" w:hAnsi="Book Antiqua"/>
          <w:sz w:val="22"/>
          <w:szCs w:val="22"/>
        </w:rPr>
        <w:t xml:space="preserve">Dohovoru o ľudských právach a základných slobodách, ako aj čl. 7 ods. 1 </w:t>
      </w:r>
      <w:r w:rsidRPr="001B2021" w:rsidR="002B626D">
        <w:rPr>
          <w:rFonts w:ascii="Book Antiqua" w:hAnsi="Book Antiqua"/>
          <w:sz w:val="22"/>
          <w:szCs w:val="22"/>
        </w:rPr>
        <w:t>Európskeho dohovoru o ľudských právach</w:t>
      </w:r>
      <w:r w:rsidRPr="001B2021" w:rsidR="00970CE6">
        <w:rPr>
          <w:rFonts w:ascii="Book Antiqua" w:hAnsi="Book Antiqua"/>
          <w:sz w:val="22"/>
          <w:szCs w:val="22"/>
        </w:rPr>
        <w:t xml:space="preserve"> a </w:t>
      </w:r>
      <w:r w:rsidRPr="001B2021" w:rsidR="00442841">
        <w:rPr>
          <w:rFonts w:ascii="Book Antiqua" w:hAnsi="Book Antiqua"/>
          <w:sz w:val="22"/>
          <w:szCs w:val="22"/>
        </w:rPr>
        <w:t xml:space="preserve">ustanovenie § 2 Trestného zákona. </w:t>
      </w:r>
    </w:p>
    <w:p w:rsidR="002B626D"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DF2DA2">
        <w:rPr>
          <w:rFonts w:ascii="Book Antiqua" w:hAnsi="Book Antiqua"/>
          <w:sz w:val="22"/>
          <w:szCs w:val="22"/>
        </w:rPr>
        <w:t>Podľa čl. 50 ods. 6 Ústavy Slovenskej republiky</w:t>
      </w:r>
      <w:r w:rsidRPr="001B2021" w:rsidR="00970CE6">
        <w:rPr>
          <w:rFonts w:ascii="Book Antiqua" w:hAnsi="Book Antiqua"/>
          <w:sz w:val="22"/>
          <w:szCs w:val="22"/>
        </w:rPr>
        <w:t xml:space="preserve"> </w:t>
      </w:r>
      <w:r w:rsidRPr="001B2021" w:rsidR="00DF2DA2">
        <w:rPr>
          <w:rFonts w:ascii="Book Antiqua" w:hAnsi="Book Antiqua"/>
          <w:sz w:val="22"/>
          <w:szCs w:val="22"/>
        </w:rPr>
        <w:t xml:space="preserve">sa </w:t>
      </w:r>
      <w:r w:rsidRPr="001B2021" w:rsidR="00970CE6">
        <w:rPr>
          <w:rFonts w:ascii="Book Antiqua" w:hAnsi="Book Antiqua"/>
          <w:b/>
          <w:sz w:val="22"/>
          <w:szCs w:val="22"/>
        </w:rPr>
        <w:t>trestno</w:t>
      </w:r>
      <w:r w:rsidRPr="001B2021" w:rsidR="00DF2DA2">
        <w:rPr>
          <w:rFonts w:ascii="Book Antiqua" w:hAnsi="Book Antiqua"/>
          <w:b/>
          <w:sz w:val="22"/>
          <w:szCs w:val="22"/>
        </w:rPr>
        <w:t xml:space="preserve">sť činu </w:t>
      </w:r>
      <w:r w:rsidRPr="001B2021" w:rsidR="00970CE6">
        <w:rPr>
          <w:rFonts w:ascii="Book Antiqua" w:hAnsi="Book Antiqua"/>
          <w:b/>
          <w:sz w:val="22"/>
          <w:szCs w:val="22"/>
        </w:rPr>
        <w:t>posudzuje a trest sa ukladá podľa zákona účinného v čase, keď bol čin spáchaný</w:t>
      </w:r>
      <w:r w:rsidRPr="001B2021" w:rsidR="00970CE6">
        <w:rPr>
          <w:rFonts w:ascii="Book Antiqua" w:hAnsi="Book Antiqua"/>
          <w:sz w:val="22"/>
          <w:szCs w:val="22"/>
        </w:rPr>
        <w:t xml:space="preserve">. </w:t>
      </w:r>
      <w:r w:rsidRPr="001B2021" w:rsidR="00970CE6">
        <w:rPr>
          <w:rFonts w:ascii="Book Antiqua" w:hAnsi="Book Antiqua"/>
          <w:b/>
          <w:sz w:val="22"/>
          <w:szCs w:val="22"/>
        </w:rPr>
        <w:t>Neskorší zákon sa použije, ak je to pre páchateľa priaznivejšie</w:t>
      </w:r>
      <w:r w:rsidRPr="001B2021" w:rsidR="00970CE6">
        <w:rPr>
          <w:rFonts w:ascii="Book Antiqua" w:hAnsi="Book Antiqua"/>
          <w:sz w:val="22"/>
          <w:szCs w:val="22"/>
        </w:rPr>
        <w:t xml:space="preserve">. </w:t>
      </w:r>
      <w:r w:rsidRPr="001B2021" w:rsidR="00AE5C3C">
        <w:rPr>
          <w:rFonts w:ascii="Book Antiqua" w:hAnsi="Book Antiqua"/>
          <w:sz w:val="22"/>
          <w:szCs w:val="22"/>
        </w:rPr>
        <w:t>Podľa čl. 7 ods. 1 Dohovoru o ľudských právach a základných slobodách</w:t>
      </w:r>
      <w:r w:rsidRPr="001B2021" w:rsidR="00AE5C3C">
        <w:rPr>
          <w:rFonts w:ascii="Book Antiqua" w:hAnsi="Book Antiqua"/>
          <w:b/>
          <w:bCs/>
          <w:sz w:val="22"/>
          <w:szCs w:val="22"/>
        </w:rPr>
        <w:t xml:space="preserve"> </w:t>
      </w:r>
      <w:r w:rsidRPr="001B2021" w:rsidR="00AE5C3C">
        <w:rPr>
          <w:rFonts w:ascii="Book Antiqua" w:hAnsi="Book Antiqua"/>
          <w:bCs/>
          <w:sz w:val="22"/>
          <w:szCs w:val="22"/>
        </w:rPr>
        <w:t xml:space="preserve">nikoho nemožno odsúdiť za konanie alebo opomenutie, ktoré v čase, keď bolo spáchané, nebolo podľa vnútroštátneho alebo medzinárodného práva trestným činom. Takisto nesmie byť uložený trest prísnejší, než aký bolo možné uložiť v čase spáchania trestného činu. </w:t>
      </w:r>
      <w:r w:rsidRPr="001B2021" w:rsidR="00442841">
        <w:rPr>
          <w:rFonts w:ascii="Book Antiqua" w:hAnsi="Book Antiqua"/>
          <w:sz w:val="22"/>
          <w:szCs w:val="22"/>
        </w:rPr>
        <w:t xml:space="preserve">V zmysle § 2 ods. 1 Trestného zákona 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p>
    <w:p w:rsidR="00D828E6"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E82DF4">
        <w:rPr>
          <w:rFonts w:ascii="Book Antiqua" w:hAnsi="Book Antiqua"/>
          <w:sz w:val="22"/>
          <w:szCs w:val="22"/>
        </w:rPr>
        <w:t>Ako je uvedené v uznesení Ústavné</w:t>
      </w:r>
      <w:r w:rsidRPr="001B2021" w:rsidR="00FB4F29">
        <w:rPr>
          <w:rFonts w:ascii="Book Antiqua" w:hAnsi="Book Antiqua"/>
          <w:sz w:val="22"/>
          <w:szCs w:val="22"/>
        </w:rPr>
        <w:t xml:space="preserve">ho súdu SR č. PL. ÚS 9/2013-18 vo veci </w:t>
      </w:r>
      <w:r w:rsidRPr="001B2021">
        <w:rPr>
          <w:rFonts w:ascii="Book Antiqua" w:hAnsi="Book Antiqua"/>
          <w:sz w:val="22"/>
          <w:szCs w:val="22"/>
        </w:rPr>
        <w:t xml:space="preserve">prechodného </w:t>
      </w:r>
      <w:r w:rsidRPr="001B2021" w:rsidR="00442841">
        <w:rPr>
          <w:rFonts w:ascii="Book Antiqua" w:hAnsi="Book Antiqua"/>
          <w:sz w:val="22"/>
          <w:szCs w:val="22"/>
        </w:rPr>
        <w:t>ustanovenia</w:t>
      </w:r>
      <w:r w:rsidRPr="001B2021" w:rsidR="00DF2DA2">
        <w:rPr>
          <w:rFonts w:ascii="Book Antiqua" w:hAnsi="Book Antiqua"/>
          <w:sz w:val="22"/>
          <w:szCs w:val="22"/>
        </w:rPr>
        <w:t xml:space="preserve"> § 437 ods. 4 Trestného zákona: </w:t>
      </w:r>
      <w:r w:rsidRPr="001B2021" w:rsidR="00442841">
        <w:rPr>
          <w:rFonts w:ascii="Book Antiqua" w:hAnsi="Book Antiqua"/>
          <w:sz w:val="22"/>
          <w:szCs w:val="22"/>
        </w:rPr>
        <w:t>„</w:t>
      </w:r>
      <w:r w:rsidRPr="001B2021" w:rsidR="00442841">
        <w:rPr>
          <w:rFonts w:ascii="Book Antiqua" w:hAnsi="Book Antiqua"/>
          <w:bCs/>
          <w:i/>
          <w:iCs/>
          <w:sz w:val="22"/>
          <w:szCs w:val="22"/>
        </w:rPr>
        <w:t>Všeobecný zákaz retroaktivity právnych predpisov sa v trestnom práve prelamuje alebo smie prelomiť len aplikáciou zásady retroaktivity in mitius (retroaktivita nového, miernejšieho zákona) a zásady in dubio mitius (v pochybnostiach sa má rozhodnúť miernejšie). Zásada spätnej účinnosti in mitius, ktorá je medzinárodne uznávanou všeobecnou zásadou trestného práva, zodpovedá zásade zákazu spätnej účinnosti zákonov ukladajúcich väčší trest.</w:t>
      </w:r>
      <w:r w:rsidRPr="001B2021" w:rsidR="00977382">
        <w:rPr>
          <w:rFonts w:ascii="Book Antiqua" w:hAnsi="Book Antiqua"/>
          <w:bCs/>
          <w:i/>
          <w:iCs/>
          <w:sz w:val="22"/>
          <w:szCs w:val="22"/>
        </w:rPr>
        <w:t>“</w:t>
      </w:r>
      <w:r w:rsidRPr="001B2021" w:rsidR="00FB4F29">
        <w:rPr>
          <w:rFonts w:ascii="Book Antiqua" w:hAnsi="Book Antiqua"/>
          <w:bCs/>
          <w:i/>
          <w:iCs/>
          <w:sz w:val="22"/>
          <w:szCs w:val="22"/>
        </w:rPr>
        <w:t xml:space="preserve"> </w:t>
      </w:r>
      <w:r w:rsidRPr="001B2021" w:rsidR="00FB4F29">
        <w:rPr>
          <w:rFonts w:ascii="Book Antiqua" w:hAnsi="Book Antiqua"/>
          <w:bCs/>
          <w:iCs/>
          <w:sz w:val="22"/>
          <w:szCs w:val="22"/>
        </w:rPr>
        <w:t>(viď aj nález Ústavného súdu SR sp. zn. PL. ÚS 9/2013 uverejnený v Zbierke zákonov SR pod číslom 260/2014 Z. z.)</w:t>
      </w:r>
      <w:r w:rsidRPr="001B2021" w:rsidR="00977382">
        <w:rPr>
          <w:rFonts w:ascii="Book Antiqua" w:hAnsi="Book Antiqua"/>
          <w:bCs/>
          <w:i/>
          <w:iCs/>
          <w:sz w:val="22"/>
          <w:szCs w:val="22"/>
        </w:rPr>
        <w:t>.</w:t>
      </w:r>
      <w:r w:rsidRPr="001B2021">
        <w:rPr>
          <w:rFonts w:ascii="Book Antiqua" w:hAnsi="Book Antiqua"/>
          <w:bCs/>
          <w:i/>
          <w:iCs/>
          <w:sz w:val="22"/>
          <w:szCs w:val="22"/>
        </w:rPr>
        <w:t xml:space="preserve"> </w:t>
      </w:r>
    </w:p>
    <w:p w:rsidR="00977382" w:rsidRPr="001B2021" w:rsidP="005C04C2">
      <w:pPr>
        <w:pStyle w:val="NormalWeb"/>
        <w:bidi w:val="0"/>
        <w:spacing w:before="120" w:beforeAutospacing="0" w:after="0" w:afterAutospacing="0"/>
        <w:ind w:firstLine="708"/>
        <w:jc w:val="both"/>
        <w:rPr>
          <w:rFonts w:ascii="Book Antiqua" w:hAnsi="Book Antiqua"/>
          <w:bCs/>
          <w:iCs/>
          <w:sz w:val="22"/>
          <w:szCs w:val="22"/>
        </w:rPr>
      </w:pPr>
      <w:r w:rsidRPr="001B2021" w:rsidR="00442841">
        <w:rPr>
          <w:rFonts w:ascii="Book Antiqua" w:hAnsi="Book Antiqua"/>
          <w:bCs/>
          <w:i/>
          <w:iCs/>
          <w:sz w:val="22"/>
          <w:szCs w:val="22"/>
        </w:rPr>
        <w:t xml:space="preserve"> </w:t>
      </w:r>
      <w:r w:rsidRPr="001B2021" w:rsidR="00D828E6">
        <w:rPr>
          <w:rFonts w:ascii="Book Antiqua" w:hAnsi="Book Antiqua"/>
          <w:b/>
          <w:bCs/>
          <w:iCs/>
          <w:sz w:val="22"/>
          <w:szCs w:val="22"/>
        </w:rPr>
        <w:t>Zá</w:t>
      </w:r>
      <w:r w:rsidRPr="001B2021" w:rsidR="00D828E6">
        <w:rPr>
          <w:rFonts w:ascii="Book Antiqua" w:hAnsi="Book Antiqua"/>
          <w:b/>
          <w:bCs/>
          <w:iCs/>
          <w:sz w:val="22"/>
          <w:szCs w:val="22"/>
        </w:rPr>
        <w:softHyphen/>
        <w:t>kaz ret</w:t>
      </w:r>
      <w:r w:rsidRPr="001B2021" w:rsidR="00D828E6">
        <w:rPr>
          <w:rFonts w:ascii="Book Antiqua" w:hAnsi="Book Antiqua"/>
          <w:b/>
          <w:bCs/>
          <w:iCs/>
          <w:sz w:val="22"/>
          <w:szCs w:val="22"/>
        </w:rPr>
        <w:softHyphen/>
        <w:t>roak</w:t>
      </w:r>
      <w:r w:rsidRPr="001B2021" w:rsidR="00D828E6">
        <w:rPr>
          <w:rFonts w:ascii="Book Antiqua" w:hAnsi="Book Antiqua"/>
          <w:b/>
          <w:bCs/>
          <w:iCs/>
          <w:sz w:val="22"/>
          <w:szCs w:val="22"/>
        </w:rPr>
        <w:softHyphen/>
        <w:t>ti</w:t>
      </w:r>
      <w:r w:rsidRPr="001B2021" w:rsidR="00D828E6">
        <w:rPr>
          <w:rFonts w:ascii="Book Antiqua" w:hAnsi="Book Antiqua"/>
          <w:b/>
          <w:bCs/>
          <w:iCs/>
          <w:sz w:val="22"/>
          <w:szCs w:val="22"/>
        </w:rPr>
        <w:softHyphen/>
        <w:t>vi</w:t>
      </w:r>
      <w:r w:rsidRPr="001B2021" w:rsidR="00D828E6">
        <w:rPr>
          <w:rFonts w:ascii="Book Antiqua" w:hAnsi="Book Antiqua"/>
          <w:b/>
          <w:bCs/>
          <w:iCs/>
          <w:sz w:val="22"/>
          <w:szCs w:val="22"/>
        </w:rPr>
        <w:softHyphen/>
        <w:t>ty prís</w:t>
      </w:r>
      <w:r w:rsidRPr="001B2021" w:rsidR="00D828E6">
        <w:rPr>
          <w:rFonts w:ascii="Book Antiqua" w:hAnsi="Book Antiqua"/>
          <w:b/>
          <w:bCs/>
          <w:iCs/>
          <w:sz w:val="22"/>
          <w:szCs w:val="22"/>
        </w:rPr>
        <w:softHyphen/>
        <w:t>nej</w:t>
      </w:r>
      <w:r w:rsidRPr="001B2021" w:rsidR="00D828E6">
        <w:rPr>
          <w:rFonts w:ascii="Book Antiqua" w:hAnsi="Book Antiqua"/>
          <w:b/>
          <w:bCs/>
          <w:iCs/>
          <w:sz w:val="22"/>
          <w:szCs w:val="22"/>
        </w:rPr>
        <w:softHyphen/>
        <w:t>šie</w:t>
      </w:r>
      <w:r w:rsidRPr="001B2021" w:rsidR="00D828E6">
        <w:rPr>
          <w:rFonts w:ascii="Book Antiqua" w:hAnsi="Book Antiqua"/>
          <w:b/>
          <w:bCs/>
          <w:iCs/>
          <w:sz w:val="22"/>
          <w:szCs w:val="22"/>
        </w:rPr>
        <w:softHyphen/>
        <w:t>ho zá</w:t>
      </w:r>
      <w:r w:rsidRPr="001B2021" w:rsidR="00D828E6">
        <w:rPr>
          <w:rFonts w:ascii="Book Antiqua" w:hAnsi="Book Antiqua"/>
          <w:b/>
          <w:bCs/>
          <w:iCs/>
          <w:sz w:val="22"/>
          <w:szCs w:val="22"/>
        </w:rPr>
        <w:softHyphen/>
        <w:t>ko</w:t>
      </w:r>
      <w:r w:rsidRPr="001B2021" w:rsidR="00D828E6">
        <w:rPr>
          <w:rFonts w:ascii="Book Antiqua" w:hAnsi="Book Antiqua"/>
          <w:b/>
          <w:bCs/>
          <w:iCs/>
          <w:sz w:val="22"/>
          <w:szCs w:val="22"/>
        </w:rPr>
        <w:softHyphen/>
        <w:t>na sa nev</w:t>
      </w:r>
      <w:r w:rsidRPr="001B2021" w:rsidR="00D828E6">
        <w:rPr>
          <w:rFonts w:ascii="Book Antiqua" w:hAnsi="Book Antiqua"/>
          <w:b/>
          <w:bCs/>
          <w:iCs/>
          <w:sz w:val="22"/>
          <w:szCs w:val="22"/>
        </w:rPr>
        <w:softHyphen/>
        <w:t>zťa</w:t>
      </w:r>
      <w:r w:rsidRPr="001B2021" w:rsidR="00D828E6">
        <w:rPr>
          <w:rFonts w:ascii="Book Antiqua" w:hAnsi="Book Antiqua"/>
          <w:b/>
          <w:bCs/>
          <w:iCs/>
          <w:sz w:val="22"/>
          <w:szCs w:val="22"/>
        </w:rPr>
        <w:softHyphen/>
        <w:t>hu</w:t>
      </w:r>
      <w:r w:rsidRPr="001B2021" w:rsidR="00D828E6">
        <w:rPr>
          <w:rFonts w:ascii="Book Antiqua" w:hAnsi="Book Antiqua"/>
          <w:b/>
          <w:bCs/>
          <w:iCs/>
          <w:sz w:val="22"/>
          <w:szCs w:val="22"/>
        </w:rPr>
        <w:softHyphen/>
        <w:t>je na pro</w:t>
      </w:r>
      <w:r w:rsidRPr="001B2021" w:rsidR="00D828E6">
        <w:rPr>
          <w:rFonts w:ascii="Book Antiqua" w:hAnsi="Book Antiqua"/>
          <w:b/>
          <w:bCs/>
          <w:iCs/>
          <w:sz w:val="22"/>
          <w:szCs w:val="22"/>
        </w:rPr>
        <w:softHyphen/>
        <w:t>ces</w:t>
      </w:r>
      <w:r w:rsidRPr="001B2021" w:rsidR="00D828E6">
        <w:rPr>
          <w:rFonts w:ascii="Book Antiqua" w:hAnsi="Book Antiqua"/>
          <w:b/>
          <w:bCs/>
          <w:iCs/>
          <w:sz w:val="22"/>
          <w:szCs w:val="22"/>
        </w:rPr>
        <w:softHyphen/>
        <w:t>né nor</w:t>
      </w:r>
      <w:r w:rsidRPr="001B2021" w:rsidR="00D828E6">
        <w:rPr>
          <w:rFonts w:ascii="Book Antiqua" w:hAnsi="Book Antiqua"/>
          <w:b/>
          <w:bCs/>
          <w:iCs/>
          <w:sz w:val="22"/>
          <w:szCs w:val="22"/>
        </w:rPr>
        <w:softHyphen/>
        <w:t>my, preml</w:t>
      </w:r>
      <w:r w:rsidRPr="001B2021" w:rsidR="00D828E6">
        <w:rPr>
          <w:rFonts w:ascii="Book Antiqua" w:hAnsi="Book Antiqua"/>
          <w:b/>
          <w:bCs/>
          <w:iCs/>
          <w:sz w:val="22"/>
          <w:szCs w:val="22"/>
        </w:rPr>
        <w:softHyphen/>
        <w:t>ča</w:t>
      </w:r>
      <w:r w:rsidRPr="001B2021" w:rsidR="00D828E6">
        <w:rPr>
          <w:rFonts w:ascii="Book Antiqua" w:hAnsi="Book Antiqua"/>
          <w:b/>
          <w:bCs/>
          <w:iCs/>
          <w:sz w:val="22"/>
          <w:szCs w:val="22"/>
        </w:rPr>
        <w:softHyphen/>
        <w:t>nie tres</w:t>
      </w:r>
      <w:r w:rsidRPr="001B2021" w:rsidR="00D828E6">
        <w:rPr>
          <w:rFonts w:ascii="Book Antiqua" w:hAnsi="Book Antiqua"/>
          <w:b/>
          <w:bCs/>
          <w:iCs/>
          <w:sz w:val="22"/>
          <w:szCs w:val="22"/>
        </w:rPr>
        <w:softHyphen/>
        <w:t>tné</w:t>
      </w:r>
      <w:r w:rsidRPr="001B2021" w:rsidR="00D828E6">
        <w:rPr>
          <w:rFonts w:ascii="Book Antiqua" w:hAnsi="Book Antiqua"/>
          <w:b/>
          <w:bCs/>
          <w:iCs/>
          <w:sz w:val="22"/>
          <w:szCs w:val="22"/>
        </w:rPr>
        <w:softHyphen/>
        <w:t>ho stí</w:t>
      </w:r>
      <w:r w:rsidRPr="001B2021" w:rsidR="00D828E6">
        <w:rPr>
          <w:rFonts w:ascii="Book Antiqua" w:hAnsi="Book Antiqua"/>
          <w:b/>
          <w:bCs/>
          <w:iCs/>
          <w:sz w:val="22"/>
          <w:szCs w:val="22"/>
        </w:rPr>
        <w:softHyphen/>
        <w:t>ha</w:t>
      </w:r>
      <w:r w:rsidRPr="001B2021" w:rsidR="00D828E6">
        <w:rPr>
          <w:rFonts w:ascii="Book Antiqua" w:hAnsi="Book Antiqua"/>
          <w:b/>
          <w:bCs/>
          <w:iCs/>
          <w:sz w:val="22"/>
          <w:szCs w:val="22"/>
        </w:rPr>
        <w:softHyphen/>
        <w:t>nia aj výkonu trestu je však in</w:t>
      </w:r>
      <w:r w:rsidRPr="001B2021" w:rsidR="00D828E6">
        <w:rPr>
          <w:rFonts w:ascii="Book Antiqua" w:hAnsi="Book Antiqua"/>
          <w:b/>
          <w:bCs/>
          <w:iCs/>
          <w:sz w:val="22"/>
          <w:szCs w:val="22"/>
        </w:rPr>
        <w:softHyphen/>
        <w:t>šti</w:t>
      </w:r>
      <w:r w:rsidRPr="001B2021" w:rsidR="00D828E6">
        <w:rPr>
          <w:rFonts w:ascii="Book Antiqua" w:hAnsi="Book Antiqua"/>
          <w:b/>
          <w:bCs/>
          <w:iCs/>
          <w:sz w:val="22"/>
          <w:szCs w:val="22"/>
        </w:rPr>
        <w:softHyphen/>
        <w:t>tú</w:t>
      </w:r>
      <w:r w:rsidRPr="001B2021" w:rsidR="00D828E6">
        <w:rPr>
          <w:rFonts w:ascii="Book Antiqua" w:hAnsi="Book Antiqua"/>
          <w:b/>
          <w:bCs/>
          <w:iCs/>
          <w:sz w:val="22"/>
          <w:szCs w:val="22"/>
        </w:rPr>
        <w:softHyphen/>
        <w:t>tom hmot</w:t>
      </w:r>
      <w:r w:rsidRPr="001B2021" w:rsidR="00D828E6">
        <w:rPr>
          <w:rFonts w:ascii="Book Antiqua" w:hAnsi="Book Antiqua"/>
          <w:b/>
          <w:bCs/>
          <w:iCs/>
          <w:sz w:val="22"/>
          <w:szCs w:val="22"/>
        </w:rPr>
        <w:softHyphen/>
        <w:t>nop</w:t>
      </w:r>
      <w:r w:rsidRPr="001B2021" w:rsidR="00D828E6">
        <w:rPr>
          <w:rFonts w:ascii="Book Antiqua" w:hAnsi="Book Antiqua"/>
          <w:b/>
          <w:bCs/>
          <w:iCs/>
          <w:sz w:val="22"/>
          <w:szCs w:val="22"/>
        </w:rPr>
        <w:softHyphen/>
        <w:t>ráv</w:t>
      </w:r>
      <w:r w:rsidRPr="001B2021" w:rsidR="00D828E6">
        <w:rPr>
          <w:rFonts w:ascii="Book Antiqua" w:hAnsi="Book Antiqua"/>
          <w:b/>
          <w:bCs/>
          <w:iCs/>
          <w:sz w:val="22"/>
          <w:szCs w:val="22"/>
        </w:rPr>
        <w:softHyphen/>
        <w:t>nym</w:t>
      </w:r>
      <w:r w:rsidRPr="001B2021" w:rsidR="00D828E6">
        <w:rPr>
          <w:rFonts w:ascii="Book Antiqua" w:hAnsi="Book Antiqua"/>
          <w:bCs/>
          <w:iCs/>
          <w:sz w:val="22"/>
          <w:szCs w:val="22"/>
        </w:rPr>
        <w:t>.</w:t>
      </w:r>
      <w:r w:rsidRPr="001B2021" w:rsidR="0046377A">
        <w:rPr>
          <w:rFonts w:ascii="Book Antiqua" w:hAnsi="Book Antiqua"/>
          <w:bCs/>
          <w:iCs/>
          <w:sz w:val="22"/>
          <w:szCs w:val="22"/>
        </w:rPr>
        <w:t xml:space="preserve"> Súd musí k posudzovaniu trestnosti činu a ukladaniu trestu pristupovať ako k jednému celku, teda </w:t>
      </w:r>
      <w:r w:rsidRPr="001B2021" w:rsidR="00285146">
        <w:rPr>
          <w:rFonts w:ascii="Book Antiqua" w:hAnsi="Book Antiqua"/>
          <w:bCs/>
          <w:iCs/>
          <w:sz w:val="22"/>
          <w:szCs w:val="22"/>
        </w:rPr>
        <w:t xml:space="preserve">obidve </w:t>
      </w:r>
      <w:r w:rsidRPr="001B2021" w:rsidR="0046377A">
        <w:rPr>
          <w:rFonts w:ascii="Book Antiqua" w:hAnsi="Book Antiqua"/>
          <w:bCs/>
          <w:iCs/>
          <w:sz w:val="22"/>
          <w:szCs w:val="22"/>
        </w:rPr>
        <w:t>tieto činnosti vykonávať podľa zákona účinného v tom istom čase.</w:t>
      </w:r>
    </w:p>
    <w:p w:rsidR="0046377A" w:rsidRPr="001B2021" w:rsidP="005C04C2">
      <w:pPr>
        <w:pStyle w:val="NormalWeb"/>
        <w:bidi w:val="0"/>
        <w:spacing w:before="120" w:beforeAutospacing="0" w:after="0" w:afterAutospacing="0"/>
        <w:ind w:firstLine="708"/>
        <w:jc w:val="both"/>
        <w:rPr>
          <w:rFonts w:ascii="Book Antiqua" w:hAnsi="Book Antiqua"/>
          <w:bCs/>
          <w:iCs/>
          <w:sz w:val="22"/>
          <w:szCs w:val="22"/>
        </w:rPr>
      </w:pPr>
      <w:r w:rsidRPr="001B2021" w:rsidR="00FB1C27">
        <w:rPr>
          <w:rFonts w:ascii="Book Antiqua" w:hAnsi="Book Antiqua"/>
          <w:b/>
          <w:bCs/>
          <w:iCs/>
          <w:sz w:val="22"/>
          <w:szCs w:val="22"/>
        </w:rPr>
        <w:t>Pri po</w:t>
      </w:r>
      <w:r w:rsidRPr="001B2021" w:rsidR="00FB1C27">
        <w:rPr>
          <w:rFonts w:ascii="Book Antiqua" w:hAnsi="Book Antiqua"/>
          <w:b/>
          <w:bCs/>
          <w:iCs/>
          <w:sz w:val="22"/>
          <w:szCs w:val="22"/>
        </w:rPr>
        <w:softHyphen/>
        <w:t>su</w:t>
      </w:r>
      <w:r w:rsidRPr="001B2021" w:rsidR="00FB1C27">
        <w:rPr>
          <w:rFonts w:ascii="Book Antiqua" w:hAnsi="Book Antiqua"/>
          <w:b/>
          <w:bCs/>
          <w:iCs/>
          <w:sz w:val="22"/>
          <w:szCs w:val="22"/>
        </w:rPr>
        <w:softHyphen/>
        <w:t>dzo</w:t>
      </w:r>
      <w:r w:rsidRPr="001B2021" w:rsidR="00FB1C27">
        <w:rPr>
          <w:rFonts w:ascii="Book Antiqua" w:hAnsi="Book Antiqua"/>
          <w:b/>
          <w:bCs/>
          <w:iCs/>
          <w:sz w:val="22"/>
          <w:szCs w:val="22"/>
        </w:rPr>
        <w:softHyphen/>
        <w:t>va</w:t>
      </w:r>
      <w:r w:rsidRPr="001B2021" w:rsidR="00FB1C27">
        <w:rPr>
          <w:rFonts w:ascii="Book Antiqua" w:hAnsi="Book Antiqua"/>
          <w:b/>
          <w:bCs/>
          <w:iCs/>
          <w:sz w:val="22"/>
          <w:szCs w:val="22"/>
        </w:rPr>
        <w:softHyphen/>
        <w:t>ní otáz</w:t>
      </w:r>
      <w:r w:rsidRPr="001B2021" w:rsidR="00FB1C27">
        <w:rPr>
          <w:rFonts w:ascii="Book Antiqua" w:hAnsi="Book Antiqua"/>
          <w:b/>
          <w:bCs/>
          <w:iCs/>
          <w:sz w:val="22"/>
          <w:szCs w:val="22"/>
        </w:rPr>
        <w:softHyphen/>
        <w:t>ky, či sú ale</w:t>
      </w:r>
      <w:r w:rsidRPr="001B2021" w:rsidR="00FB1C27">
        <w:rPr>
          <w:rFonts w:ascii="Book Antiqua" w:hAnsi="Book Antiqua"/>
          <w:b/>
          <w:bCs/>
          <w:iCs/>
          <w:sz w:val="22"/>
          <w:szCs w:val="22"/>
        </w:rPr>
        <w:softHyphen/>
        <w:t>bo nie sú tres</w:t>
      </w:r>
      <w:r w:rsidRPr="001B2021" w:rsidR="00FB1C27">
        <w:rPr>
          <w:rFonts w:ascii="Book Antiqua" w:hAnsi="Book Antiqua"/>
          <w:b/>
          <w:bCs/>
          <w:iCs/>
          <w:sz w:val="22"/>
          <w:szCs w:val="22"/>
        </w:rPr>
        <w:softHyphen/>
        <w:t>tné stí</w:t>
      </w:r>
      <w:r w:rsidRPr="001B2021" w:rsidR="00FB1C27">
        <w:rPr>
          <w:rFonts w:ascii="Book Antiqua" w:hAnsi="Book Antiqua"/>
          <w:b/>
          <w:bCs/>
          <w:iCs/>
          <w:sz w:val="22"/>
          <w:szCs w:val="22"/>
        </w:rPr>
        <w:softHyphen/>
        <w:t>ha</w:t>
      </w:r>
      <w:r w:rsidRPr="001B2021" w:rsidR="00FB1C27">
        <w:rPr>
          <w:rFonts w:ascii="Book Antiqua" w:hAnsi="Book Antiqua"/>
          <w:b/>
          <w:bCs/>
          <w:iCs/>
          <w:sz w:val="22"/>
          <w:szCs w:val="22"/>
        </w:rPr>
        <w:softHyphen/>
        <w:t>nie alebo výkon trestu za trestné činy spáchané podľa doterajších predpisov preml</w:t>
      </w:r>
      <w:r w:rsidRPr="001B2021" w:rsidR="00FB1C27">
        <w:rPr>
          <w:rFonts w:ascii="Book Antiqua" w:hAnsi="Book Antiqua"/>
          <w:b/>
          <w:bCs/>
          <w:iCs/>
          <w:sz w:val="22"/>
          <w:szCs w:val="22"/>
        </w:rPr>
        <w:softHyphen/>
        <w:t>ča</w:t>
      </w:r>
      <w:r w:rsidRPr="001B2021" w:rsidR="00FB1C27">
        <w:rPr>
          <w:rFonts w:ascii="Book Antiqua" w:hAnsi="Book Antiqua"/>
          <w:b/>
          <w:bCs/>
          <w:iCs/>
          <w:sz w:val="22"/>
          <w:szCs w:val="22"/>
        </w:rPr>
        <w:softHyphen/>
        <w:t>né</w:t>
      </w:r>
      <w:r w:rsidRPr="001B2021" w:rsidR="00FB1C27">
        <w:rPr>
          <w:rFonts w:ascii="Book Antiqua" w:hAnsi="Book Antiqua"/>
          <w:bCs/>
          <w:iCs/>
          <w:sz w:val="22"/>
          <w:szCs w:val="22"/>
        </w:rPr>
        <w:t xml:space="preserve">, bol </w:t>
      </w:r>
      <w:r w:rsidRPr="001B2021" w:rsidR="00FB1C27">
        <w:rPr>
          <w:rFonts w:ascii="Book Antiqua" w:hAnsi="Book Antiqua"/>
          <w:b/>
          <w:bCs/>
          <w:iCs/>
          <w:sz w:val="22"/>
          <w:szCs w:val="22"/>
        </w:rPr>
        <w:t>up</w:t>
      </w:r>
      <w:r w:rsidRPr="001B2021" w:rsidR="00FB1C27">
        <w:rPr>
          <w:rFonts w:ascii="Book Antiqua" w:hAnsi="Book Antiqua"/>
          <w:b/>
          <w:bCs/>
          <w:iCs/>
          <w:sz w:val="22"/>
          <w:szCs w:val="22"/>
        </w:rPr>
        <w:softHyphen/>
        <w:t>lat</w:t>
      </w:r>
      <w:r w:rsidRPr="001B2021" w:rsidR="00FB1C27">
        <w:rPr>
          <w:rFonts w:ascii="Book Antiqua" w:hAnsi="Book Antiqua"/>
          <w:b/>
          <w:bCs/>
          <w:iCs/>
          <w:sz w:val="22"/>
          <w:szCs w:val="22"/>
        </w:rPr>
        <w:softHyphen/>
        <w:t>nený</w:t>
      </w:r>
      <w:r w:rsidRPr="001B2021" w:rsidR="00FB1C27">
        <w:rPr>
          <w:rFonts w:ascii="Book Antiqua" w:hAnsi="Book Antiqua"/>
          <w:bCs/>
          <w:iCs/>
          <w:sz w:val="22"/>
          <w:szCs w:val="22"/>
        </w:rPr>
        <w:t xml:space="preserve"> </w:t>
      </w:r>
      <w:r w:rsidRPr="001B2021" w:rsidR="00FB1C27">
        <w:rPr>
          <w:rFonts w:ascii="Book Antiqua" w:hAnsi="Book Antiqua"/>
          <w:b/>
          <w:bCs/>
          <w:iCs/>
          <w:sz w:val="22"/>
          <w:szCs w:val="22"/>
        </w:rPr>
        <w:t>zá</w:t>
      </w:r>
      <w:r w:rsidRPr="001B2021" w:rsidR="00FB1C27">
        <w:rPr>
          <w:rFonts w:ascii="Book Antiqua" w:hAnsi="Book Antiqua"/>
          <w:b/>
          <w:bCs/>
          <w:iCs/>
          <w:sz w:val="22"/>
          <w:szCs w:val="22"/>
        </w:rPr>
        <w:softHyphen/>
        <w:t>kaz ret</w:t>
      </w:r>
      <w:r w:rsidRPr="001B2021" w:rsidR="00FB1C27">
        <w:rPr>
          <w:rFonts w:ascii="Book Antiqua" w:hAnsi="Book Antiqua"/>
          <w:b/>
          <w:bCs/>
          <w:iCs/>
          <w:sz w:val="22"/>
          <w:szCs w:val="22"/>
        </w:rPr>
        <w:softHyphen/>
        <w:t>roak</w:t>
      </w:r>
      <w:r w:rsidRPr="001B2021" w:rsidR="00FB1C27">
        <w:rPr>
          <w:rFonts w:ascii="Book Antiqua" w:hAnsi="Book Antiqua"/>
          <w:b/>
          <w:bCs/>
          <w:iCs/>
          <w:sz w:val="22"/>
          <w:szCs w:val="22"/>
        </w:rPr>
        <w:softHyphen/>
        <w:t>ti</w:t>
      </w:r>
      <w:r w:rsidRPr="001B2021" w:rsidR="00FB1C27">
        <w:rPr>
          <w:rFonts w:ascii="Book Antiqua" w:hAnsi="Book Antiqua"/>
          <w:b/>
          <w:bCs/>
          <w:iCs/>
          <w:sz w:val="22"/>
          <w:szCs w:val="22"/>
        </w:rPr>
        <w:softHyphen/>
        <w:t>vi</w:t>
      </w:r>
      <w:r w:rsidRPr="001B2021" w:rsidR="00FB1C27">
        <w:rPr>
          <w:rFonts w:ascii="Book Antiqua" w:hAnsi="Book Antiqua"/>
          <w:b/>
          <w:bCs/>
          <w:iCs/>
          <w:sz w:val="22"/>
          <w:szCs w:val="22"/>
        </w:rPr>
        <w:softHyphen/>
        <w:t>ty prís</w:t>
      </w:r>
      <w:r w:rsidRPr="001B2021" w:rsidR="00FB1C27">
        <w:rPr>
          <w:rFonts w:ascii="Book Antiqua" w:hAnsi="Book Antiqua"/>
          <w:b/>
          <w:bCs/>
          <w:iCs/>
          <w:sz w:val="22"/>
          <w:szCs w:val="22"/>
        </w:rPr>
        <w:softHyphen/>
        <w:t>nej</w:t>
      </w:r>
      <w:r w:rsidRPr="001B2021" w:rsidR="00FB1C27">
        <w:rPr>
          <w:rFonts w:ascii="Book Antiqua" w:hAnsi="Book Antiqua"/>
          <w:b/>
          <w:bCs/>
          <w:iCs/>
          <w:sz w:val="22"/>
          <w:szCs w:val="22"/>
        </w:rPr>
        <w:softHyphen/>
        <w:t>šie</w:t>
      </w:r>
      <w:r w:rsidRPr="001B2021" w:rsidR="00FB1C27">
        <w:rPr>
          <w:rFonts w:ascii="Book Antiqua" w:hAnsi="Book Antiqua"/>
          <w:b/>
          <w:bCs/>
          <w:iCs/>
          <w:sz w:val="22"/>
          <w:szCs w:val="22"/>
        </w:rPr>
        <w:softHyphen/>
        <w:t>ho (t. j. pre páchateľa nepriaznivejšieho) zá</w:t>
      </w:r>
      <w:r w:rsidRPr="001B2021" w:rsidR="00FB1C27">
        <w:rPr>
          <w:rFonts w:ascii="Book Antiqua" w:hAnsi="Book Antiqua"/>
          <w:b/>
          <w:bCs/>
          <w:iCs/>
          <w:sz w:val="22"/>
          <w:szCs w:val="22"/>
        </w:rPr>
        <w:softHyphen/>
        <w:t>ko</w:t>
      </w:r>
      <w:r w:rsidRPr="001B2021" w:rsidR="00FB1C27">
        <w:rPr>
          <w:rFonts w:ascii="Book Antiqua" w:hAnsi="Book Antiqua"/>
          <w:b/>
          <w:bCs/>
          <w:iCs/>
          <w:sz w:val="22"/>
          <w:szCs w:val="22"/>
        </w:rPr>
        <w:softHyphen/>
        <w:t xml:space="preserve">na </w:t>
      </w:r>
      <w:r w:rsidRPr="001B2021" w:rsidR="00977382">
        <w:rPr>
          <w:rFonts w:ascii="Book Antiqua" w:hAnsi="Book Antiqua"/>
          <w:bCs/>
          <w:iCs/>
          <w:sz w:val="22"/>
          <w:szCs w:val="22"/>
        </w:rPr>
        <w:t>(§ 438</w:t>
      </w:r>
      <w:r w:rsidRPr="001B2021" w:rsidR="00FB4F29">
        <w:rPr>
          <w:rFonts w:ascii="Book Antiqua" w:hAnsi="Book Antiqua"/>
          <w:bCs/>
          <w:iCs/>
          <w:sz w:val="22"/>
          <w:szCs w:val="22"/>
        </w:rPr>
        <w:t>h</w:t>
      </w:r>
      <w:r w:rsidRPr="001B2021" w:rsidR="00977382">
        <w:rPr>
          <w:rFonts w:ascii="Book Antiqua" w:hAnsi="Book Antiqua"/>
          <w:bCs/>
          <w:iCs/>
          <w:sz w:val="22"/>
          <w:szCs w:val="22"/>
        </w:rPr>
        <w:t xml:space="preserve"> ods. </w:t>
      </w:r>
      <w:r w:rsidRPr="001B2021" w:rsidR="000C0EDD">
        <w:rPr>
          <w:rFonts w:ascii="Book Antiqua" w:hAnsi="Book Antiqua"/>
          <w:bCs/>
          <w:iCs/>
          <w:sz w:val="22"/>
          <w:szCs w:val="22"/>
        </w:rPr>
        <w:t>3</w:t>
      </w:r>
      <w:r w:rsidRPr="001B2021" w:rsidR="00391F7D">
        <w:rPr>
          <w:rFonts w:ascii="Book Antiqua" w:hAnsi="Book Antiqua"/>
          <w:bCs/>
          <w:iCs/>
          <w:sz w:val="22"/>
          <w:szCs w:val="22"/>
        </w:rPr>
        <w:t xml:space="preserve"> návrhu zákona</w:t>
      </w:r>
      <w:r w:rsidRPr="001B2021" w:rsidR="00977382">
        <w:rPr>
          <w:rFonts w:ascii="Book Antiqua" w:hAnsi="Book Antiqua"/>
          <w:bCs/>
          <w:iCs/>
          <w:sz w:val="22"/>
          <w:szCs w:val="22"/>
        </w:rPr>
        <w:t xml:space="preserve">). </w:t>
      </w:r>
      <w:r w:rsidR="00E07347">
        <w:rPr>
          <w:rFonts w:ascii="Book Antiqua" w:hAnsi="Book Antiqua"/>
          <w:bCs/>
          <w:iCs/>
          <w:sz w:val="22"/>
          <w:szCs w:val="22"/>
        </w:rPr>
        <w:t xml:space="preserve">Podľa § 438h ods. 3 </w:t>
      </w:r>
      <w:r w:rsidR="00E07347">
        <w:rPr>
          <w:rFonts w:ascii="Book Antiqua" w:hAnsi="Book Antiqua"/>
          <w:bCs/>
          <w:iCs/>
          <w:sz w:val="22"/>
        </w:rPr>
        <w:t>p</w:t>
      </w:r>
      <w:r w:rsidRPr="00C23C71" w:rsidR="00E07347">
        <w:rPr>
          <w:rFonts w:ascii="Book Antiqua" w:hAnsi="Book Antiqua"/>
          <w:bCs/>
          <w:iCs/>
          <w:sz w:val="22"/>
        </w:rPr>
        <w:t xml:space="preserve">remlčanie trestného stíhania za trestný čin spáchaný do </w:t>
      </w:r>
      <w:r w:rsidRPr="00C23C71" w:rsidR="00E07347">
        <w:rPr>
          <w:rFonts w:ascii="Book Antiqua" w:hAnsi="Book Antiqua"/>
          <w:bCs/>
          <w:sz w:val="22"/>
        </w:rPr>
        <w:t xml:space="preserve">31. decembra 2015 </w:t>
      </w:r>
      <w:r w:rsidRPr="00C23C71" w:rsidR="00E07347">
        <w:rPr>
          <w:rFonts w:ascii="Book Antiqua" w:hAnsi="Book Antiqua"/>
          <w:bCs/>
          <w:iCs/>
          <w:sz w:val="22"/>
        </w:rPr>
        <w:t xml:space="preserve">a premlčanie výkonu trestu za trestný čin spáchaný do </w:t>
      </w:r>
      <w:r w:rsidRPr="00C23C71" w:rsidR="00E07347">
        <w:rPr>
          <w:rFonts w:ascii="Book Antiqua" w:hAnsi="Book Antiqua"/>
          <w:bCs/>
          <w:sz w:val="22"/>
        </w:rPr>
        <w:t xml:space="preserve">31. decembra 2015 sa </w:t>
      </w:r>
      <w:r w:rsidR="00E07347">
        <w:rPr>
          <w:rFonts w:ascii="Book Antiqua" w:hAnsi="Book Antiqua"/>
          <w:bCs/>
          <w:sz w:val="22"/>
        </w:rPr>
        <w:t>má posudzovať</w:t>
      </w:r>
      <w:r w:rsidRPr="00C23C71" w:rsidR="00E07347">
        <w:rPr>
          <w:rFonts w:ascii="Book Antiqua" w:hAnsi="Book Antiqua"/>
          <w:bCs/>
          <w:sz w:val="22"/>
        </w:rPr>
        <w:t xml:space="preserve"> podľa doterajších predpisov</w:t>
      </w:r>
      <w:r w:rsidR="00E07347">
        <w:rPr>
          <w:rFonts w:ascii="Book Antiqua" w:hAnsi="Book Antiqua"/>
          <w:bCs/>
          <w:sz w:val="22"/>
        </w:rPr>
        <w:t>.</w:t>
      </w:r>
      <w:r w:rsidRPr="001B2021" w:rsidR="00E07347">
        <w:rPr>
          <w:rFonts w:ascii="Book Antiqua" w:hAnsi="Book Antiqua"/>
          <w:bCs/>
          <w:iCs/>
          <w:sz w:val="22"/>
          <w:szCs w:val="22"/>
        </w:rPr>
        <w:t xml:space="preserve"> </w:t>
      </w:r>
      <w:r w:rsidRPr="001B2021">
        <w:rPr>
          <w:rFonts w:ascii="Book Antiqua" w:hAnsi="Book Antiqua"/>
          <w:bCs/>
          <w:iCs/>
          <w:sz w:val="22"/>
          <w:szCs w:val="22"/>
        </w:rPr>
        <w:t xml:space="preserve">Navrhovaná úprava je pre páchateľa </w:t>
      </w:r>
      <w:r w:rsidRPr="001B2021" w:rsidR="00580106">
        <w:rPr>
          <w:rFonts w:ascii="Book Antiqua" w:hAnsi="Book Antiqua"/>
          <w:bCs/>
          <w:iCs/>
          <w:sz w:val="22"/>
          <w:szCs w:val="22"/>
        </w:rPr>
        <w:t>prísnejšia</w:t>
      </w:r>
      <w:r w:rsidRPr="001B2021">
        <w:rPr>
          <w:rFonts w:ascii="Book Antiqua" w:hAnsi="Book Antiqua"/>
          <w:bCs/>
          <w:iCs/>
          <w:sz w:val="22"/>
          <w:szCs w:val="22"/>
        </w:rPr>
        <w:t>, preto v tomto prípade nemožno použiť retroaktivitu.</w:t>
      </w:r>
      <w:r w:rsidRPr="001B2021" w:rsidR="00247EFA">
        <w:rPr>
          <w:rFonts w:ascii="Book Antiqua" w:hAnsi="Book Antiqua"/>
          <w:bCs/>
          <w:iCs/>
          <w:sz w:val="22"/>
          <w:szCs w:val="22"/>
        </w:rPr>
        <w:t xml:space="preserve"> Ak by naopak išlo o návrh pre páchateľa priaznivejší, použitie </w:t>
      </w:r>
      <w:r w:rsidRPr="001B2021" w:rsidR="00247EFA">
        <w:rPr>
          <w:rFonts w:ascii="Book Antiqua" w:hAnsi="Book Antiqua"/>
          <w:sz w:val="22"/>
          <w:szCs w:val="22"/>
        </w:rPr>
        <w:t xml:space="preserve">retroaktivity </w:t>
      </w:r>
      <w:r w:rsidRPr="001B2021" w:rsidR="00247EFA">
        <w:rPr>
          <w:rFonts w:ascii="Book Antiqua" w:hAnsi="Book Antiqua"/>
          <w:i/>
          <w:sz w:val="22"/>
          <w:szCs w:val="22"/>
        </w:rPr>
        <w:t>in mitius</w:t>
      </w:r>
      <w:r w:rsidRPr="001B2021" w:rsidR="00247EFA">
        <w:rPr>
          <w:rFonts w:ascii="Book Antiqua" w:hAnsi="Book Antiqua"/>
          <w:sz w:val="22"/>
          <w:szCs w:val="22"/>
        </w:rPr>
        <w:t xml:space="preserve"> by bolo vzhľadom na vyššie uvedené povinné.</w:t>
      </w:r>
    </w:p>
    <w:p w:rsidR="007E3845" w:rsidP="004932CA">
      <w:pPr>
        <w:pStyle w:val="NormalWeb"/>
        <w:bidi w:val="0"/>
        <w:spacing w:before="120" w:beforeAutospacing="0" w:after="0" w:afterAutospacing="0"/>
        <w:ind w:firstLine="708"/>
        <w:jc w:val="both"/>
        <w:rPr>
          <w:rFonts w:ascii="Book Antiqua" w:hAnsi="Book Antiqua"/>
          <w:bCs/>
          <w:iCs/>
          <w:sz w:val="22"/>
          <w:szCs w:val="22"/>
        </w:rPr>
      </w:pPr>
      <w:r w:rsidRPr="001B2021" w:rsidR="00977382">
        <w:rPr>
          <w:rFonts w:ascii="Book Antiqua" w:hAnsi="Book Antiqua"/>
          <w:bCs/>
          <w:iCs/>
          <w:sz w:val="22"/>
          <w:szCs w:val="22"/>
        </w:rPr>
        <w:t>Čo sa týka posudzovania splne</w:t>
      </w:r>
      <w:r w:rsidRPr="001B2021" w:rsidR="000C0EDD">
        <w:rPr>
          <w:rFonts w:ascii="Book Antiqua" w:hAnsi="Book Antiqua"/>
          <w:bCs/>
          <w:iCs/>
          <w:sz w:val="22"/>
          <w:szCs w:val="22"/>
        </w:rPr>
        <w:t>nia podmienok na rozhodovanie o</w:t>
      </w:r>
      <w:r w:rsidRPr="001B2021" w:rsidR="00977382">
        <w:rPr>
          <w:rFonts w:ascii="Book Antiqua" w:hAnsi="Book Antiqua"/>
          <w:bCs/>
          <w:iCs/>
          <w:sz w:val="22"/>
          <w:szCs w:val="22"/>
        </w:rPr>
        <w:t xml:space="preserve"> podmienečnom upustení od výkonu zvyšku trestu zákazu činnosti, u trestov uložených do 31. </w:t>
      </w:r>
      <w:r w:rsidRPr="001B2021" w:rsidR="00856C77">
        <w:rPr>
          <w:rFonts w:ascii="Book Antiqua" w:hAnsi="Book Antiqua"/>
          <w:bCs/>
          <w:iCs/>
          <w:sz w:val="22"/>
          <w:szCs w:val="22"/>
        </w:rPr>
        <w:t>decembra</w:t>
      </w:r>
      <w:r w:rsidRPr="001B2021" w:rsidR="00FB4F29">
        <w:rPr>
          <w:rFonts w:ascii="Book Antiqua" w:hAnsi="Book Antiqua"/>
          <w:bCs/>
          <w:iCs/>
          <w:sz w:val="22"/>
          <w:szCs w:val="22"/>
        </w:rPr>
        <w:t xml:space="preserve"> 2015</w:t>
      </w:r>
      <w:r w:rsidRPr="001B2021" w:rsidR="00977382">
        <w:rPr>
          <w:rFonts w:ascii="Book Antiqua" w:hAnsi="Book Antiqua"/>
          <w:bCs/>
          <w:iCs/>
          <w:sz w:val="22"/>
          <w:szCs w:val="22"/>
        </w:rPr>
        <w:t xml:space="preserve"> sa má postupovať podľa doterajších predpisov a u trestov uložených od 1. </w:t>
      </w:r>
      <w:r w:rsidRPr="001B2021" w:rsidR="00856C77">
        <w:rPr>
          <w:rFonts w:ascii="Book Antiqua" w:hAnsi="Book Antiqua"/>
          <w:bCs/>
          <w:iCs/>
          <w:sz w:val="22"/>
          <w:szCs w:val="22"/>
        </w:rPr>
        <w:t>januára 2016</w:t>
      </w:r>
      <w:r w:rsidRPr="001B2021" w:rsidR="00977382">
        <w:rPr>
          <w:rFonts w:ascii="Book Antiqua" w:hAnsi="Book Antiqua"/>
          <w:bCs/>
          <w:iCs/>
          <w:sz w:val="22"/>
          <w:szCs w:val="22"/>
        </w:rPr>
        <w:t xml:space="preserve"> </w:t>
      </w:r>
      <w:r w:rsidRPr="001B2021" w:rsidR="00EE7BBB">
        <w:rPr>
          <w:rFonts w:ascii="Book Antiqua" w:hAnsi="Book Antiqua"/>
          <w:bCs/>
          <w:iCs/>
          <w:sz w:val="22"/>
          <w:szCs w:val="22"/>
        </w:rPr>
        <w:t>podľa</w:t>
      </w:r>
      <w:r w:rsidRPr="001B2021" w:rsidR="00977382">
        <w:rPr>
          <w:rFonts w:ascii="Book Antiqua" w:hAnsi="Book Antiqua"/>
          <w:bCs/>
          <w:iCs/>
          <w:sz w:val="22"/>
          <w:szCs w:val="22"/>
        </w:rPr>
        <w:t xml:space="preserve"> tohto zákona</w:t>
      </w:r>
      <w:r w:rsidRPr="001B2021" w:rsidR="00EE7BBB">
        <w:rPr>
          <w:rFonts w:ascii="Book Antiqua" w:hAnsi="Book Antiqua"/>
          <w:bCs/>
          <w:iCs/>
          <w:sz w:val="22"/>
          <w:szCs w:val="22"/>
        </w:rPr>
        <w:t xml:space="preserve"> </w:t>
      </w:r>
      <w:r w:rsidRPr="001B2021" w:rsidR="00391F7D">
        <w:rPr>
          <w:rFonts w:ascii="Book Antiqua" w:hAnsi="Book Antiqua"/>
          <w:bCs/>
          <w:iCs/>
          <w:sz w:val="22"/>
          <w:szCs w:val="22"/>
        </w:rPr>
        <w:t xml:space="preserve">účinného od 1. </w:t>
      </w:r>
      <w:r w:rsidRPr="001B2021" w:rsidR="00856C77">
        <w:rPr>
          <w:rFonts w:ascii="Book Antiqua" w:hAnsi="Book Antiqua"/>
          <w:bCs/>
          <w:iCs/>
          <w:sz w:val="22"/>
          <w:szCs w:val="22"/>
        </w:rPr>
        <w:t xml:space="preserve">januára 2016 </w:t>
      </w:r>
      <w:r w:rsidRPr="001B2021" w:rsidR="00EE7BBB">
        <w:rPr>
          <w:rFonts w:ascii="Book Antiqua" w:hAnsi="Book Antiqua"/>
          <w:bCs/>
          <w:iCs/>
          <w:sz w:val="22"/>
          <w:szCs w:val="22"/>
        </w:rPr>
        <w:t>(§ 438</w:t>
      </w:r>
      <w:r w:rsidRPr="001B2021" w:rsidR="00AB47D8">
        <w:rPr>
          <w:rFonts w:ascii="Book Antiqua" w:hAnsi="Book Antiqua"/>
          <w:bCs/>
          <w:iCs/>
          <w:sz w:val="22"/>
          <w:szCs w:val="22"/>
        </w:rPr>
        <w:t>h</w:t>
      </w:r>
      <w:r w:rsidRPr="001B2021" w:rsidR="00EE7BBB">
        <w:rPr>
          <w:rFonts w:ascii="Book Antiqua" w:hAnsi="Book Antiqua"/>
          <w:bCs/>
          <w:iCs/>
          <w:sz w:val="22"/>
          <w:szCs w:val="22"/>
        </w:rPr>
        <w:t xml:space="preserve"> ods. 1 a</w:t>
      </w:r>
      <w:r w:rsidRPr="001B2021" w:rsidR="00391F7D">
        <w:rPr>
          <w:rFonts w:ascii="Book Antiqua" w:hAnsi="Book Antiqua"/>
          <w:bCs/>
          <w:iCs/>
          <w:sz w:val="22"/>
          <w:szCs w:val="22"/>
        </w:rPr>
        <w:t> </w:t>
      </w:r>
      <w:r w:rsidRPr="001B2021" w:rsidR="00EE7BBB">
        <w:rPr>
          <w:rFonts w:ascii="Book Antiqua" w:hAnsi="Book Antiqua"/>
          <w:bCs/>
          <w:iCs/>
          <w:sz w:val="22"/>
          <w:szCs w:val="22"/>
        </w:rPr>
        <w:t>2</w:t>
      </w:r>
      <w:r w:rsidRPr="001B2021" w:rsidR="00391F7D">
        <w:rPr>
          <w:rFonts w:ascii="Book Antiqua" w:hAnsi="Book Antiqua"/>
          <w:bCs/>
          <w:iCs/>
          <w:sz w:val="22"/>
          <w:szCs w:val="22"/>
        </w:rPr>
        <w:t xml:space="preserve"> návrhu zákona</w:t>
      </w:r>
      <w:r w:rsidRPr="001B2021" w:rsidR="00EE7BBB">
        <w:rPr>
          <w:rFonts w:ascii="Book Antiqua" w:hAnsi="Book Antiqua"/>
          <w:bCs/>
          <w:iCs/>
          <w:sz w:val="22"/>
          <w:szCs w:val="22"/>
        </w:rPr>
        <w:t>)</w:t>
      </w:r>
      <w:r w:rsidRPr="001B2021" w:rsidR="00977382">
        <w:rPr>
          <w:rFonts w:ascii="Book Antiqua" w:hAnsi="Book Antiqua"/>
          <w:bCs/>
          <w:iCs/>
          <w:sz w:val="22"/>
          <w:szCs w:val="22"/>
        </w:rPr>
        <w:t xml:space="preserve">. </w:t>
      </w:r>
      <w:r w:rsidRPr="001B2021" w:rsidR="00EE7BBB">
        <w:rPr>
          <w:rFonts w:ascii="Book Antiqua" w:hAnsi="Book Antiqua"/>
          <w:bCs/>
          <w:iCs/>
          <w:sz w:val="22"/>
          <w:szCs w:val="22"/>
        </w:rPr>
        <w:t xml:space="preserve">Obdobne znejú </w:t>
      </w:r>
      <w:r w:rsidRPr="001B2021" w:rsidR="000C0EDD">
        <w:rPr>
          <w:rFonts w:ascii="Book Antiqua" w:hAnsi="Book Antiqua"/>
          <w:bCs/>
          <w:iCs/>
          <w:sz w:val="22"/>
          <w:szCs w:val="22"/>
        </w:rPr>
        <w:t xml:space="preserve">príslušné časti </w:t>
      </w:r>
      <w:r w:rsidRPr="001B2021" w:rsidR="00EE7BBB">
        <w:rPr>
          <w:rFonts w:ascii="Book Antiqua" w:hAnsi="Book Antiqua"/>
          <w:bCs/>
          <w:iCs/>
          <w:sz w:val="22"/>
          <w:szCs w:val="22"/>
        </w:rPr>
        <w:t>platn</w:t>
      </w:r>
      <w:r w:rsidRPr="001B2021" w:rsidR="000C0EDD">
        <w:rPr>
          <w:rFonts w:ascii="Book Antiqua" w:hAnsi="Book Antiqua"/>
          <w:bCs/>
          <w:iCs/>
          <w:sz w:val="22"/>
          <w:szCs w:val="22"/>
        </w:rPr>
        <w:t>ých</w:t>
      </w:r>
      <w:r w:rsidRPr="001B2021" w:rsidR="007F64AC">
        <w:rPr>
          <w:rFonts w:ascii="Book Antiqua" w:hAnsi="Book Antiqua"/>
          <w:bCs/>
          <w:iCs/>
          <w:sz w:val="22"/>
          <w:szCs w:val="22"/>
        </w:rPr>
        <w:t xml:space="preserve"> ustanoven</w:t>
      </w:r>
      <w:r w:rsidRPr="001B2021" w:rsidR="000C0EDD">
        <w:rPr>
          <w:rFonts w:ascii="Book Antiqua" w:hAnsi="Book Antiqua"/>
          <w:bCs/>
          <w:iCs/>
          <w:sz w:val="22"/>
          <w:szCs w:val="22"/>
        </w:rPr>
        <w:t>í</w:t>
      </w:r>
      <w:r w:rsidRPr="001B2021" w:rsidR="007F64AC">
        <w:rPr>
          <w:rFonts w:ascii="Book Antiqua" w:hAnsi="Book Antiqua"/>
          <w:bCs/>
          <w:iCs/>
          <w:sz w:val="22"/>
          <w:szCs w:val="22"/>
        </w:rPr>
        <w:t xml:space="preserve"> §</w:t>
      </w:r>
      <w:r w:rsidRPr="001B2021" w:rsidR="00EE7BBB">
        <w:rPr>
          <w:rFonts w:ascii="Book Antiqua" w:hAnsi="Book Antiqua"/>
          <w:bCs/>
          <w:iCs/>
          <w:sz w:val="22"/>
          <w:szCs w:val="22"/>
        </w:rPr>
        <w:t xml:space="preserve"> 437 ods. 2 a 3 </w:t>
      </w:r>
      <w:r w:rsidR="004932CA">
        <w:rPr>
          <w:rFonts w:ascii="Book Antiqua" w:hAnsi="Book Antiqua"/>
          <w:bCs/>
          <w:iCs/>
          <w:sz w:val="22"/>
          <w:szCs w:val="22"/>
        </w:rPr>
        <w:t>Trestného zákona.</w:t>
      </w:r>
    </w:p>
    <w:p w:rsidR="004932CA" w:rsidRPr="004932CA" w:rsidP="004932CA">
      <w:pPr>
        <w:pStyle w:val="NormalWeb"/>
        <w:bidi w:val="0"/>
        <w:spacing w:before="120" w:beforeAutospacing="0" w:after="0" w:afterAutospacing="0"/>
        <w:ind w:firstLine="708"/>
        <w:jc w:val="both"/>
        <w:rPr>
          <w:rFonts w:ascii="Book Antiqua" w:hAnsi="Book Antiqua"/>
          <w:bCs/>
          <w:iCs/>
          <w:sz w:val="22"/>
          <w:szCs w:val="22"/>
        </w:rPr>
      </w:pPr>
    </w:p>
    <w:p w:rsidR="00550985" w:rsidRPr="004932CA" w:rsidP="004932CA">
      <w:pPr>
        <w:pStyle w:val="NormalWeb"/>
        <w:bidi w:val="0"/>
        <w:spacing w:before="120" w:beforeAutospacing="0" w:after="0" w:afterAutospacing="0"/>
        <w:jc w:val="both"/>
        <w:rPr>
          <w:rFonts w:ascii="Book Antiqua" w:hAnsi="Book Antiqua"/>
          <w:b/>
          <w:sz w:val="22"/>
          <w:szCs w:val="22"/>
        </w:rPr>
      </w:pPr>
      <w:r w:rsidRPr="001B2021" w:rsidR="004812E4">
        <w:rPr>
          <w:rFonts w:ascii="Book Antiqua" w:hAnsi="Book Antiqua"/>
          <w:b/>
          <w:sz w:val="22"/>
          <w:szCs w:val="22"/>
        </w:rPr>
        <w:t>K Čl. II</w:t>
      </w:r>
    </w:p>
    <w:p w:rsidR="004812E4"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bodu 1</w:t>
      </w:r>
    </w:p>
    <w:p w:rsidR="00C46D1C"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550985">
        <w:rPr>
          <w:rFonts w:ascii="Book Antiqua" w:hAnsi="Book Antiqua"/>
          <w:sz w:val="22"/>
          <w:szCs w:val="22"/>
        </w:rPr>
        <w:t>V nadväznosti na čl. I</w:t>
      </w:r>
      <w:r w:rsidRPr="001B2021" w:rsidR="00465A03">
        <w:rPr>
          <w:rFonts w:ascii="Book Antiqua" w:hAnsi="Book Antiqua"/>
          <w:sz w:val="22"/>
          <w:szCs w:val="22"/>
        </w:rPr>
        <w:t> </w:t>
      </w:r>
      <w:r w:rsidRPr="001B2021" w:rsidR="00550985">
        <w:rPr>
          <w:rFonts w:ascii="Book Antiqua" w:hAnsi="Book Antiqua"/>
          <w:sz w:val="22"/>
          <w:szCs w:val="22"/>
        </w:rPr>
        <w:t>bod</w:t>
      </w:r>
      <w:r w:rsidRPr="001B2021" w:rsidR="00391F7D">
        <w:rPr>
          <w:rFonts w:ascii="Book Antiqua" w:hAnsi="Book Antiqua"/>
          <w:sz w:val="22"/>
          <w:szCs w:val="22"/>
        </w:rPr>
        <w:t>y</w:t>
      </w:r>
      <w:r w:rsidRPr="001B2021" w:rsidR="00465A03">
        <w:rPr>
          <w:rFonts w:ascii="Book Antiqua" w:hAnsi="Book Antiqua"/>
          <w:sz w:val="22"/>
          <w:szCs w:val="22"/>
        </w:rPr>
        <w:t xml:space="preserve"> </w:t>
      </w:r>
      <w:smartTag w:uri="urn:schemas-microsoft-com:office:smarttags" w:element="metricconverter">
        <w:smartTagPr>
          <w:attr w:name="ProductID" w:val="3 a"/>
        </w:smartTagPr>
        <w:r w:rsidRPr="001B2021" w:rsidR="000C0EDD">
          <w:rPr>
            <w:rFonts w:ascii="Book Antiqua" w:hAnsi="Book Antiqua"/>
            <w:sz w:val="22"/>
            <w:szCs w:val="22"/>
          </w:rPr>
          <w:t>3 a</w:t>
        </w:r>
      </w:smartTag>
      <w:r w:rsidRPr="001B2021" w:rsidR="000C0EDD">
        <w:rPr>
          <w:rFonts w:ascii="Book Antiqua" w:hAnsi="Book Antiqua"/>
          <w:sz w:val="22"/>
          <w:szCs w:val="22"/>
        </w:rPr>
        <w:t xml:space="preserve"> 4</w:t>
      </w:r>
      <w:r w:rsidRPr="001B2021" w:rsidR="00550985">
        <w:rPr>
          <w:rFonts w:ascii="Book Antiqua" w:hAnsi="Book Antiqua"/>
          <w:sz w:val="22"/>
          <w:szCs w:val="22"/>
        </w:rPr>
        <w:t xml:space="preserve"> sa navrhuje </w:t>
      </w:r>
      <w:r w:rsidRPr="001B2021" w:rsidR="001F47C4">
        <w:rPr>
          <w:rFonts w:ascii="Book Antiqua" w:hAnsi="Book Antiqua"/>
          <w:sz w:val="22"/>
          <w:szCs w:val="22"/>
        </w:rPr>
        <w:t xml:space="preserve">takéto </w:t>
      </w:r>
      <w:r w:rsidRPr="001B2021" w:rsidR="00550985">
        <w:rPr>
          <w:rFonts w:ascii="Book Antiqua" w:hAnsi="Book Antiqua"/>
          <w:sz w:val="22"/>
          <w:szCs w:val="22"/>
        </w:rPr>
        <w:t>doplnenie § 436 ods. 1 Trestného poriadku</w:t>
      </w:r>
      <w:r w:rsidRPr="001B2021" w:rsidR="001F47C4">
        <w:rPr>
          <w:rFonts w:ascii="Book Antiqua" w:hAnsi="Book Antiqua"/>
          <w:sz w:val="22"/>
          <w:szCs w:val="22"/>
        </w:rPr>
        <w:t xml:space="preserve">: </w:t>
      </w:r>
      <w:r w:rsidRPr="001B2021" w:rsidR="00550985">
        <w:rPr>
          <w:rFonts w:ascii="Book Antiqua" w:hAnsi="Book Antiqua"/>
          <w:b/>
          <w:sz w:val="22"/>
          <w:szCs w:val="22"/>
        </w:rPr>
        <w:t xml:space="preserve">predseda senátu </w:t>
      </w:r>
      <w:r w:rsidRPr="001B2021" w:rsidR="001F47C4">
        <w:rPr>
          <w:rFonts w:ascii="Book Antiqua" w:hAnsi="Book Antiqua"/>
          <w:b/>
          <w:sz w:val="22"/>
          <w:szCs w:val="22"/>
        </w:rPr>
        <w:t xml:space="preserve">má </w:t>
      </w:r>
      <w:r w:rsidRPr="001B2021" w:rsidR="00550985">
        <w:rPr>
          <w:rFonts w:ascii="Book Antiqua" w:hAnsi="Book Antiqua"/>
          <w:b/>
          <w:sz w:val="22"/>
          <w:szCs w:val="22"/>
        </w:rPr>
        <w:t xml:space="preserve">zaslať rovnopis výroku </w:t>
      </w:r>
      <w:r w:rsidRPr="001B2021" w:rsidR="001F47C4">
        <w:rPr>
          <w:rFonts w:ascii="Book Antiqua" w:hAnsi="Book Antiqua"/>
          <w:b/>
          <w:sz w:val="22"/>
          <w:szCs w:val="22"/>
        </w:rPr>
        <w:t xml:space="preserve">právoplatného </w:t>
      </w:r>
      <w:r w:rsidRPr="001B2021" w:rsidR="00550985">
        <w:rPr>
          <w:rFonts w:ascii="Book Antiqua" w:hAnsi="Book Antiqua"/>
          <w:b/>
          <w:sz w:val="22"/>
          <w:szCs w:val="22"/>
        </w:rPr>
        <w:t xml:space="preserve">rozsudku na zabezpečenie výkonu trestu </w:t>
      </w:r>
      <w:r w:rsidRPr="009F6D7B" w:rsidR="00550985">
        <w:rPr>
          <w:rFonts w:ascii="Book Antiqua" w:hAnsi="Book Antiqua"/>
          <w:b/>
          <w:sz w:val="22"/>
          <w:szCs w:val="22"/>
        </w:rPr>
        <w:t>zákazu činnosti</w:t>
      </w:r>
      <w:r w:rsidRPr="009F6D7B" w:rsidR="0049760A">
        <w:rPr>
          <w:rFonts w:ascii="Book Antiqua" w:hAnsi="Book Antiqua"/>
          <w:b/>
          <w:sz w:val="22"/>
          <w:szCs w:val="22"/>
        </w:rPr>
        <w:t xml:space="preserve"> zahŕňajúcej priamy a pravidelný kontakt s deťmi </w:t>
      </w:r>
      <w:r w:rsidRPr="009F6D7B" w:rsidR="0049760A">
        <w:rPr>
          <w:rFonts w:ascii="Book Antiqua" w:hAnsi="Book Antiqua"/>
          <w:sz w:val="22"/>
          <w:szCs w:val="22"/>
        </w:rPr>
        <w:t xml:space="preserve">za trestný čin </w:t>
      </w:r>
      <w:r w:rsidRPr="009F6D7B" w:rsidR="008F45E9">
        <w:rPr>
          <w:rFonts w:ascii="Book Antiqua" w:hAnsi="Book Antiqua"/>
          <w:sz w:val="22"/>
          <w:szCs w:val="22"/>
        </w:rPr>
        <w:t xml:space="preserve">podľa čl. I § 61 ods. 4 a 5 návrhu zákona </w:t>
      </w:r>
      <w:r w:rsidRPr="009F6D7B" w:rsidR="00210B44">
        <w:rPr>
          <w:rFonts w:ascii="Book Antiqua" w:hAnsi="Book Antiqua"/>
          <w:sz w:val="22"/>
          <w:szCs w:val="22"/>
        </w:rPr>
        <w:t>okrem organizáci</w:t>
      </w:r>
      <w:r w:rsidRPr="009F6D7B" w:rsidR="00391F7D">
        <w:rPr>
          <w:rFonts w:ascii="Book Antiqua" w:hAnsi="Book Antiqua"/>
          <w:sz w:val="22"/>
          <w:szCs w:val="22"/>
        </w:rPr>
        <w:t xml:space="preserve">í a orgánov uvedených v platnom </w:t>
      </w:r>
      <w:r w:rsidRPr="009F6D7B" w:rsidR="00210B44">
        <w:rPr>
          <w:rFonts w:ascii="Book Antiqua" w:hAnsi="Book Antiqua"/>
          <w:sz w:val="22"/>
          <w:szCs w:val="22"/>
        </w:rPr>
        <w:t xml:space="preserve">ustanovení </w:t>
      </w:r>
      <w:r w:rsidRPr="009F6D7B" w:rsidR="00210B44">
        <w:rPr>
          <w:rFonts w:ascii="Book Antiqua" w:hAnsi="Book Antiqua"/>
          <w:b/>
          <w:sz w:val="22"/>
          <w:szCs w:val="22"/>
        </w:rPr>
        <w:t xml:space="preserve">aj </w:t>
      </w:r>
      <w:r w:rsidRPr="009F6D7B" w:rsidR="008210E4">
        <w:rPr>
          <w:rFonts w:ascii="Book Antiqua" w:hAnsi="Book Antiqua"/>
          <w:b/>
          <w:sz w:val="22"/>
          <w:szCs w:val="22"/>
        </w:rPr>
        <w:t>záujmovému združeniu občanov alebo jeho účastníkom, ak takéto združenie nemá právnu subjektivitu, o ktor</w:t>
      </w:r>
      <w:r w:rsidRPr="009F6D7B" w:rsidR="00E07347">
        <w:rPr>
          <w:rFonts w:ascii="Book Antiqua" w:hAnsi="Book Antiqua"/>
          <w:b/>
          <w:sz w:val="22"/>
          <w:szCs w:val="22"/>
        </w:rPr>
        <w:t>ých</w:t>
      </w:r>
      <w:r w:rsidRPr="009F6D7B" w:rsidR="008210E4">
        <w:rPr>
          <w:rFonts w:ascii="Book Antiqua" w:hAnsi="Book Antiqua"/>
          <w:b/>
          <w:sz w:val="22"/>
          <w:szCs w:val="22"/>
        </w:rPr>
        <w:t xml:space="preserve"> má vedomosť</w:t>
      </w:r>
      <w:r w:rsidRPr="009F6D7B" w:rsidR="00617EDB">
        <w:rPr>
          <w:rFonts w:ascii="Book Antiqua" w:hAnsi="Book Antiqua"/>
          <w:b/>
          <w:sz w:val="22"/>
          <w:szCs w:val="22"/>
        </w:rPr>
        <w:t>,</w:t>
      </w:r>
      <w:r w:rsidRPr="009F6D7B" w:rsidR="008210E4">
        <w:rPr>
          <w:rFonts w:ascii="Book Antiqua" w:hAnsi="Book Antiqua"/>
          <w:b/>
          <w:sz w:val="22"/>
          <w:szCs w:val="22"/>
        </w:rPr>
        <w:t xml:space="preserve"> </w:t>
      </w:r>
      <w:r w:rsidRPr="009F6D7B" w:rsidR="00617EDB">
        <w:rPr>
          <w:rFonts w:ascii="Book Antiqua" w:hAnsi="Book Antiqua"/>
          <w:b/>
          <w:sz w:val="22"/>
          <w:szCs w:val="22"/>
        </w:rPr>
        <w:t>že</w:t>
      </w:r>
      <w:r w:rsidRPr="009F6D7B" w:rsidR="0049760A">
        <w:rPr>
          <w:rFonts w:ascii="Book Antiqua" w:hAnsi="Book Antiqua"/>
          <w:b/>
          <w:sz w:val="22"/>
          <w:szCs w:val="22"/>
        </w:rPr>
        <w:t xml:space="preserve"> </w:t>
      </w:r>
      <w:r w:rsidRPr="009F6D7B" w:rsidR="00E07347">
        <w:rPr>
          <w:rFonts w:ascii="Book Antiqua" w:hAnsi="Book Antiqua"/>
          <w:b/>
          <w:sz w:val="22"/>
          <w:szCs w:val="22"/>
        </w:rPr>
        <w:t xml:space="preserve">zabezpečujú, vykonávajú alebo organizujú činnosti </w:t>
      </w:r>
      <w:r w:rsidRPr="009F6D7B" w:rsidR="00210B44">
        <w:rPr>
          <w:rFonts w:ascii="Book Antiqua" w:hAnsi="Book Antiqua"/>
          <w:b/>
          <w:sz w:val="22"/>
          <w:szCs w:val="22"/>
        </w:rPr>
        <w:t>zahŕňajúce priamy a pravidelný kontakt s</w:t>
      </w:r>
      <w:r w:rsidRPr="009F6D7B" w:rsidR="005B622A">
        <w:rPr>
          <w:rFonts w:ascii="Book Antiqua" w:hAnsi="Book Antiqua"/>
          <w:b/>
          <w:sz w:val="22"/>
          <w:szCs w:val="22"/>
        </w:rPr>
        <w:t> </w:t>
      </w:r>
      <w:r w:rsidRPr="009F6D7B" w:rsidR="00210B44">
        <w:rPr>
          <w:rFonts w:ascii="Book Antiqua" w:hAnsi="Book Antiqua"/>
          <w:b/>
          <w:sz w:val="22"/>
          <w:szCs w:val="22"/>
        </w:rPr>
        <w:t>deťmi</w:t>
      </w:r>
      <w:r w:rsidRPr="009F6D7B" w:rsidR="005B622A">
        <w:rPr>
          <w:rFonts w:ascii="Book Antiqua" w:hAnsi="Book Antiqua"/>
          <w:b/>
          <w:sz w:val="22"/>
          <w:szCs w:val="22"/>
        </w:rPr>
        <w:t xml:space="preserve"> </w:t>
      </w:r>
      <w:r w:rsidRPr="009F6D7B" w:rsidR="005B622A">
        <w:rPr>
          <w:rFonts w:ascii="Book Antiqua" w:hAnsi="Book Antiqua"/>
          <w:sz w:val="22"/>
          <w:szCs w:val="22"/>
        </w:rPr>
        <w:t>(ide o opatrovateľské, športové, kultúrne, záujmové, dobrovoľnícke, odborné, osvetové činnosti a ďalšie činnosti</w:t>
      </w:r>
      <w:r w:rsidRPr="001B2021" w:rsidR="005B622A">
        <w:rPr>
          <w:rFonts w:ascii="Book Antiqua" w:hAnsi="Book Antiqua"/>
          <w:sz w:val="22"/>
          <w:szCs w:val="22"/>
        </w:rPr>
        <w:t xml:space="preserve"> podobného charakteru). </w:t>
      </w:r>
    </w:p>
    <w:p w:rsidR="00550985"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D54C14">
        <w:rPr>
          <w:rFonts w:ascii="Book Antiqua" w:hAnsi="Book Antiqua"/>
          <w:sz w:val="22"/>
          <w:szCs w:val="22"/>
        </w:rPr>
        <w:t>Predpokladom uvedeného zaslania má byť členstvo odsúdeného v takomto združení, resp. jeho účastníctvo v ňom alebo skutočnosť, že sa odsúdený do nadobudnutia právoplatnosti rozsudku, ktorým mu bol uložený trest zákazu činnosti, pravidelne zúčastňoval na takých činnostiach zabezpečovaných, vykonávaných alebo organizovaných takýmto záujmovým združením občanov alebo jeho účastníkmi (ak ide o združenia bez právnej s</w:t>
      </w:r>
      <w:r w:rsidRPr="001B2021" w:rsidR="00617EDB">
        <w:rPr>
          <w:rFonts w:ascii="Book Antiqua" w:hAnsi="Book Antiqua"/>
          <w:sz w:val="22"/>
          <w:szCs w:val="22"/>
        </w:rPr>
        <w:t>ubjektivity).</w:t>
      </w:r>
    </w:p>
    <w:p w:rsidR="006608FF" w:rsidRPr="001B2021" w:rsidP="005C04C2">
      <w:pPr>
        <w:pStyle w:val="NormalWeb"/>
        <w:bidi w:val="0"/>
        <w:spacing w:before="120" w:beforeAutospacing="0" w:after="0" w:afterAutospacing="0"/>
        <w:jc w:val="both"/>
        <w:rPr>
          <w:rFonts w:ascii="Book Antiqua" w:hAnsi="Book Antiqua"/>
          <w:sz w:val="22"/>
          <w:szCs w:val="22"/>
        </w:rPr>
      </w:pPr>
      <w:r w:rsidRPr="001B2021" w:rsidR="00210B44">
        <w:rPr>
          <w:rFonts w:ascii="Book Antiqua" w:hAnsi="Book Antiqua"/>
          <w:sz w:val="22"/>
          <w:szCs w:val="22"/>
        </w:rPr>
        <w:tab/>
      </w:r>
      <w:r w:rsidRPr="009F6D7B" w:rsidR="006C40AF">
        <w:rPr>
          <w:rFonts w:ascii="Book Antiqua" w:hAnsi="Book Antiqua"/>
          <w:sz w:val="22"/>
          <w:szCs w:val="22"/>
        </w:rPr>
        <w:t xml:space="preserve">V platnom § 436 ods. 1 Trestného </w:t>
      </w:r>
      <w:r w:rsidRPr="009F6D7B">
        <w:rPr>
          <w:rFonts w:ascii="Book Antiqua" w:hAnsi="Book Antiqua"/>
          <w:sz w:val="22"/>
          <w:szCs w:val="22"/>
        </w:rPr>
        <w:t>poriadku nie sú medzi subjektmi</w:t>
      </w:r>
      <w:r w:rsidRPr="009F6D7B" w:rsidR="006C40AF">
        <w:rPr>
          <w:rFonts w:ascii="Book Antiqua" w:hAnsi="Book Antiqua"/>
          <w:sz w:val="22"/>
          <w:szCs w:val="22"/>
        </w:rPr>
        <w:t xml:space="preserve">, ktorým má byť zasielaný </w:t>
      </w:r>
      <w:r w:rsidRPr="009F6D7B" w:rsidR="002E5FCC">
        <w:rPr>
          <w:rFonts w:ascii="Book Antiqua" w:hAnsi="Book Antiqua"/>
          <w:sz w:val="22"/>
          <w:szCs w:val="22"/>
        </w:rPr>
        <w:t>rovnopis výroku rozsudku</w:t>
      </w:r>
      <w:r w:rsidRPr="009F6D7B" w:rsidR="006C40AF">
        <w:rPr>
          <w:rFonts w:ascii="Book Antiqua" w:hAnsi="Book Antiqua"/>
          <w:sz w:val="22"/>
          <w:szCs w:val="22"/>
        </w:rPr>
        <w:t xml:space="preserve">, </w:t>
      </w:r>
      <w:r w:rsidRPr="009F6D7B" w:rsidR="003A0FCB">
        <w:rPr>
          <w:rFonts w:ascii="Book Antiqua" w:hAnsi="Book Antiqua"/>
          <w:sz w:val="22"/>
          <w:szCs w:val="22"/>
        </w:rPr>
        <w:t xml:space="preserve">vôbec </w:t>
      </w:r>
      <w:r w:rsidRPr="009F6D7B" w:rsidR="006C40AF">
        <w:rPr>
          <w:rFonts w:ascii="Book Antiqua" w:hAnsi="Book Antiqua"/>
          <w:sz w:val="22"/>
          <w:szCs w:val="22"/>
        </w:rPr>
        <w:t>uvedené občianske združenia</w:t>
      </w:r>
      <w:r w:rsidRPr="009F6D7B" w:rsidR="001F47C4">
        <w:rPr>
          <w:rFonts w:ascii="Book Antiqua" w:hAnsi="Book Antiqua"/>
          <w:sz w:val="22"/>
          <w:szCs w:val="22"/>
        </w:rPr>
        <w:t xml:space="preserve"> (bez ohľadu na </w:t>
      </w:r>
      <w:r w:rsidRPr="009F6D7B" w:rsidR="008F45E9">
        <w:rPr>
          <w:rFonts w:ascii="Book Antiqua" w:hAnsi="Book Antiqua"/>
          <w:sz w:val="22"/>
          <w:szCs w:val="22"/>
        </w:rPr>
        <w:t xml:space="preserve">ich </w:t>
      </w:r>
      <w:r w:rsidRPr="009F6D7B" w:rsidR="001F47C4">
        <w:rPr>
          <w:rFonts w:ascii="Book Antiqua" w:hAnsi="Book Antiqua"/>
          <w:sz w:val="22"/>
          <w:szCs w:val="22"/>
        </w:rPr>
        <w:t>právnu subjektivitu)</w:t>
      </w:r>
      <w:r w:rsidRPr="009F6D7B" w:rsidR="003A0FCB">
        <w:rPr>
          <w:rFonts w:ascii="Book Antiqua" w:hAnsi="Book Antiqua"/>
          <w:sz w:val="22"/>
          <w:szCs w:val="22"/>
        </w:rPr>
        <w:t>, a ani záujmové organizácie (iba zamestnávatelia a profesijné komory)</w:t>
      </w:r>
      <w:r w:rsidRPr="009F6D7B" w:rsidR="006C40AF">
        <w:rPr>
          <w:rFonts w:ascii="Book Antiqua" w:hAnsi="Book Antiqua"/>
          <w:sz w:val="22"/>
          <w:szCs w:val="22"/>
        </w:rPr>
        <w:t xml:space="preserve">. </w:t>
      </w:r>
      <w:r w:rsidRPr="009F6D7B" w:rsidR="00B94751">
        <w:rPr>
          <w:rFonts w:ascii="Book Antiqua" w:hAnsi="Book Antiqua"/>
          <w:sz w:val="22"/>
          <w:szCs w:val="22"/>
        </w:rPr>
        <w:t xml:space="preserve">Platný </w:t>
      </w:r>
      <w:r w:rsidRPr="009F6D7B" w:rsidR="003A0FCB">
        <w:rPr>
          <w:rFonts w:ascii="Book Antiqua" w:hAnsi="Book Antiqua"/>
          <w:sz w:val="22"/>
          <w:szCs w:val="22"/>
        </w:rPr>
        <w:t>Trestný poriadok pritom v § 4 ods. 2 definuje pojem „záujmové združenie občanov“ (</w:t>
      </w:r>
      <w:r w:rsidRPr="009F6D7B">
        <w:rPr>
          <w:rFonts w:ascii="Book Antiqua" w:hAnsi="Book Antiqua"/>
          <w:sz w:val="22"/>
          <w:szCs w:val="22"/>
        </w:rPr>
        <w:t>„</w:t>
      </w:r>
      <w:r w:rsidRPr="009F6D7B" w:rsidR="003A0FCB">
        <w:rPr>
          <w:rFonts w:ascii="Book Antiqua" w:hAnsi="Book Antiqua"/>
          <w:i/>
          <w:sz w:val="22"/>
          <w:szCs w:val="22"/>
        </w:rPr>
        <w:t>Záujmovými združeniami občanov sa na účely tohto zákona rozumejú najmä občianske združenia, odborové organizácie, kolektív spolupracovníkov a štátom uznané cirkvi a náboženské spoločnosti; za záujmové</w:t>
      </w:r>
      <w:r w:rsidRPr="001B2021" w:rsidR="003A0FCB">
        <w:rPr>
          <w:rFonts w:ascii="Book Antiqua" w:hAnsi="Book Antiqua"/>
          <w:i/>
          <w:sz w:val="22"/>
          <w:szCs w:val="22"/>
        </w:rPr>
        <w:t xml:space="preserve"> združenia občanov sa nepovažujú politické strany a hnutia.</w:t>
      </w:r>
      <w:r w:rsidRPr="001B2021">
        <w:rPr>
          <w:rFonts w:ascii="Book Antiqua" w:hAnsi="Book Antiqua"/>
          <w:sz w:val="22"/>
          <w:szCs w:val="22"/>
        </w:rPr>
        <w:t>“</w:t>
      </w:r>
      <w:r w:rsidRPr="001B2021" w:rsidR="00B94751">
        <w:rPr>
          <w:rFonts w:ascii="Book Antiqua" w:hAnsi="Book Antiqua"/>
          <w:sz w:val="22"/>
          <w:szCs w:val="22"/>
        </w:rPr>
        <w:t>).</w:t>
      </w:r>
      <w:r w:rsidRPr="001B2021" w:rsidR="003A0FCB">
        <w:rPr>
          <w:rFonts w:ascii="Book Antiqua" w:hAnsi="Book Antiqua"/>
          <w:sz w:val="22"/>
          <w:szCs w:val="22"/>
        </w:rPr>
        <w:t xml:space="preserve"> </w:t>
      </w:r>
    </w:p>
    <w:p w:rsidR="00C46D1C"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210B44">
        <w:rPr>
          <w:rFonts w:ascii="Book Antiqua" w:hAnsi="Book Antiqua"/>
          <w:sz w:val="22"/>
          <w:szCs w:val="22"/>
        </w:rPr>
        <w:t xml:space="preserve">V tejto súvislosti je potrebné poukázať </w:t>
      </w:r>
      <w:r w:rsidRPr="001B2021" w:rsidR="001F47C4">
        <w:rPr>
          <w:rFonts w:ascii="Book Antiqua" w:hAnsi="Book Antiqua"/>
          <w:sz w:val="22"/>
          <w:szCs w:val="22"/>
        </w:rPr>
        <w:t xml:space="preserve">aj </w:t>
      </w:r>
      <w:r w:rsidRPr="001B2021" w:rsidR="00210B44">
        <w:rPr>
          <w:rFonts w:ascii="Book Antiqua" w:hAnsi="Book Antiqua"/>
          <w:sz w:val="22"/>
          <w:szCs w:val="22"/>
        </w:rPr>
        <w:t>na</w:t>
      </w:r>
      <w:r w:rsidRPr="001B2021" w:rsidR="0049216A">
        <w:rPr>
          <w:rFonts w:ascii="Book Antiqua" w:hAnsi="Book Antiqua"/>
          <w:sz w:val="22"/>
          <w:szCs w:val="22"/>
        </w:rPr>
        <w:t xml:space="preserve"> platný</w:t>
      </w:r>
      <w:r w:rsidRPr="001B2021" w:rsidR="00210B44">
        <w:rPr>
          <w:rFonts w:ascii="Book Antiqua" w:hAnsi="Book Antiqua"/>
          <w:sz w:val="22"/>
          <w:szCs w:val="22"/>
        </w:rPr>
        <w:t xml:space="preserve"> § </w:t>
      </w:r>
      <w:r w:rsidRPr="001B2021" w:rsidR="0049216A">
        <w:rPr>
          <w:rFonts w:ascii="Book Antiqua" w:hAnsi="Book Antiqua"/>
          <w:sz w:val="22"/>
          <w:szCs w:val="22"/>
        </w:rPr>
        <w:t>61 ods. 1 Trestného zákona</w:t>
      </w:r>
      <w:r w:rsidRPr="001B2021" w:rsidR="00210B44">
        <w:rPr>
          <w:rFonts w:ascii="Book Antiqua" w:hAnsi="Book Antiqua"/>
          <w:sz w:val="22"/>
          <w:szCs w:val="22"/>
        </w:rPr>
        <w:t xml:space="preserve">, podľa ktorého </w:t>
      </w:r>
      <w:r w:rsidRPr="001B2021" w:rsidR="0049216A">
        <w:rPr>
          <w:rFonts w:ascii="Book Antiqua" w:hAnsi="Book Antiqua"/>
          <w:sz w:val="22"/>
          <w:szCs w:val="22"/>
        </w:rPr>
        <w:t xml:space="preserve">trest zákazu činnosti spočíva v tom, že sa odsúdenému po dobu výkonu tohto trestu </w:t>
      </w:r>
      <w:r w:rsidRPr="001B2021" w:rsidR="0049216A">
        <w:rPr>
          <w:rFonts w:ascii="Book Antiqua" w:hAnsi="Book Antiqua"/>
          <w:b/>
          <w:sz w:val="22"/>
          <w:szCs w:val="22"/>
        </w:rPr>
        <w:t xml:space="preserve">zakazuje </w:t>
      </w:r>
      <w:r w:rsidRPr="001B2021" w:rsidR="001F47C4">
        <w:rPr>
          <w:rFonts w:ascii="Book Antiqua" w:hAnsi="Book Antiqua"/>
          <w:b/>
          <w:sz w:val="22"/>
          <w:szCs w:val="22"/>
        </w:rPr>
        <w:t xml:space="preserve">výlučne </w:t>
      </w:r>
      <w:r w:rsidRPr="001B2021" w:rsidR="0049216A">
        <w:rPr>
          <w:rFonts w:ascii="Book Antiqua" w:hAnsi="Book Antiqua"/>
          <w:b/>
          <w:sz w:val="22"/>
          <w:szCs w:val="22"/>
        </w:rPr>
        <w:t>výkon určitého zamestnania, povolania alebo funkcie alebo takej činnosti, na ktorú treba osobitné povolenie alebo ktorej podmienky výkonu upravuje osobitný predpis</w:t>
      </w:r>
      <w:r w:rsidRPr="001B2021" w:rsidR="0049216A">
        <w:rPr>
          <w:rFonts w:ascii="Book Antiqua" w:hAnsi="Book Antiqua"/>
          <w:sz w:val="22"/>
          <w:szCs w:val="22"/>
        </w:rPr>
        <w:t xml:space="preserve">. </w:t>
      </w:r>
    </w:p>
    <w:p w:rsidR="00C46D1C"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B94751">
        <w:rPr>
          <w:rFonts w:ascii="Book Antiqua" w:hAnsi="Book Antiqua"/>
          <w:sz w:val="22"/>
          <w:szCs w:val="22"/>
        </w:rPr>
        <w:t>V</w:t>
      </w:r>
      <w:r w:rsidRPr="001B2021" w:rsidR="0049216A">
        <w:rPr>
          <w:rFonts w:ascii="Book Antiqua" w:hAnsi="Book Antiqua"/>
          <w:sz w:val="22"/>
          <w:szCs w:val="22"/>
        </w:rPr>
        <w:t xml:space="preserve"> zmysle § </w:t>
      </w:r>
      <w:r w:rsidRPr="001B2021" w:rsidR="001F47C4">
        <w:rPr>
          <w:rFonts w:ascii="Book Antiqua" w:hAnsi="Book Antiqua"/>
          <w:sz w:val="22"/>
          <w:szCs w:val="22"/>
        </w:rPr>
        <w:t xml:space="preserve">830 </w:t>
      </w:r>
      <w:r w:rsidRPr="001B2021" w:rsidR="0049216A">
        <w:rPr>
          <w:rFonts w:ascii="Book Antiqua" w:hAnsi="Book Antiqua"/>
          <w:sz w:val="22"/>
          <w:szCs w:val="22"/>
        </w:rPr>
        <w:t xml:space="preserve">Občianskeho zákonníka </w:t>
      </w:r>
      <w:r w:rsidRPr="001B2021" w:rsidR="001F47C4">
        <w:rPr>
          <w:rFonts w:ascii="Book Antiqua" w:hAnsi="Book Antiqua"/>
          <w:sz w:val="22"/>
          <w:szCs w:val="22"/>
        </w:rPr>
        <w:t xml:space="preserve">upravujúceho združenia bez právnej subjektivity </w:t>
      </w:r>
      <w:r w:rsidRPr="001B2021" w:rsidR="0049216A">
        <w:rPr>
          <w:rFonts w:ascii="Book Antiqua" w:hAnsi="Book Antiqua"/>
          <w:sz w:val="22"/>
          <w:szCs w:val="22"/>
        </w:rPr>
        <w:t>každý z účastníkov je povinný vyvíjať činnosť na dosiahnutie dojednaného účelu spôsobom určeným v zmluve a zdržať sa akejkoľvek činnosti, ktorá by mohla znemožniť alebo sťažiť dosiahnutie tohto účelu; konkrétne podmienky činnosti však Občiansky zákonník neupravuje</w:t>
      </w:r>
      <w:r w:rsidRPr="001B2021" w:rsidR="006C40AF">
        <w:rPr>
          <w:rFonts w:ascii="Book Antiqua" w:hAnsi="Book Antiqua"/>
          <w:sz w:val="22"/>
          <w:szCs w:val="22"/>
        </w:rPr>
        <w:t>, dokonca neupravuje ani konkrétny účel (ktorý je dojednaný v zmluve)</w:t>
      </w:r>
      <w:r w:rsidRPr="001B2021" w:rsidR="0049216A">
        <w:rPr>
          <w:rFonts w:ascii="Book Antiqua" w:hAnsi="Book Antiqua"/>
          <w:sz w:val="22"/>
          <w:szCs w:val="22"/>
        </w:rPr>
        <w:t>.</w:t>
      </w:r>
      <w:r w:rsidRPr="001B2021" w:rsidR="00B94751">
        <w:rPr>
          <w:rFonts w:ascii="Book Antiqua" w:hAnsi="Book Antiqua"/>
          <w:sz w:val="22"/>
          <w:szCs w:val="22"/>
        </w:rPr>
        <w:t xml:space="preserve"> </w:t>
      </w:r>
    </w:p>
    <w:p w:rsidR="004932CA" w:rsidP="004932CA">
      <w:pPr>
        <w:pStyle w:val="NormalWeb"/>
        <w:bidi w:val="0"/>
        <w:spacing w:before="120" w:beforeAutospacing="0" w:after="0" w:afterAutospacing="0"/>
        <w:ind w:firstLine="708"/>
        <w:jc w:val="both"/>
        <w:rPr>
          <w:rFonts w:ascii="Book Antiqua" w:hAnsi="Book Antiqua"/>
          <w:sz w:val="22"/>
          <w:szCs w:val="22"/>
        </w:rPr>
      </w:pPr>
      <w:r w:rsidRPr="001B2021" w:rsidR="00B94751">
        <w:rPr>
          <w:rFonts w:ascii="Book Antiqua" w:hAnsi="Book Antiqua"/>
          <w:b/>
          <w:sz w:val="22"/>
          <w:szCs w:val="22"/>
        </w:rPr>
        <w:t xml:space="preserve">Vo vzťahu k závažným trestným činom </w:t>
      </w:r>
      <w:r w:rsidRPr="001B2021" w:rsidR="008F45E9">
        <w:rPr>
          <w:rFonts w:ascii="Book Antiqua" w:hAnsi="Book Antiqua"/>
          <w:b/>
          <w:sz w:val="22"/>
          <w:szCs w:val="22"/>
        </w:rPr>
        <w:t>uvedeným v čl. I § 61 ods. 5 návrhu zákona</w:t>
      </w:r>
      <w:r w:rsidRPr="001B2021" w:rsidR="00B94751">
        <w:rPr>
          <w:rFonts w:ascii="Book Antiqua" w:hAnsi="Book Antiqua"/>
          <w:b/>
          <w:sz w:val="22"/>
          <w:szCs w:val="22"/>
        </w:rPr>
        <w:t xml:space="preserve"> a k ich prevencii nemožno platnú právnu úpravu považovať za dostačujúcu</w:t>
      </w:r>
      <w:r w:rsidRPr="001B2021" w:rsidR="006608FF">
        <w:rPr>
          <w:rFonts w:ascii="Book Antiqua" w:hAnsi="Book Antiqua"/>
          <w:sz w:val="22"/>
          <w:szCs w:val="22"/>
        </w:rPr>
        <w:t>.</w:t>
      </w:r>
      <w:r w:rsidRPr="001B2021" w:rsidR="005B622A">
        <w:rPr>
          <w:rFonts w:ascii="Book Antiqua" w:hAnsi="Book Antiqua"/>
          <w:sz w:val="22"/>
          <w:szCs w:val="22"/>
        </w:rPr>
        <w:t xml:space="preserve"> </w:t>
      </w:r>
      <w:r w:rsidRPr="001B2021" w:rsidR="008F45E9">
        <w:rPr>
          <w:rFonts w:ascii="Book Antiqua" w:hAnsi="Book Antiqua"/>
          <w:sz w:val="22"/>
          <w:szCs w:val="22"/>
        </w:rPr>
        <w:t>Ide o</w:t>
      </w:r>
      <w:r w:rsidRPr="001B2021" w:rsidR="003D603B">
        <w:rPr>
          <w:rFonts w:ascii="Book Antiqua" w:hAnsi="Book Antiqua"/>
          <w:sz w:val="22"/>
          <w:szCs w:val="22"/>
        </w:rPr>
        <w:t xml:space="preserve"> závažné </w:t>
      </w:r>
      <w:r w:rsidRPr="001B2021" w:rsidR="008F45E9">
        <w:rPr>
          <w:rFonts w:ascii="Book Antiqua" w:hAnsi="Book Antiqua"/>
          <w:sz w:val="22"/>
          <w:szCs w:val="22"/>
        </w:rPr>
        <w:t xml:space="preserve">trestné činy obchodovania s ľuďmi, znásilnenia, sexuálneho násilia, sexuálneho zneužívania, týrania blízkej osoby a zverenej osoby, výroby detskej pornografie rozširovania detskej pornografie, prechovávania detskej </w:t>
      </w:r>
      <w:r w:rsidRPr="009F6D7B" w:rsidR="008F45E9">
        <w:rPr>
          <w:rFonts w:ascii="Book Antiqua" w:hAnsi="Book Antiqua"/>
          <w:sz w:val="22"/>
          <w:szCs w:val="22"/>
        </w:rPr>
        <w:t>pornografie a účasti na dets</w:t>
      </w:r>
      <w:r w:rsidRPr="009F6D7B" w:rsidR="00287743">
        <w:rPr>
          <w:rFonts w:ascii="Book Antiqua" w:hAnsi="Book Antiqua"/>
          <w:sz w:val="22"/>
          <w:szCs w:val="22"/>
        </w:rPr>
        <w:t xml:space="preserve">kom pornografickom predstavení </w:t>
      </w:r>
      <w:r w:rsidRPr="009F6D7B" w:rsidR="008F45E9">
        <w:rPr>
          <w:rFonts w:ascii="Book Antiqua" w:hAnsi="Book Antiqua"/>
          <w:sz w:val="22"/>
          <w:szCs w:val="22"/>
        </w:rPr>
        <w:t>a mučenia a iného neľudského alebo krutého zaobchádzania</w:t>
      </w:r>
      <w:r w:rsidRPr="009F6D7B" w:rsidR="00EC3A22">
        <w:rPr>
          <w:rFonts w:ascii="Book Antiqua" w:hAnsi="Book Antiqua"/>
          <w:sz w:val="22"/>
          <w:szCs w:val="22"/>
        </w:rPr>
        <w:t xml:space="preserve">, ako aj o iné </w:t>
      </w:r>
      <w:r w:rsidRPr="009F6D7B" w:rsidR="003C189E">
        <w:rPr>
          <w:rFonts w:ascii="Book Antiqua" w:hAnsi="Book Antiqua"/>
          <w:sz w:val="22"/>
          <w:szCs w:val="22"/>
        </w:rPr>
        <w:t>trestné činy</w:t>
      </w:r>
      <w:r w:rsidRPr="009F6D7B" w:rsidR="00EC3A22">
        <w:rPr>
          <w:rFonts w:ascii="Book Antiqua" w:hAnsi="Book Antiqua"/>
          <w:sz w:val="22"/>
          <w:szCs w:val="22"/>
        </w:rPr>
        <w:t xml:space="preserve"> odôvodňujúce  zo strany páchateľa hroziace nebezpečenstvo pre deti</w:t>
      </w:r>
      <w:r w:rsidRPr="009F6D7B" w:rsidR="008F45E9">
        <w:rPr>
          <w:rFonts w:ascii="Book Antiqua" w:hAnsi="Book Antiqua"/>
          <w:sz w:val="22"/>
          <w:szCs w:val="22"/>
        </w:rPr>
        <w:t xml:space="preserve">. </w:t>
      </w:r>
      <w:r w:rsidRPr="009F6D7B" w:rsidR="005B622A">
        <w:rPr>
          <w:rFonts w:ascii="Book Antiqua" w:hAnsi="Book Antiqua"/>
          <w:sz w:val="22"/>
          <w:szCs w:val="22"/>
        </w:rPr>
        <w:t>Preto boli medzi subjekty, ktorým má byť zasielaný rozsudok, doplnené aj záujmové združenia občanov</w:t>
      </w:r>
      <w:r w:rsidRPr="009F6D7B" w:rsidR="00287743">
        <w:rPr>
          <w:rFonts w:ascii="Book Antiqua" w:hAnsi="Book Antiqua"/>
          <w:sz w:val="22"/>
          <w:szCs w:val="22"/>
        </w:rPr>
        <w:t xml:space="preserve"> a prípadne aj jeho účastníci (ak takéto združenie nemá právnu subjektivitu)</w:t>
      </w:r>
      <w:r w:rsidRPr="009F6D7B" w:rsidR="005B622A">
        <w:rPr>
          <w:rFonts w:ascii="Book Antiqua" w:hAnsi="Book Antiqua"/>
          <w:sz w:val="22"/>
          <w:szCs w:val="22"/>
        </w:rPr>
        <w:t>.</w:t>
      </w:r>
    </w:p>
    <w:p w:rsidR="00127B50" w:rsidRPr="004932CA" w:rsidP="004932CA">
      <w:pPr>
        <w:pStyle w:val="NormalWeb"/>
        <w:bidi w:val="0"/>
        <w:spacing w:before="120" w:beforeAutospacing="0" w:after="0" w:afterAutospacing="0"/>
        <w:jc w:val="both"/>
        <w:rPr>
          <w:rFonts w:ascii="Book Antiqua" w:hAnsi="Book Antiqua"/>
          <w:sz w:val="22"/>
          <w:szCs w:val="22"/>
        </w:rPr>
      </w:pPr>
      <w:r w:rsidRPr="009F6D7B" w:rsidR="004812E4">
        <w:rPr>
          <w:rFonts w:ascii="Book Antiqua" w:hAnsi="Book Antiqua"/>
          <w:sz w:val="22"/>
          <w:szCs w:val="22"/>
          <w:u w:val="single"/>
        </w:rPr>
        <w:t xml:space="preserve">K bodu </w:t>
      </w:r>
      <w:r w:rsidRPr="009F6D7B" w:rsidR="0049760A">
        <w:rPr>
          <w:rFonts w:ascii="Book Antiqua" w:hAnsi="Book Antiqua"/>
          <w:sz w:val="22"/>
          <w:szCs w:val="22"/>
          <w:u w:val="single"/>
        </w:rPr>
        <w:t>2</w:t>
      </w:r>
    </w:p>
    <w:p w:rsidR="006608FF" w:rsidRPr="001B2021" w:rsidP="005C04C2">
      <w:pPr>
        <w:pStyle w:val="NormalWeb"/>
        <w:bidi w:val="0"/>
        <w:spacing w:before="120" w:beforeAutospacing="0" w:after="0" w:afterAutospacing="0"/>
        <w:ind w:firstLine="708"/>
        <w:jc w:val="both"/>
        <w:rPr>
          <w:rFonts w:ascii="Book Antiqua" w:hAnsi="Book Antiqua"/>
          <w:sz w:val="22"/>
          <w:szCs w:val="22"/>
        </w:rPr>
      </w:pPr>
      <w:r w:rsidRPr="009F6D7B" w:rsidR="00A732A3">
        <w:rPr>
          <w:rFonts w:ascii="Book Antiqua" w:hAnsi="Book Antiqua"/>
          <w:sz w:val="22"/>
          <w:szCs w:val="22"/>
        </w:rPr>
        <w:t xml:space="preserve">Sprísňuje sa kontrola výkonu trestu zákazu činnosti </w:t>
      </w:r>
      <w:r w:rsidRPr="009F6D7B" w:rsidR="00D84FD9">
        <w:rPr>
          <w:rFonts w:ascii="Book Antiqua" w:hAnsi="Book Antiqua"/>
          <w:sz w:val="22"/>
          <w:szCs w:val="22"/>
        </w:rPr>
        <w:t xml:space="preserve">vo všeobecnosti, nielen trestu </w:t>
      </w:r>
      <w:r w:rsidRPr="009F6D7B" w:rsidR="00A732A3">
        <w:rPr>
          <w:rFonts w:ascii="Book Antiqua" w:hAnsi="Book Antiqua"/>
          <w:sz w:val="22"/>
          <w:szCs w:val="22"/>
        </w:rPr>
        <w:t>uloženého podľa § 61 ods. 4 a 5 Trestného zákona. Ak b</w:t>
      </w:r>
      <w:r w:rsidRPr="009F6D7B" w:rsidR="002E5FCC">
        <w:rPr>
          <w:rFonts w:ascii="Book Antiqua" w:hAnsi="Book Antiqua"/>
          <w:sz w:val="22"/>
          <w:szCs w:val="22"/>
        </w:rPr>
        <w:t>ude</w:t>
      </w:r>
      <w:r w:rsidRPr="009F6D7B" w:rsidR="00A732A3">
        <w:rPr>
          <w:rFonts w:ascii="Book Antiqua" w:hAnsi="Book Antiqua"/>
          <w:sz w:val="22"/>
          <w:szCs w:val="22"/>
        </w:rPr>
        <w:t xml:space="preserve"> uložený trest zákazu činnosti </w:t>
      </w:r>
      <w:r w:rsidRPr="009F6D7B" w:rsidR="00D84FD9">
        <w:rPr>
          <w:rFonts w:ascii="Book Antiqua" w:hAnsi="Book Antiqua"/>
          <w:sz w:val="22"/>
          <w:szCs w:val="22"/>
        </w:rPr>
        <w:t>na čas dlhší ako jeden rok, </w:t>
      </w:r>
      <w:r w:rsidRPr="009F6D7B" w:rsidR="00A732A3">
        <w:rPr>
          <w:rFonts w:ascii="Book Antiqua" w:hAnsi="Book Antiqua"/>
          <w:sz w:val="22"/>
          <w:szCs w:val="22"/>
        </w:rPr>
        <w:t xml:space="preserve"> predseda senátu </w:t>
      </w:r>
      <w:r w:rsidRPr="009F6D7B" w:rsidR="002E5FCC">
        <w:rPr>
          <w:rFonts w:ascii="Book Antiqua" w:hAnsi="Book Antiqua"/>
          <w:sz w:val="22"/>
          <w:szCs w:val="22"/>
        </w:rPr>
        <w:t>bude</w:t>
      </w:r>
      <w:r w:rsidRPr="009F6D7B" w:rsidR="00A732A3">
        <w:rPr>
          <w:rFonts w:ascii="Book Antiqua" w:hAnsi="Book Antiqua"/>
          <w:sz w:val="22"/>
          <w:szCs w:val="22"/>
        </w:rPr>
        <w:t xml:space="preserve"> súčasne </w:t>
      </w:r>
      <w:r w:rsidRPr="009F6D7B" w:rsidR="002E5FCC">
        <w:rPr>
          <w:rFonts w:ascii="Book Antiqua" w:hAnsi="Book Antiqua"/>
          <w:sz w:val="22"/>
          <w:szCs w:val="22"/>
        </w:rPr>
        <w:t xml:space="preserve">povinný </w:t>
      </w:r>
      <w:r w:rsidRPr="009F6D7B" w:rsidR="00A732A3">
        <w:rPr>
          <w:rFonts w:ascii="Book Antiqua" w:hAnsi="Book Antiqua"/>
          <w:b/>
          <w:sz w:val="22"/>
          <w:szCs w:val="22"/>
        </w:rPr>
        <w:t>aspoň raz za rok</w:t>
      </w:r>
      <w:r w:rsidRPr="009F6D7B" w:rsidR="00A732A3">
        <w:rPr>
          <w:rFonts w:ascii="Book Antiqua" w:hAnsi="Book Antiqua"/>
          <w:sz w:val="22"/>
          <w:szCs w:val="22"/>
        </w:rPr>
        <w:t xml:space="preserve"> </w:t>
      </w:r>
      <w:r w:rsidRPr="009F6D7B" w:rsidR="00D84FD9">
        <w:rPr>
          <w:rFonts w:ascii="Book Antiqua" w:hAnsi="Book Antiqua"/>
          <w:sz w:val="22"/>
          <w:szCs w:val="22"/>
        </w:rPr>
        <w:t xml:space="preserve">(nie spravidla raz za rok ako v súčasnosti) </w:t>
      </w:r>
      <w:r w:rsidRPr="009F6D7B" w:rsidR="00166459">
        <w:rPr>
          <w:rFonts w:ascii="Book Antiqua" w:hAnsi="Book Antiqua"/>
          <w:b/>
          <w:sz w:val="22"/>
          <w:szCs w:val="22"/>
        </w:rPr>
        <w:t>požiadať relevantný subjekt</w:t>
      </w:r>
      <w:r w:rsidRPr="001B2021" w:rsidR="00491126">
        <w:rPr>
          <w:rFonts w:ascii="Book Antiqua" w:hAnsi="Book Antiqua"/>
          <w:b/>
          <w:sz w:val="22"/>
          <w:szCs w:val="22"/>
        </w:rPr>
        <w:t xml:space="preserve"> podľa § 436 ods. 1 písm. c) a d) až f)</w:t>
      </w:r>
      <w:r w:rsidRPr="001B2021" w:rsidR="00491126">
        <w:rPr>
          <w:rFonts w:ascii="Book Antiqua" w:hAnsi="Book Antiqua"/>
          <w:sz w:val="22"/>
          <w:szCs w:val="22"/>
        </w:rPr>
        <w:t xml:space="preserve"> Trestného poriadku</w:t>
      </w:r>
      <w:r w:rsidRPr="001B2021" w:rsidR="00166459">
        <w:rPr>
          <w:rFonts w:ascii="Book Antiqua" w:hAnsi="Book Antiqua"/>
          <w:sz w:val="22"/>
          <w:szCs w:val="22"/>
        </w:rPr>
        <w:t xml:space="preserve"> o oznámenie, či odsúdený porušil súdom uložený zákaz.</w:t>
      </w:r>
    </w:p>
    <w:p w:rsidR="00491126" w:rsidRPr="009F6D7B"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 xml:space="preserve">To platí </w:t>
      </w:r>
      <w:r w:rsidRPr="009F6D7B">
        <w:rPr>
          <w:rFonts w:ascii="Book Antiqua" w:hAnsi="Book Antiqua"/>
          <w:sz w:val="22"/>
          <w:szCs w:val="22"/>
        </w:rPr>
        <w:t>aj vo vzťahu k organizáciám, orgánom, záujmovým združeniam občanov alebo ich účastníkom, ak takéto združenia nemajú právnu subjektivitu</w:t>
      </w:r>
      <w:r w:rsidRPr="009F6D7B" w:rsidR="00A9394A">
        <w:rPr>
          <w:rFonts w:ascii="Book Antiqua" w:hAnsi="Book Antiqua"/>
          <w:sz w:val="22"/>
          <w:szCs w:val="22"/>
        </w:rPr>
        <w:t>,</w:t>
      </w:r>
      <w:r w:rsidRPr="009F6D7B">
        <w:rPr>
          <w:rFonts w:ascii="Book Antiqua" w:hAnsi="Book Antiqua"/>
          <w:sz w:val="22"/>
          <w:szCs w:val="22"/>
        </w:rPr>
        <w:t xml:space="preserve"> zabezpečujúcim, vykonávajúcim alebo organizujúcim predmetné aktivity zahŕňajúce priamy a pravidelný kontakt s deťmi, </w:t>
      </w:r>
      <w:r w:rsidRPr="009F6D7B">
        <w:rPr>
          <w:rFonts w:ascii="Book Antiqua" w:hAnsi="Book Antiqua"/>
          <w:b/>
          <w:sz w:val="22"/>
          <w:szCs w:val="22"/>
        </w:rPr>
        <w:t xml:space="preserve">ktorých členom alebo účastníkom terajší odsúdený v čase uloženia trestu </w:t>
      </w:r>
      <w:r w:rsidRPr="009F6D7B" w:rsidR="00287743">
        <w:rPr>
          <w:rFonts w:ascii="Book Antiqua" w:hAnsi="Book Antiqua"/>
          <w:b/>
          <w:sz w:val="22"/>
          <w:szCs w:val="22"/>
        </w:rPr>
        <w:t>je</w:t>
      </w:r>
      <w:r w:rsidRPr="009F6D7B">
        <w:rPr>
          <w:rFonts w:ascii="Book Antiqua" w:hAnsi="Book Antiqua"/>
          <w:b/>
          <w:sz w:val="22"/>
          <w:szCs w:val="22"/>
        </w:rPr>
        <w:t xml:space="preserve"> alebo uvedených aktivít ktorých sa pravidelne zúčastňoval</w:t>
      </w:r>
      <w:r w:rsidR="004932CA">
        <w:rPr>
          <w:rFonts w:ascii="Book Antiqua" w:hAnsi="Book Antiqua"/>
          <w:sz w:val="22"/>
          <w:szCs w:val="22"/>
        </w:rPr>
        <w:t xml:space="preserve"> (</w:t>
      </w:r>
      <w:r w:rsidRPr="009F6D7B">
        <w:rPr>
          <w:rFonts w:ascii="Book Antiqua" w:hAnsi="Book Antiqua"/>
          <w:sz w:val="22"/>
          <w:szCs w:val="22"/>
        </w:rPr>
        <w:t xml:space="preserve">v prípade občianskych združení bez právnej subjektivity zabezpečujú, vykonávajú alebo organizujú predmetné aktivity s deťmi priamo účastníci združenia). </w:t>
      </w:r>
    </w:p>
    <w:p w:rsidR="00AB47D8" w:rsidRPr="009F6D7B" w:rsidP="005C04C2">
      <w:pPr>
        <w:pStyle w:val="NormalWeb"/>
        <w:bidi w:val="0"/>
        <w:spacing w:before="120" w:beforeAutospacing="0" w:after="0" w:afterAutospacing="0"/>
        <w:ind w:firstLine="708"/>
        <w:jc w:val="both"/>
        <w:rPr>
          <w:rFonts w:ascii="Book Antiqua" w:hAnsi="Book Antiqua"/>
          <w:sz w:val="22"/>
          <w:szCs w:val="22"/>
        </w:rPr>
      </w:pPr>
      <w:r w:rsidRPr="009F6D7B" w:rsidR="003C27AA">
        <w:rPr>
          <w:rFonts w:ascii="Book Antiqua" w:hAnsi="Book Antiqua"/>
          <w:sz w:val="22"/>
          <w:szCs w:val="22"/>
        </w:rPr>
        <w:t>V súvislosti s konkrétnym trestom zákazu činnosti zahŕňajúcej priamy a pravidelný kontakt s deťmi</w:t>
      </w:r>
      <w:r w:rsidRPr="009F6D7B" w:rsidR="00491126">
        <w:rPr>
          <w:rFonts w:ascii="Book Antiqua" w:hAnsi="Book Antiqua"/>
          <w:sz w:val="22"/>
          <w:szCs w:val="22"/>
        </w:rPr>
        <w:t xml:space="preserve"> </w:t>
      </w:r>
      <w:r w:rsidRPr="009F6D7B" w:rsidR="003C27AA">
        <w:rPr>
          <w:rFonts w:ascii="Book Antiqua" w:hAnsi="Book Antiqua"/>
          <w:sz w:val="22"/>
          <w:szCs w:val="22"/>
        </w:rPr>
        <w:t>sa navrhuje</w:t>
      </w:r>
      <w:r w:rsidRPr="009F6D7B" w:rsidR="00491126">
        <w:rPr>
          <w:rFonts w:ascii="Book Antiqua" w:hAnsi="Book Antiqua"/>
          <w:sz w:val="22"/>
          <w:szCs w:val="22"/>
        </w:rPr>
        <w:t xml:space="preserve"> </w:t>
      </w:r>
      <w:r w:rsidRPr="009F6D7B" w:rsidR="00A9394A">
        <w:rPr>
          <w:rFonts w:ascii="Book Antiqua" w:hAnsi="Book Antiqua"/>
          <w:sz w:val="22"/>
          <w:szCs w:val="22"/>
        </w:rPr>
        <w:t xml:space="preserve">súčasne aj prísnejší </w:t>
      </w:r>
      <w:r w:rsidRPr="009F6D7B" w:rsidR="00491126">
        <w:rPr>
          <w:rFonts w:ascii="Book Antiqua" w:hAnsi="Book Antiqua"/>
          <w:sz w:val="22"/>
          <w:szCs w:val="22"/>
        </w:rPr>
        <w:t xml:space="preserve">režim </w:t>
      </w:r>
      <w:r w:rsidRPr="009F6D7B" w:rsidR="003C27AA">
        <w:rPr>
          <w:rFonts w:ascii="Book Antiqua" w:hAnsi="Book Antiqua"/>
          <w:bCs/>
          <w:sz w:val="22"/>
          <w:szCs w:val="22"/>
        </w:rPr>
        <w:t>čl. II bodu 3 § 436 ods. 3</w:t>
      </w:r>
      <w:r w:rsidRPr="009F6D7B" w:rsidR="00287743">
        <w:rPr>
          <w:rFonts w:ascii="Book Antiqua" w:hAnsi="Book Antiqua"/>
          <w:sz w:val="22"/>
          <w:szCs w:val="22"/>
        </w:rPr>
        <w:t xml:space="preserve"> (zisťovania</w:t>
      </w:r>
      <w:r w:rsidRPr="009F6D7B" w:rsidR="00491126">
        <w:rPr>
          <w:rFonts w:ascii="Book Antiqua" w:hAnsi="Book Antiqua"/>
          <w:sz w:val="22"/>
          <w:szCs w:val="22"/>
        </w:rPr>
        <w:t>).</w:t>
      </w:r>
      <w:r w:rsidRPr="009F6D7B" w:rsidR="003C27AA">
        <w:rPr>
          <w:rFonts w:ascii="Book Antiqua" w:hAnsi="Book Antiqua"/>
          <w:sz w:val="22"/>
          <w:szCs w:val="22"/>
        </w:rPr>
        <w:t xml:space="preserve"> </w:t>
      </w:r>
    </w:p>
    <w:p w:rsidR="00465A03" w:rsidRPr="009F6D7B" w:rsidP="005C04C2">
      <w:pPr>
        <w:pStyle w:val="NormalWeb"/>
        <w:bidi w:val="0"/>
        <w:spacing w:before="120" w:beforeAutospacing="0" w:after="0" w:afterAutospacing="0"/>
        <w:jc w:val="both"/>
        <w:rPr>
          <w:rFonts w:ascii="Book Antiqua" w:hAnsi="Book Antiqua"/>
          <w:sz w:val="22"/>
          <w:szCs w:val="22"/>
          <w:u w:val="single"/>
        </w:rPr>
      </w:pPr>
      <w:r w:rsidRPr="009F6D7B">
        <w:rPr>
          <w:rFonts w:ascii="Book Antiqua" w:hAnsi="Book Antiqua"/>
          <w:sz w:val="22"/>
          <w:szCs w:val="22"/>
          <w:u w:val="single"/>
        </w:rPr>
        <w:t>K bodu 3</w:t>
      </w:r>
    </w:p>
    <w:p w:rsidR="004932CA" w:rsidP="005C04C2">
      <w:pPr>
        <w:pStyle w:val="NormalWeb"/>
        <w:bidi w:val="0"/>
        <w:spacing w:before="120" w:beforeAutospacing="0" w:after="0" w:afterAutospacing="0"/>
        <w:ind w:firstLine="708"/>
        <w:jc w:val="both"/>
        <w:rPr>
          <w:rFonts w:ascii="Book Antiqua" w:hAnsi="Book Antiqua"/>
          <w:sz w:val="22"/>
          <w:szCs w:val="22"/>
        </w:rPr>
      </w:pPr>
      <w:r w:rsidRPr="009F6D7B" w:rsidR="00BF7A3E">
        <w:rPr>
          <w:rFonts w:ascii="Book Antiqua" w:hAnsi="Book Antiqua"/>
          <w:sz w:val="22"/>
          <w:szCs w:val="22"/>
        </w:rPr>
        <w:t xml:space="preserve"> </w:t>
      </w:r>
      <w:r w:rsidRPr="009F6D7B" w:rsidR="00A9394A">
        <w:rPr>
          <w:rFonts w:ascii="Book Antiqua" w:hAnsi="Book Antiqua"/>
          <w:sz w:val="22"/>
          <w:szCs w:val="22"/>
        </w:rPr>
        <w:t>Pri kontrole výkonu trestu</w:t>
      </w:r>
      <w:r w:rsidRPr="001B2021" w:rsidR="00A9394A">
        <w:rPr>
          <w:rFonts w:ascii="Book Antiqua" w:hAnsi="Book Antiqua"/>
          <w:sz w:val="22"/>
          <w:szCs w:val="22"/>
        </w:rPr>
        <w:t xml:space="preserve"> zákazu činnosti zahŕňajúcej priamy a pravidelný kontakt s deťmi za trestný čin podľa </w:t>
      </w:r>
      <w:r w:rsidRPr="001B2021" w:rsidR="00A9394A">
        <w:rPr>
          <w:rFonts w:ascii="Book Antiqua" w:hAnsi="Book Antiqua"/>
          <w:bCs/>
          <w:sz w:val="22"/>
          <w:szCs w:val="22"/>
        </w:rPr>
        <w:t xml:space="preserve">§ 61 ods. 4 a 5 Trestného zákona (§ 436 ods. 3) sa má súčasne </w:t>
      </w:r>
      <w:r w:rsidRPr="001B2021" w:rsidR="00A9394A">
        <w:rPr>
          <w:rFonts w:ascii="Book Antiqua" w:hAnsi="Book Antiqua"/>
          <w:sz w:val="22"/>
          <w:szCs w:val="22"/>
        </w:rPr>
        <w:t xml:space="preserve">aspoň raz za rok vždy zisťovať, či odsúdený nevykonáva pracovný pomer, nemá iný obdobný vzťah alebo funkciu a nevykonáva činnosť, na ktorú treba osobitné povolenie alebo ktorej podmienky výkonu upravuje osobitný predpis, zahŕňajúce priamy a pravidelný kontakt s deťmi, ako aj to, či odsúdený neporušil uložený zákaz členstvom, účastníctvom alebo pravidelnou účasťou na činnosti zahŕňajúcej priamy a pravidelný kontakt s deťmi, ktorú zabezpečuje, vykonáva alebo organizuje záujmové združenie občanov alebo jeho účastníci, ak takéto združenie nemá právnu subjektivitu. </w:t>
      </w:r>
    </w:p>
    <w:p w:rsidR="00A9394A" w:rsidRPr="001B2021" w:rsidP="005C04C2">
      <w:pPr>
        <w:pStyle w:val="NormalWeb"/>
        <w:bidi w:val="0"/>
        <w:spacing w:before="120" w:beforeAutospacing="0" w:after="0" w:afterAutospacing="0"/>
        <w:ind w:firstLine="708"/>
        <w:jc w:val="both"/>
        <w:rPr>
          <w:rFonts w:ascii="Book Antiqua" w:hAnsi="Book Antiqua"/>
          <w:sz w:val="22"/>
          <w:szCs w:val="22"/>
        </w:rPr>
      </w:pPr>
      <w:r w:rsidRPr="001B2021">
        <w:rPr>
          <w:rFonts w:ascii="Book Antiqua" w:hAnsi="Book Antiqua"/>
          <w:sz w:val="22"/>
          <w:szCs w:val="22"/>
        </w:rPr>
        <w:t>Dĺžka uloženého trestu pritom na rozdiel od § 436 ods. 2 Trestného poriadku kvôli zvýšenej zraniteľnosti potenciálnych obetí nie je rozhodujúca (t.</w:t>
      </w:r>
      <w:r w:rsidR="003C189E">
        <w:rPr>
          <w:rFonts w:ascii="Book Antiqua" w:hAnsi="Book Antiqua"/>
          <w:sz w:val="22"/>
          <w:szCs w:val="22"/>
        </w:rPr>
        <w:t xml:space="preserve"> </w:t>
      </w:r>
      <w:r w:rsidRPr="001B2021">
        <w:rPr>
          <w:rFonts w:ascii="Book Antiqua" w:hAnsi="Book Antiqua"/>
          <w:sz w:val="22"/>
          <w:szCs w:val="22"/>
        </w:rPr>
        <w:t>j. môže ísť aj o zákaz činnosti v trvaní 1 roka). Predseda senátu môže uvedené zisťovať aj v kratších intervaloch</w:t>
      </w:r>
      <w:r w:rsidRPr="001B2021" w:rsidR="00582803">
        <w:rPr>
          <w:rFonts w:ascii="Book Antiqua" w:hAnsi="Book Antiqua"/>
          <w:sz w:val="22"/>
          <w:szCs w:val="22"/>
        </w:rPr>
        <w:t xml:space="preserve"> ako jednoročných</w:t>
      </w:r>
      <w:r w:rsidRPr="001B2021">
        <w:rPr>
          <w:rFonts w:ascii="Book Antiqua" w:hAnsi="Book Antiqua"/>
          <w:sz w:val="22"/>
          <w:szCs w:val="22"/>
        </w:rPr>
        <w:t xml:space="preserve">, pri kontrole výkonu trestu zákazu činnosti zahŕňajúcej priamy a pravidelný kontakt s deťmi </w:t>
      </w:r>
      <w:r w:rsidRPr="001B2021" w:rsidR="00582803">
        <w:rPr>
          <w:rFonts w:ascii="Book Antiqua" w:hAnsi="Book Antiqua"/>
          <w:bCs/>
          <w:sz w:val="22"/>
          <w:szCs w:val="22"/>
        </w:rPr>
        <w:t xml:space="preserve">by však kvôli zvýšenej ochrane detí bolo </w:t>
      </w:r>
      <w:r w:rsidRPr="001B2021">
        <w:rPr>
          <w:rFonts w:ascii="Book Antiqua" w:hAnsi="Book Antiqua"/>
          <w:sz w:val="22"/>
          <w:szCs w:val="22"/>
        </w:rPr>
        <w:t xml:space="preserve">vhodné zvážiť </w:t>
      </w:r>
      <w:r w:rsidRPr="001B2021" w:rsidR="00582803">
        <w:rPr>
          <w:rFonts w:ascii="Book Antiqua" w:hAnsi="Book Antiqua"/>
          <w:sz w:val="22"/>
          <w:szCs w:val="22"/>
        </w:rPr>
        <w:t xml:space="preserve">aj </w:t>
      </w:r>
      <w:r w:rsidRPr="001B2021">
        <w:rPr>
          <w:rFonts w:ascii="Book Antiqua" w:hAnsi="Book Antiqua"/>
          <w:sz w:val="22"/>
          <w:szCs w:val="22"/>
        </w:rPr>
        <w:t>povinnú kratšiu frekvenciu</w:t>
      </w:r>
      <w:r w:rsidRPr="001B2021" w:rsidR="00582803">
        <w:rPr>
          <w:rFonts w:ascii="Book Antiqua" w:hAnsi="Book Antiqua"/>
          <w:sz w:val="22"/>
          <w:szCs w:val="22"/>
        </w:rPr>
        <w:t xml:space="preserve"> zisťovania (napr. aspoň raz za šesť mesiacov).</w:t>
      </w:r>
    </w:p>
    <w:p w:rsidR="00550985" w:rsidRPr="001B2021" w:rsidP="005C04C2">
      <w:pPr>
        <w:pStyle w:val="NormalWeb"/>
        <w:bidi w:val="0"/>
        <w:spacing w:before="120" w:beforeAutospacing="0" w:after="0" w:afterAutospacing="0"/>
        <w:ind w:firstLine="708"/>
        <w:jc w:val="both"/>
        <w:rPr>
          <w:rFonts w:ascii="Book Antiqua" w:hAnsi="Book Antiqua"/>
          <w:sz w:val="22"/>
          <w:szCs w:val="22"/>
        </w:rPr>
      </w:pPr>
      <w:r w:rsidRPr="001B2021" w:rsidR="002B2CD8">
        <w:rPr>
          <w:rFonts w:ascii="Book Antiqua" w:hAnsi="Book Antiqua"/>
          <w:sz w:val="22"/>
          <w:szCs w:val="22"/>
        </w:rPr>
        <w:t xml:space="preserve">Spôsob zisťovania </w:t>
      </w:r>
      <w:r w:rsidRPr="001B2021" w:rsidR="00E7036A">
        <w:rPr>
          <w:rFonts w:ascii="Book Antiqua" w:hAnsi="Book Antiqua"/>
          <w:sz w:val="22"/>
          <w:szCs w:val="22"/>
        </w:rPr>
        <w:t xml:space="preserve">nie je na rozdiel od § 436 ods. 2 Trestného poriadku (podľa ktorého ide o požiadanie o oznámenie, či odsúdený porušil súdom uložený zákaz)  konkrétne určený, a to </w:t>
      </w:r>
      <w:r w:rsidRPr="001B2021" w:rsidR="002B2CD8">
        <w:rPr>
          <w:rFonts w:ascii="Book Antiqua" w:hAnsi="Book Antiqua"/>
          <w:sz w:val="22"/>
          <w:szCs w:val="22"/>
        </w:rPr>
        <w:t xml:space="preserve">vzhľadom na </w:t>
      </w:r>
      <w:r w:rsidRPr="001B2021" w:rsidR="00E7036A">
        <w:rPr>
          <w:rFonts w:ascii="Book Antiqua" w:hAnsi="Book Antiqua"/>
          <w:sz w:val="22"/>
          <w:szCs w:val="22"/>
        </w:rPr>
        <w:t xml:space="preserve">všeobecnejší </w:t>
      </w:r>
      <w:r w:rsidRPr="001B2021" w:rsidR="002B2CD8">
        <w:rPr>
          <w:rFonts w:ascii="Book Antiqua" w:hAnsi="Book Antiqua"/>
          <w:sz w:val="22"/>
          <w:szCs w:val="22"/>
        </w:rPr>
        <w:t>charakter</w:t>
      </w:r>
      <w:r w:rsidRPr="001B2021" w:rsidR="00E7036A">
        <w:rPr>
          <w:rFonts w:ascii="Book Antiqua" w:hAnsi="Book Antiqua"/>
          <w:sz w:val="22"/>
          <w:szCs w:val="22"/>
        </w:rPr>
        <w:t xml:space="preserve"> ustanovení čl. I bodu 3. </w:t>
      </w:r>
      <w:r w:rsidRPr="001B2021" w:rsidR="00BC584C">
        <w:rPr>
          <w:rFonts w:ascii="Book Antiqua" w:hAnsi="Book Antiqua"/>
          <w:sz w:val="22"/>
          <w:szCs w:val="22"/>
        </w:rPr>
        <w:t>P</w:t>
      </w:r>
      <w:r w:rsidRPr="001B2021" w:rsidR="00055A5B">
        <w:rPr>
          <w:rFonts w:ascii="Book Antiqua" w:hAnsi="Book Antiqua"/>
          <w:sz w:val="22"/>
          <w:szCs w:val="22"/>
        </w:rPr>
        <w:t>ožiadavka</w:t>
      </w:r>
      <w:r w:rsidRPr="001B2021" w:rsidR="00BC584C">
        <w:rPr>
          <w:rFonts w:ascii="Book Antiqua" w:hAnsi="Book Antiqua"/>
          <w:sz w:val="22"/>
          <w:szCs w:val="22"/>
        </w:rPr>
        <w:t xml:space="preserve"> </w:t>
      </w:r>
      <w:r w:rsidRPr="001B2021" w:rsidR="002B2CD8">
        <w:rPr>
          <w:rFonts w:ascii="Book Antiqua" w:hAnsi="Book Antiqua"/>
          <w:sz w:val="22"/>
          <w:szCs w:val="22"/>
        </w:rPr>
        <w:t xml:space="preserve">§ 436 </w:t>
      </w:r>
      <w:r w:rsidRPr="001B2021" w:rsidR="00BC584C">
        <w:rPr>
          <w:rFonts w:ascii="Book Antiqua" w:hAnsi="Book Antiqua"/>
          <w:sz w:val="22"/>
          <w:szCs w:val="22"/>
        </w:rPr>
        <w:t>ods</w:t>
      </w:r>
      <w:r w:rsidRPr="001B2021" w:rsidR="002B2CD8">
        <w:rPr>
          <w:rFonts w:ascii="Book Antiqua" w:hAnsi="Book Antiqua"/>
          <w:sz w:val="22"/>
          <w:szCs w:val="22"/>
        </w:rPr>
        <w:t>.</w:t>
      </w:r>
      <w:r w:rsidRPr="001B2021" w:rsidR="00BC584C">
        <w:rPr>
          <w:rFonts w:ascii="Book Antiqua" w:hAnsi="Book Antiqua"/>
          <w:sz w:val="22"/>
          <w:szCs w:val="22"/>
        </w:rPr>
        <w:t xml:space="preserve"> 3</w:t>
      </w:r>
      <w:r w:rsidRPr="001B2021" w:rsidR="002B2CD8">
        <w:rPr>
          <w:rFonts w:ascii="Book Antiqua" w:hAnsi="Book Antiqua"/>
          <w:sz w:val="22"/>
          <w:szCs w:val="22"/>
        </w:rPr>
        <w:t xml:space="preserve"> návrhu zákona</w:t>
      </w:r>
      <w:r w:rsidRPr="001B2021" w:rsidR="00055A5B">
        <w:rPr>
          <w:rFonts w:ascii="Book Antiqua" w:hAnsi="Book Antiqua"/>
          <w:sz w:val="22"/>
          <w:szCs w:val="22"/>
        </w:rPr>
        <w:t xml:space="preserve"> by mohla byť pri a</w:t>
      </w:r>
      <w:r w:rsidRPr="001B2021" w:rsidR="00D54C14">
        <w:rPr>
          <w:rFonts w:ascii="Book Antiqua" w:hAnsi="Book Antiqua"/>
          <w:sz w:val="22"/>
          <w:szCs w:val="22"/>
        </w:rPr>
        <w:t>plikácii v praxi problematická</w:t>
      </w:r>
      <w:r w:rsidRPr="001B2021" w:rsidR="00E20C8D">
        <w:rPr>
          <w:rFonts w:ascii="Book Antiqua" w:hAnsi="Book Antiqua"/>
          <w:sz w:val="22"/>
          <w:szCs w:val="22"/>
        </w:rPr>
        <w:t>, v</w:t>
      </w:r>
      <w:r w:rsidRPr="001B2021" w:rsidR="00055A5B">
        <w:rPr>
          <w:rFonts w:ascii="Book Antiqua" w:hAnsi="Book Antiqua"/>
          <w:sz w:val="22"/>
          <w:szCs w:val="22"/>
        </w:rPr>
        <w:t> záujme účinnej kontroly je však napriek tomu navrhnutá na účel zvýšenia prevencie závažnej trestnej činnosti na deťoch.</w:t>
      </w:r>
    </w:p>
    <w:p w:rsidR="00BC7551" w:rsidRPr="001B2021" w:rsidP="005C04C2">
      <w:pPr>
        <w:pStyle w:val="NormalWeb"/>
        <w:bidi w:val="0"/>
        <w:spacing w:before="120" w:beforeAutospacing="0" w:after="0" w:afterAutospacing="0"/>
        <w:jc w:val="both"/>
        <w:rPr>
          <w:rFonts w:ascii="Book Antiqua" w:hAnsi="Book Antiqua"/>
          <w:sz w:val="22"/>
          <w:szCs w:val="22"/>
          <w:u w:val="single"/>
        </w:rPr>
      </w:pPr>
      <w:r w:rsidRPr="001B2021">
        <w:rPr>
          <w:rFonts w:ascii="Book Antiqua" w:hAnsi="Book Antiqua"/>
          <w:sz w:val="22"/>
          <w:szCs w:val="22"/>
          <w:u w:val="single"/>
        </w:rPr>
        <w:t>K bodu 4</w:t>
      </w:r>
    </w:p>
    <w:p w:rsidR="00BC7551" w:rsidRPr="001B2021" w:rsidP="005C04C2">
      <w:pPr>
        <w:pStyle w:val="NormalWeb"/>
        <w:bidi w:val="0"/>
        <w:spacing w:before="120" w:beforeAutospacing="0" w:after="0" w:afterAutospacing="0"/>
        <w:ind w:firstLine="708"/>
        <w:jc w:val="both"/>
        <w:rPr>
          <w:rFonts w:ascii="Book Antiqua" w:hAnsi="Book Antiqua"/>
          <w:sz w:val="22"/>
          <w:szCs w:val="22"/>
        </w:rPr>
      </w:pPr>
      <w:r w:rsidRPr="009F6D7B">
        <w:rPr>
          <w:rFonts w:ascii="Book Antiqua" w:hAnsi="Book Antiqua"/>
          <w:sz w:val="22"/>
          <w:szCs w:val="22"/>
        </w:rPr>
        <w:t>V prechodn</w:t>
      </w:r>
      <w:r w:rsidRPr="009F6D7B" w:rsidR="00287743">
        <w:rPr>
          <w:rFonts w:ascii="Book Antiqua" w:hAnsi="Book Antiqua"/>
          <w:sz w:val="22"/>
          <w:szCs w:val="22"/>
        </w:rPr>
        <w:t>om</w:t>
      </w:r>
      <w:r w:rsidRPr="009F6D7B">
        <w:rPr>
          <w:rFonts w:ascii="Book Antiqua" w:hAnsi="Book Antiqua"/>
          <w:sz w:val="22"/>
          <w:szCs w:val="22"/>
        </w:rPr>
        <w:t xml:space="preserve"> ustanoven</w:t>
      </w:r>
      <w:r w:rsidRPr="009F6D7B" w:rsidR="00287743">
        <w:rPr>
          <w:rFonts w:ascii="Book Antiqua" w:hAnsi="Book Antiqua"/>
          <w:sz w:val="22"/>
          <w:szCs w:val="22"/>
        </w:rPr>
        <w:t>í</w:t>
      </w:r>
      <w:r w:rsidRPr="009F6D7B">
        <w:rPr>
          <w:rFonts w:ascii="Book Antiqua" w:hAnsi="Book Antiqua"/>
          <w:sz w:val="22"/>
          <w:szCs w:val="22"/>
        </w:rPr>
        <w:t xml:space="preserve"> sa navrhuje, aby sa nové </w:t>
      </w:r>
      <w:r w:rsidRPr="009F6D7B">
        <w:rPr>
          <w:rFonts w:ascii="Book Antiqua" w:hAnsi="Book Antiqua"/>
          <w:bCs/>
          <w:sz w:val="22"/>
          <w:szCs w:val="22"/>
        </w:rPr>
        <w:t xml:space="preserve">povinnosti </w:t>
      </w:r>
      <w:r w:rsidRPr="009F6D7B" w:rsidR="00E20C8D">
        <w:rPr>
          <w:rFonts w:ascii="Book Antiqua" w:hAnsi="Book Antiqua"/>
          <w:bCs/>
          <w:sz w:val="22"/>
          <w:szCs w:val="22"/>
        </w:rPr>
        <w:t>podľa § 436 ods. 1 písm. f)</w:t>
      </w:r>
      <w:r w:rsidRPr="009F6D7B">
        <w:rPr>
          <w:rFonts w:ascii="Book Antiqua" w:hAnsi="Book Antiqua"/>
          <w:bCs/>
          <w:sz w:val="22"/>
          <w:szCs w:val="22"/>
        </w:rPr>
        <w:t xml:space="preserve"> a § 436 ods. </w:t>
      </w:r>
      <w:smartTag w:uri="urn:schemas-microsoft-com:office:smarttags" w:element="metricconverter">
        <w:smartTagPr>
          <w:attr w:name="ProductID" w:val="2 a"/>
        </w:smartTagPr>
        <w:r w:rsidRPr="009F6D7B">
          <w:rPr>
            <w:rFonts w:ascii="Book Antiqua" w:hAnsi="Book Antiqua"/>
            <w:bCs/>
            <w:sz w:val="22"/>
            <w:szCs w:val="22"/>
          </w:rPr>
          <w:t>2 a</w:t>
        </w:r>
      </w:smartTag>
      <w:r w:rsidRPr="009F6D7B">
        <w:rPr>
          <w:rFonts w:ascii="Book Antiqua" w:hAnsi="Book Antiqua"/>
          <w:bCs/>
          <w:sz w:val="22"/>
          <w:szCs w:val="22"/>
        </w:rPr>
        <w:t xml:space="preserve"> 3 Trestného poriadku vzťahovali na trest zákazu činnosti uložený podľa </w:t>
      </w:r>
      <w:r w:rsidRPr="009F6D7B" w:rsidR="00582803">
        <w:rPr>
          <w:rFonts w:ascii="Book Antiqua" w:hAnsi="Book Antiqua"/>
          <w:bCs/>
          <w:sz w:val="22"/>
          <w:szCs w:val="22"/>
        </w:rPr>
        <w:t>novej právnej úpravy</w:t>
      </w:r>
      <w:r w:rsidRPr="001B2021">
        <w:rPr>
          <w:rFonts w:ascii="Book Antiqua" w:hAnsi="Book Antiqua"/>
          <w:bCs/>
          <w:sz w:val="22"/>
          <w:szCs w:val="22"/>
        </w:rPr>
        <w:t xml:space="preserve"> (podľa </w:t>
      </w:r>
      <w:r w:rsidRPr="001B2021" w:rsidR="00582803">
        <w:rPr>
          <w:rFonts w:ascii="Book Antiqua" w:hAnsi="Book Antiqua"/>
          <w:bCs/>
          <w:sz w:val="22"/>
          <w:szCs w:val="22"/>
        </w:rPr>
        <w:t xml:space="preserve">§ 61 ods. 4 a 5 </w:t>
      </w:r>
      <w:r w:rsidRPr="001B2021">
        <w:rPr>
          <w:rFonts w:ascii="Book Antiqua" w:hAnsi="Book Antiqua"/>
          <w:bCs/>
          <w:sz w:val="22"/>
          <w:szCs w:val="22"/>
        </w:rPr>
        <w:t>Trestného zákona účinn</w:t>
      </w:r>
      <w:r w:rsidRPr="001B2021" w:rsidR="00582803">
        <w:rPr>
          <w:rFonts w:ascii="Book Antiqua" w:hAnsi="Book Antiqua"/>
          <w:bCs/>
          <w:sz w:val="22"/>
          <w:szCs w:val="22"/>
        </w:rPr>
        <w:t>ých</w:t>
      </w:r>
      <w:r w:rsidRPr="001B2021">
        <w:rPr>
          <w:rFonts w:ascii="Book Antiqua" w:hAnsi="Book Antiqua"/>
          <w:bCs/>
          <w:sz w:val="22"/>
          <w:szCs w:val="22"/>
        </w:rPr>
        <w:t xml:space="preserve"> </w:t>
      </w:r>
      <w:r w:rsidRPr="001B2021" w:rsidR="00582803">
        <w:rPr>
          <w:rFonts w:ascii="Book Antiqua" w:hAnsi="Book Antiqua"/>
          <w:bCs/>
          <w:sz w:val="22"/>
          <w:szCs w:val="22"/>
        </w:rPr>
        <w:t xml:space="preserve">od 1. </w:t>
      </w:r>
      <w:r w:rsidRPr="001B2021" w:rsidR="00856C77">
        <w:rPr>
          <w:rFonts w:ascii="Book Antiqua" w:hAnsi="Book Antiqua"/>
          <w:bCs/>
          <w:sz w:val="22"/>
          <w:szCs w:val="22"/>
        </w:rPr>
        <w:t>januára 2016</w:t>
      </w:r>
      <w:r w:rsidRPr="001B2021">
        <w:rPr>
          <w:rFonts w:ascii="Book Antiqua" w:hAnsi="Book Antiqua"/>
          <w:bCs/>
          <w:sz w:val="22"/>
          <w:szCs w:val="22"/>
        </w:rPr>
        <w:t>).</w:t>
      </w:r>
    </w:p>
    <w:p w:rsidR="004932CA" w:rsidP="005C04C2">
      <w:pPr>
        <w:pStyle w:val="NormalWeb"/>
        <w:bidi w:val="0"/>
        <w:spacing w:before="120" w:beforeAutospacing="0" w:after="0" w:afterAutospacing="0"/>
        <w:jc w:val="both"/>
        <w:rPr>
          <w:rFonts w:ascii="Book Antiqua" w:hAnsi="Book Antiqua"/>
          <w:b/>
          <w:sz w:val="22"/>
          <w:szCs w:val="22"/>
        </w:rPr>
      </w:pPr>
    </w:p>
    <w:p w:rsidR="004932CA" w:rsidP="005C04C2">
      <w:pPr>
        <w:pStyle w:val="NormalWeb"/>
        <w:bidi w:val="0"/>
        <w:spacing w:before="120" w:beforeAutospacing="0" w:after="0" w:afterAutospacing="0"/>
        <w:jc w:val="both"/>
        <w:rPr>
          <w:rFonts w:ascii="Book Antiqua" w:hAnsi="Book Antiqua"/>
          <w:b/>
          <w:sz w:val="22"/>
          <w:szCs w:val="22"/>
        </w:rPr>
      </w:pPr>
    </w:p>
    <w:p w:rsidR="000C0EDD" w:rsidP="005C04C2">
      <w:pPr>
        <w:pStyle w:val="NormalWeb"/>
        <w:bidi w:val="0"/>
        <w:spacing w:before="120" w:beforeAutospacing="0" w:after="0" w:afterAutospacing="0"/>
        <w:jc w:val="both"/>
        <w:rPr>
          <w:rFonts w:ascii="Book Antiqua" w:hAnsi="Book Antiqua"/>
          <w:b/>
          <w:sz w:val="22"/>
          <w:szCs w:val="22"/>
        </w:rPr>
      </w:pPr>
      <w:r w:rsidRPr="001B2021" w:rsidR="004812E4">
        <w:rPr>
          <w:rFonts w:ascii="Book Antiqua" w:hAnsi="Book Antiqua"/>
          <w:b/>
          <w:sz w:val="22"/>
          <w:szCs w:val="22"/>
        </w:rPr>
        <w:t>K Čl. I</w:t>
      </w:r>
      <w:r w:rsidRPr="001B2021">
        <w:rPr>
          <w:rFonts w:ascii="Book Antiqua" w:hAnsi="Book Antiqua"/>
          <w:b/>
          <w:sz w:val="22"/>
          <w:szCs w:val="22"/>
        </w:rPr>
        <w:t>II</w:t>
      </w:r>
    </w:p>
    <w:p w:rsidR="004932CA" w:rsidRPr="004932CA" w:rsidP="005C04C2">
      <w:pPr>
        <w:pStyle w:val="NormalWeb"/>
        <w:bidi w:val="0"/>
        <w:spacing w:before="120" w:beforeAutospacing="0" w:after="0" w:afterAutospacing="0"/>
        <w:jc w:val="both"/>
        <w:rPr>
          <w:rFonts w:ascii="Book Antiqua" w:hAnsi="Book Antiqua"/>
          <w:sz w:val="22"/>
          <w:szCs w:val="22"/>
          <w:u w:val="single"/>
        </w:rPr>
      </w:pPr>
      <w:r w:rsidRPr="004932CA">
        <w:rPr>
          <w:rFonts w:ascii="Book Antiqua" w:hAnsi="Book Antiqua"/>
          <w:sz w:val="22"/>
          <w:szCs w:val="22"/>
          <w:u w:val="single"/>
        </w:rPr>
        <w:t>K bodu 1</w:t>
      </w:r>
    </w:p>
    <w:p w:rsidR="00582803" w:rsidRPr="001B2021" w:rsidP="005C04C2">
      <w:pPr>
        <w:bidi w:val="0"/>
        <w:ind w:firstLine="708"/>
        <w:jc w:val="both"/>
        <w:rPr>
          <w:rFonts w:ascii="Book Antiqua" w:hAnsi="Book Antiqua"/>
          <w:bCs/>
          <w:sz w:val="22"/>
          <w:szCs w:val="22"/>
          <w:highlight w:val="yellow"/>
        </w:rPr>
      </w:pPr>
      <w:r w:rsidRPr="001B2021">
        <w:rPr>
          <w:rFonts w:ascii="Book Antiqua" w:hAnsi="Book Antiqua"/>
          <w:sz w:val="22"/>
          <w:szCs w:val="22"/>
        </w:rPr>
        <w:t>V súvislosti s navrhovaným premlčaním trestného stíhania sa navrhuje novelizovať aj ustanovenia Občianskeho zákonníka o náh</w:t>
      </w:r>
      <w:r w:rsidRPr="001B2021" w:rsidR="00613684">
        <w:rPr>
          <w:rFonts w:ascii="Book Antiqua" w:hAnsi="Book Antiqua"/>
          <w:sz w:val="22"/>
          <w:szCs w:val="22"/>
        </w:rPr>
        <w:t>rade škody. Zámerom tejto úpravy</w:t>
      </w:r>
      <w:r w:rsidRPr="001B2021">
        <w:rPr>
          <w:rFonts w:ascii="Book Antiqua" w:hAnsi="Book Antiqua"/>
          <w:sz w:val="22"/>
          <w:szCs w:val="22"/>
        </w:rPr>
        <w:t xml:space="preserve"> je, aby sa okrem trestného stíhania páchateľa </w:t>
      </w:r>
      <w:r w:rsidRPr="001B2021" w:rsidR="00613684">
        <w:rPr>
          <w:rFonts w:ascii="Book Antiqua" w:hAnsi="Book Antiqua"/>
          <w:sz w:val="22"/>
          <w:szCs w:val="22"/>
        </w:rPr>
        <w:t xml:space="preserve">mohli </w:t>
      </w:r>
      <w:r w:rsidRPr="001B2021">
        <w:rPr>
          <w:rFonts w:ascii="Book Antiqua" w:hAnsi="Book Antiqua"/>
          <w:sz w:val="22"/>
          <w:szCs w:val="22"/>
        </w:rPr>
        <w:t>o</w:t>
      </w:r>
      <w:r w:rsidRPr="001B2021" w:rsidR="00876B15">
        <w:rPr>
          <w:rFonts w:ascii="Book Antiqua" w:hAnsi="Book Antiqua"/>
          <w:sz w:val="22"/>
          <w:szCs w:val="22"/>
        </w:rPr>
        <w:t xml:space="preserve">bete príslušných závažných trestných činov </w:t>
      </w:r>
      <w:r w:rsidRPr="001B2021" w:rsidR="00613684">
        <w:rPr>
          <w:rFonts w:ascii="Book Antiqua" w:hAnsi="Book Antiqua"/>
          <w:sz w:val="22"/>
          <w:szCs w:val="22"/>
        </w:rPr>
        <w:t xml:space="preserve">úspešne </w:t>
      </w:r>
      <w:r w:rsidRPr="001B2021">
        <w:rPr>
          <w:rFonts w:ascii="Book Antiqua" w:hAnsi="Book Antiqua"/>
          <w:sz w:val="22"/>
          <w:szCs w:val="22"/>
        </w:rPr>
        <w:t>domôcť aj spravodlivého zadosťučinenia a odškodnenia. Cieľ</w:t>
      </w:r>
      <w:r w:rsidRPr="001B2021" w:rsidR="005F30E6">
        <w:rPr>
          <w:rFonts w:ascii="Book Antiqua" w:hAnsi="Book Antiqua"/>
          <w:sz w:val="22"/>
          <w:szCs w:val="22"/>
        </w:rPr>
        <w:t>om</w:t>
      </w:r>
      <w:r w:rsidRPr="001B2021">
        <w:rPr>
          <w:rFonts w:ascii="Book Antiqua" w:hAnsi="Book Antiqua"/>
          <w:sz w:val="22"/>
          <w:szCs w:val="22"/>
        </w:rPr>
        <w:t xml:space="preserve"> </w:t>
      </w:r>
      <w:r w:rsidRPr="001B2021" w:rsidR="005F30E6">
        <w:rPr>
          <w:rFonts w:ascii="Book Antiqua" w:hAnsi="Book Antiqua"/>
          <w:sz w:val="22"/>
          <w:szCs w:val="22"/>
        </w:rPr>
        <w:t xml:space="preserve">je finančné </w:t>
      </w:r>
      <w:r w:rsidRPr="001B2021">
        <w:rPr>
          <w:rFonts w:ascii="Book Antiqua" w:hAnsi="Book Antiqua"/>
          <w:sz w:val="22"/>
          <w:szCs w:val="22"/>
        </w:rPr>
        <w:t>zadosť</w:t>
      </w:r>
      <w:r w:rsidRPr="001B2021" w:rsidR="005F30E6">
        <w:rPr>
          <w:rFonts w:ascii="Book Antiqua" w:hAnsi="Book Antiqua"/>
          <w:sz w:val="22"/>
          <w:szCs w:val="22"/>
        </w:rPr>
        <w:t>učinenie</w:t>
      </w:r>
      <w:r w:rsidRPr="001B2021">
        <w:rPr>
          <w:rFonts w:ascii="Book Antiqua" w:hAnsi="Book Antiqua"/>
          <w:sz w:val="22"/>
          <w:szCs w:val="22"/>
        </w:rPr>
        <w:t xml:space="preserve"> škody</w:t>
      </w:r>
      <w:r w:rsidRPr="001B2021" w:rsidR="005F30E6">
        <w:rPr>
          <w:rFonts w:ascii="Book Antiqua" w:hAnsi="Book Antiqua"/>
          <w:sz w:val="22"/>
          <w:szCs w:val="22"/>
        </w:rPr>
        <w:t xml:space="preserve"> spôsobenej predmetným trestným činom</w:t>
      </w:r>
      <w:r w:rsidRPr="001B2021">
        <w:rPr>
          <w:rFonts w:ascii="Book Antiqua" w:hAnsi="Book Antiqua"/>
          <w:sz w:val="22"/>
          <w:szCs w:val="22"/>
        </w:rPr>
        <w:t>, najmä morálnej škody</w:t>
      </w:r>
      <w:r w:rsidRPr="001B2021" w:rsidR="005F30E6">
        <w:rPr>
          <w:rFonts w:ascii="Book Antiqua" w:hAnsi="Book Antiqua"/>
          <w:sz w:val="22"/>
          <w:szCs w:val="22"/>
        </w:rPr>
        <w:t xml:space="preserve"> (nemajetkovej ujmy)</w:t>
      </w:r>
      <w:r w:rsidRPr="001B2021">
        <w:rPr>
          <w:rFonts w:ascii="Book Antiqua" w:hAnsi="Book Antiqua"/>
          <w:sz w:val="22"/>
          <w:szCs w:val="22"/>
        </w:rPr>
        <w:t xml:space="preserve">, ktorým je v zmysle </w:t>
      </w:r>
      <w:r w:rsidRPr="001B2021">
        <w:rPr>
          <w:rFonts w:ascii="Book Antiqua" w:hAnsi="Book Antiqua"/>
          <w:bCs/>
          <w:sz w:val="22"/>
          <w:szCs w:val="22"/>
        </w:rPr>
        <w:t xml:space="preserve">rozsudku Krajského súdu v Žiline z 22.1.2011 </w:t>
      </w:r>
      <w:r w:rsidRPr="001B2021" w:rsidR="003F5322">
        <w:rPr>
          <w:rFonts w:ascii="Book Antiqua" w:hAnsi="Book Antiqua"/>
          <w:bCs/>
          <w:sz w:val="22"/>
          <w:szCs w:val="22"/>
        </w:rPr>
        <w:t xml:space="preserve">        </w:t>
      </w:r>
      <w:r w:rsidRPr="001B2021">
        <w:rPr>
          <w:rFonts w:ascii="Book Antiqua" w:hAnsi="Book Antiqua"/>
          <w:bCs/>
          <w:sz w:val="22"/>
          <w:szCs w:val="22"/>
        </w:rPr>
        <w:t xml:space="preserve">č. To/10/2011-427 aj kompenzácia (do istej miery) emocionálnych útrap poškodených. </w:t>
      </w:r>
    </w:p>
    <w:p w:rsidR="00582803" w:rsidRPr="001B2021" w:rsidP="005C04C2">
      <w:pPr>
        <w:bidi w:val="0"/>
        <w:ind w:firstLine="708"/>
        <w:jc w:val="both"/>
        <w:rPr>
          <w:rFonts w:ascii="Book Antiqua" w:hAnsi="Book Antiqua"/>
          <w:sz w:val="22"/>
          <w:szCs w:val="22"/>
        </w:rPr>
      </w:pPr>
      <w:r w:rsidRPr="001B2021">
        <w:rPr>
          <w:rFonts w:ascii="Book Antiqua" w:hAnsi="Book Antiqua"/>
          <w:sz w:val="22"/>
          <w:szCs w:val="22"/>
        </w:rPr>
        <w:t xml:space="preserve">Na Slovensku sa judikatúra odvíja od platnej právnej úpravy, podľa ktorej sa právo na náhradu škody spôsobenej trestným činom premlčuje. Vzhľadom na závažnosť trestných činov </w:t>
      </w:r>
      <w:r w:rsidRPr="001B2021" w:rsidR="00876B15">
        <w:rPr>
          <w:rFonts w:ascii="Book Antiqua" w:hAnsi="Book Antiqua"/>
          <w:sz w:val="22"/>
          <w:szCs w:val="22"/>
        </w:rPr>
        <w:t>podľa čl. III bodu</w:t>
      </w:r>
      <w:r w:rsidRPr="001B2021">
        <w:rPr>
          <w:rFonts w:ascii="Book Antiqua" w:hAnsi="Book Antiqua"/>
          <w:sz w:val="22"/>
          <w:szCs w:val="22"/>
        </w:rPr>
        <w:t xml:space="preserve"> 1 sa zásadne navrhuje zmeniť koncepci</w:t>
      </w:r>
      <w:r w:rsidRPr="001B2021" w:rsidR="00613684">
        <w:rPr>
          <w:rFonts w:ascii="Book Antiqua" w:hAnsi="Book Antiqua"/>
          <w:sz w:val="22"/>
          <w:szCs w:val="22"/>
        </w:rPr>
        <w:t>u</w:t>
      </w:r>
      <w:r w:rsidRPr="001B2021">
        <w:rPr>
          <w:rFonts w:ascii="Book Antiqua" w:hAnsi="Book Antiqua"/>
          <w:sz w:val="22"/>
          <w:szCs w:val="22"/>
        </w:rPr>
        <w:t xml:space="preserve"> premlčania náhrady škody nimi spôsobenej. Návrh z</w:t>
      </w:r>
      <w:r w:rsidRPr="001B2021" w:rsidR="00613684">
        <w:rPr>
          <w:rFonts w:ascii="Book Antiqua" w:hAnsi="Book Antiqua"/>
          <w:sz w:val="22"/>
          <w:szCs w:val="22"/>
        </w:rPr>
        <w:t xml:space="preserve">rušenia premlčania práva na </w:t>
      </w:r>
      <w:r w:rsidRPr="001B2021">
        <w:rPr>
          <w:rFonts w:ascii="Book Antiqua" w:hAnsi="Book Antiqua"/>
          <w:sz w:val="22"/>
          <w:szCs w:val="22"/>
        </w:rPr>
        <w:t xml:space="preserve">náhradu </w:t>
      </w:r>
      <w:r w:rsidRPr="001B2021" w:rsidR="00613684">
        <w:rPr>
          <w:rFonts w:ascii="Book Antiqua" w:hAnsi="Book Antiqua"/>
          <w:sz w:val="22"/>
          <w:szCs w:val="22"/>
        </w:rPr>
        <w:t xml:space="preserve">škody </w:t>
      </w:r>
      <w:r w:rsidRPr="001B2021">
        <w:rPr>
          <w:rFonts w:ascii="Book Antiqua" w:hAnsi="Book Antiqua"/>
          <w:sz w:val="22"/>
          <w:szCs w:val="22"/>
        </w:rPr>
        <w:t xml:space="preserve">sa kvôli deštruktívnemu a ponižujúcemu charakteru predmetných trestných činov </w:t>
      </w:r>
      <w:r w:rsidRPr="001B2021">
        <w:rPr>
          <w:rFonts w:ascii="Book Antiqua" w:hAnsi="Book Antiqua"/>
          <w:b/>
          <w:sz w:val="22"/>
          <w:szCs w:val="22"/>
        </w:rPr>
        <w:t xml:space="preserve">vzťahuje na všetky druhy škody v zmysle § 46 ods. 1 Trestného poriadku (na zdraví, majetková, morálna alebo iná škoda, porušenie alebo ohrozenie iných zákonom chránených </w:t>
      </w:r>
      <w:r w:rsidRPr="001B2021" w:rsidR="005C04C2">
        <w:rPr>
          <w:rFonts w:ascii="Book Antiqua" w:hAnsi="Book Antiqua"/>
          <w:b/>
          <w:sz w:val="22"/>
          <w:szCs w:val="22"/>
        </w:rPr>
        <w:t>práv alebo slobôd poškodeného</w:t>
      </w:r>
      <w:r w:rsidRPr="001B2021" w:rsidR="005C04C2">
        <w:rPr>
          <w:rFonts w:ascii="Book Antiqua" w:hAnsi="Book Antiqua"/>
          <w:sz w:val="22"/>
          <w:szCs w:val="22"/>
        </w:rPr>
        <w:t>).</w:t>
      </w:r>
    </w:p>
    <w:p w:rsidR="003F5322" w:rsidRPr="001B2021" w:rsidP="003F5322">
      <w:pPr>
        <w:bidi w:val="0"/>
        <w:ind w:firstLine="708"/>
        <w:jc w:val="both"/>
        <w:rPr>
          <w:rFonts w:ascii="Book Antiqua" w:hAnsi="Book Antiqua"/>
          <w:sz w:val="22"/>
          <w:szCs w:val="22"/>
        </w:rPr>
      </w:pPr>
      <w:r w:rsidRPr="001B2021" w:rsidR="005C04C2">
        <w:rPr>
          <w:rFonts w:ascii="Book Antiqua" w:hAnsi="Book Antiqua"/>
          <w:sz w:val="22"/>
          <w:szCs w:val="22"/>
        </w:rPr>
        <w:t>V tejto súvislosti je tiež potrebné uviesť</w:t>
      </w:r>
      <w:r w:rsidRPr="001B2021" w:rsidR="00D27E31">
        <w:rPr>
          <w:rFonts w:ascii="Book Antiqua" w:hAnsi="Book Antiqua"/>
          <w:sz w:val="22"/>
          <w:szCs w:val="22"/>
        </w:rPr>
        <w:t xml:space="preserve"> zákon č. 215/2006 Z. z. o odškodňovaní osôb poškodených násilnými trestnými činmi v znení neskorších predpisov</w:t>
      </w:r>
      <w:r w:rsidRPr="001B2021" w:rsidR="00FD38EA">
        <w:rPr>
          <w:rFonts w:ascii="Book Antiqua" w:hAnsi="Book Antiqua"/>
          <w:sz w:val="22"/>
          <w:szCs w:val="22"/>
        </w:rPr>
        <w:t xml:space="preserve">. Postup podľa tohto zákona možno použiť, ak ujma na zdraví nebola poškodenému plne uhradená inak.  </w:t>
      </w:r>
      <w:r w:rsidRPr="001B2021" w:rsidR="0088219A">
        <w:rPr>
          <w:rFonts w:ascii="Book Antiqua" w:hAnsi="Book Antiqua"/>
          <w:sz w:val="22"/>
          <w:szCs w:val="22"/>
        </w:rPr>
        <w:t>P</w:t>
      </w:r>
      <w:r w:rsidRPr="001B2021" w:rsidR="002F1CDC">
        <w:rPr>
          <w:rFonts w:ascii="Book Antiqua" w:hAnsi="Book Antiqua"/>
          <w:sz w:val="22"/>
          <w:szCs w:val="22"/>
        </w:rPr>
        <w:t xml:space="preserve">odľa </w:t>
      </w:r>
      <w:r w:rsidRPr="001B2021" w:rsidR="0088219A">
        <w:rPr>
          <w:rFonts w:ascii="Book Antiqua" w:hAnsi="Book Antiqua"/>
          <w:sz w:val="22"/>
          <w:szCs w:val="22"/>
        </w:rPr>
        <w:t>uvedenej zákonnej úpravy</w:t>
      </w:r>
      <w:r w:rsidRPr="001B2021" w:rsidR="002F1CDC">
        <w:rPr>
          <w:rFonts w:ascii="Book Antiqua" w:hAnsi="Book Antiqua"/>
          <w:sz w:val="22"/>
          <w:szCs w:val="22"/>
        </w:rPr>
        <w:t xml:space="preserve"> sa však odškodňuje</w:t>
      </w:r>
      <w:r w:rsidRPr="001B2021" w:rsidR="00D27E31">
        <w:rPr>
          <w:rFonts w:ascii="Book Antiqua" w:hAnsi="Book Antiqua"/>
          <w:sz w:val="22"/>
          <w:szCs w:val="22"/>
        </w:rPr>
        <w:t xml:space="preserve"> iba </w:t>
      </w:r>
      <w:r w:rsidRPr="001B2021" w:rsidR="002F1CDC">
        <w:rPr>
          <w:rFonts w:ascii="Book Antiqua" w:hAnsi="Book Antiqua"/>
          <w:sz w:val="22"/>
          <w:szCs w:val="22"/>
        </w:rPr>
        <w:t>ublíženie na zdraví, ťažká ujma na zdraví alebo smrť spôsobené v dôsledku úmyselných násilných trestných činov a morálna škoda spôsobená trestným činom znásilnenia, sexuálneho násilia alebo sexuálneho zneužívania.</w:t>
      </w:r>
      <w:r w:rsidRPr="001B2021" w:rsidR="00FD38EA">
        <w:rPr>
          <w:rFonts w:ascii="Book Antiqua" w:hAnsi="Book Antiqua"/>
          <w:sz w:val="22"/>
          <w:szCs w:val="22"/>
        </w:rPr>
        <w:t xml:space="preserve"> </w:t>
      </w:r>
      <w:r w:rsidRPr="001B2021" w:rsidR="005C04C2">
        <w:rPr>
          <w:rFonts w:ascii="Book Antiqua" w:hAnsi="Book Antiqua"/>
          <w:sz w:val="22"/>
          <w:szCs w:val="22"/>
        </w:rPr>
        <w:t>Navyše obeť trestného činu je podľa platnej právnej úpravy v prípade neuspokojenia svojho nároku na odškodnenie v trestnom konaní a občianskoprávnom konaní nútená začínať ďalšie konanie podľa uvedeného zákona, aby sa domohla náhrady škody.</w:t>
      </w:r>
    </w:p>
    <w:p w:rsidR="003F5322" w:rsidRPr="001B2021" w:rsidP="003F5322">
      <w:pPr>
        <w:bidi w:val="0"/>
        <w:ind w:firstLine="708"/>
        <w:jc w:val="both"/>
        <w:rPr>
          <w:rFonts w:ascii="Book Antiqua" w:hAnsi="Book Antiqua"/>
          <w:bCs/>
          <w:sz w:val="22"/>
          <w:szCs w:val="22"/>
        </w:rPr>
      </w:pPr>
      <w:r w:rsidRPr="001B2021" w:rsidR="00FD38EA">
        <w:rPr>
          <w:rFonts w:ascii="Book Antiqua" w:hAnsi="Book Antiqua"/>
          <w:sz w:val="22"/>
          <w:szCs w:val="22"/>
        </w:rPr>
        <w:t xml:space="preserve">Vzhľadom na vyššie uvedené sa </w:t>
      </w:r>
      <w:r w:rsidRPr="001B2021" w:rsidR="00582803">
        <w:rPr>
          <w:rFonts w:ascii="Book Antiqua" w:hAnsi="Book Antiqua"/>
          <w:sz w:val="22"/>
          <w:szCs w:val="22"/>
        </w:rPr>
        <w:t xml:space="preserve">§ 106 Občianskeho zákonníka dopĺňa odsekom </w:t>
      </w:r>
      <w:r w:rsidRPr="001B2021" w:rsidR="00963806">
        <w:rPr>
          <w:rFonts w:ascii="Book Antiqua" w:hAnsi="Book Antiqua"/>
          <w:sz w:val="22"/>
          <w:szCs w:val="22"/>
        </w:rPr>
        <w:t>4, podľa ktorého sa nemá premlčia</w:t>
      </w:r>
      <w:r w:rsidRPr="001B2021" w:rsidR="00582803">
        <w:rPr>
          <w:rFonts w:ascii="Book Antiqua" w:hAnsi="Book Antiqua"/>
          <w:sz w:val="22"/>
          <w:szCs w:val="22"/>
        </w:rPr>
        <w:t>vať ani p</w:t>
      </w:r>
      <w:r w:rsidRPr="001B2021" w:rsidR="00582803">
        <w:rPr>
          <w:rFonts w:ascii="Book Antiqua" w:hAnsi="Book Antiqua"/>
          <w:bCs/>
          <w:sz w:val="22"/>
          <w:szCs w:val="22"/>
        </w:rPr>
        <w:t>rávo na náhradu škody</w:t>
      </w:r>
      <w:r w:rsidRPr="001B2021" w:rsidR="005D69BA">
        <w:rPr>
          <w:rFonts w:ascii="Book Antiqua" w:hAnsi="Book Antiqua"/>
          <w:bCs/>
          <w:sz w:val="22"/>
          <w:szCs w:val="22"/>
        </w:rPr>
        <w:t xml:space="preserve"> vrátane nemajetkovej ujmy</w:t>
      </w:r>
      <w:r w:rsidRPr="001B2021">
        <w:rPr>
          <w:rFonts w:ascii="Book Antiqua" w:hAnsi="Book Antiqua"/>
          <w:bCs/>
          <w:sz w:val="22"/>
          <w:szCs w:val="22"/>
        </w:rPr>
        <w:t xml:space="preserve"> (morálnej škody)</w:t>
      </w:r>
      <w:r w:rsidRPr="001B2021" w:rsidR="00582803">
        <w:rPr>
          <w:rFonts w:ascii="Book Antiqua" w:hAnsi="Book Antiqua"/>
          <w:bCs/>
          <w:sz w:val="22"/>
          <w:szCs w:val="22"/>
        </w:rPr>
        <w:t xml:space="preserve"> spôsobenej </w:t>
      </w:r>
      <w:r w:rsidRPr="001B2021" w:rsidR="00876B15">
        <w:rPr>
          <w:rFonts w:ascii="Book Antiqua" w:hAnsi="Book Antiqua"/>
          <w:sz w:val="22"/>
          <w:szCs w:val="22"/>
        </w:rPr>
        <w:t xml:space="preserve">trestným činom, ktorého trestnosť uplynutím premlčacej doby </w:t>
      </w:r>
      <w:r w:rsidRPr="001B2021" w:rsidR="00876B15">
        <w:rPr>
          <w:rFonts w:ascii="Book Antiqua" w:hAnsi="Book Antiqua"/>
          <w:bCs/>
          <w:sz w:val="22"/>
          <w:szCs w:val="22"/>
        </w:rPr>
        <w:t xml:space="preserve">podľa osobitného zákona (Trestného zákona) </w:t>
      </w:r>
      <w:r w:rsidRPr="001B2021" w:rsidR="00876B15">
        <w:rPr>
          <w:rFonts w:ascii="Book Antiqua" w:hAnsi="Book Antiqua"/>
          <w:sz w:val="22"/>
          <w:szCs w:val="22"/>
        </w:rPr>
        <w:t>nezaniká</w:t>
      </w:r>
      <w:r w:rsidRPr="001B2021" w:rsidR="00876B15">
        <w:rPr>
          <w:rFonts w:ascii="Book Antiqua" w:hAnsi="Book Antiqua"/>
          <w:bCs/>
          <w:sz w:val="22"/>
          <w:szCs w:val="22"/>
        </w:rPr>
        <w:t xml:space="preserve">. </w:t>
      </w:r>
      <w:r w:rsidRPr="001B2021" w:rsidR="005F30E6">
        <w:rPr>
          <w:rFonts w:ascii="Book Antiqua" w:hAnsi="Book Antiqua"/>
          <w:bCs/>
          <w:sz w:val="22"/>
          <w:szCs w:val="22"/>
        </w:rPr>
        <w:t xml:space="preserve">Táto </w:t>
      </w:r>
      <w:r w:rsidRPr="001B2021">
        <w:rPr>
          <w:rFonts w:ascii="Book Antiqua" w:hAnsi="Book Antiqua"/>
          <w:bCs/>
          <w:sz w:val="22"/>
          <w:szCs w:val="22"/>
        </w:rPr>
        <w:t xml:space="preserve">úprava bola zvolená vzhľadom na </w:t>
      </w:r>
      <w:r w:rsidRPr="001B2021" w:rsidR="005F30E6">
        <w:rPr>
          <w:rFonts w:ascii="Book Antiqua" w:hAnsi="Book Antiqua"/>
          <w:bCs/>
          <w:sz w:val="22"/>
          <w:szCs w:val="22"/>
        </w:rPr>
        <w:t>navrhované zrušenie premlčania trestnosti vyššie uvedených tre</w:t>
      </w:r>
      <w:r w:rsidR="004932CA">
        <w:rPr>
          <w:rFonts w:ascii="Book Antiqua" w:hAnsi="Book Antiqua"/>
          <w:bCs/>
          <w:sz w:val="22"/>
          <w:szCs w:val="22"/>
        </w:rPr>
        <w:t>stných činov</w:t>
      </w:r>
      <w:r w:rsidRPr="001B2021" w:rsidR="005F30E6">
        <w:rPr>
          <w:rFonts w:ascii="Book Antiqua" w:hAnsi="Book Antiqua"/>
          <w:bCs/>
          <w:sz w:val="22"/>
          <w:szCs w:val="22"/>
        </w:rPr>
        <w:t>, ako aj na už existujúce zrušenie premlčania trestnosti určitých trestných činov v platnom</w:t>
      </w:r>
      <w:r w:rsidR="004932CA">
        <w:rPr>
          <w:rFonts w:ascii="Book Antiqua" w:hAnsi="Book Antiqua"/>
          <w:bCs/>
          <w:sz w:val="22"/>
          <w:szCs w:val="22"/>
        </w:rPr>
        <w:t xml:space="preserve"> Trestnom zákone</w:t>
      </w:r>
      <w:r w:rsidRPr="001B2021" w:rsidR="005F30E6">
        <w:rPr>
          <w:rFonts w:ascii="Book Antiqua" w:hAnsi="Book Antiqua"/>
          <w:bCs/>
          <w:sz w:val="22"/>
          <w:szCs w:val="22"/>
        </w:rPr>
        <w:t>.</w:t>
      </w:r>
      <w:r w:rsidRPr="001B2021" w:rsidR="005D69BA">
        <w:rPr>
          <w:rFonts w:ascii="Book Antiqua" w:hAnsi="Book Antiqua"/>
          <w:bCs/>
          <w:sz w:val="22"/>
          <w:szCs w:val="22"/>
        </w:rPr>
        <w:t xml:space="preserve"> Nemajetková ujma sa výslovne uvádza v súvislosti s ustanoveniami § 11 a nasl. Občianskeho zákonníka.</w:t>
      </w:r>
    </w:p>
    <w:p w:rsidR="00582803" w:rsidRPr="001B2021" w:rsidP="003F5322">
      <w:pPr>
        <w:bidi w:val="0"/>
        <w:ind w:firstLine="708"/>
        <w:jc w:val="both"/>
        <w:rPr>
          <w:rFonts w:ascii="Book Antiqua" w:hAnsi="Book Antiqua"/>
          <w:sz w:val="22"/>
          <w:szCs w:val="22"/>
        </w:rPr>
      </w:pPr>
      <w:r w:rsidRPr="001B2021">
        <w:rPr>
          <w:rFonts w:ascii="Book Antiqua" w:hAnsi="Book Antiqua"/>
          <w:bCs/>
          <w:sz w:val="22"/>
          <w:szCs w:val="22"/>
        </w:rPr>
        <w:t xml:space="preserve">Dôležité je v tejto súvislosti ustanovenie § </w:t>
      </w:r>
      <w:r w:rsidRPr="001B2021" w:rsidR="00876B15">
        <w:rPr>
          <w:rFonts w:ascii="Book Antiqua" w:hAnsi="Book Antiqua"/>
          <w:bCs/>
          <w:sz w:val="22"/>
          <w:szCs w:val="22"/>
        </w:rPr>
        <w:t>287</w:t>
      </w:r>
      <w:r w:rsidRPr="001B2021">
        <w:rPr>
          <w:rFonts w:ascii="Book Antiqua" w:hAnsi="Book Antiqua"/>
          <w:bCs/>
          <w:sz w:val="22"/>
          <w:szCs w:val="22"/>
        </w:rPr>
        <w:t xml:space="preserve"> ods. 1 Trestného poriadku, podľa ktorého ak súd odsudzuje obžalovaného pre trestný čin, ktorým spôsobil inému škodu [...], uloží mu spravidla v rozsudku, aby ju poškodenému nahradil, </w:t>
      </w:r>
      <w:r w:rsidRPr="001B2021">
        <w:rPr>
          <w:rFonts w:ascii="Book Antiqua" w:hAnsi="Book Antiqua"/>
          <w:b/>
          <w:bCs/>
          <w:sz w:val="22"/>
          <w:szCs w:val="22"/>
        </w:rPr>
        <w:t>ak bol nárok riadne a včas uplatnený</w:t>
      </w:r>
      <w:r w:rsidRPr="001B2021">
        <w:rPr>
          <w:rFonts w:ascii="Book Antiqua" w:hAnsi="Book Antiqua"/>
          <w:bCs/>
          <w:sz w:val="22"/>
          <w:szCs w:val="22"/>
        </w:rPr>
        <w:t xml:space="preserve">. </w:t>
      </w:r>
      <w:r w:rsidRPr="001B2021">
        <w:rPr>
          <w:rFonts w:ascii="Book Antiqua" w:hAnsi="Book Antiqua"/>
          <w:b/>
          <w:bCs/>
          <w:sz w:val="22"/>
          <w:szCs w:val="22"/>
        </w:rPr>
        <w:t>Ak tomu nebráni zákonná prekážka</w:t>
      </w:r>
      <w:r w:rsidRPr="001B2021">
        <w:rPr>
          <w:rFonts w:ascii="Book Antiqua" w:hAnsi="Book Antiqua"/>
          <w:bCs/>
          <w:sz w:val="22"/>
          <w:szCs w:val="22"/>
        </w:rPr>
        <w:t xml:space="preserve">, súd </w:t>
      </w:r>
      <w:r w:rsidRPr="001B2021">
        <w:rPr>
          <w:rFonts w:ascii="Book Antiqua" w:hAnsi="Book Antiqua"/>
          <w:b/>
          <w:bCs/>
          <w:sz w:val="22"/>
          <w:szCs w:val="22"/>
        </w:rPr>
        <w:t>uloží obžalovanému</w:t>
      </w:r>
      <w:r w:rsidRPr="001B2021">
        <w:rPr>
          <w:rFonts w:ascii="Book Antiqua" w:hAnsi="Book Antiqua"/>
          <w:bCs/>
          <w:sz w:val="22"/>
          <w:szCs w:val="22"/>
        </w:rPr>
        <w:t xml:space="preserve"> </w:t>
      </w:r>
      <w:r w:rsidRPr="001B2021">
        <w:rPr>
          <w:rFonts w:ascii="Book Antiqua" w:hAnsi="Book Antiqua"/>
          <w:b/>
          <w:bCs/>
          <w:sz w:val="22"/>
          <w:szCs w:val="22"/>
        </w:rPr>
        <w:t>vždy povinnosť nahradiť neuhradenú škodu alebo jej neuhradenú časť</w:t>
      </w:r>
      <w:r w:rsidRPr="001B2021">
        <w:rPr>
          <w:rFonts w:ascii="Book Antiqua" w:hAnsi="Book Antiqua"/>
          <w:bCs/>
          <w:sz w:val="22"/>
          <w:szCs w:val="22"/>
        </w:rPr>
        <w:t xml:space="preserve">, ak jej výška je súčasťou popisu skutku uvedeného vo výroku rozsudku, ktorým bol obžalovaný uznaný za vinného, alebo </w:t>
      </w:r>
      <w:r w:rsidRPr="001B2021">
        <w:rPr>
          <w:rFonts w:ascii="Book Antiqua" w:hAnsi="Book Antiqua"/>
          <w:b/>
          <w:bCs/>
          <w:sz w:val="22"/>
          <w:szCs w:val="22"/>
        </w:rPr>
        <w:t>ak ide o</w:t>
      </w:r>
      <w:r w:rsidRPr="001B2021">
        <w:rPr>
          <w:rFonts w:ascii="Book Antiqua" w:hAnsi="Book Antiqua"/>
          <w:bCs/>
          <w:sz w:val="22"/>
          <w:szCs w:val="22"/>
        </w:rPr>
        <w:t xml:space="preserve"> </w:t>
      </w:r>
      <w:r w:rsidRPr="001B2021">
        <w:rPr>
          <w:rFonts w:ascii="Book Antiqua" w:hAnsi="Book Antiqua"/>
          <w:b/>
          <w:bCs/>
          <w:sz w:val="22"/>
          <w:szCs w:val="22"/>
        </w:rPr>
        <w:t>náhradu morálnej škody spôsobenej úmyselným násilným trestným činom podľa osobitného zákona, ak škoda nebola dosiaľ uhradená</w:t>
      </w:r>
      <w:r w:rsidRPr="001B2021">
        <w:rPr>
          <w:rFonts w:ascii="Book Antiqua" w:hAnsi="Book Antiqua"/>
          <w:bCs/>
          <w:sz w:val="22"/>
          <w:szCs w:val="22"/>
        </w:rPr>
        <w:t xml:space="preserve">. </w:t>
      </w:r>
    </w:p>
    <w:p w:rsidR="00582803" w:rsidRPr="001B2021" w:rsidP="005C04C2">
      <w:pPr>
        <w:pStyle w:val="NormalWeb"/>
        <w:bidi w:val="0"/>
        <w:spacing w:before="120" w:beforeAutospacing="0" w:after="0" w:afterAutospacing="0"/>
        <w:ind w:firstLine="708"/>
        <w:jc w:val="both"/>
        <w:rPr>
          <w:rFonts w:ascii="Book Antiqua" w:hAnsi="Book Antiqua"/>
          <w:bCs/>
          <w:sz w:val="22"/>
          <w:szCs w:val="22"/>
        </w:rPr>
      </w:pPr>
      <w:r w:rsidRPr="001B2021" w:rsidR="00AE3184">
        <w:rPr>
          <w:rFonts w:ascii="Book Antiqua" w:hAnsi="Book Antiqua"/>
          <w:bCs/>
          <w:sz w:val="22"/>
          <w:szCs w:val="22"/>
        </w:rPr>
        <w:t>V zmysle § 46 ods. 3</w:t>
      </w:r>
      <w:r w:rsidRPr="001B2021">
        <w:rPr>
          <w:rFonts w:ascii="Book Antiqua" w:hAnsi="Book Antiqua"/>
          <w:bCs/>
          <w:sz w:val="22"/>
          <w:szCs w:val="22"/>
        </w:rPr>
        <w:t xml:space="preserve"> Trestného poriadku poškodený, ktorý má podľa zákona proti obvinenému nárok na náhradu škody, ktorá mu bola spôsobená trestným činom, je tiež oprávnený navrhnúť, aby súd v odsudzujúcom rozsudku uložil obžalovanému povinnosť nahradiť túto škodu; </w:t>
      </w:r>
      <w:r w:rsidRPr="001B2021">
        <w:rPr>
          <w:rFonts w:ascii="Book Antiqua" w:hAnsi="Book Antiqua"/>
          <w:b/>
          <w:bCs/>
          <w:sz w:val="22"/>
          <w:szCs w:val="22"/>
        </w:rPr>
        <w:t>návrh musí poškodený uplatniť najneskoršie do skončenia vyšetrovania alebo skráteného vyšetrovania</w:t>
      </w:r>
      <w:r w:rsidRPr="001B2021">
        <w:rPr>
          <w:rFonts w:ascii="Book Antiqua" w:hAnsi="Book Antiqua"/>
          <w:bCs/>
          <w:sz w:val="22"/>
          <w:szCs w:val="22"/>
        </w:rPr>
        <w:t xml:space="preserve">. Z návrhu musí byť zrejmé, z akých dôvodov a v akej výške sa nárok na náhradu škody uplatňuje. </w:t>
      </w:r>
    </w:p>
    <w:p w:rsidR="00582803" w:rsidRPr="001B2021" w:rsidP="005C04C2">
      <w:pPr>
        <w:bidi w:val="0"/>
        <w:ind w:firstLine="708"/>
        <w:jc w:val="both"/>
        <w:rPr>
          <w:rFonts w:ascii="Book Antiqua" w:hAnsi="Book Antiqua"/>
          <w:sz w:val="22"/>
          <w:szCs w:val="22"/>
        </w:rPr>
      </w:pPr>
      <w:r w:rsidRPr="001B2021">
        <w:rPr>
          <w:rFonts w:ascii="Book Antiqua" w:hAnsi="Book Antiqua"/>
          <w:sz w:val="22"/>
          <w:szCs w:val="22"/>
        </w:rPr>
        <w:t>V SR je však bežné, že súd, ktorý koná v trestnej veci, odkáže poškodeného s jeho nárokom na náhradu škody alebo jej časti na občianskoprávne konanie. Poškodení trestnými činmi si teda v SR väčšinou uplatňujú nárok na náhradu škody v dvoch etapách: najprv v trestnom konaní (t. j. v adhéznom konaní) a následne v občianskoprávnom konaní. Takúto prax nemožno vzhľadom na ďalšie zbytočné traumatizovanie poškodeného považovať za správnu, najmä</w:t>
      </w:r>
      <w:r w:rsidR="004932CA">
        <w:rPr>
          <w:rFonts w:ascii="Book Antiqua" w:hAnsi="Book Antiqua"/>
          <w:sz w:val="22"/>
          <w:szCs w:val="22"/>
        </w:rPr>
        <w:t xml:space="preserve"> ak ide o závažné trestné činy.</w:t>
      </w:r>
    </w:p>
    <w:p w:rsidR="00582803" w:rsidRPr="001B2021" w:rsidP="005C04C2">
      <w:pPr>
        <w:bidi w:val="0"/>
        <w:ind w:firstLine="708"/>
        <w:jc w:val="both"/>
        <w:rPr>
          <w:rFonts w:ascii="Book Antiqua" w:hAnsi="Book Antiqua"/>
          <w:bCs/>
          <w:sz w:val="22"/>
          <w:szCs w:val="22"/>
        </w:rPr>
      </w:pPr>
      <w:r w:rsidRPr="001B2021">
        <w:rPr>
          <w:rFonts w:ascii="Book Antiqua" w:hAnsi="Book Antiqua"/>
          <w:sz w:val="22"/>
          <w:szCs w:val="22"/>
        </w:rPr>
        <w:t>V rozsudku Najvyššieho súdu SR 1 Cdo 43/2010</w:t>
      </w:r>
      <w:r w:rsidRPr="001B2021">
        <w:rPr>
          <w:rFonts w:ascii="Book Antiqua" w:hAnsi="Book Antiqua"/>
          <w:i/>
          <w:sz w:val="22"/>
          <w:szCs w:val="22"/>
        </w:rPr>
        <w:t xml:space="preserve"> </w:t>
      </w:r>
      <w:r w:rsidRPr="001B2021">
        <w:rPr>
          <w:rFonts w:ascii="Book Antiqua" w:hAnsi="Book Antiqua"/>
          <w:sz w:val="22"/>
          <w:szCs w:val="22"/>
        </w:rPr>
        <w:t>sa v súvislosti s trestným adhéznym konaním, občianskoprávnym konaním a premlčaním uvádza nasledovné:</w:t>
      </w:r>
      <w:r w:rsidRPr="001B2021">
        <w:rPr>
          <w:rFonts w:ascii="Book Antiqua" w:hAnsi="Book Antiqua"/>
          <w:i/>
          <w:sz w:val="22"/>
          <w:szCs w:val="22"/>
        </w:rPr>
        <w:t xml:space="preserve"> „Ak poškodený uplatní svoje právo na náhradu škody spôsobenej trestným činom v adhéznom konaní jednak riadne, </w:t>
      </w:r>
      <w:r w:rsidRPr="001B2021">
        <w:rPr>
          <w:rFonts w:ascii="Book Antiqua" w:hAnsi="Book Antiqua"/>
          <w:bCs/>
          <w:i/>
          <w:sz w:val="22"/>
          <w:szCs w:val="22"/>
        </w:rPr>
        <w:t>[...]</w:t>
      </w:r>
      <w:r w:rsidRPr="001B2021">
        <w:rPr>
          <w:rFonts w:ascii="Book Antiqua" w:hAnsi="Book Antiqua"/>
          <w:i/>
          <w:sz w:val="22"/>
          <w:szCs w:val="22"/>
        </w:rPr>
        <w:t xml:space="preserve"> (podľa súčasnej slovenskej právnej úpravy najneskoršie do skončenia vyšetrovania alebo skráteného vyšetrovania), popr. už v trestnom oznámení vyjadrí ako poškodený vôľu požadovať od konkrétnej osoby náhradu škody z konkrétnych dôvodov v konkrétnej výške (nestačí len vyjadrenie poškodeného, že sa pripája k trestnému konaniu a žiada náhradu škody), jednak včas, t. j. v priebehu premlčacej doby a v konaní riadne pokračuje, premlčacia doba od tohto uplatnenia po dobu adhézneho konania nebeží (R 29/1985, uznesenie Najvyššieho súdu Českej republiky zo dňa 27. 4. 2</w:t>
      </w:r>
      <w:r w:rsidRPr="001B2021" w:rsidR="0088219A">
        <w:rPr>
          <w:rFonts w:ascii="Book Antiqua" w:hAnsi="Book Antiqua"/>
          <w:i/>
          <w:sz w:val="22"/>
          <w:szCs w:val="22"/>
        </w:rPr>
        <w:t xml:space="preserve">011, sp. zn. 25 Cdo 3300/2010). </w:t>
      </w:r>
      <w:r w:rsidRPr="001B2021">
        <w:rPr>
          <w:rFonts w:ascii="Book Antiqua" w:hAnsi="Book Antiqua"/>
          <w:i/>
          <w:sz w:val="22"/>
          <w:szCs w:val="22"/>
        </w:rPr>
        <w:t xml:space="preserve">Ak nedošlo v trestnom konaní k uloženiu povinnosti nahradiť poškodenému uplatnenú náhradu škody, má poškodený možnosť uplatniť si nárok na náhradu škody v občianskom súdnom konaní v premlčacej dobe, ktorej beh pokračuje po skončení trestného konania </w:t>
      </w:r>
      <w:r w:rsidRPr="001B2021">
        <w:rPr>
          <w:rFonts w:ascii="Book Antiqua" w:hAnsi="Book Antiqua"/>
          <w:bCs/>
          <w:i/>
          <w:sz w:val="22"/>
          <w:szCs w:val="22"/>
        </w:rPr>
        <w:t>[...]</w:t>
      </w:r>
      <w:r w:rsidRPr="001B2021">
        <w:rPr>
          <w:rFonts w:ascii="Book Antiqua" w:hAnsi="Book Antiqua"/>
          <w:i/>
          <w:sz w:val="22"/>
          <w:szCs w:val="22"/>
        </w:rPr>
        <w:t>“</w:t>
      </w:r>
      <w:r w:rsidRPr="001B2021">
        <w:rPr>
          <w:rFonts w:ascii="Book Antiqua" w:hAnsi="Book Antiqua"/>
          <w:sz w:val="22"/>
          <w:szCs w:val="22"/>
        </w:rPr>
        <w:t>.</w:t>
      </w:r>
    </w:p>
    <w:p w:rsidR="00582803" w:rsidRPr="009F6D7B" w:rsidP="005C04C2">
      <w:pPr>
        <w:pStyle w:val="NormalWeb"/>
        <w:bidi w:val="0"/>
        <w:spacing w:before="120" w:beforeAutospacing="0" w:after="0" w:afterAutospacing="0"/>
        <w:ind w:firstLine="708"/>
        <w:jc w:val="both"/>
        <w:rPr>
          <w:rFonts w:ascii="Book Antiqua" w:hAnsi="Book Antiqua"/>
          <w:bCs/>
          <w:i/>
          <w:sz w:val="22"/>
          <w:szCs w:val="22"/>
        </w:rPr>
      </w:pPr>
      <w:r w:rsidRPr="001B2021">
        <w:rPr>
          <w:rFonts w:ascii="Book Antiqua" w:hAnsi="Book Antiqua"/>
          <w:bCs/>
          <w:sz w:val="22"/>
          <w:szCs w:val="22"/>
        </w:rPr>
        <w:t xml:space="preserve">Dokonca aj priznávanie náhrady morálnej škody v trestnom konaní je na Slovensku podľa nám dostupných informácií zriedkavé. V zmysle rozsudku Krajského súdu v Žiline z 22.1.2011 č. 1To/10/2011-427, ktorým bola výnimočne priznaná nemajetková ujma rodičom poškodeného, </w:t>
      </w:r>
      <w:r w:rsidRPr="001B2021">
        <w:rPr>
          <w:rFonts w:ascii="Book Antiqua" w:hAnsi="Book Antiqua"/>
          <w:bCs/>
          <w:i/>
          <w:sz w:val="22"/>
          <w:szCs w:val="22"/>
        </w:rPr>
        <w:t xml:space="preserve">„Podmienkou priznania náhrady nemajetkovej ujmy v peniazoch (t.j. materiálnej satisfakcie) je vždy – v závislosti na individuálnych okolnostiach daného prípadu – existencia závažnej ujmy. </w:t>
      </w:r>
      <w:r w:rsidRPr="001B2021">
        <w:rPr>
          <w:rFonts w:ascii="Book Antiqua" w:hAnsi="Book Antiqua"/>
          <w:b/>
          <w:bCs/>
          <w:i/>
          <w:sz w:val="22"/>
          <w:szCs w:val="22"/>
        </w:rPr>
        <w:t xml:space="preserve">Za závažnú ujmu treba považovať ujmu, ktorú fyzická osoba vzhľadom na okolnosti, za ktorých k porušeniu práva došlo, intenzitu zásahu, jeho trvanie alebo dopad a dôsledky považuje za ujmu značnú. Pritom však nie sú rozhodujúce jej subjektívne </w:t>
      </w:r>
      <w:r w:rsidRPr="009F6D7B">
        <w:rPr>
          <w:rFonts w:ascii="Book Antiqua" w:hAnsi="Book Antiqua"/>
          <w:b/>
          <w:bCs/>
          <w:i/>
          <w:sz w:val="22"/>
          <w:szCs w:val="22"/>
        </w:rPr>
        <w:t>pocity, ale objektívne hľadisko, teda to, či by predmetnú ujmu takto v danom mieste a čase (v tej istej situácii) vnímala aj každá iná fyzická osoba</w:t>
      </w:r>
      <w:r w:rsidRPr="009F6D7B">
        <w:rPr>
          <w:rFonts w:ascii="Book Antiqua" w:hAnsi="Book Antiqua"/>
          <w:bCs/>
          <w:i/>
          <w:sz w:val="22"/>
          <w:szCs w:val="22"/>
        </w:rPr>
        <w:t>.“.</w:t>
      </w:r>
    </w:p>
    <w:p w:rsidR="00582803" w:rsidRPr="009F6D7B" w:rsidP="005C04C2">
      <w:pPr>
        <w:pStyle w:val="NormalWeb"/>
        <w:bidi w:val="0"/>
        <w:spacing w:before="120" w:beforeAutospacing="0" w:after="0" w:afterAutospacing="0"/>
        <w:jc w:val="both"/>
        <w:rPr>
          <w:rFonts w:ascii="Book Antiqua" w:hAnsi="Book Antiqua"/>
          <w:sz w:val="22"/>
          <w:szCs w:val="22"/>
        </w:rPr>
      </w:pPr>
      <w:r w:rsidRPr="009F6D7B">
        <w:rPr>
          <w:rFonts w:ascii="Book Antiqua" w:hAnsi="Book Antiqua"/>
          <w:sz w:val="22"/>
          <w:szCs w:val="22"/>
          <w:u w:val="single"/>
        </w:rPr>
        <w:t>K bodu 2</w:t>
      </w:r>
    </w:p>
    <w:p w:rsidR="005C04C2" w:rsidRPr="001B2021" w:rsidP="005C04C2">
      <w:pPr>
        <w:pStyle w:val="NormalWeb"/>
        <w:bidi w:val="0"/>
        <w:spacing w:before="120" w:beforeAutospacing="0" w:after="0" w:afterAutospacing="0"/>
        <w:ind w:firstLine="708"/>
        <w:jc w:val="both"/>
        <w:rPr>
          <w:rFonts w:ascii="Book Antiqua" w:hAnsi="Book Antiqua"/>
          <w:bCs/>
          <w:sz w:val="22"/>
          <w:szCs w:val="22"/>
        </w:rPr>
      </w:pPr>
      <w:r w:rsidRPr="009F6D7B" w:rsidR="00AD02D1">
        <w:rPr>
          <w:rFonts w:ascii="Book Antiqua" w:hAnsi="Book Antiqua"/>
          <w:bCs/>
          <w:sz w:val="22"/>
          <w:szCs w:val="22"/>
        </w:rPr>
        <w:t>Ustanovuje sa, že p</w:t>
      </w:r>
      <w:r w:rsidRPr="009F6D7B" w:rsidR="00AD02D1">
        <w:rPr>
          <w:rFonts w:ascii="Book Antiqua" w:hAnsi="Book Antiqua"/>
          <w:bCs/>
          <w:iCs/>
          <w:sz w:val="22"/>
          <w:szCs w:val="22"/>
        </w:rPr>
        <w:t>remlčanie práva na náhradu škody</w:t>
      </w:r>
      <w:r w:rsidRPr="009F6D7B" w:rsidR="005D69BA">
        <w:rPr>
          <w:rFonts w:ascii="Book Antiqua" w:hAnsi="Book Antiqua"/>
          <w:bCs/>
          <w:iCs/>
          <w:sz w:val="22"/>
          <w:szCs w:val="22"/>
        </w:rPr>
        <w:t xml:space="preserve"> </w:t>
      </w:r>
      <w:r w:rsidRPr="009F6D7B" w:rsidR="005D69BA">
        <w:rPr>
          <w:rFonts w:ascii="Book Antiqua" w:hAnsi="Book Antiqua"/>
          <w:bCs/>
          <w:sz w:val="22"/>
          <w:szCs w:val="22"/>
        </w:rPr>
        <w:t>vrátane nemajetkovej ujmy</w:t>
      </w:r>
      <w:r w:rsidRPr="009F6D7B" w:rsidR="00AD02D1">
        <w:rPr>
          <w:rFonts w:ascii="Book Antiqua" w:hAnsi="Book Antiqua"/>
          <w:bCs/>
          <w:iCs/>
          <w:sz w:val="22"/>
          <w:szCs w:val="22"/>
        </w:rPr>
        <w:t xml:space="preserve"> </w:t>
      </w:r>
      <w:r w:rsidRPr="009F6D7B" w:rsidR="003F5322">
        <w:rPr>
          <w:rFonts w:ascii="Book Antiqua" w:hAnsi="Book Antiqua"/>
          <w:bCs/>
          <w:iCs/>
          <w:sz w:val="22"/>
          <w:szCs w:val="22"/>
        </w:rPr>
        <w:t>(</w:t>
      </w:r>
      <w:r w:rsidRPr="009F6D7B" w:rsidR="007675E1">
        <w:rPr>
          <w:rFonts w:ascii="Book Antiqua" w:hAnsi="Book Antiqua"/>
          <w:bCs/>
          <w:iCs/>
          <w:sz w:val="22"/>
          <w:szCs w:val="22"/>
        </w:rPr>
        <w:t xml:space="preserve">t. j. </w:t>
      </w:r>
      <w:r w:rsidRPr="009F6D7B" w:rsidR="003F5322">
        <w:rPr>
          <w:rFonts w:ascii="Book Antiqua" w:hAnsi="Book Antiqua"/>
          <w:bCs/>
          <w:iCs/>
          <w:sz w:val="22"/>
          <w:szCs w:val="22"/>
        </w:rPr>
        <w:t xml:space="preserve">morálnej škody) </w:t>
      </w:r>
      <w:r w:rsidRPr="009F6D7B" w:rsidR="00AD02D1">
        <w:rPr>
          <w:rFonts w:ascii="Book Antiqua" w:hAnsi="Book Antiqua"/>
          <w:bCs/>
          <w:iCs/>
          <w:sz w:val="22"/>
          <w:szCs w:val="22"/>
        </w:rPr>
        <w:t>spôsobenej trestným činom po</w:t>
      </w:r>
      <w:r w:rsidR="008E4F68">
        <w:rPr>
          <w:rFonts w:ascii="Book Antiqua" w:hAnsi="Book Antiqua"/>
          <w:bCs/>
          <w:iCs/>
          <w:sz w:val="22"/>
          <w:szCs w:val="22"/>
        </w:rPr>
        <w:t>dľa § 106 ods. 4 účinného od 1. 1.</w:t>
      </w:r>
      <w:r w:rsidRPr="009F6D7B" w:rsidR="00856C77">
        <w:rPr>
          <w:rFonts w:ascii="Book Antiqua" w:hAnsi="Book Antiqua"/>
          <w:bCs/>
          <w:iCs/>
          <w:sz w:val="22"/>
          <w:szCs w:val="22"/>
        </w:rPr>
        <w:t xml:space="preserve"> 2016</w:t>
      </w:r>
      <w:r w:rsidRPr="009F6D7B" w:rsidR="00AD02D1">
        <w:rPr>
          <w:rFonts w:ascii="Book Antiqua" w:hAnsi="Book Antiqua"/>
          <w:bCs/>
          <w:iCs/>
          <w:sz w:val="22"/>
          <w:szCs w:val="22"/>
        </w:rPr>
        <w:t xml:space="preserve">, ktorý bol spáchaný do </w:t>
      </w:r>
      <w:r w:rsidRPr="009F6D7B" w:rsidR="00AD02D1">
        <w:rPr>
          <w:rFonts w:ascii="Book Antiqua" w:hAnsi="Book Antiqua"/>
          <w:bCs/>
          <w:sz w:val="22"/>
          <w:szCs w:val="22"/>
        </w:rPr>
        <w:t>31</w:t>
      </w:r>
      <w:r w:rsidRPr="001B2021" w:rsidR="00AD02D1">
        <w:rPr>
          <w:rFonts w:ascii="Book Antiqua" w:hAnsi="Book Antiqua"/>
          <w:bCs/>
          <w:sz w:val="22"/>
          <w:szCs w:val="22"/>
        </w:rPr>
        <w:t xml:space="preserve">. </w:t>
      </w:r>
      <w:r w:rsidR="008E4F68">
        <w:rPr>
          <w:rFonts w:ascii="Book Antiqua" w:hAnsi="Book Antiqua"/>
          <w:bCs/>
          <w:sz w:val="22"/>
          <w:szCs w:val="22"/>
        </w:rPr>
        <w:t>12.</w:t>
      </w:r>
      <w:r w:rsidRPr="001B2021" w:rsidR="00AD02D1">
        <w:rPr>
          <w:rFonts w:ascii="Book Antiqua" w:hAnsi="Book Antiqua"/>
          <w:bCs/>
          <w:sz w:val="22"/>
          <w:szCs w:val="22"/>
        </w:rPr>
        <w:t xml:space="preserve"> 2015, sa </w:t>
      </w:r>
      <w:r w:rsidRPr="001B2021" w:rsidR="000636F2">
        <w:rPr>
          <w:rFonts w:ascii="Book Antiqua" w:hAnsi="Book Antiqua"/>
          <w:bCs/>
          <w:sz w:val="22"/>
          <w:szCs w:val="22"/>
        </w:rPr>
        <w:t>má posudzovať</w:t>
      </w:r>
      <w:r w:rsidRPr="001B2021" w:rsidR="00AD02D1">
        <w:rPr>
          <w:rFonts w:ascii="Book Antiqua" w:hAnsi="Book Antiqua"/>
          <w:bCs/>
          <w:sz w:val="22"/>
          <w:szCs w:val="22"/>
        </w:rPr>
        <w:t xml:space="preserve"> podľa doterajších predpisov. </w:t>
      </w:r>
    </w:p>
    <w:p w:rsidR="008E4F68" w:rsidP="005C04C2">
      <w:pPr>
        <w:pStyle w:val="NormalWeb"/>
        <w:bidi w:val="0"/>
        <w:spacing w:before="120" w:beforeAutospacing="0" w:after="0" w:afterAutospacing="0"/>
        <w:jc w:val="both"/>
        <w:rPr>
          <w:rFonts w:ascii="Book Antiqua" w:hAnsi="Book Antiqua"/>
          <w:b/>
          <w:sz w:val="22"/>
          <w:szCs w:val="22"/>
        </w:rPr>
      </w:pPr>
    </w:p>
    <w:p w:rsidR="00582803" w:rsidRPr="001B2021" w:rsidP="005C04C2">
      <w:pPr>
        <w:pStyle w:val="NormalWeb"/>
        <w:bidi w:val="0"/>
        <w:spacing w:before="120" w:beforeAutospacing="0" w:after="0" w:afterAutospacing="0"/>
        <w:jc w:val="both"/>
        <w:rPr>
          <w:rFonts w:ascii="Book Antiqua" w:hAnsi="Book Antiqua"/>
          <w:b/>
          <w:sz w:val="22"/>
          <w:szCs w:val="22"/>
        </w:rPr>
      </w:pPr>
      <w:r w:rsidRPr="001B2021">
        <w:rPr>
          <w:rFonts w:ascii="Book Antiqua" w:hAnsi="Book Antiqua"/>
          <w:b/>
          <w:sz w:val="22"/>
          <w:szCs w:val="22"/>
        </w:rPr>
        <w:t>K Čl. IV</w:t>
      </w:r>
    </w:p>
    <w:p w:rsidR="00260624" w:rsidRPr="009F6D7B" w:rsidP="009F6D7B">
      <w:pPr>
        <w:pStyle w:val="NormalWeb"/>
        <w:bidi w:val="0"/>
        <w:spacing w:before="120" w:beforeAutospacing="0" w:after="0" w:afterAutospacing="0"/>
        <w:ind w:firstLine="708"/>
        <w:jc w:val="both"/>
        <w:rPr>
          <w:rFonts w:ascii="Book Antiqua" w:hAnsi="Book Antiqua"/>
          <w:sz w:val="22"/>
          <w:szCs w:val="22"/>
        </w:rPr>
      </w:pPr>
      <w:r w:rsidRPr="001B2021" w:rsidR="004812E4">
        <w:rPr>
          <w:rFonts w:ascii="Book Antiqua" w:hAnsi="Book Antiqua"/>
          <w:sz w:val="22"/>
          <w:szCs w:val="22"/>
        </w:rPr>
        <w:t xml:space="preserve">Navrhuje sa účinnosť predkladaného </w:t>
      </w:r>
      <w:r w:rsidRPr="001B2021" w:rsidR="003F5322">
        <w:rPr>
          <w:rFonts w:ascii="Book Antiqua" w:hAnsi="Book Antiqua"/>
          <w:sz w:val="22"/>
          <w:szCs w:val="22"/>
        </w:rPr>
        <w:t>zákona so zohľadnením legisvaka</w:t>
      </w:r>
      <w:r w:rsidRPr="001B2021" w:rsidR="004812E4">
        <w:rPr>
          <w:rFonts w:ascii="Book Antiqua" w:hAnsi="Book Antiqua"/>
          <w:sz w:val="22"/>
          <w:szCs w:val="22"/>
        </w:rPr>
        <w:t>čnej lehoty,</w:t>
      </w:r>
      <w:r w:rsidRPr="001B2021" w:rsidR="0092700C">
        <w:rPr>
          <w:rFonts w:ascii="Book Antiqua" w:hAnsi="Book Antiqua"/>
          <w:sz w:val="22"/>
          <w:szCs w:val="22"/>
        </w:rPr>
        <w:t xml:space="preserve"> </w:t>
      </w:r>
      <w:r w:rsidRPr="001B2021" w:rsidR="004812E4">
        <w:rPr>
          <w:rFonts w:ascii="Book Antiqua" w:hAnsi="Book Antiqua"/>
          <w:sz w:val="22"/>
          <w:szCs w:val="22"/>
        </w:rPr>
        <w:t xml:space="preserve">a to od 1. </w:t>
      </w:r>
      <w:r w:rsidRPr="001B2021" w:rsidR="00856C77">
        <w:rPr>
          <w:rFonts w:ascii="Book Antiqua" w:hAnsi="Book Antiqua"/>
          <w:bCs/>
          <w:iCs/>
          <w:sz w:val="22"/>
          <w:szCs w:val="22"/>
        </w:rPr>
        <w:t xml:space="preserve">januára </w:t>
      </w:r>
      <w:r w:rsidRPr="001B2021" w:rsidR="004812E4">
        <w:rPr>
          <w:rFonts w:ascii="Book Antiqua" w:hAnsi="Book Antiqua"/>
          <w:sz w:val="22"/>
          <w:szCs w:val="22"/>
        </w:rPr>
        <w:t>201</w:t>
      </w:r>
      <w:r w:rsidRPr="001B2021" w:rsidR="00856C77">
        <w:rPr>
          <w:rFonts w:ascii="Book Antiqua" w:hAnsi="Book Antiqua"/>
          <w:sz w:val="22"/>
          <w:szCs w:val="22"/>
        </w:rPr>
        <w:t>6</w:t>
      </w:r>
      <w:r w:rsidRPr="001B2021" w:rsidR="000373FD">
        <w:rPr>
          <w:rFonts w:ascii="Book Antiqua" w:hAnsi="Book Antiqua"/>
          <w:sz w:val="22"/>
          <w:szCs w:val="22"/>
        </w:rPr>
        <w:t>.</w:t>
      </w:r>
    </w:p>
    <w:p w:rsidR="00DB333B" w:rsidRPr="001B2021" w:rsidP="005C04C2">
      <w:pPr>
        <w:pStyle w:val="NormalWeb"/>
        <w:tabs>
          <w:tab w:val="left" w:pos="2590"/>
          <w:tab w:val="center" w:pos="4536"/>
        </w:tabs>
        <w:bidi w:val="0"/>
        <w:spacing w:before="120" w:beforeAutospacing="0" w:after="0" w:afterAutospacing="0"/>
        <w:jc w:val="center"/>
        <w:rPr>
          <w:rFonts w:ascii="Book Antiqua" w:hAnsi="Book Antiqua"/>
          <w:sz w:val="22"/>
          <w:szCs w:val="22"/>
        </w:rPr>
      </w:pPr>
      <w:r w:rsidRPr="001B2021">
        <w:rPr>
          <w:rFonts w:ascii="Book Antiqua" w:hAnsi="Book Antiqua"/>
          <w:b/>
          <w:bCs/>
          <w:caps/>
          <w:spacing w:val="30"/>
          <w:sz w:val="22"/>
          <w:szCs w:val="22"/>
        </w:rPr>
        <w:t>DOLOŽKA ZLUČITEĽNOSTI</w:t>
      </w: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sz w:val="22"/>
          <w:szCs w:val="22"/>
        </w:rPr>
        <w:t xml:space="preserve">návrhu </w:t>
      </w:r>
      <w:r w:rsidRPr="001B2021" w:rsidR="00E57699">
        <w:rPr>
          <w:rFonts w:ascii="Book Antiqua" w:hAnsi="Book Antiqua"/>
          <w:b/>
          <w:bCs/>
          <w:sz w:val="22"/>
          <w:szCs w:val="22"/>
        </w:rPr>
        <w:t>zákona</w:t>
      </w:r>
      <w:r w:rsidRPr="001B2021">
        <w:rPr>
          <w:rFonts w:ascii="Book Antiqua" w:hAnsi="Book Antiqua"/>
          <w:sz w:val="22"/>
          <w:szCs w:val="22"/>
        </w:rPr>
        <w:t xml:space="preserve"> </w:t>
      </w:r>
      <w:r w:rsidRPr="001B2021">
        <w:rPr>
          <w:rFonts w:ascii="Book Antiqua" w:hAnsi="Book Antiqua"/>
          <w:b/>
          <w:bCs/>
          <w:sz w:val="22"/>
          <w:szCs w:val="22"/>
        </w:rPr>
        <w:t>s právom Európskej únie</w:t>
      </w:r>
    </w:p>
    <w:p w:rsidR="00DB333B"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sz w:val="22"/>
          <w:szCs w:val="22"/>
        </w:rPr>
        <w:t>1</w:t>
      </w:r>
      <w:r w:rsidRPr="001B2021" w:rsidR="00E57699">
        <w:rPr>
          <w:rFonts w:ascii="Book Antiqua" w:hAnsi="Book Antiqua"/>
          <w:b/>
          <w:bCs/>
          <w:sz w:val="22"/>
          <w:szCs w:val="22"/>
        </w:rPr>
        <w:t>. Navrhovateľ zákona</w:t>
      </w:r>
      <w:r w:rsidRPr="001B2021">
        <w:rPr>
          <w:rFonts w:ascii="Book Antiqua" w:hAnsi="Book Antiqua"/>
          <w:b/>
          <w:bCs/>
          <w:sz w:val="22"/>
          <w:szCs w:val="22"/>
        </w:rPr>
        <w:t>:</w:t>
      </w:r>
      <w:r w:rsidRPr="001B2021">
        <w:rPr>
          <w:rFonts w:ascii="Book Antiqua" w:hAnsi="Book Antiqua"/>
          <w:sz w:val="22"/>
          <w:szCs w:val="22"/>
        </w:rPr>
        <w:t xml:space="preserve"> </w:t>
      </w:r>
      <w:r w:rsidRPr="001B2021" w:rsidR="00E534C6">
        <w:rPr>
          <w:rFonts w:ascii="Book Antiqua" w:hAnsi="Book Antiqua"/>
          <w:sz w:val="22"/>
          <w:szCs w:val="22"/>
        </w:rPr>
        <w:t>poslan</w:t>
      </w:r>
      <w:r w:rsidRPr="001B2021" w:rsidR="00291314">
        <w:rPr>
          <w:rFonts w:ascii="Book Antiqua" w:hAnsi="Book Antiqua"/>
          <w:sz w:val="22"/>
          <w:szCs w:val="22"/>
        </w:rPr>
        <w:t>ci</w:t>
      </w:r>
      <w:r w:rsidRPr="001B2021" w:rsidR="00E534C6">
        <w:rPr>
          <w:rFonts w:ascii="Book Antiqua" w:hAnsi="Book Antiqua"/>
          <w:sz w:val="22"/>
          <w:szCs w:val="22"/>
        </w:rPr>
        <w:t xml:space="preserve"> Nár</w:t>
      </w:r>
      <w:r w:rsidRPr="001B2021" w:rsidR="004D7EBE">
        <w:rPr>
          <w:rFonts w:ascii="Book Antiqua" w:hAnsi="Book Antiqua"/>
          <w:sz w:val="22"/>
          <w:szCs w:val="22"/>
        </w:rPr>
        <w:t xml:space="preserve">odnej rady Slovenskej republiky </w:t>
      </w:r>
      <w:r w:rsidR="008E4F68">
        <w:rPr>
          <w:rFonts w:ascii="Book Antiqua" w:hAnsi="Book Antiqua"/>
          <w:sz w:val="22"/>
          <w:szCs w:val="22"/>
        </w:rPr>
        <w:t xml:space="preserve">Janka Šípošová, </w:t>
      </w:r>
      <w:r w:rsidRPr="001B2021" w:rsidR="00291314">
        <w:rPr>
          <w:rFonts w:ascii="Book Antiqua" w:hAnsi="Book Antiqua"/>
          <w:sz w:val="22"/>
          <w:szCs w:val="22"/>
        </w:rPr>
        <w:t>Erika Jurinová</w:t>
      </w:r>
      <w:r w:rsidRPr="001B2021" w:rsidR="00582803">
        <w:rPr>
          <w:rFonts w:ascii="Book Antiqua" w:hAnsi="Book Antiqua"/>
          <w:sz w:val="22"/>
          <w:szCs w:val="22"/>
        </w:rPr>
        <w:t>,</w:t>
      </w:r>
      <w:r w:rsidRPr="001B2021" w:rsidR="00004D3C">
        <w:rPr>
          <w:rFonts w:ascii="Book Antiqua" w:hAnsi="Book Antiqua"/>
          <w:sz w:val="22"/>
          <w:szCs w:val="22"/>
        </w:rPr>
        <w:t xml:space="preserve"> Eva Horváthová</w:t>
      </w:r>
      <w:r w:rsidRPr="001B2021" w:rsidR="00D77873">
        <w:rPr>
          <w:rFonts w:ascii="Book Antiqua" w:hAnsi="Book Antiqua"/>
          <w:sz w:val="22"/>
          <w:szCs w:val="22"/>
        </w:rPr>
        <w:t xml:space="preserve"> </w:t>
      </w:r>
      <w:r w:rsidRPr="001B2021" w:rsidR="00582803">
        <w:rPr>
          <w:rFonts w:ascii="Book Antiqua" w:hAnsi="Book Antiqua"/>
          <w:sz w:val="22"/>
          <w:szCs w:val="22"/>
        </w:rPr>
        <w:t>a Miroslav Kadúc</w:t>
      </w:r>
      <w:r w:rsidRPr="001B2021" w:rsidR="00291314">
        <w:rPr>
          <w:rFonts w:ascii="Book Antiqua" w:hAnsi="Book Antiqua"/>
          <w:sz w:val="22"/>
          <w:szCs w:val="22"/>
        </w:rPr>
        <w:t> </w:t>
      </w:r>
    </w:p>
    <w:p w:rsidR="001A10A3" w:rsidRPr="001B2021" w:rsidP="005C04C2">
      <w:pPr>
        <w:pStyle w:val="NormalWeb"/>
        <w:bidi w:val="0"/>
        <w:spacing w:before="120" w:beforeAutospacing="0" w:after="0" w:afterAutospacing="0"/>
        <w:jc w:val="both"/>
        <w:rPr>
          <w:rFonts w:ascii="Book Antiqua" w:hAnsi="Book Antiqua"/>
          <w:sz w:val="22"/>
          <w:szCs w:val="22"/>
        </w:rPr>
      </w:pPr>
    </w:p>
    <w:p w:rsidR="001A10A3" w:rsidRPr="001B2021" w:rsidP="005C04C2">
      <w:pPr>
        <w:pStyle w:val="NormalWeb"/>
        <w:bidi w:val="0"/>
        <w:spacing w:before="120" w:beforeAutospacing="0" w:after="0" w:afterAutospacing="0"/>
        <w:jc w:val="both"/>
        <w:rPr>
          <w:rFonts w:ascii="Book Antiqua" w:hAnsi="Book Antiqua"/>
          <w:sz w:val="22"/>
          <w:szCs w:val="22"/>
        </w:rPr>
      </w:pPr>
      <w:r w:rsidRPr="001B2021" w:rsidR="00DB333B">
        <w:rPr>
          <w:rFonts w:ascii="Book Antiqua" w:hAnsi="Book Antiqua"/>
          <w:b/>
          <w:bCs/>
          <w:sz w:val="22"/>
          <w:szCs w:val="22"/>
        </w:rPr>
        <w:t>2</w:t>
      </w:r>
      <w:r w:rsidRPr="001B2021" w:rsidR="00E57699">
        <w:rPr>
          <w:rFonts w:ascii="Book Antiqua" w:hAnsi="Book Antiqua"/>
          <w:b/>
          <w:bCs/>
          <w:sz w:val="22"/>
          <w:szCs w:val="22"/>
        </w:rPr>
        <w:t>. Názov návrhu zákona</w:t>
      </w:r>
      <w:r w:rsidRPr="001B2021" w:rsidR="00DB333B">
        <w:rPr>
          <w:rFonts w:ascii="Book Antiqua" w:hAnsi="Book Antiqua"/>
          <w:b/>
          <w:bCs/>
          <w:sz w:val="22"/>
          <w:szCs w:val="22"/>
        </w:rPr>
        <w:t>:</w:t>
      </w:r>
      <w:r w:rsidRPr="001B2021" w:rsidR="00DB333B">
        <w:rPr>
          <w:rFonts w:ascii="Book Antiqua" w:hAnsi="Book Antiqua"/>
          <w:sz w:val="22"/>
          <w:szCs w:val="22"/>
        </w:rPr>
        <w:t xml:space="preserve"> </w:t>
      </w:r>
      <w:r w:rsidRPr="001B2021" w:rsidR="00F327AB">
        <w:rPr>
          <w:rFonts w:ascii="Book Antiqua" w:hAnsi="Book Antiqua"/>
          <w:sz w:val="22"/>
          <w:szCs w:val="22"/>
        </w:rPr>
        <w:t xml:space="preserve">návrh </w:t>
      </w:r>
      <w:r w:rsidRPr="001B2021" w:rsidR="00812357">
        <w:rPr>
          <w:rFonts w:ascii="Book Antiqua" w:hAnsi="Book Antiqua"/>
          <w:sz w:val="22"/>
          <w:szCs w:val="22"/>
        </w:rPr>
        <w:t xml:space="preserve">zákona, </w:t>
      </w:r>
      <w:r w:rsidRPr="001B2021" w:rsidR="00291314">
        <w:rPr>
          <w:rFonts w:ascii="Book Antiqua" w:hAnsi="Book Antiqua"/>
          <w:sz w:val="22"/>
          <w:szCs w:val="22"/>
        </w:rPr>
        <w:t xml:space="preserve">ktorým sa mení a dopĺňa zákon č. 300/2005 Z. z. Trestný zákon v znení neskorších predpisov </w:t>
      </w:r>
      <w:r w:rsidRPr="001B2021" w:rsidR="00A1009F">
        <w:rPr>
          <w:rFonts w:ascii="Book Antiqua" w:hAnsi="Book Antiqua"/>
          <w:sz w:val="22"/>
          <w:szCs w:val="22"/>
        </w:rPr>
        <w:t>a ktorým sa menia a dopĺňajú niektoré zákony</w:t>
      </w:r>
    </w:p>
    <w:p w:rsidR="00291314" w:rsidRPr="001B2021" w:rsidP="005C04C2">
      <w:pPr>
        <w:pStyle w:val="NormalWeb"/>
        <w:bidi w:val="0"/>
        <w:spacing w:before="120" w:beforeAutospacing="0" w:after="0" w:afterAutospacing="0"/>
        <w:jc w:val="both"/>
        <w:rPr>
          <w:rFonts w:ascii="Book Antiqua" w:hAnsi="Book Antiqua"/>
          <w:sz w:val="22"/>
          <w:szCs w:val="22"/>
        </w:rPr>
      </w:pPr>
    </w:p>
    <w:p w:rsidR="00F44446"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3. Predmet návrhu zákona:</w:t>
      </w:r>
    </w:p>
    <w:p w:rsidR="00CE1EE6" w:rsidRPr="001B2021" w:rsidP="005C04C2">
      <w:pPr>
        <w:pStyle w:val="NormalWeb"/>
        <w:numPr>
          <w:numId w:val="15"/>
        </w:numPr>
        <w:bidi w:val="0"/>
        <w:spacing w:before="120" w:beforeAutospacing="0" w:after="0" w:afterAutospacing="0"/>
        <w:jc w:val="both"/>
        <w:rPr>
          <w:rFonts w:ascii="Book Antiqua" w:hAnsi="Book Antiqua"/>
          <w:bCs/>
          <w:sz w:val="22"/>
          <w:szCs w:val="22"/>
        </w:rPr>
      </w:pPr>
      <w:r w:rsidRPr="001B2021" w:rsidR="00D87F18">
        <w:rPr>
          <w:rFonts w:ascii="Book Antiqua" w:hAnsi="Book Antiqua"/>
          <w:bCs/>
          <w:sz w:val="22"/>
          <w:szCs w:val="22"/>
        </w:rPr>
        <w:t xml:space="preserve">je upravený v primárnom práve Európskej únie, a to v čl. 83 Zmluvy o fungovaní Európskej únie a čl. </w:t>
      </w:r>
      <w:r w:rsidRPr="001B2021" w:rsidR="0032053D">
        <w:rPr>
          <w:rFonts w:ascii="Book Antiqua" w:hAnsi="Book Antiqua"/>
          <w:bCs/>
          <w:sz w:val="22"/>
          <w:szCs w:val="22"/>
        </w:rPr>
        <w:t xml:space="preserve">1, </w:t>
      </w:r>
      <w:r w:rsidRPr="001B2021" w:rsidR="00D87F18">
        <w:rPr>
          <w:rFonts w:ascii="Book Antiqua" w:hAnsi="Book Antiqua"/>
          <w:bCs/>
          <w:sz w:val="22"/>
          <w:szCs w:val="22"/>
        </w:rPr>
        <w:t>3</w:t>
      </w:r>
      <w:r w:rsidRPr="001B2021" w:rsidR="0032053D">
        <w:rPr>
          <w:rFonts w:ascii="Book Antiqua" w:hAnsi="Book Antiqua"/>
          <w:bCs/>
          <w:sz w:val="22"/>
          <w:szCs w:val="22"/>
        </w:rPr>
        <w:t xml:space="preserve"> až</w:t>
      </w:r>
      <w:r w:rsidRPr="001B2021" w:rsidR="00D87F18">
        <w:rPr>
          <w:rFonts w:ascii="Book Antiqua" w:hAnsi="Book Antiqua"/>
          <w:bCs/>
          <w:sz w:val="22"/>
          <w:szCs w:val="22"/>
        </w:rPr>
        <w:t xml:space="preserve"> 6</w:t>
      </w:r>
      <w:r w:rsidRPr="001B2021" w:rsidR="0032053D">
        <w:rPr>
          <w:rFonts w:ascii="Book Antiqua" w:hAnsi="Book Antiqua"/>
          <w:bCs/>
          <w:sz w:val="22"/>
          <w:szCs w:val="22"/>
        </w:rPr>
        <w:t>,</w:t>
      </w:r>
      <w:r w:rsidRPr="001B2021" w:rsidR="00D87F18">
        <w:rPr>
          <w:rFonts w:ascii="Book Antiqua" w:hAnsi="Book Antiqua"/>
          <w:bCs/>
          <w:sz w:val="22"/>
          <w:szCs w:val="22"/>
        </w:rPr>
        <w:t xml:space="preserve"> 19 </w:t>
      </w:r>
      <w:r w:rsidRPr="001B2021" w:rsidR="0032053D">
        <w:rPr>
          <w:rFonts w:ascii="Book Antiqua" w:hAnsi="Book Antiqua"/>
          <w:bCs/>
          <w:sz w:val="22"/>
          <w:szCs w:val="22"/>
        </w:rPr>
        <w:t xml:space="preserve">a 24 </w:t>
      </w:r>
      <w:r w:rsidRPr="001B2021" w:rsidR="00D87F18">
        <w:rPr>
          <w:rFonts w:ascii="Book Antiqua" w:hAnsi="Book Antiqua"/>
          <w:bCs/>
          <w:sz w:val="22"/>
          <w:szCs w:val="22"/>
        </w:rPr>
        <w:t>Charty základných práv Európskej únie,</w:t>
      </w:r>
    </w:p>
    <w:p w:rsidR="00D87F18" w:rsidRPr="001B2021" w:rsidP="005C04C2">
      <w:pPr>
        <w:pStyle w:val="NormalWeb"/>
        <w:numPr>
          <w:numId w:val="15"/>
        </w:numPr>
        <w:bidi w:val="0"/>
        <w:spacing w:before="120" w:beforeAutospacing="0" w:after="0" w:afterAutospacing="0"/>
        <w:jc w:val="both"/>
        <w:rPr>
          <w:rFonts w:ascii="Book Antiqua" w:hAnsi="Book Antiqua"/>
          <w:bCs/>
          <w:sz w:val="22"/>
          <w:szCs w:val="22"/>
        </w:rPr>
      </w:pPr>
      <w:r w:rsidRPr="001B2021">
        <w:rPr>
          <w:rFonts w:ascii="Book Antiqua" w:hAnsi="Book Antiqua"/>
          <w:bCs/>
          <w:sz w:val="22"/>
          <w:szCs w:val="22"/>
        </w:rPr>
        <w:t>je upravený v sekundárnom práve Európskej únie, a to v </w:t>
      </w:r>
    </w:p>
    <w:p w:rsidR="00D87F18" w:rsidRPr="001B2021" w:rsidP="005C04C2">
      <w:pPr>
        <w:pStyle w:val="NormalWeb"/>
        <w:bidi w:val="0"/>
        <w:spacing w:before="120" w:beforeAutospacing="0" w:after="0" w:afterAutospacing="0"/>
        <w:ind w:left="709"/>
        <w:jc w:val="both"/>
        <w:rPr>
          <w:rFonts w:ascii="Book Antiqua" w:hAnsi="Book Antiqua"/>
          <w:bCs/>
          <w:sz w:val="22"/>
          <w:szCs w:val="22"/>
        </w:rPr>
      </w:pPr>
      <w:r w:rsidRPr="001B2021">
        <w:rPr>
          <w:rFonts w:ascii="Book Antiqua" w:hAnsi="Book Antiqua"/>
          <w:bCs/>
          <w:sz w:val="22"/>
          <w:szCs w:val="22"/>
        </w:rPr>
        <w:t>- smernici Európskeho parlamentu a Rady 2011/36/EÚ z 5. apríla 2011 o prevencii obchodovania s ľuďmi a boji proti nemu a o ochrane obetí obchodovania, ktorou sa nahrádza rámcové rozhodnutie Rady 2002/629/SVV</w:t>
      </w:r>
      <w:r w:rsidRPr="001B2021" w:rsidR="00ED59FC">
        <w:rPr>
          <w:rFonts w:ascii="Book Antiqua" w:hAnsi="Book Antiqua"/>
          <w:bCs/>
          <w:sz w:val="22"/>
          <w:szCs w:val="22"/>
        </w:rPr>
        <w:t xml:space="preserve"> (Ú. v. EÚ L 101, 15.4.2011)</w:t>
      </w:r>
      <w:r w:rsidRPr="001B2021" w:rsidR="00467574">
        <w:rPr>
          <w:rFonts w:ascii="Book Antiqua" w:hAnsi="Book Antiqua"/>
          <w:bCs/>
          <w:sz w:val="22"/>
          <w:szCs w:val="22"/>
        </w:rPr>
        <w:t xml:space="preserve">, najmä </w:t>
      </w:r>
      <w:r w:rsidRPr="001B2021" w:rsidR="001B743C">
        <w:rPr>
          <w:rFonts w:ascii="Book Antiqua" w:hAnsi="Book Antiqua"/>
          <w:bCs/>
          <w:sz w:val="22"/>
          <w:szCs w:val="22"/>
        </w:rPr>
        <w:t>v</w:t>
      </w:r>
      <w:r w:rsidRPr="001B2021" w:rsidR="00467574">
        <w:rPr>
          <w:rFonts w:ascii="Book Antiqua" w:hAnsi="Book Antiqua"/>
          <w:bCs/>
          <w:sz w:val="22"/>
          <w:szCs w:val="22"/>
        </w:rPr>
        <w:t> bode 15 preambuly a v čl. 9 ods. 2</w:t>
      </w:r>
      <w:r w:rsidRPr="001B2021" w:rsidR="001B743C">
        <w:rPr>
          <w:rFonts w:ascii="Book Antiqua" w:hAnsi="Book Antiqua"/>
          <w:bCs/>
          <w:sz w:val="22"/>
          <w:szCs w:val="22"/>
        </w:rPr>
        <w:t>,</w:t>
      </w:r>
    </w:p>
    <w:p w:rsidR="003D4613" w:rsidRPr="001B2021" w:rsidP="005C04C2">
      <w:pPr>
        <w:pStyle w:val="NormalWeb"/>
        <w:bidi w:val="0"/>
        <w:spacing w:before="120" w:beforeAutospacing="0" w:after="0" w:afterAutospacing="0"/>
        <w:ind w:left="709"/>
        <w:jc w:val="both"/>
        <w:rPr>
          <w:rFonts w:ascii="Book Antiqua" w:hAnsi="Book Antiqua"/>
          <w:bCs/>
          <w:sz w:val="22"/>
          <w:szCs w:val="22"/>
        </w:rPr>
      </w:pPr>
      <w:r w:rsidRPr="001B2021" w:rsidR="00D87F18">
        <w:rPr>
          <w:rFonts w:ascii="Book Antiqua" w:hAnsi="Book Antiqua"/>
          <w:bCs/>
          <w:sz w:val="22"/>
          <w:szCs w:val="22"/>
        </w:rPr>
        <w:t>- smernici Európskeho parlamentu a Rady 2011/93/EÚ z 13. decembra 2011 o boji proti sexuálnemu zneužívaniu a sexuálnemu vykorisťovaniu detí a proti detskej pornografii, ktorou sa nahrádza rámcové rozhodnutie Rady 2004/68/SVV</w:t>
      </w:r>
      <w:r w:rsidRPr="001B2021" w:rsidR="00ED59FC">
        <w:rPr>
          <w:rFonts w:ascii="Book Antiqua" w:hAnsi="Book Antiqua"/>
          <w:bCs/>
          <w:sz w:val="22"/>
          <w:szCs w:val="22"/>
        </w:rPr>
        <w:t xml:space="preserve"> (Ú. v. EÚ L 335, 17.12.2011)</w:t>
      </w:r>
      <w:r w:rsidRPr="001B2021" w:rsidR="00D87F18">
        <w:rPr>
          <w:rFonts w:ascii="Book Antiqua" w:hAnsi="Book Antiqua"/>
          <w:bCs/>
          <w:sz w:val="22"/>
          <w:szCs w:val="22"/>
        </w:rPr>
        <w:t>,</w:t>
      </w:r>
      <w:r w:rsidRPr="001B2021" w:rsidR="00CD32AF">
        <w:rPr>
          <w:rFonts w:ascii="Book Antiqua" w:hAnsi="Book Antiqua"/>
          <w:bCs/>
          <w:sz w:val="22"/>
          <w:szCs w:val="22"/>
        </w:rPr>
        <w:t xml:space="preserve"> najmä v</w:t>
      </w:r>
      <w:r w:rsidRPr="001B2021" w:rsidR="00467574">
        <w:rPr>
          <w:rFonts w:ascii="Book Antiqua" w:hAnsi="Book Antiqua"/>
          <w:bCs/>
          <w:sz w:val="22"/>
          <w:szCs w:val="22"/>
        </w:rPr>
        <w:t xml:space="preserve"> bode 40 preambuly, v </w:t>
      </w:r>
      <w:r w:rsidRPr="001B2021" w:rsidR="00CD32AF">
        <w:rPr>
          <w:rFonts w:ascii="Book Antiqua" w:hAnsi="Book Antiqua"/>
          <w:bCs/>
          <w:sz w:val="22"/>
          <w:szCs w:val="22"/>
        </w:rPr>
        <w:t>čl. 10 ods. 1</w:t>
      </w:r>
      <w:r w:rsidRPr="001B2021" w:rsidR="00467574">
        <w:rPr>
          <w:rFonts w:ascii="Book Antiqua" w:hAnsi="Book Antiqua"/>
          <w:bCs/>
          <w:sz w:val="22"/>
          <w:szCs w:val="22"/>
        </w:rPr>
        <w:t xml:space="preserve"> a </w:t>
      </w:r>
      <w:r w:rsidRPr="001B2021" w:rsidR="00CD32AF">
        <w:rPr>
          <w:rFonts w:ascii="Book Antiqua" w:hAnsi="Book Antiqua"/>
          <w:bCs/>
          <w:sz w:val="22"/>
          <w:szCs w:val="22"/>
        </w:rPr>
        <w:t>čl. 15 ods. 2</w:t>
      </w:r>
      <w:r w:rsidRPr="001B2021">
        <w:rPr>
          <w:rFonts w:ascii="Book Antiqua" w:hAnsi="Book Antiqua"/>
          <w:bCs/>
          <w:sz w:val="22"/>
          <w:szCs w:val="22"/>
        </w:rPr>
        <w:t>,</w:t>
      </w:r>
    </w:p>
    <w:p w:rsidR="00D87F18" w:rsidRPr="001B2021" w:rsidP="005C04C2">
      <w:pPr>
        <w:pStyle w:val="NormalWeb"/>
        <w:numPr>
          <w:numId w:val="15"/>
        </w:numPr>
        <w:bidi w:val="0"/>
        <w:spacing w:before="120" w:beforeAutospacing="0" w:after="0" w:afterAutospacing="0"/>
        <w:jc w:val="both"/>
        <w:rPr>
          <w:rFonts w:ascii="Book Antiqua" w:hAnsi="Book Antiqua"/>
          <w:bCs/>
          <w:sz w:val="22"/>
          <w:szCs w:val="22"/>
        </w:rPr>
      </w:pPr>
      <w:r w:rsidRPr="001B2021" w:rsidR="00CD32AF">
        <w:rPr>
          <w:rFonts w:ascii="Book Antiqua" w:hAnsi="Book Antiqua"/>
          <w:bCs/>
          <w:sz w:val="22"/>
          <w:szCs w:val="22"/>
        </w:rPr>
        <w:t xml:space="preserve">nie </w:t>
      </w:r>
      <w:r w:rsidRPr="001B2021">
        <w:rPr>
          <w:rFonts w:ascii="Book Antiqua" w:hAnsi="Book Antiqua"/>
          <w:bCs/>
          <w:sz w:val="22"/>
          <w:szCs w:val="22"/>
        </w:rPr>
        <w:t>je obsiahnutý v judikatúre Súdneho dvora Európskej únie.</w:t>
      </w:r>
    </w:p>
    <w:p w:rsidR="003D4613" w:rsidRPr="001B2021" w:rsidP="005C04C2">
      <w:pPr>
        <w:pStyle w:val="NormalWeb"/>
        <w:bidi w:val="0"/>
        <w:spacing w:before="120" w:beforeAutospacing="0" w:after="0" w:afterAutospacing="0"/>
        <w:ind w:left="709" w:hanging="425"/>
        <w:jc w:val="both"/>
        <w:rPr>
          <w:rFonts w:ascii="Book Antiqua" w:hAnsi="Book Antiqua"/>
          <w:bCs/>
          <w:sz w:val="22"/>
          <w:szCs w:val="22"/>
        </w:rPr>
      </w:pPr>
    </w:p>
    <w:p w:rsidR="00D87F18" w:rsidRPr="001B2021" w:rsidP="005C04C2">
      <w:pPr>
        <w:pStyle w:val="NormalWeb"/>
        <w:numPr>
          <w:ilvl w:val="3"/>
          <w:numId w:val="13"/>
        </w:numPr>
        <w:bidi w:val="0"/>
        <w:spacing w:before="120" w:beforeAutospacing="0" w:after="0" w:afterAutospacing="0"/>
        <w:rPr>
          <w:rFonts w:ascii="Book Antiqua" w:hAnsi="Book Antiqua"/>
          <w:b/>
          <w:bCs/>
          <w:i/>
          <w:sz w:val="22"/>
          <w:szCs w:val="22"/>
        </w:rPr>
      </w:pPr>
      <w:r w:rsidRPr="001B2021">
        <w:rPr>
          <w:rFonts w:ascii="Book Antiqua" w:hAnsi="Book Antiqua"/>
          <w:b/>
          <w:bCs/>
          <w:sz w:val="22"/>
          <w:szCs w:val="22"/>
        </w:rPr>
        <w:t>Záväzky Slovenskej republiky vo vzťahu k Európskej únii:</w:t>
      </w:r>
    </w:p>
    <w:p w:rsidR="003D4613"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sidR="00D87F18">
        <w:rPr>
          <w:rFonts w:ascii="Book Antiqua" w:hAnsi="Book Antiqua"/>
          <w:bCs/>
          <w:sz w:val="22"/>
          <w:szCs w:val="22"/>
        </w:rPr>
        <w:t xml:space="preserve">lehota na transpozíciu smernice 2011/36/EÚ uplynula </w:t>
      </w:r>
      <w:r w:rsidRPr="001B2021" w:rsidR="00D87F18">
        <w:rPr>
          <w:rFonts w:ascii="Book Antiqua" w:hAnsi="Book Antiqua"/>
          <w:sz w:val="22"/>
          <w:szCs w:val="22"/>
        </w:rPr>
        <w:t xml:space="preserve">6. apríla 2013 </w:t>
      </w:r>
      <w:r w:rsidRPr="001B2021" w:rsidR="00D87F18">
        <w:rPr>
          <w:rFonts w:ascii="Book Antiqua" w:hAnsi="Book Antiqua"/>
          <w:bCs/>
          <w:sz w:val="22"/>
          <w:szCs w:val="22"/>
        </w:rPr>
        <w:t xml:space="preserve">a lehota na transpozíciu smernice 2011/93/EÚ uplynula </w:t>
      </w:r>
      <w:r w:rsidRPr="001B2021" w:rsidR="00D87F18">
        <w:rPr>
          <w:rFonts w:ascii="Book Antiqua" w:hAnsi="Book Antiqua"/>
          <w:sz w:val="22"/>
          <w:szCs w:val="22"/>
        </w:rPr>
        <w:t>18. decembra 2013</w:t>
      </w:r>
      <w:r w:rsidRPr="001B2021">
        <w:rPr>
          <w:rFonts w:ascii="Book Antiqua" w:hAnsi="Book Antiqua"/>
          <w:bCs/>
          <w:sz w:val="22"/>
          <w:szCs w:val="22"/>
        </w:rPr>
        <w:t>,</w:t>
      </w:r>
      <w:r w:rsidRPr="001B2021" w:rsidR="00D87F18">
        <w:rPr>
          <w:rFonts w:ascii="Book Antiqua" w:hAnsi="Book Antiqua"/>
          <w:bCs/>
          <w:sz w:val="22"/>
          <w:szCs w:val="22"/>
        </w:rPr>
        <w:t xml:space="preserve"> </w:t>
      </w:r>
    </w:p>
    <w:p w:rsidR="003D4613"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sidR="00D87F18">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735C07" w:rsidRPr="001B2021" w:rsidP="005C04C2">
      <w:pPr>
        <w:pStyle w:val="NormalWeb"/>
        <w:numPr>
          <w:numId w:val="27"/>
        </w:numPr>
        <w:bidi w:val="0"/>
        <w:spacing w:before="120" w:beforeAutospacing="0" w:after="0" w:afterAutospacing="0"/>
        <w:jc w:val="both"/>
        <w:rPr>
          <w:rFonts w:ascii="Book Antiqua" w:hAnsi="Book Antiqua"/>
          <w:sz w:val="22"/>
          <w:szCs w:val="22"/>
        </w:rPr>
      </w:pPr>
      <w:r w:rsidRPr="001B2021">
        <w:rPr>
          <w:rFonts w:ascii="Book Antiqua" w:hAnsi="Book Antiqua"/>
          <w:sz w:val="22"/>
          <w:szCs w:val="22"/>
        </w:rPr>
        <w:t>smernice uvedené v bode 3 tejto doložky zlučiteľnosti boli prebraté do týchto právnych predpisov:</w:t>
      </w:r>
    </w:p>
    <w:p w:rsidR="00735C07" w:rsidRPr="001B2021" w:rsidP="005C04C2">
      <w:pPr>
        <w:pStyle w:val="NormalWeb"/>
        <w:numPr>
          <w:numId w:val="28"/>
        </w:numPr>
        <w:bidi w:val="0"/>
        <w:spacing w:before="120" w:beforeAutospacing="0" w:after="0" w:afterAutospacing="0"/>
        <w:ind w:left="851" w:hanging="131"/>
        <w:jc w:val="both"/>
        <w:rPr>
          <w:rFonts w:ascii="Book Antiqua" w:hAnsi="Book Antiqua"/>
          <w:sz w:val="22"/>
          <w:szCs w:val="22"/>
        </w:rPr>
      </w:pPr>
      <w:r w:rsidRPr="001B2021">
        <w:rPr>
          <w:rFonts w:ascii="Book Antiqua" w:hAnsi="Book Antiqua"/>
          <w:sz w:val="22"/>
          <w:szCs w:val="22"/>
        </w:rPr>
        <w:t>smernica 2011/36/EÚ bola prebratá do týchto právnych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 xml:space="preserve">1. </w:t>
        <w:tab/>
        <w:t>zákon č. 300/2005 Z. z. Trestný zákon v znení neskorších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2.</w:t>
        <w:tab/>
        <w:t>zákon č. 301/2005 Z. z. Trestný poriadok v znení neskorších predpisov,</w:t>
      </w:r>
    </w:p>
    <w:p w:rsidR="00735C07" w:rsidRPr="001B2021" w:rsidP="005C04C2">
      <w:pPr>
        <w:pStyle w:val="NormalWeb"/>
        <w:bidi w:val="0"/>
        <w:spacing w:before="120" w:beforeAutospacing="0" w:after="0" w:afterAutospacing="0"/>
        <w:ind w:left="720"/>
        <w:jc w:val="both"/>
        <w:rPr>
          <w:rFonts w:ascii="Book Antiqua" w:hAnsi="Book Antiqua"/>
          <w:sz w:val="22"/>
          <w:szCs w:val="22"/>
        </w:rPr>
      </w:pPr>
      <w:r w:rsidRPr="001B2021">
        <w:rPr>
          <w:rFonts w:ascii="Book Antiqua" w:hAnsi="Book Antiqua"/>
          <w:sz w:val="22"/>
          <w:szCs w:val="22"/>
        </w:rPr>
        <w:t>- smernica 2011/93/EÚ bola prebratá do týchto právnych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 xml:space="preserve">1. </w:t>
        <w:tab/>
        <w:t>zákon č. 300/2005 Z. z. Trestný zákon v znení neskorších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2.</w:t>
        <w:tab/>
        <w:t>zákon č. 301/2005 Z. z. Trestný poriadok v znení neskorších predpisov,</w:t>
      </w:r>
    </w:p>
    <w:p w:rsidR="00735C07"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3. zákon č. 288/1997 Z. z. o telesnej kultúre a o zmene a doplnení zákona               č. 455/1991 Zb. o živnostenskom podnikaní (živnostenský zákon) v znení neskorších predpisov v znení neskorších predpisov,</w:t>
      </w:r>
    </w:p>
    <w:p w:rsidR="008D2C2D"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Pr>
          <w:rFonts w:ascii="Book Antiqua" w:hAnsi="Book Antiqua"/>
          <w:sz w:val="22"/>
          <w:szCs w:val="22"/>
        </w:rPr>
        <w:t>4. zákon č. 578/2004 Z. z. o poskytovateľoch zdravotnej starostlivosti, zdravotníckych pracovníkoch, stavovských organizáciách v zdravotníctve a o zmene a doplnení niektorých zákonov v znení neskorších predpisov,</w:t>
      </w:r>
    </w:p>
    <w:p w:rsidR="00D87F18" w:rsidRPr="001B2021" w:rsidP="005C04C2">
      <w:pPr>
        <w:pStyle w:val="NormalWeb"/>
        <w:bidi w:val="0"/>
        <w:spacing w:before="120" w:beforeAutospacing="0" w:after="0" w:afterAutospacing="0"/>
        <w:ind w:left="1418" w:hanging="284"/>
        <w:jc w:val="both"/>
        <w:rPr>
          <w:rFonts w:ascii="Book Antiqua" w:hAnsi="Book Antiqua"/>
          <w:sz w:val="22"/>
          <w:szCs w:val="22"/>
        </w:rPr>
      </w:pPr>
      <w:r w:rsidRPr="001B2021" w:rsidR="008D2C2D">
        <w:rPr>
          <w:rFonts w:ascii="Book Antiqua" w:hAnsi="Book Antiqua"/>
          <w:sz w:val="22"/>
          <w:szCs w:val="22"/>
        </w:rPr>
        <w:t>5. zákon č. 282/2008 Z. z.  o podpore práce s mládežou a o zmene a doplnení zákona č. 131/2002 Z. z. o vysokých školách a o zmene a doplnení niektorých zákonov v znení neskorších predpisov.</w:t>
      </w:r>
    </w:p>
    <w:p w:rsidR="003D4613" w:rsidRPr="001B2021" w:rsidP="005C04C2">
      <w:pPr>
        <w:pStyle w:val="NormalWeb"/>
        <w:bidi w:val="0"/>
        <w:spacing w:before="120" w:beforeAutospacing="0" w:after="0" w:afterAutospacing="0"/>
        <w:jc w:val="both"/>
        <w:rPr>
          <w:rFonts w:ascii="Book Antiqua" w:hAnsi="Book Antiqua"/>
          <w:sz w:val="22"/>
          <w:szCs w:val="22"/>
        </w:rPr>
      </w:pPr>
    </w:p>
    <w:p w:rsidR="00D87F18" w:rsidRPr="001B2021" w:rsidP="005C04C2">
      <w:pPr>
        <w:pStyle w:val="NormalWeb"/>
        <w:numPr>
          <w:numId w:val="14"/>
        </w:numPr>
        <w:bidi w:val="0"/>
        <w:spacing w:before="120" w:beforeAutospacing="0" w:after="0" w:afterAutospacing="0"/>
        <w:jc w:val="both"/>
        <w:rPr>
          <w:rFonts w:ascii="Book Antiqua" w:hAnsi="Book Antiqua"/>
          <w:b/>
          <w:bCs/>
          <w:sz w:val="22"/>
          <w:szCs w:val="22"/>
        </w:rPr>
      </w:pPr>
      <w:r w:rsidRPr="001B2021">
        <w:rPr>
          <w:rFonts w:ascii="Book Antiqua" w:hAnsi="Book Antiqua"/>
          <w:b/>
          <w:bCs/>
          <w:sz w:val="22"/>
          <w:szCs w:val="22"/>
        </w:rPr>
        <w:t>Stupeň zlučiteľnosti návrhu zákona s právom Európskej únie</w:t>
      </w:r>
    </w:p>
    <w:p w:rsidR="00D87F18" w:rsidRPr="001B2021" w:rsidP="005C04C2">
      <w:pPr>
        <w:pStyle w:val="NormalWeb"/>
        <w:bidi w:val="0"/>
        <w:spacing w:before="120" w:beforeAutospacing="0" w:after="0" w:afterAutospacing="0"/>
        <w:jc w:val="both"/>
        <w:rPr>
          <w:rFonts w:ascii="Book Antiqua" w:hAnsi="Book Antiqua"/>
          <w:b/>
          <w:bCs/>
          <w:sz w:val="22"/>
          <w:szCs w:val="22"/>
        </w:rPr>
      </w:pPr>
      <w:r w:rsidRPr="001B2021">
        <w:rPr>
          <w:rFonts w:ascii="Book Antiqua" w:hAnsi="Book Antiqua"/>
          <w:bCs/>
          <w:sz w:val="22"/>
          <w:szCs w:val="22"/>
        </w:rPr>
        <w:t>- úpln</w:t>
      </w:r>
      <w:r w:rsidRPr="001B2021" w:rsidR="008D2C2D">
        <w:rPr>
          <w:rFonts w:ascii="Book Antiqua" w:hAnsi="Book Antiqua"/>
          <w:bCs/>
          <w:sz w:val="22"/>
          <w:szCs w:val="22"/>
        </w:rPr>
        <w:t>ý</w:t>
      </w:r>
    </w:p>
    <w:p w:rsidR="00D87F18" w:rsidRPr="001B2021" w:rsidP="005C04C2">
      <w:pPr>
        <w:pStyle w:val="NormalWeb"/>
        <w:bidi w:val="0"/>
        <w:spacing w:before="120" w:beforeAutospacing="0" w:after="0" w:afterAutospacing="0"/>
        <w:jc w:val="both"/>
        <w:rPr>
          <w:rFonts w:ascii="Book Antiqua" w:hAnsi="Book Antiqua"/>
          <w:b/>
          <w:bCs/>
          <w:sz w:val="22"/>
          <w:szCs w:val="22"/>
        </w:rPr>
      </w:pPr>
    </w:p>
    <w:p w:rsidR="00D87F18"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AA2EE0" w:rsidRPr="001B2021" w:rsidP="005C04C2">
      <w:pPr>
        <w:pStyle w:val="NormalWeb"/>
        <w:bidi w:val="0"/>
        <w:spacing w:before="120" w:beforeAutospacing="0" w:after="0" w:afterAutospacing="0"/>
        <w:jc w:val="both"/>
        <w:rPr>
          <w:rFonts w:ascii="Book Antiqua" w:hAnsi="Book Antiqua"/>
          <w:sz w:val="22"/>
          <w:szCs w:val="22"/>
        </w:rPr>
      </w:pPr>
    </w:p>
    <w:p w:rsidR="00414E5D"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414E5D"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A1009F"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88219A" w:rsidRPr="001B2021" w:rsidP="005C04C2">
      <w:pPr>
        <w:pStyle w:val="NormalWeb"/>
        <w:bidi w:val="0"/>
        <w:spacing w:before="120" w:beforeAutospacing="0" w:after="0" w:afterAutospacing="0"/>
        <w:rPr>
          <w:rFonts w:ascii="Book Antiqua" w:hAnsi="Book Antiqua"/>
          <w:b/>
          <w:bCs/>
          <w:caps/>
          <w:color w:val="000000"/>
          <w:spacing w:val="30"/>
          <w:sz w:val="22"/>
          <w:szCs w:val="22"/>
        </w:rPr>
      </w:pPr>
    </w:p>
    <w:p w:rsidR="00244A10"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5C04C2" w:rsidRPr="001B2021" w:rsidP="005C04C2">
      <w:pPr>
        <w:pStyle w:val="NormalWeb"/>
        <w:bidi w:val="0"/>
        <w:spacing w:before="120" w:beforeAutospacing="0" w:after="0" w:afterAutospacing="0"/>
        <w:jc w:val="center"/>
        <w:rPr>
          <w:rFonts w:ascii="Book Antiqua" w:hAnsi="Book Antiqua"/>
          <w:b/>
          <w:bCs/>
          <w:caps/>
          <w:color w:val="000000"/>
          <w:spacing w:val="30"/>
          <w:sz w:val="22"/>
          <w:szCs w:val="22"/>
        </w:rPr>
      </w:pP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caps/>
          <w:color w:val="000000"/>
          <w:spacing w:val="30"/>
          <w:sz w:val="22"/>
          <w:szCs w:val="22"/>
        </w:rPr>
        <w:t>Doložka</w:t>
      </w:r>
    </w:p>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b/>
          <w:bCs/>
          <w:color w:val="000000"/>
          <w:sz w:val="22"/>
          <w:szCs w:val="22"/>
        </w:rPr>
        <w:t>vybraných vplyvov</w:t>
      </w: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p w:rsidR="00C84405" w:rsidRPr="001B2021" w:rsidP="005C04C2">
      <w:pPr>
        <w:pStyle w:val="NormalWeb"/>
        <w:bidi w:val="0"/>
        <w:spacing w:before="120" w:beforeAutospacing="0" w:after="0" w:afterAutospacing="0"/>
        <w:jc w:val="both"/>
        <w:rPr>
          <w:rFonts w:ascii="Book Antiqua" w:hAnsi="Book Antiqua"/>
          <w:sz w:val="22"/>
          <w:szCs w:val="22"/>
        </w:rPr>
      </w:pPr>
      <w:r w:rsidRPr="001B2021" w:rsidR="00DB333B">
        <w:rPr>
          <w:rFonts w:ascii="Book Antiqua" w:hAnsi="Book Antiqua"/>
          <w:b/>
          <w:bCs/>
          <w:color w:val="000000"/>
          <w:sz w:val="22"/>
          <w:szCs w:val="22"/>
        </w:rPr>
        <w:t xml:space="preserve">A.1. Názov materiálu: </w:t>
      </w:r>
      <w:r w:rsidRPr="001B2021">
        <w:rPr>
          <w:rFonts w:ascii="Book Antiqua" w:hAnsi="Book Antiqua"/>
          <w:sz w:val="22"/>
          <w:szCs w:val="22"/>
        </w:rPr>
        <w:t xml:space="preserve">návrh zákona, ktorým sa mení a dopĺňa zákon č. 300/2005 Z. z. Trestný zákon v znení neskorších predpisov </w:t>
      </w:r>
      <w:r w:rsidRPr="001B2021" w:rsidR="00A1009F">
        <w:rPr>
          <w:rFonts w:ascii="Book Antiqua" w:hAnsi="Book Antiqua"/>
          <w:sz w:val="22"/>
          <w:szCs w:val="22"/>
        </w:rPr>
        <w:t>a ktorým sa menia a dopĺňajú niektoré zákony</w:t>
      </w:r>
    </w:p>
    <w:p w:rsidR="00244A10" w:rsidRPr="001B2021" w:rsidP="005C04C2">
      <w:pPr>
        <w:pStyle w:val="NormalWeb"/>
        <w:bidi w:val="0"/>
        <w:spacing w:before="120" w:beforeAutospacing="0" w:after="0" w:afterAutospacing="0"/>
        <w:jc w:val="both"/>
        <w:rPr>
          <w:rFonts w:ascii="Book Antiqua" w:hAnsi="Book Antiqua"/>
          <w:b/>
          <w:bCs/>
          <w:color w:val="000000"/>
          <w:sz w:val="22"/>
          <w:szCs w:val="22"/>
        </w:rPr>
      </w:pPr>
    </w:p>
    <w:p w:rsidR="00DB333B" w:rsidRPr="001B2021" w:rsidP="005C04C2">
      <w:pPr>
        <w:pStyle w:val="NormalWeb"/>
        <w:bidi w:val="0"/>
        <w:spacing w:before="120" w:beforeAutospacing="0" w:after="0" w:afterAutospacing="0"/>
        <w:jc w:val="both"/>
        <w:rPr>
          <w:rFonts w:ascii="Book Antiqua" w:hAnsi="Book Antiqua"/>
          <w:i/>
          <w:iCs/>
          <w:color w:val="000000"/>
          <w:sz w:val="22"/>
          <w:szCs w:val="22"/>
        </w:rPr>
      </w:pPr>
      <w:r w:rsidRPr="001B2021">
        <w:rPr>
          <w:rFonts w:ascii="Book Antiqua" w:hAnsi="Book Antiqua"/>
          <w:b/>
          <w:bCs/>
          <w:color w:val="000000"/>
          <w:sz w:val="22"/>
          <w:szCs w:val="22"/>
        </w:rPr>
        <w:t>Termín začatia a ukončenia PPK:</w:t>
      </w:r>
      <w:r w:rsidRPr="001B2021">
        <w:rPr>
          <w:rFonts w:ascii="Book Antiqua" w:hAnsi="Book Antiqua"/>
          <w:color w:val="000000"/>
          <w:sz w:val="22"/>
          <w:szCs w:val="22"/>
        </w:rPr>
        <w:t xml:space="preserve"> </w:t>
      </w:r>
      <w:r w:rsidRPr="001B2021">
        <w:rPr>
          <w:rFonts w:ascii="Book Antiqua" w:hAnsi="Book Antiqua"/>
          <w:i/>
          <w:iCs/>
          <w:color w:val="000000"/>
          <w:sz w:val="22"/>
          <w:szCs w:val="22"/>
        </w:rPr>
        <w:t>bezpredmetné</w:t>
      </w:r>
    </w:p>
    <w:p w:rsidR="00AA2EE0"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7A409F">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004D3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E718C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sidR="007A409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rPr>
          <w:trHeight w:val="65"/>
        </w:trPr>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center"/>
              <w:rPr>
                <w:rFonts w:ascii="Book Antiqua" w:hAnsi="Book Antiqua"/>
                <w:sz w:val="22"/>
                <w:szCs w:val="22"/>
              </w:rPr>
            </w:pPr>
            <w:r w:rsidRPr="001B202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color w:val="000000"/>
                <w:sz w:val="22"/>
                <w:szCs w:val="22"/>
              </w:rPr>
              <w:t> </w:t>
            </w:r>
          </w:p>
        </w:tc>
      </w:tr>
    </w:tbl>
    <w:p w:rsidR="00DB333B"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A.3. Poznámky</w:t>
      </w:r>
    </w:p>
    <w:p w:rsidR="00A54D36"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sidR="005D0D73">
        <w:rPr>
          <w:rFonts w:ascii="Book Antiqua" w:hAnsi="Book Antiqua"/>
          <w:bCs/>
          <w:i/>
          <w:color w:val="000000"/>
          <w:sz w:val="22"/>
          <w:szCs w:val="22"/>
        </w:rPr>
        <w:t xml:space="preserve">Predpokladá sa </w:t>
      </w:r>
      <w:r w:rsidRPr="001B2021" w:rsidR="00244A10">
        <w:rPr>
          <w:rFonts w:ascii="Book Antiqua" w:hAnsi="Book Antiqua"/>
          <w:bCs/>
          <w:i/>
          <w:color w:val="000000"/>
          <w:sz w:val="22"/>
          <w:szCs w:val="22"/>
        </w:rPr>
        <w:t xml:space="preserve">minimálny </w:t>
      </w:r>
      <w:r w:rsidRPr="001B2021" w:rsidR="005D0D73">
        <w:rPr>
          <w:rFonts w:ascii="Book Antiqua" w:hAnsi="Book Antiqua"/>
          <w:bCs/>
          <w:i/>
          <w:color w:val="000000"/>
          <w:sz w:val="22"/>
          <w:szCs w:val="22"/>
        </w:rPr>
        <w:t>negatívny dopad zákona na rozpočet verejnej správy, a to z</w:t>
      </w:r>
      <w:r w:rsidR="009F6D7B">
        <w:rPr>
          <w:rFonts w:ascii="Book Antiqua" w:hAnsi="Book Antiqua"/>
          <w:bCs/>
          <w:i/>
          <w:color w:val="000000"/>
          <w:sz w:val="22"/>
          <w:szCs w:val="22"/>
        </w:rPr>
        <w:t> </w:t>
      </w:r>
      <w:r w:rsidRPr="001B2021" w:rsidR="005D0D73">
        <w:rPr>
          <w:rFonts w:ascii="Book Antiqua" w:hAnsi="Book Antiqua"/>
          <w:bCs/>
          <w:i/>
          <w:color w:val="000000"/>
          <w:sz w:val="22"/>
          <w:szCs w:val="22"/>
        </w:rPr>
        <w:t>dôvodu</w:t>
      </w:r>
      <w:r w:rsidR="009F6D7B">
        <w:rPr>
          <w:rFonts w:ascii="Book Antiqua" w:hAnsi="Book Antiqua"/>
          <w:bCs/>
          <w:i/>
          <w:color w:val="000000"/>
          <w:sz w:val="22"/>
          <w:szCs w:val="22"/>
        </w:rPr>
        <w:t>:</w:t>
      </w:r>
      <w:r w:rsidRPr="001B2021" w:rsidR="005D0D73">
        <w:rPr>
          <w:rFonts w:ascii="Book Antiqua" w:hAnsi="Book Antiqua"/>
          <w:bCs/>
          <w:i/>
          <w:color w:val="000000"/>
          <w:sz w:val="22"/>
          <w:szCs w:val="22"/>
        </w:rPr>
        <w:t xml:space="preserve"> </w:t>
      </w:r>
    </w:p>
    <w:p w:rsidR="00452DC3"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sidR="00A54D36">
        <w:rPr>
          <w:rFonts w:ascii="Book Antiqua" w:hAnsi="Book Antiqua"/>
          <w:bCs/>
          <w:i/>
          <w:color w:val="000000"/>
          <w:sz w:val="22"/>
          <w:szCs w:val="22"/>
        </w:rPr>
        <w:t xml:space="preserve">- </w:t>
      </w:r>
      <w:r w:rsidRPr="001B2021" w:rsidR="005D0D73">
        <w:rPr>
          <w:rFonts w:ascii="Book Antiqua" w:hAnsi="Book Antiqua"/>
          <w:bCs/>
          <w:i/>
          <w:color w:val="000000"/>
          <w:sz w:val="22"/>
          <w:szCs w:val="22"/>
        </w:rPr>
        <w:t>rozšírenia okruhu subjektov, ktor</w:t>
      </w:r>
      <w:r w:rsidRPr="001B2021" w:rsidR="00A54D36">
        <w:rPr>
          <w:rFonts w:ascii="Book Antiqua" w:hAnsi="Book Antiqua"/>
          <w:bCs/>
          <w:i/>
          <w:color w:val="000000"/>
          <w:sz w:val="22"/>
          <w:szCs w:val="22"/>
        </w:rPr>
        <w:t>ým by sa mal zasielať</w:t>
      </w:r>
      <w:r w:rsidRPr="001B2021" w:rsidR="005D0D73">
        <w:rPr>
          <w:rFonts w:ascii="Book Antiqua" w:hAnsi="Book Antiqua"/>
          <w:bCs/>
          <w:i/>
          <w:color w:val="000000"/>
          <w:sz w:val="22"/>
          <w:szCs w:val="22"/>
        </w:rPr>
        <w:t xml:space="preserve"> </w:t>
      </w:r>
      <w:r w:rsidRPr="001B2021" w:rsidR="00A54D36">
        <w:rPr>
          <w:rFonts w:ascii="Book Antiqua" w:hAnsi="Book Antiqua"/>
          <w:bCs/>
          <w:i/>
          <w:color w:val="000000"/>
          <w:sz w:val="22"/>
          <w:szCs w:val="22"/>
        </w:rPr>
        <w:t>rovnopis výroku právoplatného rozsudku na zabezpečenie výkonu trestu zákazu činnosti zahŕňajúcej priamy a pravidelný kontakt s deťmi,</w:t>
      </w:r>
    </w:p>
    <w:p w:rsidR="00B57CB0"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sidR="00A54D36">
        <w:rPr>
          <w:rFonts w:ascii="Book Antiqua" w:hAnsi="Book Antiqua"/>
          <w:bCs/>
          <w:i/>
          <w:color w:val="000000"/>
          <w:sz w:val="22"/>
          <w:szCs w:val="22"/>
        </w:rPr>
        <w:t xml:space="preserve">- sprísnenia kontroly výkonu trestu zákazu činnosti. </w:t>
      </w:r>
      <w:r w:rsidRPr="001B2021" w:rsidR="00EC58E0">
        <w:rPr>
          <w:rFonts w:ascii="Book Antiqua" w:hAnsi="Book Antiqua"/>
          <w:bCs/>
          <w:i/>
          <w:color w:val="000000"/>
          <w:sz w:val="22"/>
          <w:szCs w:val="22"/>
        </w:rPr>
        <w:t xml:space="preserve">To sa vzťahuje </w:t>
      </w:r>
      <w:r w:rsidRPr="001B2021" w:rsidR="002957A5">
        <w:rPr>
          <w:rFonts w:ascii="Book Antiqua" w:hAnsi="Book Antiqua"/>
          <w:bCs/>
          <w:i/>
          <w:color w:val="000000"/>
          <w:sz w:val="22"/>
          <w:szCs w:val="22"/>
        </w:rPr>
        <w:t xml:space="preserve">aj </w:t>
      </w:r>
      <w:r w:rsidRPr="001B2021" w:rsidR="00EC58E0">
        <w:rPr>
          <w:rFonts w:ascii="Book Antiqua" w:hAnsi="Book Antiqua"/>
          <w:bCs/>
          <w:i/>
          <w:color w:val="000000"/>
          <w:sz w:val="22"/>
          <w:szCs w:val="22"/>
        </w:rPr>
        <w:t>na tri rozpočtové roky</w:t>
      </w:r>
      <w:r w:rsidRPr="001B2021" w:rsidR="0046308E">
        <w:rPr>
          <w:rFonts w:ascii="Book Antiqua" w:hAnsi="Book Antiqua"/>
          <w:bCs/>
          <w:i/>
          <w:color w:val="000000"/>
          <w:sz w:val="22"/>
          <w:szCs w:val="22"/>
        </w:rPr>
        <w:t xml:space="preserve"> nasledujúce po roku 2015</w:t>
      </w:r>
      <w:r w:rsidRPr="001B2021" w:rsidR="00EC58E0">
        <w:rPr>
          <w:rFonts w:ascii="Book Antiqua" w:hAnsi="Book Antiqua"/>
          <w:bCs/>
          <w:i/>
          <w:color w:val="000000"/>
          <w:sz w:val="22"/>
          <w:szCs w:val="22"/>
        </w:rPr>
        <w:t>.</w:t>
      </w:r>
    </w:p>
    <w:p w:rsidR="00A54D36"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sidR="00B57CB0">
        <w:rPr>
          <w:rFonts w:ascii="Book Antiqua" w:hAnsi="Book Antiqua"/>
          <w:bCs/>
          <w:i/>
          <w:color w:val="000000"/>
          <w:sz w:val="22"/>
          <w:szCs w:val="22"/>
        </w:rPr>
        <w:t>Výpočet konkrétnej sumy zvýšených výdavkov verejnej spr</w:t>
      </w:r>
      <w:r w:rsidRPr="001B2021" w:rsidR="00415A2F">
        <w:rPr>
          <w:rFonts w:ascii="Book Antiqua" w:hAnsi="Book Antiqua"/>
          <w:bCs/>
          <w:i/>
          <w:color w:val="000000"/>
          <w:sz w:val="22"/>
          <w:szCs w:val="22"/>
        </w:rPr>
        <w:t xml:space="preserve">ávy nie je možný, a to vzhľadom </w:t>
      </w:r>
      <w:r w:rsidRPr="001B2021" w:rsidR="00B57CB0">
        <w:rPr>
          <w:rFonts w:ascii="Book Antiqua" w:hAnsi="Book Antiqua"/>
          <w:bCs/>
          <w:i/>
          <w:color w:val="000000"/>
          <w:sz w:val="22"/>
          <w:szCs w:val="22"/>
        </w:rPr>
        <w:t xml:space="preserve">na </w:t>
      </w:r>
      <w:r w:rsidRPr="001B2021" w:rsidR="00415A2F">
        <w:rPr>
          <w:rFonts w:ascii="Book Antiqua" w:hAnsi="Book Antiqua"/>
          <w:bCs/>
          <w:i/>
          <w:color w:val="000000"/>
          <w:sz w:val="22"/>
          <w:szCs w:val="22"/>
        </w:rPr>
        <w:t xml:space="preserve">v súčasnosti </w:t>
      </w:r>
      <w:r w:rsidRPr="001B2021" w:rsidR="00B57CB0">
        <w:rPr>
          <w:rFonts w:ascii="Book Antiqua" w:hAnsi="Book Antiqua"/>
          <w:bCs/>
          <w:i/>
          <w:color w:val="000000"/>
          <w:sz w:val="22"/>
          <w:szCs w:val="22"/>
        </w:rPr>
        <w:t xml:space="preserve">neznámy počet trestov zákazu činnosti udelených podľa návrhu zákona po jeho schválení. </w:t>
      </w:r>
      <w:r w:rsidRPr="001B2021" w:rsidR="00D50D3E">
        <w:rPr>
          <w:rFonts w:ascii="Book Antiqua" w:hAnsi="Book Antiqua"/>
          <w:bCs/>
          <w:i/>
          <w:color w:val="000000"/>
          <w:sz w:val="22"/>
          <w:szCs w:val="22"/>
        </w:rPr>
        <w:t>Z</w:t>
      </w:r>
      <w:r w:rsidRPr="001B2021">
        <w:rPr>
          <w:rFonts w:ascii="Book Antiqua" w:hAnsi="Book Antiqua"/>
          <w:bCs/>
          <w:i/>
          <w:color w:val="000000"/>
          <w:sz w:val="22"/>
          <w:szCs w:val="22"/>
        </w:rPr>
        <w:t xml:space="preserve">výšené výdavky </w:t>
      </w:r>
      <w:r w:rsidRPr="001B2021" w:rsidR="00B57CB0">
        <w:rPr>
          <w:rFonts w:ascii="Book Antiqua" w:hAnsi="Book Antiqua"/>
          <w:bCs/>
          <w:i/>
          <w:color w:val="000000"/>
          <w:sz w:val="22"/>
          <w:szCs w:val="22"/>
        </w:rPr>
        <w:t xml:space="preserve">rezortu spravodlivosti </w:t>
      </w:r>
      <w:r w:rsidRPr="001B2021" w:rsidR="00D50D3E">
        <w:rPr>
          <w:rFonts w:ascii="Book Antiqua" w:hAnsi="Book Antiqua"/>
          <w:bCs/>
          <w:i/>
          <w:color w:val="000000"/>
          <w:sz w:val="22"/>
          <w:szCs w:val="22"/>
        </w:rPr>
        <w:t xml:space="preserve">navrhujeme </w:t>
      </w:r>
      <w:r w:rsidRPr="001B2021" w:rsidR="00421D61">
        <w:rPr>
          <w:rFonts w:ascii="Book Antiqua" w:hAnsi="Book Antiqua"/>
          <w:bCs/>
          <w:i/>
          <w:color w:val="000000"/>
          <w:sz w:val="22"/>
          <w:szCs w:val="22"/>
        </w:rPr>
        <w:t>premietnuť do</w:t>
      </w:r>
      <w:r w:rsidRPr="001B2021" w:rsidR="00C50D21">
        <w:rPr>
          <w:rFonts w:ascii="Book Antiqua" w:hAnsi="Book Antiqua"/>
          <w:bCs/>
          <w:i/>
          <w:color w:val="000000"/>
          <w:sz w:val="22"/>
          <w:szCs w:val="22"/>
        </w:rPr>
        <w:t xml:space="preserve"> rozpočtu verejnej správy na </w:t>
      </w:r>
      <w:r w:rsidRPr="001B2021" w:rsidR="00244A10">
        <w:rPr>
          <w:rFonts w:ascii="Book Antiqua" w:hAnsi="Book Antiqua"/>
          <w:bCs/>
          <w:i/>
          <w:color w:val="000000"/>
          <w:sz w:val="22"/>
          <w:szCs w:val="22"/>
        </w:rPr>
        <w:t>nasledujúce roky</w:t>
      </w:r>
      <w:r w:rsidRPr="001B2021" w:rsidR="00421D61">
        <w:rPr>
          <w:rFonts w:ascii="Book Antiqua" w:hAnsi="Book Antiqua"/>
          <w:bCs/>
          <w:i/>
          <w:color w:val="000000"/>
          <w:sz w:val="22"/>
          <w:szCs w:val="22"/>
        </w:rPr>
        <w:t>.</w:t>
      </w:r>
      <w:r w:rsidRPr="001B2021" w:rsidR="00C50D21">
        <w:rPr>
          <w:rFonts w:ascii="Book Antiqua" w:hAnsi="Book Antiqua"/>
          <w:bCs/>
          <w:i/>
          <w:color w:val="000000"/>
          <w:sz w:val="22"/>
          <w:szCs w:val="22"/>
        </w:rPr>
        <w:t xml:space="preserve"> </w:t>
      </w:r>
      <w:r w:rsidRPr="001B2021" w:rsidR="00421D61">
        <w:rPr>
          <w:rFonts w:ascii="Book Antiqua" w:hAnsi="Book Antiqua"/>
          <w:bCs/>
          <w:i/>
          <w:color w:val="000000"/>
          <w:sz w:val="22"/>
          <w:szCs w:val="22"/>
        </w:rPr>
        <w:t>Ich pokrytie by bolo možné</w:t>
      </w:r>
      <w:r w:rsidRPr="001B2021" w:rsidR="00C50D21">
        <w:rPr>
          <w:rFonts w:ascii="Book Antiqua" w:hAnsi="Book Antiqua"/>
          <w:bCs/>
          <w:i/>
          <w:color w:val="000000"/>
          <w:sz w:val="22"/>
          <w:szCs w:val="22"/>
        </w:rPr>
        <w:t xml:space="preserve"> zodpovedajúcim navýšením finančných prostriedkov pre kapitolu Ministerstva spravodli</w:t>
      </w:r>
      <w:r w:rsidRPr="001B2021" w:rsidR="00244A10">
        <w:rPr>
          <w:rFonts w:ascii="Book Antiqua" w:hAnsi="Book Antiqua"/>
          <w:bCs/>
          <w:i/>
          <w:color w:val="000000"/>
          <w:sz w:val="22"/>
          <w:szCs w:val="22"/>
        </w:rPr>
        <w:t>vosti SR alebo</w:t>
      </w:r>
      <w:r w:rsidRPr="001B2021" w:rsidR="002957A5">
        <w:rPr>
          <w:rFonts w:ascii="Book Antiqua" w:hAnsi="Book Antiqua"/>
          <w:bCs/>
          <w:i/>
          <w:color w:val="000000"/>
          <w:sz w:val="22"/>
          <w:szCs w:val="22"/>
        </w:rPr>
        <w:t>,</w:t>
      </w:r>
      <w:r w:rsidRPr="001B2021" w:rsidR="00415A2F">
        <w:rPr>
          <w:rFonts w:ascii="Book Antiqua" w:hAnsi="Book Antiqua"/>
          <w:bCs/>
          <w:i/>
          <w:color w:val="000000"/>
          <w:sz w:val="22"/>
          <w:szCs w:val="22"/>
        </w:rPr>
        <w:t xml:space="preserve"> </w:t>
      </w:r>
      <w:r w:rsidRPr="001B2021" w:rsidR="002957A5">
        <w:rPr>
          <w:rFonts w:ascii="Book Antiqua" w:hAnsi="Book Antiqua"/>
          <w:bCs/>
          <w:i/>
          <w:color w:val="000000"/>
          <w:sz w:val="22"/>
          <w:szCs w:val="22"/>
        </w:rPr>
        <w:t xml:space="preserve">ak to nie je možné, </w:t>
      </w:r>
      <w:r w:rsidRPr="001B2021" w:rsidR="00244A10">
        <w:rPr>
          <w:rFonts w:ascii="Book Antiqua" w:hAnsi="Book Antiqua"/>
          <w:bCs/>
          <w:i/>
          <w:color w:val="000000"/>
          <w:sz w:val="22"/>
          <w:szCs w:val="22"/>
        </w:rPr>
        <w:t>úsporami tohto ministerstva na prevádzkových nákladoch týkajúcich sa správy jednotlivých súdov, keďže zvýšené náklady spočívajú v nakúpení kancelárskych potrieb a platbe poštovného, resp. komunikačných nákladoch.</w:t>
      </w:r>
    </w:p>
    <w:p w:rsidR="00B57CB0" w:rsidRPr="001B2021" w:rsidP="005C04C2">
      <w:pPr>
        <w:pStyle w:val="NormalWeb"/>
        <w:bidi w:val="0"/>
        <w:spacing w:before="120" w:beforeAutospacing="0" w:after="0" w:afterAutospacing="0"/>
        <w:jc w:val="both"/>
        <w:rPr>
          <w:rFonts w:ascii="Book Antiqua" w:hAnsi="Book Antiqua"/>
          <w:bCs/>
          <w:i/>
          <w:color w:val="000000"/>
          <w:sz w:val="22"/>
          <w:szCs w:val="22"/>
        </w:rPr>
      </w:pPr>
      <w:r w:rsidRPr="001B2021">
        <w:rPr>
          <w:rFonts w:ascii="Book Antiqua" w:hAnsi="Book Antiqua"/>
          <w:bCs/>
          <w:i/>
          <w:color w:val="000000"/>
          <w:sz w:val="22"/>
          <w:szCs w:val="22"/>
        </w:rPr>
        <w:t xml:space="preserve">Návrh zákona má pozitívne sociálne vplyvy (najmä na deti, ale aj na ďalšie </w:t>
      </w:r>
      <w:r w:rsidRPr="001B2021" w:rsidR="003B70F5">
        <w:rPr>
          <w:rFonts w:ascii="Book Antiqua" w:hAnsi="Book Antiqua"/>
          <w:bCs/>
          <w:i/>
          <w:color w:val="000000"/>
          <w:sz w:val="22"/>
          <w:szCs w:val="22"/>
        </w:rPr>
        <w:t xml:space="preserve">obete a </w:t>
      </w:r>
      <w:r w:rsidRPr="001B2021">
        <w:rPr>
          <w:rFonts w:ascii="Book Antiqua" w:hAnsi="Book Antiqua"/>
          <w:bCs/>
          <w:i/>
          <w:color w:val="000000"/>
          <w:sz w:val="22"/>
          <w:szCs w:val="22"/>
        </w:rPr>
        <w:t xml:space="preserve">potenciálne obete), ktoré vyplývajú </w:t>
      </w:r>
      <w:r w:rsidRPr="001B2021" w:rsidR="00244A10">
        <w:rPr>
          <w:rFonts w:ascii="Book Antiqua" w:hAnsi="Book Antiqua"/>
          <w:bCs/>
          <w:i/>
          <w:color w:val="000000"/>
          <w:sz w:val="22"/>
          <w:szCs w:val="22"/>
        </w:rPr>
        <w:t>z možnosti</w:t>
      </w:r>
      <w:r w:rsidRPr="001B2021" w:rsidR="003B70F5">
        <w:rPr>
          <w:rFonts w:ascii="Book Antiqua" w:hAnsi="Book Antiqua"/>
          <w:bCs/>
          <w:i/>
          <w:color w:val="000000"/>
          <w:sz w:val="22"/>
          <w:szCs w:val="22"/>
        </w:rPr>
        <w:t xml:space="preserve"> </w:t>
      </w:r>
      <w:r w:rsidRPr="00A042D8" w:rsidR="003B70F5">
        <w:rPr>
          <w:rFonts w:ascii="Book Antiqua" w:hAnsi="Book Antiqua"/>
          <w:bCs/>
          <w:i/>
          <w:color w:val="000000"/>
          <w:sz w:val="22"/>
          <w:szCs w:val="22"/>
        </w:rPr>
        <w:t>dosiahnuť potrestanie páchateľov niektorých závažných trestných činov (najmä trestných činov proti ľudskej dôstojnosti</w:t>
      </w:r>
      <w:r w:rsidRPr="00A042D8" w:rsidR="00260624">
        <w:rPr>
          <w:rFonts w:ascii="Book Antiqua" w:hAnsi="Book Antiqua"/>
          <w:bCs/>
          <w:i/>
          <w:color w:val="000000"/>
          <w:sz w:val="22"/>
          <w:szCs w:val="22"/>
        </w:rPr>
        <w:t xml:space="preserve"> a obchodovania s ľuďmi</w:t>
      </w:r>
      <w:r w:rsidRPr="00A042D8" w:rsidR="003B70F5">
        <w:rPr>
          <w:rFonts w:ascii="Book Antiqua" w:hAnsi="Book Antiqua"/>
          <w:bCs/>
          <w:i/>
          <w:color w:val="000000"/>
          <w:sz w:val="22"/>
          <w:szCs w:val="22"/>
        </w:rPr>
        <w:t>)</w:t>
      </w:r>
      <w:r w:rsidRPr="00A042D8" w:rsidR="00415A2F">
        <w:rPr>
          <w:rFonts w:ascii="Book Antiqua" w:hAnsi="Book Antiqua"/>
          <w:bCs/>
          <w:i/>
          <w:color w:val="000000"/>
          <w:sz w:val="22"/>
          <w:szCs w:val="22"/>
        </w:rPr>
        <w:t xml:space="preserve"> </w:t>
      </w:r>
      <w:r w:rsidRPr="00A042D8" w:rsidR="003B70F5">
        <w:rPr>
          <w:rFonts w:ascii="Book Antiqua" w:hAnsi="Book Antiqua"/>
          <w:bCs/>
          <w:i/>
          <w:color w:val="000000"/>
          <w:sz w:val="22"/>
          <w:szCs w:val="22"/>
        </w:rPr>
        <w:t xml:space="preserve">aj po uplynutí premlčacej doby, </w:t>
      </w:r>
      <w:r w:rsidRPr="00A042D8">
        <w:rPr>
          <w:rFonts w:ascii="Book Antiqua" w:hAnsi="Book Antiqua"/>
          <w:bCs/>
          <w:i/>
          <w:color w:val="000000"/>
          <w:sz w:val="22"/>
          <w:szCs w:val="22"/>
        </w:rPr>
        <w:t>zo zvýšenej prevencie a snahy o zabránenie</w:t>
      </w:r>
      <w:r w:rsidRPr="001B2021">
        <w:rPr>
          <w:rFonts w:ascii="Book Antiqua" w:hAnsi="Book Antiqua"/>
          <w:bCs/>
          <w:i/>
          <w:color w:val="000000"/>
          <w:sz w:val="22"/>
          <w:szCs w:val="22"/>
        </w:rPr>
        <w:t xml:space="preserve"> recid</w:t>
      </w:r>
      <w:r w:rsidRPr="001B2021" w:rsidR="00244A10">
        <w:rPr>
          <w:rFonts w:ascii="Book Antiqua" w:hAnsi="Book Antiqua"/>
          <w:bCs/>
          <w:i/>
          <w:color w:val="000000"/>
          <w:sz w:val="22"/>
          <w:szCs w:val="22"/>
        </w:rPr>
        <w:t>íve závažnej trestnej činnosti.</w:t>
      </w:r>
      <w:r w:rsidRPr="001B2021" w:rsidR="00415A2F">
        <w:rPr>
          <w:rFonts w:ascii="Book Antiqua" w:hAnsi="Book Antiqua"/>
          <w:bCs/>
          <w:i/>
          <w:color w:val="000000"/>
          <w:sz w:val="22"/>
          <w:szCs w:val="22"/>
        </w:rPr>
        <w:t xml:space="preserve"> Nepochybným prínosom pre obete predmetných trestných činov je navrhované zrušenie premlčania náhrady škody sp</w:t>
      </w:r>
      <w:r w:rsidRPr="001B2021" w:rsidR="00963830">
        <w:rPr>
          <w:rFonts w:ascii="Book Antiqua" w:hAnsi="Book Antiqua"/>
          <w:bCs/>
          <w:i/>
          <w:color w:val="000000"/>
          <w:sz w:val="22"/>
          <w:szCs w:val="22"/>
        </w:rPr>
        <w:t>ôsobenej predmetnými trestnými činmi</w:t>
      </w:r>
      <w:r w:rsidRPr="001B2021" w:rsidR="00415A2F">
        <w:rPr>
          <w:rFonts w:ascii="Book Antiqua" w:hAnsi="Book Antiqua"/>
          <w:bCs/>
          <w:i/>
          <w:color w:val="000000"/>
          <w:sz w:val="22"/>
          <w:szCs w:val="22"/>
        </w:rPr>
        <w:t>.</w:t>
      </w:r>
    </w:p>
    <w:p w:rsidR="00A54D36" w:rsidRPr="001B2021" w:rsidP="005C04C2">
      <w:pPr>
        <w:pStyle w:val="NormalWeb"/>
        <w:bidi w:val="0"/>
        <w:spacing w:before="120" w:beforeAutospacing="0" w:after="0" w:afterAutospacing="0"/>
        <w:jc w:val="both"/>
        <w:rPr>
          <w:rFonts w:ascii="Book Antiqua" w:hAnsi="Book Antiqua"/>
          <w:bCs/>
          <w:color w:val="000000"/>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A.4. Alternatívne riešenia</w:t>
      </w:r>
    </w:p>
    <w:p w:rsidR="00AA2EE0" w:rsidRPr="001B2021" w:rsidP="005C04C2">
      <w:pPr>
        <w:pStyle w:val="NormalWeb"/>
        <w:bidi w:val="0"/>
        <w:spacing w:before="120" w:beforeAutospacing="0" w:after="0" w:afterAutospacing="0"/>
        <w:jc w:val="both"/>
        <w:rPr>
          <w:rFonts w:ascii="Book Antiqua" w:hAnsi="Book Antiqua"/>
          <w:i/>
          <w:iCs/>
          <w:color w:val="000000"/>
          <w:sz w:val="22"/>
          <w:szCs w:val="22"/>
        </w:rPr>
      </w:pPr>
      <w:r w:rsidRPr="001B2021" w:rsidR="00244A10">
        <w:rPr>
          <w:rFonts w:ascii="Book Antiqua" w:hAnsi="Book Antiqua"/>
          <w:i/>
          <w:iCs/>
          <w:color w:val="000000"/>
          <w:sz w:val="22"/>
          <w:szCs w:val="22"/>
        </w:rPr>
        <w:t>b</w:t>
      </w:r>
      <w:r w:rsidRPr="001B2021" w:rsidR="00DB333B">
        <w:rPr>
          <w:rFonts w:ascii="Book Antiqua" w:hAnsi="Book Antiqua"/>
          <w:i/>
          <w:iCs/>
          <w:color w:val="000000"/>
          <w:sz w:val="22"/>
          <w:szCs w:val="22"/>
        </w:rPr>
        <w:t>ezpredmetné</w:t>
      </w:r>
    </w:p>
    <w:p w:rsidR="00452DC3" w:rsidRPr="001B2021" w:rsidP="005C04C2">
      <w:pPr>
        <w:pStyle w:val="NormalWeb"/>
        <w:bidi w:val="0"/>
        <w:spacing w:before="120" w:beforeAutospacing="0" w:after="0" w:afterAutospacing="0"/>
        <w:jc w:val="both"/>
        <w:rPr>
          <w:rFonts w:ascii="Book Antiqua" w:hAnsi="Book Antiqua"/>
          <w:sz w:val="22"/>
          <w:szCs w:val="22"/>
        </w:rPr>
      </w:pPr>
    </w:p>
    <w:p w:rsidR="00DB333B" w:rsidRPr="001B2021" w:rsidP="005C04C2">
      <w:pPr>
        <w:pStyle w:val="NormalWeb"/>
        <w:bidi w:val="0"/>
        <w:spacing w:before="120" w:beforeAutospacing="0" w:after="0" w:afterAutospacing="0"/>
        <w:jc w:val="both"/>
        <w:rPr>
          <w:rFonts w:ascii="Book Antiqua" w:hAnsi="Book Antiqua"/>
          <w:sz w:val="22"/>
          <w:szCs w:val="22"/>
        </w:rPr>
      </w:pPr>
      <w:r w:rsidRPr="001B2021">
        <w:rPr>
          <w:rFonts w:ascii="Book Antiqua" w:hAnsi="Book Antiqua"/>
          <w:b/>
          <w:bCs/>
          <w:color w:val="000000"/>
          <w:sz w:val="22"/>
          <w:szCs w:val="22"/>
        </w:rPr>
        <w:t>A.5. Stanovisko gestorov</w:t>
      </w:r>
    </w:p>
    <w:p w:rsidR="00DB333B" w:rsidRPr="001B2021" w:rsidP="005C04C2">
      <w:pPr>
        <w:pStyle w:val="NormalWeb"/>
        <w:bidi w:val="0"/>
        <w:spacing w:before="120" w:beforeAutospacing="0" w:after="0" w:afterAutospacing="0"/>
        <w:jc w:val="both"/>
        <w:rPr>
          <w:rFonts w:ascii="Book Antiqua" w:hAnsi="Book Antiqua"/>
          <w:i/>
          <w:sz w:val="22"/>
          <w:szCs w:val="22"/>
        </w:rPr>
      </w:pPr>
      <w:r w:rsidRPr="001B2021"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363C61" w:rsidRPr="001B2021" w:rsidP="005C04C2">
      <w:pPr>
        <w:pStyle w:val="NormalWeb"/>
        <w:bidi w:val="0"/>
        <w:spacing w:before="120" w:beforeAutospacing="0" w:after="0" w:afterAutospacing="0"/>
        <w:jc w:val="both"/>
        <w:rPr>
          <w:rFonts w:ascii="Book Antiqua" w:hAnsi="Book Antiqua"/>
          <w:b/>
          <w:bCs/>
          <w:sz w:val="22"/>
          <w:szCs w:val="22"/>
        </w:rPr>
      </w:pPr>
    </w:p>
    <w:p w:rsidR="00211585" w:rsidRPr="001B2021" w:rsidP="005C04C2">
      <w:pPr>
        <w:pStyle w:val="NormalWeb"/>
        <w:bidi w:val="0"/>
        <w:spacing w:before="120" w:beforeAutospacing="0" w:after="0" w:afterAutospacing="0"/>
        <w:jc w:val="both"/>
        <w:rPr>
          <w:rFonts w:ascii="Book Antiqua" w:hAnsi="Book Antiqua"/>
          <w:b/>
          <w:bCs/>
          <w:sz w:val="22"/>
          <w:szCs w:val="22"/>
        </w:rPr>
      </w:pP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8184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4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C279D">
      <w:rPr>
        <w:rStyle w:val="PageNumber"/>
        <w:rFonts w:ascii="Times New Roman" w:hAnsi="Times New Roman"/>
        <w:noProof/>
      </w:rPr>
      <w:t>1</w:t>
    </w:r>
    <w:r>
      <w:rPr>
        <w:rStyle w:val="PageNumber"/>
        <w:rFonts w:ascii="Times New Roman" w:hAnsi="Times New Roman"/>
      </w:rPr>
      <w:fldChar w:fldCharType="end"/>
    </w:r>
  </w:p>
  <w:p w:rsidR="00781840" w:rsidP="00C8440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490"/>
    <w:multiLevelType w:val="hybridMultilevel"/>
    <w:tmpl w:val="95AC7666"/>
    <w:lvl w:ilvl="0">
      <w:start w:val="3"/>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404830"/>
    <w:multiLevelType w:val="hybridMultilevel"/>
    <w:tmpl w:val="02A866BC"/>
    <w:lvl w:ilvl="0">
      <w:start w:val="2"/>
      <w:numFmt w:val="decimal"/>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7A4479"/>
    <w:multiLevelType w:val="hybridMultilevel"/>
    <w:tmpl w:val="2F7E5F24"/>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B176A7"/>
    <w:multiLevelType w:val="hybridMultilevel"/>
    <w:tmpl w:val="7D7A2F66"/>
    <w:lvl w:ilvl="0">
      <w:start w:val="1"/>
      <w:numFmt w:val="lowerLetter"/>
      <w:lvlText w:val="%1)"/>
      <w:lvlJc w:val="left"/>
      <w:pPr>
        <w:tabs>
          <w:tab w:val="num" w:pos="1776"/>
        </w:tabs>
        <w:ind w:left="1776" w:hanging="360"/>
      </w:pPr>
      <w:rPr>
        <w:rFonts w:cs="Times New Roman" w:hint="default"/>
        <w:rtl w:val="0"/>
        <w:cs w:val="0"/>
      </w:rPr>
    </w:lvl>
    <w:lvl w:ilvl="1">
      <w:start w:val="1"/>
      <w:numFmt w:val="lowerLetter"/>
      <w:lvlText w:val="%2."/>
      <w:lvlJc w:val="left"/>
      <w:pPr>
        <w:tabs>
          <w:tab w:val="num" w:pos="2496"/>
        </w:tabs>
        <w:ind w:left="2496" w:hanging="360"/>
      </w:pPr>
      <w:rPr>
        <w:rFonts w:cs="Times New Roman"/>
        <w:rtl w:val="0"/>
        <w:cs w:val="0"/>
      </w:rPr>
    </w:lvl>
    <w:lvl w:ilvl="2">
      <w:start w:val="1"/>
      <w:numFmt w:val="lowerRoman"/>
      <w:lvlText w:val="%3."/>
      <w:lvlJc w:val="right"/>
      <w:pPr>
        <w:tabs>
          <w:tab w:val="num" w:pos="3216"/>
        </w:tabs>
        <w:ind w:left="3216" w:hanging="180"/>
      </w:pPr>
      <w:rPr>
        <w:rFonts w:cs="Times New Roman"/>
        <w:rtl w:val="0"/>
        <w:cs w:val="0"/>
      </w:rPr>
    </w:lvl>
    <w:lvl w:ilvl="3">
      <w:start w:val="1"/>
      <w:numFmt w:val="decimal"/>
      <w:lvlText w:val="%4."/>
      <w:lvlJc w:val="left"/>
      <w:pPr>
        <w:tabs>
          <w:tab w:val="num" w:pos="3936"/>
        </w:tabs>
        <w:ind w:left="3936" w:hanging="360"/>
      </w:pPr>
      <w:rPr>
        <w:rFonts w:cs="Times New Roman"/>
        <w:rtl w:val="0"/>
        <w:cs w:val="0"/>
      </w:rPr>
    </w:lvl>
    <w:lvl w:ilvl="4">
      <w:start w:val="1"/>
      <w:numFmt w:val="lowerLetter"/>
      <w:lvlText w:val="%5."/>
      <w:lvlJc w:val="left"/>
      <w:pPr>
        <w:tabs>
          <w:tab w:val="num" w:pos="4656"/>
        </w:tabs>
        <w:ind w:left="4656" w:hanging="360"/>
      </w:pPr>
      <w:rPr>
        <w:rFonts w:cs="Times New Roman"/>
        <w:rtl w:val="0"/>
        <w:cs w:val="0"/>
      </w:rPr>
    </w:lvl>
    <w:lvl w:ilvl="5">
      <w:start w:val="1"/>
      <w:numFmt w:val="lowerRoman"/>
      <w:lvlText w:val="%6."/>
      <w:lvlJc w:val="right"/>
      <w:pPr>
        <w:tabs>
          <w:tab w:val="num" w:pos="5376"/>
        </w:tabs>
        <w:ind w:left="5376" w:hanging="180"/>
      </w:pPr>
      <w:rPr>
        <w:rFonts w:cs="Times New Roman"/>
        <w:rtl w:val="0"/>
        <w:cs w:val="0"/>
      </w:rPr>
    </w:lvl>
    <w:lvl w:ilvl="6">
      <w:start w:val="1"/>
      <w:numFmt w:val="decimal"/>
      <w:lvlText w:val="%7."/>
      <w:lvlJc w:val="left"/>
      <w:pPr>
        <w:tabs>
          <w:tab w:val="num" w:pos="6096"/>
        </w:tabs>
        <w:ind w:left="6096" w:hanging="360"/>
      </w:pPr>
      <w:rPr>
        <w:rFonts w:cs="Times New Roman"/>
        <w:rtl w:val="0"/>
        <w:cs w:val="0"/>
      </w:rPr>
    </w:lvl>
    <w:lvl w:ilvl="7">
      <w:start w:val="1"/>
      <w:numFmt w:val="lowerLetter"/>
      <w:lvlText w:val="%8."/>
      <w:lvlJc w:val="left"/>
      <w:pPr>
        <w:tabs>
          <w:tab w:val="num" w:pos="6816"/>
        </w:tabs>
        <w:ind w:left="6816" w:hanging="360"/>
      </w:pPr>
      <w:rPr>
        <w:rFonts w:cs="Times New Roman"/>
        <w:rtl w:val="0"/>
        <w:cs w:val="0"/>
      </w:rPr>
    </w:lvl>
    <w:lvl w:ilvl="8">
      <w:start w:val="1"/>
      <w:numFmt w:val="lowerRoman"/>
      <w:lvlText w:val="%9."/>
      <w:lvlJc w:val="right"/>
      <w:pPr>
        <w:tabs>
          <w:tab w:val="num" w:pos="7536"/>
        </w:tabs>
        <w:ind w:left="7536" w:hanging="180"/>
      </w:pPr>
      <w:rPr>
        <w:rFonts w:cs="Times New Roman"/>
        <w:rtl w:val="0"/>
        <w:cs w:val="0"/>
      </w:rPr>
    </w:lvl>
  </w:abstractNum>
  <w:abstractNum w:abstractNumId="5">
    <w:nsid w:val="165621D2"/>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24A15D8B"/>
    <w:multiLevelType w:val="hybridMultilevel"/>
    <w:tmpl w:val="F46C66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9">
    <w:nsid w:val="2AAD596A"/>
    <w:multiLevelType w:val="hybridMultilevel"/>
    <w:tmpl w:val="FBF2FBEC"/>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E3A23E6"/>
    <w:multiLevelType w:val="hybridMultilevel"/>
    <w:tmpl w:val="81EA56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4781B4D"/>
    <w:multiLevelType w:val="hybridMultilevel"/>
    <w:tmpl w:val="8EF83400"/>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9551FBE"/>
    <w:multiLevelType w:val="hybridMultilevel"/>
    <w:tmpl w:val="CF2EB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1017FC0"/>
    <w:multiLevelType w:val="hybridMultilevel"/>
    <w:tmpl w:val="8B944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F5C356D"/>
    <w:multiLevelType w:val="hybridMultilevel"/>
    <w:tmpl w:val="584CCA92"/>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FC118D"/>
    <w:multiLevelType w:val="hybridMultilevel"/>
    <w:tmpl w:val="9C54AAA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6F14552"/>
    <w:multiLevelType w:val="hybridMultilevel"/>
    <w:tmpl w:val="5CBC017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num>
  <w:num w:numId="9">
    <w:abstractNumId w:val="10"/>
  </w:num>
  <w:num w:numId="10">
    <w:abstractNumId w:val="19"/>
  </w:num>
  <w:num w:numId="11">
    <w:abstractNumId w:val="1"/>
  </w:num>
  <w:num w:numId="12">
    <w:abstractNumId w:val="21"/>
  </w:num>
  <w:num w:numId="13">
    <w:abstractNumId w:val="2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5"/>
  </w:num>
  <w:num w:numId="17">
    <w:abstractNumId w:val="17"/>
  </w:num>
  <w:num w:numId="18">
    <w:abstractNumId w:val="3"/>
  </w:num>
  <w:num w:numId="19">
    <w:abstractNumId w:val="2"/>
  </w:num>
  <w:num w:numId="20">
    <w:abstractNumId w:val="9"/>
  </w:num>
  <w:num w:numId="21">
    <w:abstractNumId w:val="14"/>
  </w:num>
  <w:num w:numId="22">
    <w:abstractNumId w:val="13"/>
  </w:num>
  <w:num w:numId="23">
    <w:abstractNumId w:val="15"/>
  </w:num>
  <w:num w:numId="24">
    <w:abstractNumId w:val="4"/>
  </w:num>
  <w:num w:numId="25">
    <w:abstractNumId w:val="7"/>
  </w:num>
  <w:num w:numId="26">
    <w:abstractNumId w:val="18"/>
  </w:num>
  <w:num w:numId="27">
    <w:abstractNumId w:val="1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AA8"/>
    <w:rsid w:val="00000D04"/>
    <w:rsid w:val="000025BF"/>
    <w:rsid w:val="0000268E"/>
    <w:rsid w:val="000026D7"/>
    <w:rsid w:val="00003467"/>
    <w:rsid w:val="000037B6"/>
    <w:rsid w:val="00004D3C"/>
    <w:rsid w:val="000069FC"/>
    <w:rsid w:val="00006E0B"/>
    <w:rsid w:val="00006E1C"/>
    <w:rsid w:val="00007DC8"/>
    <w:rsid w:val="00007F85"/>
    <w:rsid w:val="00012754"/>
    <w:rsid w:val="00012FDB"/>
    <w:rsid w:val="0001344B"/>
    <w:rsid w:val="00013E0C"/>
    <w:rsid w:val="00014F83"/>
    <w:rsid w:val="00016083"/>
    <w:rsid w:val="00016D42"/>
    <w:rsid w:val="00016E92"/>
    <w:rsid w:val="000175B8"/>
    <w:rsid w:val="00021F4A"/>
    <w:rsid w:val="0002213A"/>
    <w:rsid w:val="00022877"/>
    <w:rsid w:val="000228B1"/>
    <w:rsid w:val="000247DD"/>
    <w:rsid w:val="000248E6"/>
    <w:rsid w:val="00024AFB"/>
    <w:rsid w:val="00026C78"/>
    <w:rsid w:val="00027AD6"/>
    <w:rsid w:val="00030B47"/>
    <w:rsid w:val="00030F44"/>
    <w:rsid w:val="00030F61"/>
    <w:rsid w:val="00031675"/>
    <w:rsid w:val="0003194E"/>
    <w:rsid w:val="00031A02"/>
    <w:rsid w:val="00032906"/>
    <w:rsid w:val="000336B4"/>
    <w:rsid w:val="00036E39"/>
    <w:rsid w:val="0003739D"/>
    <w:rsid w:val="000373FD"/>
    <w:rsid w:val="00040D86"/>
    <w:rsid w:val="00041927"/>
    <w:rsid w:val="00041BD0"/>
    <w:rsid w:val="000424F6"/>
    <w:rsid w:val="00044346"/>
    <w:rsid w:val="00044C49"/>
    <w:rsid w:val="00045AA9"/>
    <w:rsid w:val="00046A4F"/>
    <w:rsid w:val="00047B6C"/>
    <w:rsid w:val="0005063A"/>
    <w:rsid w:val="0005071E"/>
    <w:rsid w:val="00051E09"/>
    <w:rsid w:val="000522AA"/>
    <w:rsid w:val="00052580"/>
    <w:rsid w:val="00053359"/>
    <w:rsid w:val="000533A0"/>
    <w:rsid w:val="0005359A"/>
    <w:rsid w:val="000539FA"/>
    <w:rsid w:val="00053BE5"/>
    <w:rsid w:val="0005472A"/>
    <w:rsid w:val="00054800"/>
    <w:rsid w:val="00054DE1"/>
    <w:rsid w:val="00055A5B"/>
    <w:rsid w:val="00056757"/>
    <w:rsid w:val="00056D9D"/>
    <w:rsid w:val="00057F7B"/>
    <w:rsid w:val="000605D6"/>
    <w:rsid w:val="000608CD"/>
    <w:rsid w:val="0006094B"/>
    <w:rsid w:val="00060E68"/>
    <w:rsid w:val="0006120F"/>
    <w:rsid w:val="0006130E"/>
    <w:rsid w:val="000636F2"/>
    <w:rsid w:val="0006396A"/>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F4A"/>
    <w:rsid w:val="00084078"/>
    <w:rsid w:val="000844AA"/>
    <w:rsid w:val="00085F9C"/>
    <w:rsid w:val="00086292"/>
    <w:rsid w:val="0009204C"/>
    <w:rsid w:val="0009371B"/>
    <w:rsid w:val="00093E3D"/>
    <w:rsid w:val="0009481E"/>
    <w:rsid w:val="0009621A"/>
    <w:rsid w:val="00096313"/>
    <w:rsid w:val="00096944"/>
    <w:rsid w:val="000A0630"/>
    <w:rsid w:val="000A0B14"/>
    <w:rsid w:val="000A1DDA"/>
    <w:rsid w:val="000A4E8D"/>
    <w:rsid w:val="000A5DBE"/>
    <w:rsid w:val="000A6224"/>
    <w:rsid w:val="000A6778"/>
    <w:rsid w:val="000A7715"/>
    <w:rsid w:val="000A78A2"/>
    <w:rsid w:val="000B0848"/>
    <w:rsid w:val="000B1F82"/>
    <w:rsid w:val="000B1F8C"/>
    <w:rsid w:val="000B321B"/>
    <w:rsid w:val="000B593D"/>
    <w:rsid w:val="000B6A6E"/>
    <w:rsid w:val="000B6CE4"/>
    <w:rsid w:val="000C0119"/>
    <w:rsid w:val="000C02B9"/>
    <w:rsid w:val="000C0EDD"/>
    <w:rsid w:val="000C13B7"/>
    <w:rsid w:val="000C2091"/>
    <w:rsid w:val="000C2E66"/>
    <w:rsid w:val="000C322E"/>
    <w:rsid w:val="000C3685"/>
    <w:rsid w:val="000C379E"/>
    <w:rsid w:val="000C3A2D"/>
    <w:rsid w:val="000C3C29"/>
    <w:rsid w:val="000C4608"/>
    <w:rsid w:val="000C4610"/>
    <w:rsid w:val="000C4744"/>
    <w:rsid w:val="000C4AE3"/>
    <w:rsid w:val="000D121E"/>
    <w:rsid w:val="000D3060"/>
    <w:rsid w:val="000D3088"/>
    <w:rsid w:val="000D34B3"/>
    <w:rsid w:val="000D3AAF"/>
    <w:rsid w:val="000D3C5F"/>
    <w:rsid w:val="000D44CB"/>
    <w:rsid w:val="000D4782"/>
    <w:rsid w:val="000D48C0"/>
    <w:rsid w:val="000D5713"/>
    <w:rsid w:val="000D76DB"/>
    <w:rsid w:val="000D7FB4"/>
    <w:rsid w:val="000E104A"/>
    <w:rsid w:val="000E1241"/>
    <w:rsid w:val="000E16DB"/>
    <w:rsid w:val="000E45B0"/>
    <w:rsid w:val="000E59B4"/>
    <w:rsid w:val="000E69F1"/>
    <w:rsid w:val="000E6A17"/>
    <w:rsid w:val="000E6DFB"/>
    <w:rsid w:val="000E7383"/>
    <w:rsid w:val="000F3991"/>
    <w:rsid w:val="000F4981"/>
    <w:rsid w:val="000F4A15"/>
    <w:rsid w:val="000F5346"/>
    <w:rsid w:val="000F65F6"/>
    <w:rsid w:val="000F7968"/>
    <w:rsid w:val="00102CAF"/>
    <w:rsid w:val="00103D4C"/>
    <w:rsid w:val="00105E8A"/>
    <w:rsid w:val="00106800"/>
    <w:rsid w:val="00106C5B"/>
    <w:rsid w:val="00106C80"/>
    <w:rsid w:val="0011075A"/>
    <w:rsid w:val="001114CD"/>
    <w:rsid w:val="001114DA"/>
    <w:rsid w:val="001139FB"/>
    <w:rsid w:val="001149EA"/>
    <w:rsid w:val="0011718A"/>
    <w:rsid w:val="00117635"/>
    <w:rsid w:val="0012197D"/>
    <w:rsid w:val="00122A77"/>
    <w:rsid w:val="001243A6"/>
    <w:rsid w:val="00125137"/>
    <w:rsid w:val="00125D8B"/>
    <w:rsid w:val="00127B50"/>
    <w:rsid w:val="001311D0"/>
    <w:rsid w:val="00131B5C"/>
    <w:rsid w:val="00131C5D"/>
    <w:rsid w:val="00133F5F"/>
    <w:rsid w:val="00135B00"/>
    <w:rsid w:val="00135D1A"/>
    <w:rsid w:val="001373C0"/>
    <w:rsid w:val="00137995"/>
    <w:rsid w:val="001409E3"/>
    <w:rsid w:val="00141C50"/>
    <w:rsid w:val="0014240D"/>
    <w:rsid w:val="00144031"/>
    <w:rsid w:val="0014436A"/>
    <w:rsid w:val="001445B0"/>
    <w:rsid w:val="001445C1"/>
    <w:rsid w:val="001449A0"/>
    <w:rsid w:val="00144FA7"/>
    <w:rsid w:val="00145EAE"/>
    <w:rsid w:val="00146A88"/>
    <w:rsid w:val="00147689"/>
    <w:rsid w:val="00147EE9"/>
    <w:rsid w:val="001501A8"/>
    <w:rsid w:val="001509A7"/>
    <w:rsid w:val="00150C20"/>
    <w:rsid w:val="00150EB8"/>
    <w:rsid w:val="00150F76"/>
    <w:rsid w:val="00151269"/>
    <w:rsid w:val="001547FC"/>
    <w:rsid w:val="00155854"/>
    <w:rsid w:val="00157609"/>
    <w:rsid w:val="00160341"/>
    <w:rsid w:val="00160E88"/>
    <w:rsid w:val="0016193D"/>
    <w:rsid w:val="00161A86"/>
    <w:rsid w:val="001620F3"/>
    <w:rsid w:val="00162192"/>
    <w:rsid w:val="001630CE"/>
    <w:rsid w:val="00163198"/>
    <w:rsid w:val="0016554D"/>
    <w:rsid w:val="00166459"/>
    <w:rsid w:val="00167DC1"/>
    <w:rsid w:val="00170F6A"/>
    <w:rsid w:val="00172F39"/>
    <w:rsid w:val="001733E7"/>
    <w:rsid w:val="001752F0"/>
    <w:rsid w:val="001756DF"/>
    <w:rsid w:val="0017583D"/>
    <w:rsid w:val="0017615E"/>
    <w:rsid w:val="00176733"/>
    <w:rsid w:val="00176947"/>
    <w:rsid w:val="00181843"/>
    <w:rsid w:val="00183E84"/>
    <w:rsid w:val="00185CF5"/>
    <w:rsid w:val="00186F91"/>
    <w:rsid w:val="00186F98"/>
    <w:rsid w:val="00187D59"/>
    <w:rsid w:val="0019004D"/>
    <w:rsid w:val="0019026A"/>
    <w:rsid w:val="00190A89"/>
    <w:rsid w:val="001918BA"/>
    <w:rsid w:val="00192276"/>
    <w:rsid w:val="001939DC"/>
    <w:rsid w:val="00195450"/>
    <w:rsid w:val="0019554A"/>
    <w:rsid w:val="00195B0C"/>
    <w:rsid w:val="00197446"/>
    <w:rsid w:val="001A0177"/>
    <w:rsid w:val="001A01EE"/>
    <w:rsid w:val="001A0454"/>
    <w:rsid w:val="001A0575"/>
    <w:rsid w:val="001A05DC"/>
    <w:rsid w:val="001A0BE2"/>
    <w:rsid w:val="001A1006"/>
    <w:rsid w:val="001A10A3"/>
    <w:rsid w:val="001A1762"/>
    <w:rsid w:val="001A22C4"/>
    <w:rsid w:val="001A4983"/>
    <w:rsid w:val="001A4B85"/>
    <w:rsid w:val="001A5515"/>
    <w:rsid w:val="001A675E"/>
    <w:rsid w:val="001A70B0"/>
    <w:rsid w:val="001A7533"/>
    <w:rsid w:val="001B1585"/>
    <w:rsid w:val="001B2021"/>
    <w:rsid w:val="001B254C"/>
    <w:rsid w:val="001B264C"/>
    <w:rsid w:val="001B4854"/>
    <w:rsid w:val="001B4963"/>
    <w:rsid w:val="001B71F3"/>
    <w:rsid w:val="001B72AE"/>
    <w:rsid w:val="001B743C"/>
    <w:rsid w:val="001C0218"/>
    <w:rsid w:val="001C0543"/>
    <w:rsid w:val="001C0E63"/>
    <w:rsid w:val="001C3DC6"/>
    <w:rsid w:val="001C5E6F"/>
    <w:rsid w:val="001C6D8B"/>
    <w:rsid w:val="001C71FC"/>
    <w:rsid w:val="001C738C"/>
    <w:rsid w:val="001D3276"/>
    <w:rsid w:val="001D3F46"/>
    <w:rsid w:val="001D5601"/>
    <w:rsid w:val="001D58FE"/>
    <w:rsid w:val="001D6094"/>
    <w:rsid w:val="001D6B9A"/>
    <w:rsid w:val="001D70F9"/>
    <w:rsid w:val="001E0241"/>
    <w:rsid w:val="001E0B32"/>
    <w:rsid w:val="001E228B"/>
    <w:rsid w:val="001E5F4A"/>
    <w:rsid w:val="001E6BEB"/>
    <w:rsid w:val="001F13E4"/>
    <w:rsid w:val="001F155C"/>
    <w:rsid w:val="001F2CC3"/>
    <w:rsid w:val="001F47C4"/>
    <w:rsid w:val="001F4937"/>
    <w:rsid w:val="001F4A40"/>
    <w:rsid w:val="001F63A9"/>
    <w:rsid w:val="001F688D"/>
    <w:rsid w:val="00200554"/>
    <w:rsid w:val="002008E3"/>
    <w:rsid w:val="00203BCC"/>
    <w:rsid w:val="002045C2"/>
    <w:rsid w:val="00205456"/>
    <w:rsid w:val="00205BD8"/>
    <w:rsid w:val="00210B44"/>
    <w:rsid w:val="00211585"/>
    <w:rsid w:val="00211810"/>
    <w:rsid w:val="0021185D"/>
    <w:rsid w:val="00212D14"/>
    <w:rsid w:val="002147AA"/>
    <w:rsid w:val="00214A76"/>
    <w:rsid w:val="00215D24"/>
    <w:rsid w:val="002171D3"/>
    <w:rsid w:val="00220777"/>
    <w:rsid w:val="00222EE7"/>
    <w:rsid w:val="00223CE0"/>
    <w:rsid w:val="002243D8"/>
    <w:rsid w:val="00224801"/>
    <w:rsid w:val="002255C7"/>
    <w:rsid w:val="002267F3"/>
    <w:rsid w:val="00226E94"/>
    <w:rsid w:val="00227146"/>
    <w:rsid w:val="002307BF"/>
    <w:rsid w:val="00231C2F"/>
    <w:rsid w:val="00231E87"/>
    <w:rsid w:val="00231FCA"/>
    <w:rsid w:val="002327D5"/>
    <w:rsid w:val="00234331"/>
    <w:rsid w:val="00234AAF"/>
    <w:rsid w:val="00235CA6"/>
    <w:rsid w:val="00236D88"/>
    <w:rsid w:val="00236DB3"/>
    <w:rsid w:val="00240AA6"/>
    <w:rsid w:val="00240DC2"/>
    <w:rsid w:val="002415D2"/>
    <w:rsid w:val="00241B9D"/>
    <w:rsid w:val="002441C1"/>
    <w:rsid w:val="00244A10"/>
    <w:rsid w:val="00245B2D"/>
    <w:rsid w:val="00246E89"/>
    <w:rsid w:val="00247EFA"/>
    <w:rsid w:val="00250580"/>
    <w:rsid w:val="00250AF0"/>
    <w:rsid w:val="00253581"/>
    <w:rsid w:val="002538F4"/>
    <w:rsid w:val="00254040"/>
    <w:rsid w:val="00254AFE"/>
    <w:rsid w:val="002555BD"/>
    <w:rsid w:val="00255A6A"/>
    <w:rsid w:val="00256B85"/>
    <w:rsid w:val="00257D64"/>
    <w:rsid w:val="00260624"/>
    <w:rsid w:val="00260F31"/>
    <w:rsid w:val="00262A97"/>
    <w:rsid w:val="00262B16"/>
    <w:rsid w:val="0026431E"/>
    <w:rsid w:val="00264388"/>
    <w:rsid w:val="00265977"/>
    <w:rsid w:val="00265ABF"/>
    <w:rsid w:val="0026684C"/>
    <w:rsid w:val="00270FC9"/>
    <w:rsid w:val="00271074"/>
    <w:rsid w:val="00273351"/>
    <w:rsid w:val="002738F0"/>
    <w:rsid w:val="00274E25"/>
    <w:rsid w:val="002750CD"/>
    <w:rsid w:val="00275177"/>
    <w:rsid w:val="002774B3"/>
    <w:rsid w:val="00277CBC"/>
    <w:rsid w:val="00280A02"/>
    <w:rsid w:val="00282F64"/>
    <w:rsid w:val="0028345D"/>
    <w:rsid w:val="00284095"/>
    <w:rsid w:val="00284DEC"/>
    <w:rsid w:val="00285146"/>
    <w:rsid w:val="00286D66"/>
    <w:rsid w:val="00287743"/>
    <w:rsid w:val="002903A3"/>
    <w:rsid w:val="00291314"/>
    <w:rsid w:val="00292267"/>
    <w:rsid w:val="002924B6"/>
    <w:rsid w:val="00293E0C"/>
    <w:rsid w:val="002957A5"/>
    <w:rsid w:val="00296BCC"/>
    <w:rsid w:val="00296F76"/>
    <w:rsid w:val="002975FA"/>
    <w:rsid w:val="002975FB"/>
    <w:rsid w:val="002A00E9"/>
    <w:rsid w:val="002A203F"/>
    <w:rsid w:val="002A2F1D"/>
    <w:rsid w:val="002A3EB9"/>
    <w:rsid w:val="002A522B"/>
    <w:rsid w:val="002A59B0"/>
    <w:rsid w:val="002B0A5B"/>
    <w:rsid w:val="002B1F28"/>
    <w:rsid w:val="002B2CD8"/>
    <w:rsid w:val="002B2D8F"/>
    <w:rsid w:val="002B626D"/>
    <w:rsid w:val="002B6C2A"/>
    <w:rsid w:val="002C0B64"/>
    <w:rsid w:val="002C1C9C"/>
    <w:rsid w:val="002C428D"/>
    <w:rsid w:val="002C46C8"/>
    <w:rsid w:val="002C5FA3"/>
    <w:rsid w:val="002C613E"/>
    <w:rsid w:val="002C61B0"/>
    <w:rsid w:val="002D2423"/>
    <w:rsid w:val="002D3EF8"/>
    <w:rsid w:val="002D44BF"/>
    <w:rsid w:val="002D4709"/>
    <w:rsid w:val="002D5316"/>
    <w:rsid w:val="002D588F"/>
    <w:rsid w:val="002D5A28"/>
    <w:rsid w:val="002D72D2"/>
    <w:rsid w:val="002E23B3"/>
    <w:rsid w:val="002E58CC"/>
    <w:rsid w:val="002E5BC4"/>
    <w:rsid w:val="002E5FCC"/>
    <w:rsid w:val="002E7EA3"/>
    <w:rsid w:val="002F0DCE"/>
    <w:rsid w:val="002F18FE"/>
    <w:rsid w:val="002F1CDC"/>
    <w:rsid w:val="002F22CB"/>
    <w:rsid w:val="002F2CFD"/>
    <w:rsid w:val="002F2FF2"/>
    <w:rsid w:val="002F365E"/>
    <w:rsid w:val="002F3823"/>
    <w:rsid w:val="002F5AD1"/>
    <w:rsid w:val="002F6B9C"/>
    <w:rsid w:val="002F6D80"/>
    <w:rsid w:val="003001F6"/>
    <w:rsid w:val="003017FB"/>
    <w:rsid w:val="00303376"/>
    <w:rsid w:val="003036A7"/>
    <w:rsid w:val="00303D37"/>
    <w:rsid w:val="00307AB9"/>
    <w:rsid w:val="00307ED8"/>
    <w:rsid w:val="00310FF6"/>
    <w:rsid w:val="003117F9"/>
    <w:rsid w:val="00312108"/>
    <w:rsid w:val="003122D2"/>
    <w:rsid w:val="00312B4D"/>
    <w:rsid w:val="00314D7B"/>
    <w:rsid w:val="00314E97"/>
    <w:rsid w:val="003150C6"/>
    <w:rsid w:val="0031512B"/>
    <w:rsid w:val="0031581C"/>
    <w:rsid w:val="003171F2"/>
    <w:rsid w:val="0032053D"/>
    <w:rsid w:val="00321029"/>
    <w:rsid w:val="003219B8"/>
    <w:rsid w:val="00322E35"/>
    <w:rsid w:val="0032340A"/>
    <w:rsid w:val="00324A69"/>
    <w:rsid w:val="00326A52"/>
    <w:rsid w:val="003275C4"/>
    <w:rsid w:val="00330208"/>
    <w:rsid w:val="00330CFE"/>
    <w:rsid w:val="00330F0A"/>
    <w:rsid w:val="00330F99"/>
    <w:rsid w:val="00332E25"/>
    <w:rsid w:val="00332F73"/>
    <w:rsid w:val="00333A25"/>
    <w:rsid w:val="00337D38"/>
    <w:rsid w:val="00343DF8"/>
    <w:rsid w:val="00343F24"/>
    <w:rsid w:val="003449B3"/>
    <w:rsid w:val="00344B13"/>
    <w:rsid w:val="003452A8"/>
    <w:rsid w:val="0034726E"/>
    <w:rsid w:val="003476A4"/>
    <w:rsid w:val="00347CB4"/>
    <w:rsid w:val="00347CED"/>
    <w:rsid w:val="003511E9"/>
    <w:rsid w:val="00351BBC"/>
    <w:rsid w:val="00353A05"/>
    <w:rsid w:val="003543AA"/>
    <w:rsid w:val="00354D5E"/>
    <w:rsid w:val="00356CC8"/>
    <w:rsid w:val="00357882"/>
    <w:rsid w:val="003604B7"/>
    <w:rsid w:val="0036171B"/>
    <w:rsid w:val="003619C5"/>
    <w:rsid w:val="00363774"/>
    <w:rsid w:val="00363C61"/>
    <w:rsid w:val="00364763"/>
    <w:rsid w:val="003648D8"/>
    <w:rsid w:val="00366F80"/>
    <w:rsid w:val="003721ED"/>
    <w:rsid w:val="0037235D"/>
    <w:rsid w:val="003725AB"/>
    <w:rsid w:val="00373CE6"/>
    <w:rsid w:val="003772B5"/>
    <w:rsid w:val="00377EEE"/>
    <w:rsid w:val="00380562"/>
    <w:rsid w:val="003805E4"/>
    <w:rsid w:val="00383338"/>
    <w:rsid w:val="0038342B"/>
    <w:rsid w:val="0038430E"/>
    <w:rsid w:val="003866A3"/>
    <w:rsid w:val="00387054"/>
    <w:rsid w:val="003870D2"/>
    <w:rsid w:val="00390172"/>
    <w:rsid w:val="003906C1"/>
    <w:rsid w:val="00391795"/>
    <w:rsid w:val="00391F7D"/>
    <w:rsid w:val="00393261"/>
    <w:rsid w:val="003940FC"/>
    <w:rsid w:val="00394D92"/>
    <w:rsid w:val="00395FEB"/>
    <w:rsid w:val="003961C3"/>
    <w:rsid w:val="0039725D"/>
    <w:rsid w:val="00397CF7"/>
    <w:rsid w:val="003A088D"/>
    <w:rsid w:val="003A09A3"/>
    <w:rsid w:val="003A0A1B"/>
    <w:rsid w:val="003A0C19"/>
    <w:rsid w:val="003A0FCB"/>
    <w:rsid w:val="003A265F"/>
    <w:rsid w:val="003A2BF8"/>
    <w:rsid w:val="003A75AD"/>
    <w:rsid w:val="003B195C"/>
    <w:rsid w:val="003B1A35"/>
    <w:rsid w:val="003B28C4"/>
    <w:rsid w:val="003B4BDE"/>
    <w:rsid w:val="003B6692"/>
    <w:rsid w:val="003B6A09"/>
    <w:rsid w:val="003B6E20"/>
    <w:rsid w:val="003B6FC2"/>
    <w:rsid w:val="003B70F5"/>
    <w:rsid w:val="003C03A3"/>
    <w:rsid w:val="003C05F0"/>
    <w:rsid w:val="003C189E"/>
    <w:rsid w:val="003C1DCB"/>
    <w:rsid w:val="003C27AA"/>
    <w:rsid w:val="003C2EAF"/>
    <w:rsid w:val="003C4A46"/>
    <w:rsid w:val="003C5F42"/>
    <w:rsid w:val="003C633B"/>
    <w:rsid w:val="003D0C29"/>
    <w:rsid w:val="003D1258"/>
    <w:rsid w:val="003D43D9"/>
    <w:rsid w:val="003D4613"/>
    <w:rsid w:val="003D57A6"/>
    <w:rsid w:val="003D603B"/>
    <w:rsid w:val="003D77CE"/>
    <w:rsid w:val="003E0FD0"/>
    <w:rsid w:val="003E284C"/>
    <w:rsid w:val="003E3D06"/>
    <w:rsid w:val="003E42E2"/>
    <w:rsid w:val="003E43DA"/>
    <w:rsid w:val="003E59E9"/>
    <w:rsid w:val="003E7598"/>
    <w:rsid w:val="003E7F82"/>
    <w:rsid w:val="003F0C3D"/>
    <w:rsid w:val="003F2BE1"/>
    <w:rsid w:val="003F3A14"/>
    <w:rsid w:val="003F4175"/>
    <w:rsid w:val="003F4D99"/>
    <w:rsid w:val="003F5322"/>
    <w:rsid w:val="003F726C"/>
    <w:rsid w:val="00400C4C"/>
    <w:rsid w:val="004019AE"/>
    <w:rsid w:val="00401B59"/>
    <w:rsid w:val="0040227F"/>
    <w:rsid w:val="00402A5A"/>
    <w:rsid w:val="004051F9"/>
    <w:rsid w:val="004075F6"/>
    <w:rsid w:val="00410D23"/>
    <w:rsid w:val="00414E5D"/>
    <w:rsid w:val="00414F00"/>
    <w:rsid w:val="004154D1"/>
    <w:rsid w:val="00415A2F"/>
    <w:rsid w:val="00416BF3"/>
    <w:rsid w:val="00416D2D"/>
    <w:rsid w:val="004175F3"/>
    <w:rsid w:val="004179AD"/>
    <w:rsid w:val="004207D0"/>
    <w:rsid w:val="004212CF"/>
    <w:rsid w:val="0042162C"/>
    <w:rsid w:val="00421D61"/>
    <w:rsid w:val="00422097"/>
    <w:rsid w:val="00422AB0"/>
    <w:rsid w:val="00423520"/>
    <w:rsid w:val="004237E0"/>
    <w:rsid w:val="00426311"/>
    <w:rsid w:val="00427138"/>
    <w:rsid w:val="00427480"/>
    <w:rsid w:val="004315DC"/>
    <w:rsid w:val="00437058"/>
    <w:rsid w:val="00437E14"/>
    <w:rsid w:val="00441968"/>
    <w:rsid w:val="00442841"/>
    <w:rsid w:val="0044319D"/>
    <w:rsid w:val="00443FD9"/>
    <w:rsid w:val="004447BE"/>
    <w:rsid w:val="00444D84"/>
    <w:rsid w:val="00444E21"/>
    <w:rsid w:val="00445779"/>
    <w:rsid w:val="0044689A"/>
    <w:rsid w:val="00446F01"/>
    <w:rsid w:val="004502C9"/>
    <w:rsid w:val="00450442"/>
    <w:rsid w:val="0045066A"/>
    <w:rsid w:val="00451A6A"/>
    <w:rsid w:val="0045279D"/>
    <w:rsid w:val="00452DC3"/>
    <w:rsid w:val="00453175"/>
    <w:rsid w:val="00453CAB"/>
    <w:rsid w:val="00454A93"/>
    <w:rsid w:val="00454DA0"/>
    <w:rsid w:val="00457FC7"/>
    <w:rsid w:val="00460718"/>
    <w:rsid w:val="0046123B"/>
    <w:rsid w:val="00461E07"/>
    <w:rsid w:val="0046308E"/>
    <w:rsid w:val="0046377A"/>
    <w:rsid w:val="00463EC6"/>
    <w:rsid w:val="0046475D"/>
    <w:rsid w:val="00465750"/>
    <w:rsid w:val="00465A03"/>
    <w:rsid w:val="00465DB5"/>
    <w:rsid w:val="00466646"/>
    <w:rsid w:val="004667D4"/>
    <w:rsid w:val="004672E5"/>
    <w:rsid w:val="00467574"/>
    <w:rsid w:val="00467B73"/>
    <w:rsid w:val="0047195D"/>
    <w:rsid w:val="004719F7"/>
    <w:rsid w:val="00472EE7"/>
    <w:rsid w:val="00473756"/>
    <w:rsid w:val="00473F90"/>
    <w:rsid w:val="004741C7"/>
    <w:rsid w:val="004750CF"/>
    <w:rsid w:val="00475E32"/>
    <w:rsid w:val="00476B31"/>
    <w:rsid w:val="0047705C"/>
    <w:rsid w:val="004771BB"/>
    <w:rsid w:val="00477800"/>
    <w:rsid w:val="00480E06"/>
    <w:rsid w:val="004812E4"/>
    <w:rsid w:val="004813B1"/>
    <w:rsid w:val="00481D46"/>
    <w:rsid w:val="0048231E"/>
    <w:rsid w:val="004829D4"/>
    <w:rsid w:val="004834A5"/>
    <w:rsid w:val="00483515"/>
    <w:rsid w:val="00483544"/>
    <w:rsid w:val="00483C52"/>
    <w:rsid w:val="0048425C"/>
    <w:rsid w:val="00484F8F"/>
    <w:rsid w:val="00485FA1"/>
    <w:rsid w:val="00491126"/>
    <w:rsid w:val="0049214B"/>
    <w:rsid w:val="0049216A"/>
    <w:rsid w:val="00492AD4"/>
    <w:rsid w:val="004932CA"/>
    <w:rsid w:val="00494987"/>
    <w:rsid w:val="0049570C"/>
    <w:rsid w:val="00495777"/>
    <w:rsid w:val="00495BA0"/>
    <w:rsid w:val="0049760A"/>
    <w:rsid w:val="004A1BCF"/>
    <w:rsid w:val="004A1F78"/>
    <w:rsid w:val="004A4243"/>
    <w:rsid w:val="004A5E06"/>
    <w:rsid w:val="004A5E43"/>
    <w:rsid w:val="004A701A"/>
    <w:rsid w:val="004A7809"/>
    <w:rsid w:val="004B09F3"/>
    <w:rsid w:val="004B1C1B"/>
    <w:rsid w:val="004B31C7"/>
    <w:rsid w:val="004B42FD"/>
    <w:rsid w:val="004B4740"/>
    <w:rsid w:val="004B47EF"/>
    <w:rsid w:val="004B50C4"/>
    <w:rsid w:val="004B52C0"/>
    <w:rsid w:val="004B5F5F"/>
    <w:rsid w:val="004B697D"/>
    <w:rsid w:val="004B6B70"/>
    <w:rsid w:val="004B7D50"/>
    <w:rsid w:val="004C0721"/>
    <w:rsid w:val="004C1804"/>
    <w:rsid w:val="004C1E67"/>
    <w:rsid w:val="004C455E"/>
    <w:rsid w:val="004C5B66"/>
    <w:rsid w:val="004C5FFF"/>
    <w:rsid w:val="004C6EB5"/>
    <w:rsid w:val="004D1049"/>
    <w:rsid w:val="004D2A2C"/>
    <w:rsid w:val="004D40FA"/>
    <w:rsid w:val="004D660D"/>
    <w:rsid w:val="004D71C9"/>
    <w:rsid w:val="004D7819"/>
    <w:rsid w:val="004D7EBE"/>
    <w:rsid w:val="004E1CAD"/>
    <w:rsid w:val="004E305E"/>
    <w:rsid w:val="004E361C"/>
    <w:rsid w:val="004E3B8B"/>
    <w:rsid w:val="004E5504"/>
    <w:rsid w:val="004E55FB"/>
    <w:rsid w:val="004E5720"/>
    <w:rsid w:val="004E641B"/>
    <w:rsid w:val="004E67D5"/>
    <w:rsid w:val="004E7CC6"/>
    <w:rsid w:val="004F147C"/>
    <w:rsid w:val="004F2E15"/>
    <w:rsid w:val="004F3C5A"/>
    <w:rsid w:val="004F40F3"/>
    <w:rsid w:val="004F438C"/>
    <w:rsid w:val="004F4915"/>
    <w:rsid w:val="004F4A2D"/>
    <w:rsid w:val="004F4D30"/>
    <w:rsid w:val="00502EAA"/>
    <w:rsid w:val="005031E4"/>
    <w:rsid w:val="005043E9"/>
    <w:rsid w:val="00506310"/>
    <w:rsid w:val="0050713F"/>
    <w:rsid w:val="00507794"/>
    <w:rsid w:val="0050793D"/>
    <w:rsid w:val="00510AB5"/>
    <w:rsid w:val="00512DBE"/>
    <w:rsid w:val="00513E26"/>
    <w:rsid w:val="00514194"/>
    <w:rsid w:val="00515137"/>
    <w:rsid w:val="005159B6"/>
    <w:rsid w:val="00515BEF"/>
    <w:rsid w:val="005169D6"/>
    <w:rsid w:val="0051753F"/>
    <w:rsid w:val="00520223"/>
    <w:rsid w:val="00521F2F"/>
    <w:rsid w:val="00523734"/>
    <w:rsid w:val="00524A12"/>
    <w:rsid w:val="00525AE3"/>
    <w:rsid w:val="00526FDE"/>
    <w:rsid w:val="00531BD1"/>
    <w:rsid w:val="0053269F"/>
    <w:rsid w:val="0053332E"/>
    <w:rsid w:val="0053418B"/>
    <w:rsid w:val="0053573C"/>
    <w:rsid w:val="005360F6"/>
    <w:rsid w:val="005364C2"/>
    <w:rsid w:val="00536ABC"/>
    <w:rsid w:val="005378B1"/>
    <w:rsid w:val="005411CE"/>
    <w:rsid w:val="005412CE"/>
    <w:rsid w:val="00541517"/>
    <w:rsid w:val="005424EA"/>
    <w:rsid w:val="00542FBE"/>
    <w:rsid w:val="00543D31"/>
    <w:rsid w:val="00544AEB"/>
    <w:rsid w:val="00544ECE"/>
    <w:rsid w:val="0054574B"/>
    <w:rsid w:val="005459BD"/>
    <w:rsid w:val="0054626B"/>
    <w:rsid w:val="0054754A"/>
    <w:rsid w:val="00550985"/>
    <w:rsid w:val="0055153A"/>
    <w:rsid w:val="005515DC"/>
    <w:rsid w:val="00551CE3"/>
    <w:rsid w:val="00551E49"/>
    <w:rsid w:val="00552119"/>
    <w:rsid w:val="005534F2"/>
    <w:rsid w:val="00554528"/>
    <w:rsid w:val="00555DF5"/>
    <w:rsid w:val="005560DA"/>
    <w:rsid w:val="005572DF"/>
    <w:rsid w:val="005574BE"/>
    <w:rsid w:val="005575AA"/>
    <w:rsid w:val="005603C6"/>
    <w:rsid w:val="005608C1"/>
    <w:rsid w:val="0056093B"/>
    <w:rsid w:val="00561D27"/>
    <w:rsid w:val="0056237D"/>
    <w:rsid w:val="005659A3"/>
    <w:rsid w:val="00565AC9"/>
    <w:rsid w:val="005678E8"/>
    <w:rsid w:val="005715EE"/>
    <w:rsid w:val="005716F5"/>
    <w:rsid w:val="00571CD0"/>
    <w:rsid w:val="00572AC4"/>
    <w:rsid w:val="0057446E"/>
    <w:rsid w:val="00574B46"/>
    <w:rsid w:val="00575595"/>
    <w:rsid w:val="005756D2"/>
    <w:rsid w:val="0057750D"/>
    <w:rsid w:val="00577560"/>
    <w:rsid w:val="00580106"/>
    <w:rsid w:val="00582803"/>
    <w:rsid w:val="0058361B"/>
    <w:rsid w:val="00583B5B"/>
    <w:rsid w:val="00583FB4"/>
    <w:rsid w:val="00584B07"/>
    <w:rsid w:val="00584BCD"/>
    <w:rsid w:val="0058581B"/>
    <w:rsid w:val="00585FCF"/>
    <w:rsid w:val="00586D79"/>
    <w:rsid w:val="00587634"/>
    <w:rsid w:val="00590B63"/>
    <w:rsid w:val="00591828"/>
    <w:rsid w:val="005920E7"/>
    <w:rsid w:val="00593ACB"/>
    <w:rsid w:val="00595300"/>
    <w:rsid w:val="00595D1D"/>
    <w:rsid w:val="005970B2"/>
    <w:rsid w:val="005979BC"/>
    <w:rsid w:val="00597AC4"/>
    <w:rsid w:val="005A00C3"/>
    <w:rsid w:val="005A03CC"/>
    <w:rsid w:val="005A049E"/>
    <w:rsid w:val="005A0DAB"/>
    <w:rsid w:val="005A0DB2"/>
    <w:rsid w:val="005A13D8"/>
    <w:rsid w:val="005A2B9F"/>
    <w:rsid w:val="005A43B7"/>
    <w:rsid w:val="005A4B8D"/>
    <w:rsid w:val="005A6646"/>
    <w:rsid w:val="005A6B9B"/>
    <w:rsid w:val="005A6D91"/>
    <w:rsid w:val="005A78E6"/>
    <w:rsid w:val="005A7942"/>
    <w:rsid w:val="005B06D0"/>
    <w:rsid w:val="005B2199"/>
    <w:rsid w:val="005B24DD"/>
    <w:rsid w:val="005B2793"/>
    <w:rsid w:val="005B3126"/>
    <w:rsid w:val="005B3475"/>
    <w:rsid w:val="005B38DC"/>
    <w:rsid w:val="005B5AA3"/>
    <w:rsid w:val="005B5C31"/>
    <w:rsid w:val="005B622A"/>
    <w:rsid w:val="005B6F8D"/>
    <w:rsid w:val="005B747C"/>
    <w:rsid w:val="005C04C2"/>
    <w:rsid w:val="005C06E5"/>
    <w:rsid w:val="005C2204"/>
    <w:rsid w:val="005C288E"/>
    <w:rsid w:val="005C316B"/>
    <w:rsid w:val="005C38ED"/>
    <w:rsid w:val="005C508B"/>
    <w:rsid w:val="005C53D0"/>
    <w:rsid w:val="005C53E8"/>
    <w:rsid w:val="005C597F"/>
    <w:rsid w:val="005C6368"/>
    <w:rsid w:val="005C6565"/>
    <w:rsid w:val="005C6B0C"/>
    <w:rsid w:val="005C6FB3"/>
    <w:rsid w:val="005C721A"/>
    <w:rsid w:val="005D0843"/>
    <w:rsid w:val="005D0D73"/>
    <w:rsid w:val="005D4908"/>
    <w:rsid w:val="005D55DC"/>
    <w:rsid w:val="005D5D5E"/>
    <w:rsid w:val="005D69BA"/>
    <w:rsid w:val="005D6C75"/>
    <w:rsid w:val="005E111D"/>
    <w:rsid w:val="005E1839"/>
    <w:rsid w:val="005E1A4F"/>
    <w:rsid w:val="005E1E4F"/>
    <w:rsid w:val="005E2D2A"/>
    <w:rsid w:val="005E2EBE"/>
    <w:rsid w:val="005E382C"/>
    <w:rsid w:val="005E3C49"/>
    <w:rsid w:val="005E4212"/>
    <w:rsid w:val="005E4567"/>
    <w:rsid w:val="005E4B4D"/>
    <w:rsid w:val="005E504C"/>
    <w:rsid w:val="005E7B0E"/>
    <w:rsid w:val="005F3044"/>
    <w:rsid w:val="005F30E6"/>
    <w:rsid w:val="005F32F7"/>
    <w:rsid w:val="005F332C"/>
    <w:rsid w:val="005F4F26"/>
    <w:rsid w:val="005F608B"/>
    <w:rsid w:val="005F79E1"/>
    <w:rsid w:val="00601126"/>
    <w:rsid w:val="006016ED"/>
    <w:rsid w:val="00601883"/>
    <w:rsid w:val="00601FA2"/>
    <w:rsid w:val="00602063"/>
    <w:rsid w:val="006032D5"/>
    <w:rsid w:val="006046D2"/>
    <w:rsid w:val="00605536"/>
    <w:rsid w:val="00605768"/>
    <w:rsid w:val="00605927"/>
    <w:rsid w:val="0060664C"/>
    <w:rsid w:val="00607830"/>
    <w:rsid w:val="006079C2"/>
    <w:rsid w:val="00610414"/>
    <w:rsid w:val="00610AEE"/>
    <w:rsid w:val="00610BAE"/>
    <w:rsid w:val="00610E13"/>
    <w:rsid w:val="00612415"/>
    <w:rsid w:val="00612CAC"/>
    <w:rsid w:val="00613684"/>
    <w:rsid w:val="00613C9C"/>
    <w:rsid w:val="00616CB5"/>
    <w:rsid w:val="00617EDB"/>
    <w:rsid w:val="006226A3"/>
    <w:rsid w:val="00622A04"/>
    <w:rsid w:val="00623471"/>
    <w:rsid w:val="00624779"/>
    <w:rsid w:val="00624E1E"/>
    <w:rsid w:val="006253DD"/>
    <w:rsid w:val="006277AA"/>
    <w:rsid w:val="006309E9"/>
    <w:rsid w:val="00630D9A"/>
    <w:rsid w:val="006317A5"/>
    <w:rsid w:val="00631974"/>
    <w:rsid w:val="00631B42"/>
    <w:rsid w:val="006325C6"/>
    <w:rsid w:val="00632CF6"/>
    <w:rsid w:val="006343F2"/>
    <w:rsid w:val="006344CA"/>
    <w:rsid w:val="006347BB"/>
    <w:rsid w:val="0063544F"/>
    <w:rsid w:val="00635BFB"/>
    <w:rsid w:val="00636686"/>
    <w:rsid w:val="00636EEB"/>
    <w:rsid w:val="0063777C"/>
    <w:rsid w:val="00637A7D"/>
    <w:rsid w:val="00640402"/>
    <w:rsid w:val="00641670"/>
    <w:rsid w:val="0064179F"/>
    <w:rsid w:val="00641CE2"/>
    <w:rsid w:val="00644CAD"/>
    <w:rsid w:val="0064564B"/>
    <w:rsid w:val="006462EC"/>
    <w:rsid w:val="006463AA"/>
    <w:rsid w:val="00646CBD"/>
    <w:rsid w:val="0064722E"/>
    <w:rsid w:val="006478B7"/>
    <w:rsid w:val="006479E1"/>
    <w:rsid w:val="00647D26"/>
    <w:rsid w:val="00650DD4"/>
    <w:rsid w:val="0065102C"/>
    <w:rsid w:val="006516B4"/>
    <w:rsid w:val="0065392B"/>
    <w:rsid w:val="006541C3"/>
    <w:rsid w:val="00655134"/>
    <w:rsid w:val="0065520A"/>
    <w:rsid w:val="00655C22"/>
    <w:rsid w:val="00655F70"/>
    <w:rsid w:val="00656944"/>
    <w:rsid w:val="006578E2"/>
    <w:rsid w:val="00657E8A"/>
    <w:rsid w:val="00660430"/>
    <w:rsid w:val="006608FF"/>
    <w:rsid w:val="006611D9"/>
    <w:rsid w:val="00661736"/>
    <w:rsid w:val="00661910"/>
    <w:rsid w:val="00661A73"/>
    <w:rsid w:val="00663010"/>
    <w:rsid w:val="00663515"/>
    <w:rsid w:val="00663BD3"/>
    <w:rsid w:val="00663CF0"/>
    <w:rsid w:val="00664C15"/>
    <w:rsid w:val="0067021C"/>
    <w:rsid w:val="00671866"/>
    <w:rsid w:val="0067195B"/>
    <w:rsid w:val="00672417"/>
    <w:rsid w:val="0067301B"/>
    <w:rsid w:val="0067352F"/>
    <w:rsid w:val="006753EF"/>
    <w:rsid w:val="00675A61"/>
    <w:rsid w:val="00675CB8"/>
    <w:rsid w:val="0067688E"/>
    <w:rsid w:val="00676D48"/>
    <w:rsid w:val="00676DBF"/>
    <w:rsid w:val="006808BB"/>
    <w:rsid w:val="0068091D"/>
    <w:rsid w:val="00681281"/>
    <w:rsid w:val="00681395"/>
    <w:rsid w:val="00683810"/>
    <w:rsid w:val="0068454E"/>
    <w:rsid w:val="00684CFC"/>
    <w:rsid w:val="00685520"/>
    <w:rsid w:val="006858A3"/>
    <w:rsid w:val="00685903"/>
    <w:rsid w:val="00685BD2"/>
    <w:rsid w:val="006910CB"/>
    <w:rsid w:val="00692F13"/>
    <w:rsid w:val="00693BCE"/>
    <w:rsid w:val="00694412"/>
    <w:rsid w:val="00694BDE"/>
    <w:rsid w:val="00695295"/>
    <w:rsid w:val="00695978"/>
    <w:rsid w:val="00695F95"/>
    <w:rsid w:val="006A19C8"/>
    <w:rsid w:val="006A44CF"/>
    <w:rsid w:val="006A524F"/>
    <w:rsid w:val="006A52CC"/>
    <w:rsid w:val="006A5485"/>
    <w:rsid w:val="006A7D20"/>
    <w:rsid w:val="006B2456"/>
    <w:rsid w:val="006B42EB"/>
    <w:rsid w:val="006B73DC"/>
    <w:rsid w:val="006B74E4"/>
    <w:rsid w:val="006B7C31"/>
    <w:rsid w:val="006C095F"/>
    <w:rsid w:val="006C1393"/>
    <w:rsid w:val="006C1F4A"/>
    <w:rsid w:val="006C2689"/>
    <w:rsid w:val="006C2E6B"/>
    <w:rsid w:val="006C355B"/>
    <w:rsid w:val="006C396C"/>
    <w:rsid w:val="006C3CF9"/>
    <w:rsid w:val="006C3E74"/>
    <w:rsid w:val="006C40AF"/>
    <w:rsid w:val="006C45C0"/>
    <w:rsid w:val="006C5629"/>
    <w:rsid w:val="006C6062"/>
    <w:rsid w:val="006C6671"/>
    <w:rsid w:val="006C727A"/>
    <w:rsid w:val="006C75CF"/>
    <w:rsid w:val="006C78AF"/>
    <w:rsid w:val="006D469F"/>
    <w:rsid w:val="006D4907"/>
    <w:rsid w:val="006D52F7"/>
    <w:rsid w:val="006D53E9"/>
    <w:rsid w:val="006E0301"/>
    <w:rsid w:val="006E0A40"/>
    <w:rsid w:val="006E2D3D"/>
    <w:rsid w:val="006E2F08"/>
    <w:rsid w:val="006F004E"/>
    <w:rsid w:val="006F141E"/>
    <w:rsid w:val="006F3C78"/>
    <w:rsid w:val="006F57AD"/>
    <w:rsid w:val="006F6C38"/>
    <w:rsid w:val="006F7B2E"/>
    <w:rsid w:val="007007E5"/>
    <w:rsid w:val="0070243C"/>
    <w:rsid w:val="00702A1A"/>
    <w:rsid w:val="0070347D"/>
    <w:rsid w:val="0070489E"/>
    <w:rsid w:val="007059E0"/>
    <w:rsid w:val="00706F6F"/>
    <w:rsid w:val="0070712E"/>
    <w:rsid w:val="0070771B"/>
    <w:rsid w:val="007103D6"/>
    <w:rsid w:val="00710F8B"/>
    <w:rsid w:val="00712363"/>
    <w:rsid w:val="0071295A"/>
    <w:rsid w:val="00712A2A"/>
    <w:rsid w:val="00713041"/>
    <w:rsid w:val="0071333D"/>
    <w:rsid w:val="007142F6"/>
    <w:rsid w:val="00714570"/>
    <w:rsid w:val="0071593A"/>
    <w:rsid w:val="007165F2"/>
    <w:rsid w:val="00716788"/>
    <w:rsid w:val="00716B40"/>
    <w:rsid w:val="00720E4F"/>
    <w:rsid w:val="00720E65"/>
    <w:rsid w:val="007217D4"/>
    <w:rsid w:val="00721DA2"/>
    <w:rsid w:val="0072235C"/>
    <w:rsid w:val="00722636"/>
    <w:rsid w:val="00724652"/>
    <w:rsid w:val="00726C6E"/>
    <w:rsid w:val="007276D9"/>
    <w:rsid w:val="007279A7"/>
    <w:rsid w:val="00730592"/>
    <w:rsid w:val="007305C1"/>
    <w:rsid w:val="00730C46"/>
    <w:rsid w:val="00731243"/>
    <w:rsid w:val="0073394E"/>
    <w:rsid w:val="0073423A"/>
    <w:rsid w:val="00734C20"/>
    <w:rsid w:val="00735080"/>
    <w:rsid w:val="00735C07"/>
    <w:rsid w:val="00736252"/>
    <w:rsid w:val="0073782D"/>
    <w:rsid w:val="00737DAE"/>
    <w:rsid w:val="00740C32"/>
    <w:rsid w:val="0074100F"/>
    <w:rsid w:val="00741448"/>
    <w:rsid w:val="00742DB9"/>
    <w:rsid w:val="00743A58"/>
    <w:rsid w:val="00745C3A"/>
    <w:rsid w:val="00745C87"/>
    <w:rsid w:val="00746ED9"/>
    <w:rsid w:val="00747A64"/>
    <w:rsid w:val="00750128"/>
    <w:rsid w:val="007503A4"/>
    <w:rsid w:val="00752EC3"/>
    <w:rsid w:val="0075552C"/>
    <w:rsid w:val="00755704"/>
    <w:rsid w:val="00756A57"/>
    <w:rsid w:val="00765FF4"/>
    <w:rsid w:val="007675E1"/>
    <w:rsid w:val="0076792D"/>
    <w:rsid w:val="00774DFB"/>
    <w:rsid w:val="00776A54"/>
    <w:rsid w:val="00776F49"/>
    <w:rsid w:val="0077789F"/>
    <w:rsid w:val="007807EF"/>
    <w:rsid w:val="007814D5"/>
    <w:rsid w:val="00781840"/>
    <w:rsid w:val="0078284A"/>
    <w:rsid w:val="00783830"/>
    <w:rsid w:val="00783A2B"/>
    <w:rsid w:val="00783C72"/>
    <w:rsid w:val="00785574"/>
    <w:rsid w:val="0079025F"/>
    <w:rsid w:val="00790525"/>
    <w:rsid w:val="0079073D"/>
    <w:rsid w:val="007911A8"/>
    <w:rsid w:val="00792201"/>
    <w:rsid w:val="00794427"/>
    <w:rsid w:val="00794630"/>
    <w:rsid w:val="007969C5"/>
    <w:rsid w:val="007A08AD"/>
    <w:rsid w:val="007A1F8D"/>
    <w:rsid w:val="007A211F"/>
    <w:rsid w:val="007A22A8"/>
    <w:rsid w:val="007A31E2"/>
    <w:rsid w:val="007A4097"/>
    <w:rsid w:val="007A409F"/>
    <w:rsid w:val="007A4561"/>
    <w:rsid w:val="007A478E"/>
    <w:rsid w:val="007A4CBF"/>
    <w:rsid w:val="007A4F0B"/>
    <w:rsid w:val="007A5D79"/>
    <w:rsid w:val="007B03DB"/>
    <w:rsid w:val="007B134F"/>
    <w:rsid w:val="007B40DF"/>
    <w:rsid w:val="007B50C8"/>
    <w:rsid w:val="007B51B7"/>
    <w:rsid w:val="007B7B9B"/>
    <w:rsid w:val="007C0E0F"/>
    <w:rsid w:val="007C10A3"/>
    <w:rsid w:val="007C1D5A"/>
    <w:rsid w:val="007C2764"/>
    <w:rsid w:val="007C3C61"/>
    <w:rsid w:val="007C4A1C"/>
    <w:rsid w:val="007C64DA"/>
    <w:rsid w:val="007C68E3"/>
    <w:rsid w:val="007C74B5"/>
    <w:rsid w:val="007C755B"/>
    <w:rsid w:val="007D0283"/>
    <w:rsid w:val="007D0DE5"/>
    <w:rsid w:val="007D278B"/>
    <w:rsid w:val="007D2F8E"/>
    <w:rsid w:val="007D4A0A"/>
    <w:rsid w:val="007D4AB4"/>
    <w:rsid w:val="007D55C6"/>
    <w:rsid w:val="007D5EA7"/>
    <w:rsid w:val="007D6ECF"/>
    <w:rsid w:val="007D6FAA"/>
    <w:rsid w:val="007E05FB"/>
    <w:rsid w:val="007E0F03"/>
    <w:rsid w:val="007E1D85"/>
    <w:rsid w:val="007E3025"/>
    <w:rsid w:val="007E3845"/>
    <w:rsid w:val="007E40E5"/>
    <w:rsid w:val="007E4223"/>
    <w:rsid w:val="007E5961"/>
    <w:rsid w:val="007E5F24"/>
    <w:rsid w:val="007E6BCA"/>
    <w:rsid w:val="007E6EBC"/>
    <w:rsid w:val="007F0325"/>
    <w:rsid w:val="007F0735"/>
    <w:rsid w:val="007F1362"/>
    <w:rsid w:val="007F15F9"/>
    <w:rsid w:val="007F31DE"/>
    <w:rsid w:val="007F5558"/>
    <w:rsid w:val="007F5FB7"/>
    <w:rsid w:val="007F64AC"/>
    <w:rsid w:val="007F6EE8"/>
    <w:rsid w:val="007F7C34"/>
    <w:rsid w:val="007F7E13"/>
    <w:rsid w:val="008003FB"/>
    <w:rsid w:val="00800FD8"/>
    <w:rsid w:val="00801241"/>
    <w:rsid w:val="00801510"/>
    <w:rsid w:val="00801DCB"/>
    <w:rsid w:val="0080285C"/>
    <w:rsid w:val="008032BA"/>
    <w:rsid w:val="00804E1D"/>
    <w:rsid w:val="008074EE"/>
    <w:rsid w:val="0081102D"/>
    <w:rsid w:val="00811C6D"/>
    <w:rsid w:val="00811F22"/>
    <w:rsid w:val="00812357"/>
    <w:rsid w:val="00812445"/>
    <w:rsid w:val="00813E24"/>
    <w:rsid w:val="00814D4B"/>
    <w:rsid w:val="0081581B"/>
    <w:rsid w:val="00816D7A"/>
    <w:rsid w:val="0081704E"/>
    <w:rsid w:val="00817AD5"/>
    <w:rsid w:val="0082103D"/>
    <w:rsid w:val="008210E4"/>
    <w:rsid w:val="00822367"/>
    <w:rsid w:val="008244CA"/>
    <w:rsid w:val="00826B30"/>
    <w:rsid w:val="00831734"/>
    <w:rsid w:val="00832D13"/>
    <w:rsid w:val="00832F0C"/>
    <w:rsid w:val="008330DA"/>
    <w:rsid w:val="00833BD1"/>
    <w:rsid w:val="008344F8"/>
    <w:rsid w:val="008351FC"/>
    <w:rsid w:val="00835C63"/>
    <w:rsid w:val="00836813"/>
    <w:rsid w:val="0083697B"/>
    <w:rsid w:val="00836C3D"/>
    <w:rsid w:val="008370BF"/>
    <w:rsid w:val="0084123D"/>
    <w:rsid w:val="008431E0"/>
    <w:rsid w:val="00843556"/>
    <w:rsid w:val="00843831"/>
    <w:rsid w:val="00844445"/>
    <w:rsid w:val="008519D0"/>
    <w:rsid w:val="00851EA3"/>
    <w:rsid w:val="00852745"/>
    <w:rsid w:val="00855F65"/>
    <w:rsid w:val="00856243"/>
    <w:rsid w:val="00856C77"/>
    <w:rsid w:val="008573EA"/>
    <w:rsid w:val="0085777C"/>
    <w:rsid w:val="008623FA"/>
    <w:rsid w:val="008636DD"/>
    <w:rsid w:val="00864651"/>
    <w:rsid w:val="008646FD"/>
    <w:rsid w:val="0086473D"/>
    <w:rsid w:val="0086475C"/>
    <w:rsid w:val="00864DED"/>
    <w:rsid w:val="008659F3"/>
    <w:rsid w:val="00865FAE"/>
    <w:rsid w:val="008665D0"/>
    <w:rsid w:val="00866E6E"/>
    <w:rsid w:val="0087061A"/>
    <w:rsid w:val="00872928"/>
    <w:rsid w:val="00872E72"/>
    <w:rsid w:val="00873A66"/>
    <w:rsid w:val="00873C73"/>
    <w:rsid w:val="00874A67"/>
    <w:rsid w:val="008751B1"/>
    <w:rsid w:val="0087598D"/>
    <w:rsid w:val="00876255"/>
    <w:rsid w:val="00876B15"/>
    <w:rsid w:val="008802A3"/>
    <w:rsid w:val="008806CA"/>
    <w:rsid w:val="00881703"/>
    <w:rsid w:val="008818EB"/>
    <w:rsid w:val="00881F24"/>
    <w:rsid w:val="0088205B"/>
    <w:rsid w:val="0088219A"/>
    <w:rsid w:val="00882ABA"/>
    <w:rsid w:val="00882EE0"/>
    <w:rsid w:val="00883DAE"/>
    <w:rsid w:val="0088411C"/>
    <w:rsid w:val="008850A4"/>
    <w:rsid w:val="00885D25"/>
    <w:rsid w:val="0088611C"/>
    <w:rsid w:val="00886203"/>
    <w:rsid w:val="0088657F"/>
    <w:rsid w:val="008866E7"/>
    <w:rsid w:val="0088691C"/>
    <w:rsid w:val="0088734E"/>
    <w:rsid w:val="0088755F"/>
    <w:rsid w:val="00890196"/>
    <w:rsid w:val="00891C39"/>
    <w:rsid w:val="00891CDA"/>
    <w:rsid w:val="00891D52"/>
    <w:rsid w:val="00891E3E"/>
    <w:rsid w:val="00891EE0"/>
    <w:rsid w:val="00895D56"/>
    <w:rsid w:val="00896DB0"/>
    <w:rsid w:val="00897118"/>
    <w:rsid w:val="008972CB"/>
    <w:rsid w:val="008976A1"/>
    <w:rsid w:val="008A1113"/>
    <w:rsid w:val="008A112E"/>
    <w:rsid w:val="008A19BB"/>
    <w:rsid w:val="008A221C"/>
    <w:rsid w:val="008A3F53"/>
    <w:rsid w:val="008A4136"/>
    <w:rsid w:val="008A43CC"/>
    <w:rsid w:val="008A4E63"/>
    <w:rsid w:val="008A4F82"/>
    <w:rsid w:val="008A5852"/>
    <w:rsid w:val="008A68C0"/>
    <w:rsid w:val="008B0214"/>
    <w:rsid w:val="008B1F2B"/>
    <w:rsid w:val="008B29AC"/>
    <w:rsid w:val="008B4208"/>
    <w:rsid w:val="008B4BC7"/>
    <w:rsid w:val="008B542F"/>
    <w:rsid w:val="008B6E54"/>
    <w:rsid w:val="008B6EE7"/>
    <w:rsid w:val="008B6FC6"/>
    <w:rsid w:val="008C0798"/>
    <w:rsid w:val="008C0A79"/>
    <w:rsid w:val="008C1D1A"/>
    <w:rsid w:val="008C1F09"/>
    <w:rsid w:val="008C26AC"/>
    <w:rsid w:val="008C2975"/>
    <w:rsid w:val="008C317E"/>
    <w:rsid w:val="008C4328"/>
    <w:rsid w:val="008C4A9A"/>
    <w:rsid w:val="008C5AAB"/>
    <w:rsid w:val="008C66E9"/>
    <w:rsid w:val="008C6850"/>
    <w:rsid w:val="008C70B7"/>
    <w:rsid w:val="008C7116"/>
    <w:rsid w:val="008D0170"/>
    <w:rsid w:val="008D01B4"/>
    <w:rsid w:val="008D1164"/>
    <w:rsid w:val="008D1208"/>
    <w:rsid w:val="008D142F"/>
    <w:rsid w:val="008D1D0F"/>
    <w:rsid w:val="008D25F6"/>
    <w:rsid w:val="008D2C2D"/>
    <w:rsid w:val="008D3AE8"/>
    <w:rsid w:val="008D3C3B"/>
    <w:rsid w:val="008D4CA4"/>
    <w:rsid w:val="008D52BD"/>
    <w:rsid w:val="008D7B4E"/>
    <w:rsid w:val="008D7C4A"/>
    <w:rsid w:val="008E0AC1"/>
    <w:rsid w:val="008E2062"/>
    <w:rsid w:val="008E29DC"/>
    <w:rsid w:val="008E3343"/>
    <w:rsid w:val="008E377F"/>
    <w:rsid w:val="008E38CD"/>
    <w:rsid w:val="008E4F68"/>
    <w:rsid w:val="008E57C4"/>
    <w:rsid w:val="008E6DCC"/>
    <w:rsid w:val="008F0292"/>
    <w:rsid w:val="008F0709"/>
    <w:rsid w:val="008F1083"/>
    <w:rsid w:val="008F2C3E"/>
    <w:rsid w:val="008F3A31"/>
    <w:rsid w:val="008F45E9"/>
    <w:rsid w:val="008F64F5"/>
    <w:rsid w:val="008F65C0"/>
    <w:rsid w:val="008F7EFA"/>
    <w:rsid w:val="00901717"/>
    <w:rsid w:val="00902275"/>
    <w:rsid w:val="00903BA6"/>
    <w:rsid w:val="00904710"/>
    <w:rsid w:val="009052C6"/>
    <w:rsid w:val="00905314"/>
    <w:rsid w:val="00905BE7"/>
    <w:rsid w:val="009065B3"/>
    <w:rsid w:val="00911293"/>
    <w:rsid w:val="009115A2"/>
    <w:rsid w:val="00911C8A"/>
    <w:rsid w:val="00912096"/>
    <w:rsid w:val="0091353D"/>
    <w:rsid w:val="009143BD"/>
    <w:rsid w:val="009144C0"/>
    <w:rsid w:val="009149BF"/>
    <w:rsid w:val="009176CC"/>
    <w:rsid w:val="00920705"/>
    <w:rsid w:val="0092234C"/>
    <w:rsid w:val="00923A0E"/>
    <w:rsid w:val="00924270"/>
    <w:rsid w:val="00924E60"/>
    <w:rsid w:val="00924F9D"/>
    <w:rsid w:val="00926916"/>
    <w:rsid w:val="00926BFC"/>
    <w:rsid w:val="0092700C"/>
    <w:rsid w:val="00932363"/>
    <w:rsid w:val="009328E4"/>
    <w:rsid w:val="009331F5"/>
    <w:rsid w:val="00934407"/>
    <w:rsid w:val="0093443F"/>
    <w:rsid w:val="00934ADD"/>
    <w:rsid w:val="00935C75"/>
    <w:rsid w:val="00936381"/>
    <w:rsid w:val="009366FE"/>
    <w:rsid w:val="00936DD0"/>
    <w:rsid w:val="00940451"/>
    <w:rsid w:val="00940AAD"/>
    <w:rsid w:val="0094153F"/>
    <w:rsid w:val="009418BE"/>
    <w:rsid w:val="00941E5C"/>
    <w:rsid w:val="00942A24"/>
    <w:rsid w:val="00942D4D"/>
    <w:rsid w:val="009448E4"/>
    <w:rsid w:val="009474DB"/>
    <w:rsid w:val="00950285"/>
    <w:rsid w:val="00950C1E"/>
    <w:rsid w:val="00950D9F"/>
    <w:rsid w:val="00950EB3"/>
    <w:rsid w:val="00950F8B"/>
    <w:rsid w:val="00951574"/>
    <w:rsid w:val="009536D1"/>
    <w:rsid w:val="00953DF0"/>
    <w:rsid w:val="009541CB"/>
    <w:rsid w:val="009544E6"/>
    <w:rsid w:val="00955A9B"/>
    <w:rsid w:val="00956DD3"/>
    <w:rsid w:val="00957498"/>
    <w:rsid w:val="009609DD"/>
    <w:rsid w:val="00961044"/>
    <w:rsid w:val="009623B9"/>
    <w:rsid w:val="00962E1B"/>
    <w:rsid w:val="00963378"/>
    <w:rsid w:val="00963784"/>
    <w:rsid w:val="00963806"/>
    <w:rsid w:val="00963830"/>
    <w:rsid w:val="0096399A"/>
    <w:rsid w:val="009662F8"/>
    <w:rsid w:val="00966775"/>
    <w:rsid w:val="00967517"/>
    <w:rsid w:val="00967C00"/>
    <w:rsid w:val="00970CE6"/>
    <w:rsid w:val="0097120B"/>
    <w:rsid w:val="00971811"/>
    <w:rsid w:val="009721C9"/>
    <w:rsid w:val="00972C87"/>
    <w:rsid w:val="00972F0F"/>
    <w:rsid w:val="0097388C"/>
    <w:rsid w:val="00973D12"/>
    <w:rsid w:val="0097435A"/>
    <w:rsid w:val="009743BC"/>
    <w:rsid w:val="00977382"/>
    <w:rsid w:val="00980B08"/>
    <w:rsid w:val="0098100A"/>
    <w:rsid w:val="0098158A"/>
    <w:rsid w:val="00981839"/>
    <w:rsid w:val="0098263F"/>
    <w:rsid w:val="009826D7"/>
    <w:rsid w:val="009862C3"/>
    <w:rsid w:val="00986379"/>
    <w:rsid w:val="00987732"/>
    <w:rsid w:val="00991C6E"/>
    <w:rsid w:val="00991DAF"/>
    <w:rsid w:val="009925F9"/>
    <w:rsid w:val="00992CD8"/>
    <w:rsid w:val="00993183"/>
    <w:rsid w:val="0099330E"/>
    <w:rsid w:val="00993481"/>
    <w:rsid w:val="00994CC2"/>
    <w:rsid w:val="009953AB"/>
    <w:rsid w:val="00995988"/>
    <w:rsid w:val="00995AB4"/>
    <w:rsid w:val="00995E4B"/>
    <w:rsid w:val="00996359"/>
    <w:rsid w:val="00996819"/>
    <w:rsid w:val="00996D3A"/>
    <w:rsid w:val="00997120"/>
    <w:rsid w:val="009974B0"/>
    <w:rsid w:val="009A052E"/>
    <w:rsid w:val="009A0EC5"/>
    <w:rsid w:val="009A3942"/>
    <w:rsid w:val="009A49DF"/>
    <w:rsid w:val="009A5C20"/>
    <w:rsid w:val="009A6B49"/>
    <w:rsid w:val="009A7AA8"/>
    <w:rsid w:val="009B10B6"/>
    <w:rsid w:val="009B150A"/>
    <w:rsid w:val="009B1F2C"/>
    <w:rsid w:val="009B2429"/>
    <w:rsid w:val="009B4243"/>
    <w:rsid w:val="009B4C71"/>
    <w:rsid w:val="009B5CA8"/>
    <w:rsid w:val="009B605B"/>
    <w:rsid w:val="009C253D"/>
    <w:rsid w:val="009C381E"/>
    <w:rsid w:val="009C5F0C"/>
    <w:rsid w:val="009C60ED"/>
    <w:rsid w:val="009C6182"/>
    <w:rsid w:val="009C6B2E"/>
    <w:rsid w:val="009D1A1A"/>
    <w:rsid w:val="009D43E0"/>
    <w:rsid w:val="009D680E"/>
    <w:rsid w:val="009D7A7C"/>
    <w:rsid w:val="009E083C"/>
    <w:rsid w:val="009E12A3"/>
    <w:rsid w:val="009E213B"/>
    <w:rsid w:val="009E2142"/>
    <w:rsid w:val="009E2586"/>
    <w:rsid w:val="009E2591"/>
    <w:rsid w:val="009E4218"/>
    <w:rsid w:val="009E4354"/>
    <w:rsid w:val="009E4364"/>
    <w:rsid w:val="009E4C86"/>
    <w:rsid w:val="009E5B76"/>
    <w:rsid w:val="009E74EC"/>
    <w:rsid w:val="009E76D4"/>
    <w:rsid w:val="009E7809"/>
    <w:rsid w:val="009E795E"/>
    <w:rsid w:val="009F0DA4"/>
    <w:rsid w:val="009F1208"/>
    <w:rsid w:val="009F1539"/>
    <w:rsid w:val="009F154D"/>
    <w:rsid w:val="009F2719"/>
    <w:rsid w:val="009F4592"/>
    <w:rsid w:val="009F6C84"/>
    <w:rsid w:val="009F6D7B"/>
    <w:rsid w:val="00A013BF"/>
    <w:rsid w:val="00A025C6"/>
    <w:rsid w:val="00A02746"/>
    <w:rsid w:val="00A042D8"/>
    <w:rsid w:val="00A1009F"/>
    <w:rsid w:val="00A10B7E"/>
    <w:rsid w:val="00A10EAB"/>
    <w:rsid w:val="00A11E56"/>
    <w:rsid w:val="00A12B8E"/>
    <w:rsid w:val="00A1312C"/>
    <w:rsid w:val="00A14597"/>
    <w:rsid w:val="00A147D6"/>
    <w:rsid w:val="00A16012"/>
    <w:rsid w:val="00A16725"/>
    <w:rsid w:val="00A16991"/>
    <w:rsid w:val="00A169AA"/>
    <w:rsid w:val="00A1741B"/>
    <w:rsid w:val="00A207FB"/>
    <w:rsid w:val="00A23817"/>
    <w:rsid w:val="00A25103"/>
    <w:rsid w:val="00A25FA0"/>
    <w:rsid w:val="00A26E34"/>
    <w:rsid w:val="00A27D3B"/>
    <w:rsid w:val="00A31879"/>
    <w:rsid w:val="00A329AB"/>
    <w:rsid w:val="00A32B2D"/>
    <w:rsid w:val="00A33844"/>
    <w:rsid w:val="00A366A4"/>
    <w:rsid w:val="00A377D2"/>
    <w:rsid w:val="00A405E5"/>
    <w:rsid w:val="00A41227"/>
    <w:rsid w:val="00A4170F"/>
    <w:rsid w:val="00A41E18"/>
    <w:rsid w:val="00A4331B"/>
    <w:rsid w:val="00A4406A"/>
    <w:rsid w:val="00A453E5"/>
    <w:rsid w:val="00A45EB1"/>
    <w:rsid w:val="00A46438"/>
    <w:rsid w:val="00A466E7"/>
    <w:rsid w:val="00A477E8"/>
    <w:rsid w:val="00A505A6"/>
    <w:rsid w:val="00A5086E"/>
    <w:rsid w:val="00A51776"/>
    <w:rsid w:val="00A528D4"/>
    <w:rsid w:val="00A549C4"/>
    <w:rsid w:val="00A54A52"/>
    <w:rsid w:val="00A54D36"/>
    <w:rsid w:val="00A55525"/>
    <w:rsid w:val="00A55CBE"/>
    <w:rsid w:val="00A573C5"/>
    <w:rsid w:val="00A601B8"/>
    <w:rsid w:val="00A610DE"/>
    <w:rsid w:val="00A652F3"/>
    <w:rsid w:val="00A65FEA"/>
    <w:rsid w:val="00A66152"/>
    <w:rsid w:val="00A66905"/>
    <w:rsid w:val="00A7048D"/>
    <w:rsid w:val="00A70529"/>
    <w:rsid w:val="00A71080"/>
    <w:rsid w:val="00A71176"/>
    <w:rsid w:val="00A732A3"/>
    <w:rsid w:val="00A7418C"/>
    <w:rsid w:val="00A74FF0"/>
    <w:rsid w:val="00A75DF6"/>
    <w:rsid w:val="00A778F8"/>
    <w:rsid w:val="00A77C87"/>
    <w:rsid w:val="00A77E5F"/>
    <w:rsid w:val="00A805E1"/>
    <w:rsid w:val="00A81F36"/>
    <w:rsid w:val="00A828FE"/>
    <w:rsid w:val="00A82CC8"/>
    <w:rsid w:val="00A82EB1"/>
    <w:rsid w:val="00A83CCA"/>
    <w:rsid w:val="00A83DB9"/>
    <w:rsid w:val="00A855BE"/>
    <w:rsid w:val="00A85F1C"/>
    <w:rsid w:val="00A8661E"/>
    <w:rsid w:val="00A90049"/>
    <w:rsid w:val="00A90855"/>
    <w:rsid w:val="00A9234A"/>
    <w:rsid w:val="00A9394A"/>
    <w:rsid w:val="00A94050"/>
    <w:rsid w:val="00A97535"/>
    <w:rsid w:val="00AA03DC"/>
    <w:rsid w:val="00AA15FF"/>
    <w:rsid w:val="00AA2EE0"/>
    <w:rsid w:val="00AA5EE3"/>
    <w:rsid w:val="00AA67A7"/>
    <w:rsid w:val="00AB1638"/>
    <w:rsid w:val="00AB2209"/>
    <w:rsid w:val="00AB2B5D"/>
    <w:rsid w:val="00AB2CE9"/>
    <w:rsid w:val="00AB47D8"/>
    <w:rsid w:val="00AB5E33"/>
    <w:rsid w:val="00AB618C"/>
    <w:rsid w:val="00AB69F8"/>
    <w:rsid w:val="00AB741A"/>
    <w:rsid w:val="00AB7A5E"/>
    <w:rsid w:val="00AC0097"/>
    <w:rsid w:val="00AC0954"/>
    <w:rsid w:val="00AC3CBE"/>
    <w:rsid w:val="00AC4222"/>
    <w:rsid w:val="00AC5D33"/>
    <w:rsid w:val="00AC6459"/>
    <w:rsid w:val="00AC7F0F"/>
    <w:rsid w:val="00AD02D1"/>
    <w:rsid w:val="00AD29B0"/>
    <w:rsid w:val="00AD2C6F"/>
    <w:rsid w:val="00AD355A"/>
    <w:rsid w:val="00AD41C7"/>
    <w:rsid w:val="00AD4529"/>
    <w:rsid w:val="00AD4AAC"/>
    <w:rsid w:val="00AD6349"/>
    <w:rsid w:val="00AD6527"/>
    <w:rsid w:val="00AD6A69"/>
    <w:rsid w:val="00AD6F5F"/>
    <w:rsid w:val="00AD761B"/>
    <w:rsid w:val="00AE0BB8"/>
    <w:rsid w:val="00AE3184"/>
    <w:rsid w:val="00AE3441"/>
    <w:rsid w:val="00AE3EFE"/>
    <w:rsid w:val="00AE4B3D"/>
    <w:rsid w:val="00AE561F"/>
    <w:rsid w:val="00AE5C3C"/>
    <w:rsid w:val="00AE78A5"/>
    <w:rsid w:val="00AE79BA"/>
    <w:rsid w:val="00AF07AD"/>
    <w:rsid w:val="00AF09AD"/>
    <w:rsid w:val="00AF3318"/>
    <w:rsid w:val="00AF4299"/>
    <w:rsid w:val="00AF4ED0"/>
    <w:rsid w:val="00AF5106"/>
    <w:rsid w:val="00AF624E"/>
    <w:rsid w:val="00AF770A"/>
    <w:rsid w:val="00AF7B8F"/>
    <w:rsid w:val="00B01CDE"/>
    <w:rsid w:val="00B0246D"/>
    <w:rsid w:val="00B037AD"/>
    <w:rsid w:val="00B03FDD"/>
    <w:rsid w:val="00B064C2"/>
    <w:rsid w:val="00B0731A"/>
    <w:rsid w:val="00B10F64"/>
    <w:rsid w:val="00B11377"/>
    <w:rsid w:val="00B11F00"/>
    <w:rsid w:val="00B131E7"/>
    <w:rsid w:val="00B14026"/>
    <w:rsid w:val="00B14B7B"/>
    <w:rsid w:val="00B169E7"/>
    <w:rsid w:val="00B2088B"/>
    <w:rsid w:val="00B2130E"/>
    <w:rsid w:val="00B233CA"/>
    <w:rsid w:val="00B23C49"/>
    <w:rsid w:val="00B243DF"/>
    <w:rsid w:val="00B25A83"/>
    <w:rsid w:val="00B279FD"/>
    <w:rsid w:val="00B30359"/>
    <w:rsid w:val="00B30F8C"/>
    <w:rsid w:val="00B31023"/>
    <w:rsid w:val="00B32F4A"/>
    <w:rsid w:val="00B33230"/>
    <w:rsid w:val="00B342ED"/>
    <w:rsid w:val="00B37580"/>
    <w:rsid w:val="00B37CE5"/>
    <w:rsid w:val="00B401F9"/>
    <w:rsid w:val="00B41113"/>
    <w:rsid w:val="00B41A11"/>
    <w:rsid w:val="00B42008"/>
    <w:rsid w:val="00B4213B"/>
    <w:rsid w:val="00B42E83"/>
    <w:rsid w:val="00B43290"/>
    <w:rsid w:val="00B44480"/>
    <w:rsid w:val="00B44FEE"/>
    <w:rsid w:val="00B45583"/>
    <w:rsid w:val="00B457DD"/>
    <w:rsid w:val="00B45E48"/>
    <w:rsid w:val="00B4676C"/>
    <w:rsid w:val="00B46BF8"/>
    <w:rsid w:val="00B51B3C"/>
    <w:rsid w:val="00B52162"/>
    <w:rsid w:val="00B52BA1"/>
    <w:rsid w:val="00B53209"/>
    <w:rsid w:val="00B54CEC"/>
    <w:rsid w:val="00B56025"/>
    <w:rsid w:val="00B569EB"/>
    <w:rsid w:val="00B56F18"/>
    <w:rsid w:val="00B572B8"/>
    <w:rsid w:val="00B57CB0"/>
    <w:rsid w:val="00B61270"/>
    <w:rsid w:val="00B612F4"/>
    <w:rsid w:val="00B63A66"/>
    <w:rsid w:val="00B63BEF"/>
    <w:rsid w:val="00B64106"/>
    <w:rsid w:val="00B64C34"/>
    <w:rsid w:val="00B709FE"/>
    <w:rsid w:val="00B711B3"/>
    <w:rsid w:val="00B733AD"/>
    <w:rsid w:val="00B736A5"/>
    <w:rsid w:val="00B73769"/>
    <w:rsid w:val="00B73E7C"/>
    <w:rsid w:val="00B743F4"/>
    <w:rsid w:val="00B75B71"/>
    <w:rsid w:val="00B77055"/>
    <w:rsid w:val="00B776BE"/>
    <w:rsid w:val="00B80237"/>
    <w:rsid w:val="00B818F4"/>
    <w:rsid w:val="00B83061"/>
    <w:rsid w:val="00B837BD"/>
    <w:rsid w:val="00B83C35"/>
    <w:rsid w:val="00B8559F"/>
    <w:rsid w:val="00B863AD"/>
    <w:rsid w:val="00B86D5A"/>
    <w:rsid w:val="00B8735C"/>
    <w:rsid w:val="00B874C8"/>
    <w:rsid w:val="00B916BB"/>
    <w:rsid w:val="00B92F4F"/>
    <w:rsid w:val="00B940DC"/>
    <w:rsid w:val="00B94328"/>
    <w:rsid w:val="00B94751"/>
    <w:rsid w:val="00B96853"/>
    <w:rsid w:val="00B96BDF"/>
    <w:rsid w:val="00BA0C6E"/>
    <w:rsid w:val="00BA1416"/>
    <w:rsid w:val="00BA1B5E"/>
    <w:rsid w:val="00BA2038"/>
    <w:rsid w:val="00BA647A"/>
    <w:rsid w:val="00BA68CD"/>
    <w:rsid w:val="00BA6D43"/>
    <w:rsid w:val="00BA79AB"/>
    <w:rsid w:val="00BB0433"/>
    <w:rsid w:val="00BB14A5"/>
    <w:rsid w:val="00BB1543"/>
    <w:rsid w:val="00BB1E00"/>
    <w:rsid w:val="00BB1E97"/>
    <w:rsid w:val="00BB3DE4"/>
    <w:rsid w:val="00BB655F"/>
    <w:rsid w:val="00BB76FE"/>
    <w:rsid w:val="00BB7F5C"/>
    <w:rsid w:val="00BC0415"/>
    <w:rsid w:val="00BC063C"/>
    <w:rsid w:val="00BC06CA"/>
    <w:rsid w:val="00BC0D67"/>
    <w:rsid w:val="00BC16DD"/>
    <w:rsid w:val="00BC1BC6"/>
    <w:rsid w:val="00BC279D"/>
    <w:rsid w:val="00BC27CF"/>
    <w:rsid w:val="00BC287F"/>
    <w:rsid w:val="00BC2AFE"/>
    <w:rsid w:val="00BC2FC3"/>
    <w:rsid w:val="00BC31C3"/>
    <w:rsid w:val="00BC37F0"/>
    <w:rsid w:val="00BC3DB1"/>
    <w:rsid w:val="00BC3E08"/>
    <w:rsid w:val="00BC584C"/>
    <w:rsid w:val="00BC5D89"/>
    <w:rsid w:val="00BC6BF5"/>
    <w:rsid w:val="00BC6E6C"/>
    <w:rsid w:val="00BC7551"/>
    <w:rsid w:val="00BC78ED"/>
    <w:rsid w:val="00BD0B62"/>
    <w:rsid w:val="00BD34E1"/>
    <w:rsid w:val="00BD6D76"/>
    <w:rsid w:val="00BE121F"/>
    <w:rsid w:val="00BE161C"/>
    <w:rsid w:val="00BE2131"/>
    <w:rsid w:val="00BE37CE"/>
    <w:rsid w:val="00BE3BDF"/>
    <w:rsid w:val="00BE3F07"/>
    <w:rsid w:val="00BE51C7"/>
    <w:rsid w:val="00BE5A2B"/>
    <w:rsid w:val="00BE5B76"/>
    <w:rsid w:val="00BE5F23"/>
    <w:rsid w:val="00BE7725"/>
    <w:rsid w:val="00BF0990"/>
    <w:rsid w:val="00BF14CE"/>
    <w:rsid w:val="00BF21E0"/>
    <w:rsid w:val="00BF416B"/>
    <w:rsid w:val="00BF4A72"/>
    <w:rsid w:val="00BF7A3E"/>
    <w:rsid w:val="00BF7BD7"/>
    <w:rsid w:val="00BF7BF6"/>
    <w:rsid w:val="00BF7D1B"/>
    <w:rsid w:val="00C001E1"/>
    <w:rsid w:val="00C0247F"/>
    <w:rsid w:val="00C03CD3"/>
    <w:rsid w:val="00C04229"/>
    <w:rsid w:val="00C05F0A"/>
    <w:rsid w:val="00C06041"/>
    <w:rsid w:val="00C06457"/>
    <w:rsid w:val="00C067CB"/>
    <w:rsid w:val="00C06AEA"/>
    <w:rsid w:val="00C079BF"/>
    <w:rsid w:val="00C107C3"/>
    <w:rsid w:val="00C13BFE"/>
    <w:rsid w:val="00C1480E"/>
    <w:rsid w:val="00C159B2"/>
    <w:rsid w:val="00C15DEE"/>
    <w:rsid w:val="00C16627"/>
    <w:rsid w:val="00C20809"/>
    <w:rsid w:val="00C211F1"/>
    <w:rsid w:val="00C213BF"/>
    <w:rsid w:val="00C21629"/>
    <w:rsid w:val="00C21C54"/>
    <w:rsid w:val="00C2265F"/>
    <w:rsid w:val="00C23C71"/>
    <w:rsid w:val="00C25213"/>
    <w:rsid w:val="00C25299"/>
    <w:rsid w:val="00C256D4"/>
    <w:rsid w:val="00C26E3B"/>
    <w:rsid w:val="00C276F3"/>
    <w:rsid w:val="00C27B1A"/>
    <w:rsid w:val="00C31007"/>
    <w:rsid w:val="00C3154E"/>
    <w:rsid w:val="00C315B4"/>
    <w:rsid w:val="00C31B4B"/>
    <w:rsid w:val="00C32E71"/>
    <w:rsid w:val="00C33456"/>
    <w:rsid w:val="00C34510"/>
    <w:rsid w:val="00C34CCB"/>
    <w:rsid w:val="00C34F6A"/>
    <w:rsid w:val="00C3502C"/>
    <w:rsid w:val="00C354B0"/>
    <w:rsid w:val="00C35E27"/>
    <w:rsid w:val="00C4095B"/>
    <w:rsid w:val="00C41B68"/>
    <w:rsid w:val="00C437E2"/>
    <w:rsid w:val="00C43B39"/>
    <w:rsid w:val="00C43D79"/>
    <w:rsid w:val="00C45EE8"/>
    <w:rsid w:val="00C46A00"/>
    <w:rsid w:val="00C46D1C"/>
    <w:rsid w:val="00C46F55"/>
    <w:rsid w:val="00C50627"/>
    <w:rsid w:val="00C50D21"/>
    <w:rsid w:val="00C50F7E"/>
    <w:rsid w:val="00C54058"/>
    <w:rsid w:val="00C54372"/>
    <w:rsid w:val="00C555CE"/>
    <w:rsid w:val="00C559B0"/>
    <w:rsid w:val="00C571F2"/>
    <w:rsid w:val="00C57EF1"/>
    <w:rsid w:val="00C620E2"/>
    <w:rsid w:val="00C62806"/>
    <w:rsid w:val="00C6362E"/>
    <w:rsid w:val="00C6443C"/>
    <w:rsid w:val="00C65170"/>
    <w:rsid w:val="00C6546B"/>
    <w:rsid w:val="00C70646"/>
    <w:rsid w:val="00C70E00"/>
    <w:rsid w:val="00C735E6"/>
    <w:rsid w:val="00C74ACA"/>
    <w:rsid w:val="00C74B9C"/>
    <w:rsid w:val="00C75513"/>
    <w:rsid w:val="00C76E82"/>
    <w:rsid w:val="00C77008"/>
    <w:rsid w:val="00C80106"/>
    <w:rsid w:val="00C819D6"/>
    <w:rsid w:val="00C81D85"/>
    <w:rsid w:val="00C827FE"/>
    <w:rsid w:val="00C82E47"/>
    <w:rsid w:val="00C83EDD"/>
    <w:rsid w:val="00C8415D"/>
    <w:rsid w:val="00C84405"/>
    <w:rsid w:val="00C852AB"/>
    <w:rsid w:val="00C861AF"/>
    <w:rsid w:val="00C868BE"/>
    <w:rsid w:val="00C90D93"/>
    <w:rsid w:val="00C916B8"/>
    <w:rsid w:val="00C9258E"/>
    <w:rsid w:val="00C93079"/>
    <w:rsid w:val="00C93760"/>
    <w:rsid w:val="00C93A7E"/>
    <w:rsid w:val="00C950F1"/>
    <w:rsid w:val="00C9660D"/>
    <w:rsid w:val="00C969DF"/>
    <w:rsid w:val="00C96B00"/>
    <w:rsid w:val="00C96D60"/>
    <w:rsid w:val="00C9741A"/>
    <w:rsid w:val="00CA0215"/>
    <w:rsid w:val="00CA0962"/>
    <w:rsid w:val="00CA0E02"/>
    <w:rsid w:val="00CA0F59"/>
    <w:rsid w:val="00CA2960"/>
    <w:rsid w:val="00CA2CA0"/>
    <w:rsid w:val="00CA2ECB"/>
    <w:rsid w:val="00CA2F0A"/>
    <w:rsid w:val="00CA352B"/>
    <w:rsid w:val="00CA49B5"/>
    <w:rsid w:val="00CA5293"/>
    <w:rsid w:val="00CA69DF"/>
    <w:rsid w:val="00CB077C"/>
    <w:rsid w:val="00CB1744"/>
    <w:rsid w:val="00CB6F5D"/>
    <w:rsid w:val="00CB7B2F"/>
    <w:rsid w:val="00CC00B4"/>
    <w:rsid w:val="00CC0D7B"/>
    <w:rsid w:val="00CC0E0E"/>
    <w:rsid w:val="00CC1FCD"/>
    <w:rsid w:val="00CC2159"/>
    <w:rsid w:val="00CC2D5D"/>
    <w:rsid w:val="00CC67AF"/>
    <w:rsid w:val="00CC6863"/>
    <w:rsid w:val="00CC6BDB"/>
    <w:rsid w:val="00CC6DA2"/>
    <w:rsid w:val="00CD2FEE"/>
    <w:rsid w:val="00CD32AF"/>
    <w:rsid w:val="00CD399C"/>
    <w:rsid w:val="00CD412A"/>
    <w:rsid w:val="00CD4C5B"/>
    <w:rsid w:val="00CD62AA"/>
    <w:rsid w:val="00CE06DD"/>
    <w:rsid w:val="00CE0C60"/>
    <w:rsid w:val="00CE1B51"/>
    <w:rsid w:val="00CE1BFA"/>
    <w:rsid w:val="00CE1EE6"/>
    <w:rsid w:val="00CE2127"/>
    <w:rsid w:val="00CE4F0C"/>
    <w:rsid w:val="00CE4F86"/>
    <w:rsid w:val="00CE6029"/>
    <w:rsid w:val="00CE62DD"/>
    <w:rsid w:val="00CE7D86"/>
    <w:rsid w:val="00CF3D65"/>
    <w:rsid w:val="00CF5853"/>
    <w:rsid w:val="00CF5BDE"/>
    <w:rsid w:val="00CF60E9"/>
    <w:rsid w:val="00CF6102"/>
    <w:rsid w:val="00CF66EE"/>
    <w:rsid w:val="00CF6B76"/>
    <w:rsid w:val="00CF77E3"/>
    <w:rsid w:val="00CF7A34"/>
    <w:rsid w:val="00CF7DAD"/>
    <w:rsid w:val="00D005A6"/>
    <w:rsid w:val="00D00655"/>
    <w:rsid w:val="00D0070A"/>
    <w:rsid w:val="00D00CE1"/>
    <w:rsid w:val="00D01F45"/>
    <w:rsid w:val="00D0389A"/>
    <w:rsid w:val="00D04796"/>
    <w:rsid w:val="00D05784"/>
    <w:rsid w:val="00D05E61"/>
    <w:rsid w:val="00D05EFE"/>
    <w:rsid w:val="00D10AA7"/>
    <w:rsid w:val="00D12543"/>
    <w:rsid w:val="00D12910"/>
    <w:rsid w:val="00D12C8C"/>
    <w:rsid w:val="00D15925"/>
    <w:rsid w:val="00D21962"/>
    <w:rsid w:val="00D23B91"/>
    <w:rsid w:val="00D2405A"/>
    <w:rsid w:val="00D2477E"/>
    <w:rsid w:val="00D24AEE"/>
    <w:rsid w:val="00D254B5"/>
    <w:rsid w:val="00D25A2D"/>
    <w:rsid w:val="00D2692F"/>
    <w:rsid w:val="00D26DC4"/>
    <w:rsid w:val="00D27375"/>
    <w:rsid w:val="00D278E2"/>
    <w:rsid w:val="00D27E31"/>
    <w:rsid w:val="00D3073F"/>
    <w:rsid w:val="00D30EDF"/>
    <w:rsid w:val="00D317C2"/>
    <w:rsid w:val="00D318F5"/>
    <w:rsid w:val="00D3391B"/>
    <w:rsid w:val="00D33EBC"/>
    <w:rsid w:val="00D35D30"/>
    <w:rsid w:val="00D37007"/>
    <w:rsid w:val="00D40418"/>
    <w:rsid w:val="00D41F4F"/>
    <w:rsid w:val="00D42166"/>
    <w:rsid w:val="00D434FA"/>
    <w:rsid w:val="00D434FC"/>
    <w:rsid w:val="00D439B9"/>
    <w:rsid w:val="00D459AE"/>
    <w:rsid w:val="00D4718B"/>
    <w:rsid w:val="00D47F00"/>
    <w:rsid w:val="00D50D3E"/>
    <w:rsid w:val="00D50E13"/>
    <w:rsid w:val="00D54961"/>
    <w:rsid w:val="00D54C14"/>
    <w:rsid w:val="00D55155"/>
    <w:rsid w:val="00D55340"/>
    <w:rsid w:val="00D554ED"/>
    <w:rsid w:val="00D5665D"/>
    <w:rsid w:val="00D57408"/>
    <w:rsid w:val="00D61A44"/>
    <w:rsid w:val="00D61DA3"/>
    <w:rsid w:val="00D62430"/>
    <w:rsid w:val="00D63392"/>
    <w:rsid w:val="00D64891"/>
    <w:rsid w:val="00D65EA4"/>
    <w:rsid w:val="00D70424"/>
    <w:rsid w:val="00D7068F"/>
    <w:rsid w:val="00D7085A"/>
    <w:rsid w:val="00D70C48"/>
    <w:rsid w:val="00D71A76"/>
    <w:rsid w:val="00D7261A"/>
    <w:rsid w:val="00D72972"/>
    <w:rsid w:val="00D72C69"/>
    <w:rsid w:val="00D7388E"/>
    <w:rsid w:val="00D75DF1"/>
    <w:rsid w:val="00D76741"/>
    <w:rsid w:val="00D7747C"/>
    <w:rsid w:val="00D77873"/>
    <w:rsid w:val="00D811E6"/>
    <w:rsid w:val="00D82195"/>
    <w:rsid w:val="00D828E6"/>
    <w:rsid w:val="00D84A3D"/>
    <w:rsid w:val="00D84FD9"/>
    <w:rsid w:val="00D86DEC"/>
    <w:rsid w:val="00D87F18"/>
    <w:rsid w:val="00D90D3D"/>
    <w:rsid w:val="00D90D85"/>
    <w:rsid w:val="00D9166F"/>
    <w:rsid w:val="00D9177D"/>
    <w:rsid w:val="00D92FB0"/>
    <w:rsid w:val="00D9399E"/>
    <w:rsid w:val="00D950D7"/>
    <w:rsid w:val="00D95122"/>
    <w:rsid w:val="00D96E95"/>
    <w:rsid w:val="00D974D4"/>
    <w:rsid w:val="00D975DB"/>
    <w:rsid w:val="00DA0276"/>
    <w:rsid w:val="00DA09C1"/>
    <w:rsid w:val="00DA0FF8"/>
    <w:rsid w:val="00DA2A51"/>
    <w:rsid w:val="00DA3173"/>
    <w:rsid w:val="00DA33AB"/>
    <w:rsid w:val="00DA5679"/>
    <w:rsid w:val="00DA57D9"/>
    <w:rsid w:val="00DA6921"/>
    <w:rsid w:val="00DA736C"/>
    <w:rsid w:val="00DA79A5"/>
    <w:rsid w:val="00DB0311"/>
    <w:rsid w:val="00DB0BD2"/>
    <w:rsid w:val="00DB127C"/>
    <w:rsid w:val="00DB1BB9"/>
    <w:rsid w:val="00DB2D6C"/>
    <w:rsid w:val="00DB333B"/>
    <w:rsid w:val="00DB4F63"/>
    <w:rsid w:val="00DB6E62"/>
    <w:rsid w:val="00DB7715"/>
    <w:rsid w:val="00DC4213"/>
    <w:rsid w:val="00DC4300"/>
    <w:rsid w:val="00DC4B40"/>
    <w:rsid w:val="00DC4CB0"/>
    <w:rsid w:val="00DC71B2"/>
    <w:rsid w:val="00DD05EB"/>
    <w:rsid w:val="00DD0D65"/>
    <w:rsid w:val="00DD2C96"/>
    <w:rsid w:val="00DD35B9"/>
    <w:rsid w:val="00DD4060"/>
    <w:rsid w:val="00DD455D"/>
    <w:rsid w:val="00DD4679"/>
    <w:rsid w:val="00DD6031"/>
    <w:rsid w:val="00DD6C0F"/>
    <w:rsid w:val="00DE07E3"/>
    <w:rsid w:val="00DE0A25"/>
    <w:rsid w:val="00DE1FE5"/>
    <w:rsid w:val="00DE297E"/>
    <w:rsid w:val="00DE32FC"/>
    <w:rsid w:val="00DE4357"/>
    <w:rsid w:val="00DE492B"/>
    <w:rsid w:val="00DE51BD"/>
    <w:rsid w:val="00DE5572"/>
    <w:rsid w:val="00DE58BF"/>
    <w:rsid w:val="00DE7480"/>
    <w:rsid w:val="00DF2604"/>
    <w:rsid w:val="00DF2DA2"/>
    <w:rsid w:val="00DF3A89"/>
    <w:rsid w:val="00DF40EF"/>
    <w:rsid w:val="00DF5492"/>
    <w:rsid w:val="00DF6145"/>
    <w:rsid w:val="00DF6ED3"/>
    <w:rsid w:val="00DF70B3"/>
    <w:rsid w:val="00DF7C86"/>
    <w:rsid w:val="00DF7F99"/>
    <w:rsid w:val="00E0158E"/>
    <w:rsid w:val="00E03837"/>
    <w:rsid w:val="00E03E9C"/>
    <w:rsid w:val="00E043E7"/>
    <w:rsid w:val="00E048B9"/>
    <w:rsid w:val="00E05442"/>
    <w:rsid w:val="00E07347"/>
    <w:rsid w:val="00E11DD1"/>
    <w:rsid w:val="00E12365"/>
    <w:rsid w:val="00E130D0"/>
    <w:rsid w:val="00E135DC"/>
    <w:rsid w:val="00E15588"/>
    <w:rsid w:val="00E16BE7"/>
    <w:rsid w:val="00E17D58"/>
    <w:rsid w:val="00E20C8D"/>
    <w:rsid w:val="00E222A9"/>
    <w:rsid w:val="00E23067"/>
    <w:rsid w:val="00E24A1B"/>
    <w:rsid w:val="00E27C04"/>
    <w:rsid w:val="00E27EDD"/>
    <w:rsid w:val="00E304B6"/>
    <w:rsid w:val="00E31214"/>
    <w:rsid w:val="00E31B44"/>
    <w:rsid w:val="00E32A70"/>
    <w:rsid w:val="00E32D61"/>
    <w:rsid w:val="00E334DE"/>
    <w:rsid w:val="00E3390D"/>
    <w:rsid w:val="00E3622E"/>
    <w:rsid w:val="00E37458"/>
    <w:rsid w:val="00E41A6F"/>
    <w:rsid w:val="00E4215F"/>
    <w:rsid w:val="00E435E6"/>
    <w:rsid w:val="00E445D4"/>
    <w:rsid w:val="00E447DA"/>
    <w:rsid w:val="00E45142"/>
    <w:rsid w:val="00E45287"/>
    <w:rsid w:val="00E45D57"/>
    <w:rsid w:val="00E466CA"/>
    <w:rsid w:val="00E46742"/>
    <w:rsid w:val="00E50CF8"/>
    <w:rsid w:val="00E51F3D"/>
    <w:rsid w:val="00E534C6"/>
    <w:rsid w:val="00E53BDE"/>
    <w:rsid w:val="00E54100"/>
    <w:rsid w:val="00E54769"/>
    <w:rsid w:val="00E55F1A"/>
    <w:rsid w:val="00E56CDE"/>
    <w:rsid w:val="00E57699"/>
    <w:rsid w:val="00E576F3"/>
    <w:rsid w:val="00E57E5A"/>
    <w:rsid w:val="00E60DE8"/>
    <w:rsid w:val="00E648A9"/>
    <w:rsid w:val="00E66404"/>
    <w:rsid w:val="00E66877"/>
    <w:rsid w:val="00E677D1"/>
    <w:rsid w:val="00E67EF1"/>
    <w:rsid w:val="00E7036A"/>
    <w:rsid w:val="00E718C8"/>
    <w:rsid w:val="00E72067"/>
    <w:rsid w:val="00E73F66"/>
    <w:rsid w:val="00E74737"/>
    <w:rsid w:val="00E77F22"/>
    <w:rsid w:val="00E81339"/>
    <w:rsid w:val="00E81B85"/>
    <w:rsid w:val="00E82DF4"/>
    <w:rsid w:val="00E83C0B"/>
    <w:rsid w:val="00E8533A"/>
    <w:rsid w:val="00E85BCA"/>
    <w:rsid w:val="00E85C76"/>
    <w:rsid w:val="00E87A71"/>
    <w:rsid w:val="00E93938"/>
    <w:rsid w:val="00E94DB9"/>
    <w:rsid w:val="00E94F3F"/>
    <w:rsid w:val="00E94FEA"/>
    <w:rsid w:val="00E95858"/>
    <w:rsid w:val="00E958FA"/>
    <w:rsid w:val="00E97825"/>
    <w:rsid w:val="00EA0496"/>
    <w:rsid w:val="00EA0CD5"/>
    <w:rsid w:val="00EA25E9"/>
    <w:rsid w:val="00EA313B"/>
    <w:rsid w:val="00EA3348"/>
    <w:rsid w:val="00EA3F26"/>
    <w:rsid w:val="00EA42B7"/>
    <w:rsid w:val="00EA5631"/>
    <w:rsid w:val="00EA61C6"/>
    <w:rsid w:val="00EA6791"/>
    <w:rsid w:val="00EA70B3"/>
    <w:rsid w:val="00EB0A1B"/>
    <w:rsid w:val="00EB12EA"/>
    <w:rsid w:val="00EB19CA"/>
    <w:rsid w:val="00EB4BB6"/>
    <w:rsid w:val="00EB63EA"/>
    <w:rsid w:val="00EB70DA"/>
    <w:rsid w:val="00EC0B81"/>
    <w:rsid w:val="00EC3687"/>
    <w:rsid w:val="00EC3A22"/>
    <w:rsid w:val="00EC3CF4"/>
    <w:rsid w:val="00EC440F"/>
    <w:rsid w:val="00EC4858"/>
    <w:rsid w:val="00EC4BA1"/>
    <w:rsid w:val="00EC58E0"/>
    <w:rsid w:val="00EC686F"/>
    <w:rsid w:val="00EC6FCA"/>
    <w:rsid w:val="00EC7164"/>
    <w:rsid w:val="00EC74EF"/>
    <w:rsid w:val="00ED043C"/>
    <w:rsid w:val="00ED1B02"/>
    <w:rsid w:val="00ED2C1C"/>
    <w:rsid w:val="00ED3CD5"/>
    <w:rsid w:val="00ED59FC"/>
    <w:rsid w:val="00ED62C9"/>
    <w:rsid w:val="00ED6D58"/>
    <w:rsid w:val="00ED7834"/>
    <w:rsid w:val="00ED7CE3"/>
    <w:rsid w:val="00EE1412"/>
    <w:rsid w:val="00EE1B53"/>
    <w:rsid w:val="00EE3A48"/>
    <w:rsid w:val="00EE5B13"/>
    <w:rsid w:val="00EE7BBB"/>
    <w:rsid w:val="00EF0C4D"/>
    <w:rsid w:val="00EF1DCE"/>
    <w:rsid w:val="00EF310B"/>
    <w:rsid w:val="00EF34CA"/>
    <w:rsid w:val="00EF4D5D"/>
    <w:rsid w:val="00EF5009"/>
    <w:rsid w:val="00EF50C1"/>
    <w:rsid w:val="00EF51B4"/>
    <w:rsid w:val="00EF591D"/>
    <w:rsid w:val="00EF6D20"/>
    <w:rsid w:val="00EF779E"/>
    <w:rsid w:val="00F00197"/>
    <w:rsid w:val="00F0061F"/>
    <w:rsid w:val="00F0190D"/>
    <w:rsid w:val="00F029A8"/>
    <w:rsid w:val="00F04375"/>
    <w:rsid w:val="00F0472C"/>
    <w:rsid w:val="00F04931"/>
    <w:rsid w:val="00F07223"/>
    <w:rsid w:val="00F10E5B"/>
    <w:rsid w:val="00F13052"/>
    <w:rsid w:val="00F15D14"/>
    <w:rsid w:val="00F20193"/>
    <w:rsid w:val="00F20D09"/>
    <w:rsid w:val="00F21B56"/>
    <w:rsid w:val="00F21CD8"/>
    <w:rsid w:val="00F22341"/>
    <w:rsid w:val="00F223F5"/>
    <w:rsid w:val="00F24025"/>
    <w:rsid w:val="00F2481E"/>
    <w:rsid w:val="00F24F1B"/>
    <w:rsid w:val="00F2585A"/>
    <w:rsid w:val="00F25D8F"/>
    <w:rsid w:val="00F2647D"/>
    <w:rsid w:val="00F31275"/>
    <w:rsid w:val="00F31E02"/>
    <w:rsid w:val="00F324D0"/>
    <w:rsid w:val="00F327AB"/>
    <w:rsid w:val="00F33CA3"/>
    <w:rsid w:val="00F3429F"/>
    <w:rsid w:val="00F34617"/>
    <w:rsid w:val="00F35362"/>
    <w:rsid w:val="00F3599C"/>
    <w:rsid w:val="00F36264"/>
    <w:rsid w:val="00F421CE"/>
    <w:rsid w:val="00F42A56"/>
    <w:rsid w:val="00F44446"/>
    <w:rsid w:val="00F460BE"/>
    <w:rsid w:val="00F50C53"/>
    <w:rsid w:val="00F5108C"/>
    <w:rsid w:val="00F51F14"/>
    <w:rsid w:val="00F524B1"/>
    <w:rsid w:val="00F54312"/>
    <w:rsid w:val="00F54317"/>
    <w:rsid w:val="00F562AF"/>
    <w:rsid w:val="00F576A8"/>
    <w:rsid w:val="00F6231A"/>
    <w:rsid w:val="00F62868"/>
    <w:rsid w:val="00F63701"/>
    <w:rsid w:val="00F64520"/>
    <w:rsid w:val="00F64B90"/>
    <w:rsid w:val="00F65FDD"/>
    <w:rsid w:val="00F665B4"/>
    <w:rsid w:val="00F67BFF"/>
    <w:rsid w:val="00F701CF"/>
    <w:rsid w:val="00F72740"/>
    <w:rsid w:val="00F7544D"/>
    <w:rsid w:val="00F75BB7"/>
    <w:rsid w:val="00F75FE0"/>
    <w:rsid w:val="00F75FF8"/>
    <w:rsid w:val="00F763CC"/>
    <w:rsid w:val="00F775E2"/>
    <w:rsid w:val="00F81393"/>
    <w:rsid w:val="00F81600"/>
    <w:rsid w:val="00F8183D"/>
    <w:rsid w:val="00F8226F"/>
    <w:rsid w:val="00F82B39"/>
    <w:rsid w:val="00F87049"/>
    <w:rsid w:val="00F90B0E"/>
    <w:rsid w:val="00F9160D"/>
    <w:rsid w:val="00F9467D"/>
    <w:rsid w:val="00F946BB"/>
    <w:rsid w:val="00F94820"/>
    <w:rsid w:val="00F95847"/>
    <w:rsid w:val="00F96C4F"/>
    <w:rsid w:val="00F96D82"/>
    <w:rsid w:val="00F97000"/>
    <w:rsid w:val="00F9729A"/>
    <w:rsid w:val="00F97544"/>
    <w:rsid w:val="00FA0AD4"/>
    <w:rsid w:val="00FA18BD"/>
    <w:rsid w:val="00FA18D0"/>
    <w:rsid w:val="00FA23F5"/>
    <w:rsid w:val="00FA3859"/>
    <w:rsid w:val="00FA3BBA"/>
    <w:rsid w:val="00FA3E18"/>
    <w:rsid w:val="00FA404C"/>
    <w:rsid w:val="00FA446B"/>
    <w:rsid w:val="00FA4EA1"/>
    <w:rsid w:val="00FA59AE"/>
    <w:rsid w:val="00FA5D0D"/>
    <w:rsid w:val="00FA5F42"/>
    <w:rsid w:val="00FB0E6F"/>
    <w:rsid w:val="00FB1C27"/>
    <w:rsid w:val="00FB2426"/>
    <w:rsid w:val="00FB2C6C"/>
    <w:rsid w:val="00FB2D5E"/>
    <w:rsid w:val="00FB4E4C"/>
    <w:rsid w:val="00FB4F29"/>
    <w:rsid w:val="00FB5E8E"/>
    <w:rsid w:val="00FB73A5"/>
    <w:rsid w:val="00FB776B"/>
    <w:rsid w:val="00FC08E1"/>
    <w:rsid w:val="00FC12A8"/>
    <w:rsid w:val="00FC1794"/>
    <w:rsid w:val="00FC2211"/>
    <w:rsid w:val="00FC2777"/>
    <w:rsid w:val="00FC2B21"/>
    <w:rsid w:val="00FC5EE1"/>
    <w:rsid w:val="00FC67A7"/>
    <w:rsid w:val="00FC7A66"/>
    <w:rsid w:val="00FC7C2B"/>
    <w:rsid w:val="00FD053A"/>
    <w:rsid w:val="00FD0964"/>
    <w:rsid w:val="00FD1A91"/>
    <w:rsid w:val="00FD1F74"/>
    <w:rsid w:val="00FD225E"/>
    <w:rsid w:val="00FD2CC8"/>
    <w:rsid w:val="00FD38EA"/>
    <w:rsid w:val="00FD4A8C"/>
    <w:rsid w:val="00FD5AE5"/>
    <w:rsid w:val="00FD7CCB"/>
    <w:rsid w:val="00FE2E7F"/>
    <w:rsid w:val="00FE331F"/>
    <w:rsid w:val="00FE4FEA"/>
    <w:rsid w:val="00FE5E83"/>
    <w:rsid w:val="00FE63A8"/>
    <w:rsid w:val="00FF0D5E"/>
    <w:rsid w:val="00FF15C7"/>
    <w:rsid w:val="00FF3335"/>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spacing w:before="120" w:line="276" w:lineRule="auto"/>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
    <w:qFormat/>
    <w:rsid w:val="00D90D85"/>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kern w:val="32"/>
      <w:sz w:val="32"/>
      <w:rtl w:val="0"/>
      <w:cs w:val="0"/>
    </w:rPr>
  </w:style>
  <w:style w:type="character" w:customStyle="1" w:styleId="Heading3Char">
    <w:name w:val="Heading 3 Char"/>
    <w:basedOn w:val="DefaultParagraphFont"/>
    <w:link w:val="Heading3"/>
    <w:uiPriority w:val="9"/>
    <w:semiHidden/>
    <w:locked/>
    <w:rPr>
      <w:rFonts w:ascii="Cambria" w:hAnsi="Cambria" w:cs="Times New Roman"/>
      <w:b/>
      <w:sz w:val="26"/>
      <w:rtl w:val="0"/>
      <w:cs w:val="0"/>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basedOn w:val="DefaultParagraphFont"/>
    <w:link w:val="Footer"/>
    <w:uiPriority w:val="99"/>
    <w:semiHidden/>
    <w:locked/>
    <w:rPr>
      <w:rFonts w:cs="Times New Roman"/>
      <w:sz w:val="24"/>
      <w:rtl w:val="0"/>
      <w:cs w:val="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styleId="FootnoteText">
    <w:name w:val="footnote text"/>
    <w:basedOn w:val="Normal"/>
    <w:link w:val="FootnoteTextChar"/>
    <w:uiPriority w:val="99"/>
    <w:rsid w:val="009D7A7C"/>
    <w:pPr>
      <w:jc w:val="left"/>
    </w:pPr>
    <w:rPr>
      <w:sz w:val="20"/>
      <w:szCs w:val="20"/>
    </w:rPr>
  </w:style>
  <w:style w:type="character" w:customStyle="1" w:styleId="FootnoteTextChar">
    <w:name w:val="Footnote Text Char"/>
    <w:basedOn w:val="DefaultParagraphFont"/>
    <w:link w:val="FootnoteText"/>
    <w:uiPriority w:val="99"/>
    <w:locked/>
    <w:rsid w:val="009D7A7C"/>
    <w:rPr>
      <w:rFonts w:cs="Times New Roman"/>
      <w:rtl w:val="0"/>
      <w:cs w:val="0"/>
    </w:rPr>
  </w:style>
  <w:style w:type="character" w:styleId="FootnoteReference">
    <w:name w:val="footnote reference"/>
    <w:basedOn w:val="DefaultParagraphFont"/>
    <w:uiPriority w:val="99"/>
    <w:rsid w:val="009D7A7C"/>
    <w:rPr>
      <w:rFonts w:cs="Times New Roman"/>
      <w:vertAlign w:val="superscript"/>
      <w:rtl w:val="0"/>
      <w:cs w:val="0"/>
    </w:rPr>
  </w:style>
  <w:style w:type="paragraph" w:styleId="Header">
    <w:name w:val="header"/>
    <w:basedOn w:val="Normal"/>
    <w:link w:val="HeaderChar"/>
    <w:uiPriority w:val="99"/>
    <w:rsid w:val="00C84405"/>
    <w:pPr>
      <w:tabs>
        <w:tab w:val="center" w:pos="4536"/>
        <w:tab w:val="right" w:pos="9072"/>
      </w:tabs>
      <w:jc w:val="left"/>
    </w:pPr>
  </w:style>
  <w:style w:type="character" w:customStyle="1" w:styleId="HeaderChar">
    <w:name w:val="Header Char"/>
    <w:basedOn w:val="DefaultParagraphFont"/>
    <w:link w:val="Header"/>
    <w:uiPriority w:val="99"/>
    <w:locked/>
    <w:rsid w:val="00C84405"/>
    <w:rPr>
      <w:rFonts w:cs="Times New Roman"/>
      <w:sz w:val="24"/>
      <w:rtl w:val="0"/>
      <w:cs w:val="0"/>
    </w:rPr>
  </w:style>
  <w:style w:type="character" w:styleId="CommentReference">
    <w:name w:val="annotation reference"/>
    <w:basedOn w:val="DefaultParagraphFont"/>
    <w:uiPriority w:val="99"/>
    <w:rsid w:val="0065520A"/>
    <w:rPr>
      <w:rFonts w:cs="Times New Roman"/>
      <w:sz w:val="16"/>
      <w:rtl w:val="0"/>
      <w:cs w:val="0"/>
    </w:rPr>
  </w:style>
  <w:style w:type="paragraph" w:styleId="CommentText">
    <w:name w:val="annotation text"/>
    <w:basedOn w:val="Normal"/>
    <w:link w:val="CommentTextChar1"/>
    <w:uiPriority w:val="99"/>
    <w:rsid w:val="0065520A"/>
    <w:pPr>
      <w:spacing w:before="0" w:line="240" w:lineRule="auto"/>
      <w:jc w:val="both"/>
    </w:pPr>
    <w:rPr>
      <w:rFonts w:ascii="Verdana" w:hAnsi="Verdana"/>
      <w:sz w:val="20"/>
      <w:szCs w:val="20"/>
      <w:lang w:eastAsia="en-US"/>
    </w:rPr>
  </w:style>
  <w:style w:type="character" w:customStyle="1" w:styleId="CommentTextChar1">
    <w:name w:val="Comment Text Char1"/>
    <w:basedOn w:val="DefaultParagraphFont"/>
    <w:link w:val="CommentText"/>
    <w:uiPriority w:val="99"/>
    <w:locked/>
    <w:rsid w:val="0065520A"/>
    <w:rPr>
      <w:rFonts w:ascii="Verdana" w:hAnsi="Verdana" w:cs="Times New Roman"/>
      <w:rtl w:val="0"/>
      <w:cs w:val="0"/>
      <w:lang w:val="x-none" w:eastAsia="en-US"/>
    </w:rPr>
  </w:style>
  <w:style w:type="character" w:customStyle="1" w:styleId="CommentTextChar">
    <w:name w:val="Comment Text Char"/>
    <w:semiHidden/>
    <w:locked/>
    <w:rsid w:val="0049760A"/>
    <w:rPr>
      <w:rFonts w:ascii="Verdana" w:hAnsi="Verdana" w:cs="Verdana"/>
      <w:sz w:val="20"/>
    </w:rPr>
  </w:style>
  <w:style w:type="paragraph" w:styleId="CommentSubject">
    <w:name w:val="annotation subject"/>
    <w:basedOn w:val="CommentText"/>
    <w:next w:val="CommentText"/>
    <w:link w:val="CommentSubjectChar"/>
    <w:uiPriority w:val="99"/>
    <w:semiHidden/>
    <w:rsid w:val="0049760A"/>
    <w:pPr>
      <w:spacing w:before="0" w:line="240" w:lineRule="auto"/>
      <w:jc w:val="both"/>
    </w:pPr>
    <w:rPr>
      <w:b/>
      <w:bCs/>
    </w:rPr>
  </w:style>
  <w:style w:type="character" w:customStyle="1" w:styleId="CommentSubjectChar">
    <w:name w:val="Comment Subject Char"/>
    <w:basedOn w:val="CommentTextChar1"/>
    <w:link w:val="CommentSubject"/>
    <w:uiPriority w:val="99"/>
    <w:semiHidden/>
    <w:locked/>
    <w:rsid w:val="0049760A"/>
    <w:rPr>
      <w:b/>
      <w:sz w:val="20"/>
      <w:lang w:val="sk-SK"/>
    </w:rPr>
  </w:style>
  <w:style w:type="character" w:styleId="FollowedHyperlink">
    <w:name w:val="FollowedHyperlink"/>
    <w:basedOn w:val="DefaultParagraphFont"/>
    <w:uiPriority w:val="99"/>
    <w:rsid w:val="00A65FEA"/>
    <w:rPr>
      <w:rFonts w:cs="Times New Roman"/>
      <w:color w:val="800080" w:themeColor="fol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ravnelisty.sk/rozhodnutia/a143-vyklad-znakov-skutkovej-podstaty-trestnych-cinov-sexualneho-zneuzivania-a-vyroby-detskej-pornografi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0500E-4513-4804-99CA-40BF7F48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Pages>
  <Words>7348</Words>
  <Characters>41886</Characters>
  <Application>Microsoft Office Word</Application>
  <DocSecurity>0</DocSecurity>
  <Lines>0</Lines>
  <Paragraphs>0</Paragraphs>
  <ScaleCrop>false</ScaleCrop>
  <Company>UVSR</Company>
  <LinksUpToDate>false</LinksUpToDate>
  <CharactersWithSpaces>49136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2015-05-29T11:14:00Z</cp:lastPrinted>
  <dcterms:created xsi:type="dcterms:W3CDTF">2015-05-29T12:08:00Z</dcterms:created>
  <dcterms:modified xsi:type="dcterms:W3CDTF">2015-05-29T12:08:00Z</dcterms:modified>
</cp:coreProperties>
</file>