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494D4D" w:rsidP="00494D4D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  <w:sz w:val="28"/>
          <w:szCs w:val="28"/>
        </w:rPr>
      </w:pPr>
      <w:r w:rsidRPr="00494D4D">
        <w:rPr>
          <w:rFonts w:ascii="Times New Roman" w:hAnsi="Times New Roman"/>
          <w:b/>
          <w:caps/>
          <w:color w:val="000000"/>
          <w:spacing w:val="30"/>
          <w:sz w:val="28"/>
          <w:szCs w:val="28"/>
        </w:rPr>
        <w:t>Predkladacia správa</w:t>
      </w:r>
    </w:p>
    <w:p w:rsidR="00856250" w:rsidRPr="00494D4D" w:rsidP="00494D4D">
      <w:pPr>
        <w:widowControl/>
        <w:bidi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9458C" w:rsidRPr="00494D4D" w:rsidP="00494D4D">
      <w:pPr>
        <w:widowControl/>
        <w:bidi w:val="0"/>
        <w:ind w:firstLine="708"/>
        <w:jc w:val="both"/>
        <w:rPr>
          <w:rStyle w:val="PlaceholderText"/>
          <w:color w:val="000000"/>
        </w:rPr>
      </w:pPr>
      <w:r w:rsidRPr="00494D4D" w:rsidR="00E50C7D">
        <w:rPr>
          <w:rStyle w:val="PlaceholderText"/>
          <w:color w:val="000000"/>
        </w:rPr>
        <w:t>Predseda vlády</w:t>
      </w:r>
      <w:r w:rsidR="0038356B">
        <w:rPr>
          <w:rStyle w:val="PlaceholderText"/>
          <w:color w:val="000000"/>
        </w:rPr>
        <w:t xml:space="preserve"> Slovenskej republiky</w:t>
      </w:r>
      <w:r w:rsidRPr="00494D4D" w:rsidR="00E50C7D">
        <w:rPr>
          <w:rStyle w:val="PlaceholderText"/>
          <w:color w:val="000000"/>
        </w:rPr>
        <w:t xml:space="preserve"> predkladá Národnej rade Slovenskej republiky</w:t>
      </w:r>
      <w:r w:rsidRPr="00494D4D">
        <w:rPr>
          <w:rFonts w:ascii="Times New Roman" w:hAnsi="Times New Roman"/>
        </w:rPr>
        <w:t xml:space="preserve"> </w:t>
      </w:r>
      <w:r w:rsidR="0008677C">
        <w:rPr>
          <w:rStyle w:val="PlaceholderText"/>
          <w:color w:val="000000"/>
        </w:rPr>
        <w:t>materiál „</w:t>
      </w:r>
      <w:r w:rsidRPr="0008677C" w:rsidR="0008677C">
        <w:rPr>
          <w:rStyle w:val="PlaceholderText"/>
          <w:color w:val="000000"/>
        </w:rPr>
        <w:t xml:space="preserve">Návrh na vyslovenie súhlasu Národnej rady Slovenskej republiky so </w:t>
      </w:r>
      <w:r w:rsidR="0008677C">
        <w:rPr>
          <w:rStyle w:val="PlaceholderText"/>
          <w:color w:val="000000"/>
        </w:rPr>
        <w:t>Zmluvou</w:t>
      </w:r>
      <w:r w:rsidRPr="00494D4D">
        <w:rPr>
          <w:rStyle w:val="PlaceholderText"/>
          <w:color w:val="000000"/>
        </w:rPr>
        <w:t xml:space="preserve"> medzi Slovenskou republikou a Maďarskom, ktorou sa mení a dopĺňa Zmluva medzi Slovenskou republikou a Maďarskou republikou o spolupráci pri predchádzaní cezhraničnej trestnej činnosti a v boji proti organizovanej trestnej činnosti podpísaná 2. októbra 2006 v Bratislave“ (ďalej len „Zmluva“) </w:t>
      </w:r>
      <w:r w:rsidRPr="00494D4D" w:rsidR="00E50C7D">
        <w:rPr>
          <w:rStyle w:val="PlaceholderText"/>
          <w:color w:val="000000"/>
        </w:rPr>
        <w:t>na vyslovenie súhlasu</w:t>
      </w:r>
      <w:r w:rsidRPr="00494D4D">
        <w:rPr>
          <w:rStyle w:val="PlaceholderText"/>
          <w:color w:val="000000"/>
        </w:rPr>
        <w:t xml:space="preserve"> so Zmluvou</w:t>
      </w:r>
      <w:r w:rsidRPr="00494D4D" w:rsidR="00E50C7D">
        <w:rPr>
          <w:rStyle w:val="PlaceholderText"/>
          <w:color w:val="000000"/>
        </w:rPr>
        <w:t xml:space="preserve"> </w:t>
      </w:r>
      <w:r w:rsidRPr="00494D4D">
        <w:rPr>
          <w:rStyle w:val="PlaceholderText"/>
          <w:color w:val="000000"/>
        </w:rPr>
        <w:t>a</w:t>
      </w:r>
      <w:r w:rsidR="0008677C">
        <w:rPr>
          <w:rStyle w:val="PlaceholderText"/>
          <w:color w:val="000000"/>
        </w:rPr>
        <w:t xml:space="preserve"> na </w:t>
      </w:r>
      <w:r w:rsidRPr="00494D4D">
        <w:rPr>
          <w:rStyle w:val="PlaceholderText"/>
          <w:color w:val="000000"/>
        </w:rPr>
        <w:t xml:space="preserve">rozhodnutie o tom, že ide o medzinárodnú zmluvu podľa článku 7 ods. 5 Ústavy Slovenskej republiky, ktorá má prednosť pred zákonmi. </w:t>
      </w:r>
    </w:p>
    <w:p w:rsidR="006C5DD0" w:rsidRPr="00494D4D" w:rsidP="00494D4D">
      <w:pPr>
        <w:widowControl/>
        <w:bidi w:val="0"/>
        <w:ind w:firstLine="708"/>
        <w:jc w:val="both"/>
        <w:rPr>
          <w:rStyle w:val="PlaceholderText"/>
          <w:color w:val="000000"/>
        </w:rPr>
      </w:pPr>
      <w:r w:rsidRPr="00494D4D">
        <w:rPr>
          <w:rStyle w:val="PlaceholderText"/>
          <w:color w:val="000000"/>
        </w:rPr>
        <w:t>Medzinárodne organizovaná trestná činnosť je závažným globálnym problémom, proti ktorému v súčasnosti bojujú všetky štáty medziná</w:t>
      </w:r>
      <w:r w:rsidRPr="00494D4D" w:rsidR="00772352">
        <w:rPr>
          <w:rStyle w:val="PlaceholderText"/>
          <w:color w:val="000000"/>
        </w:rPr>
        <w:t xml:space="preserve">rodného spoločenstva. </w:t>
      </w:r>
      <w:r w:rsidRPr="00494D4D">
        <w:rPr>
          <w:rStyle w:val="PlaceholderText"/>
          <w:color w:val="000000"/>
        </w:rPr>
        <w:t xml:space="preserve">Efektívne pôsobenie proti týmto negatívnym protispoločenským konaniam je možné docieliť len medzinárodnou spoluprácou orgánov podieľajúcich sa na boji proti organizovanej trestnej činnosti. Uzavretím Zmluvy medzi Slovenskou republikou a Maďarskou republikou o spolupráci pri predchádzaní cezhraničnej trestnej činnosti a v boji proti organizovanej trestnej </w:t>
      </w:r>
      <w:r w:rsidRPr="00494D4D" w:rsidR="00772352">
        <w:rPr>
          <w:rStyle w:val="PlaceholderText"/>
          <w:color w:val="000000"/>
        </w:rPr>
        <w:t>činnosti (Bratislava, 2. október</w:t>
      </w:r>
      <w:r w:rsidRPr="00494D4D">
        <w:rPr>
          <w:rStyle w:val="PlaceholderText"/>
          <w:color w:val="000000"/>
        </w:rPr>
        <w:t xml:space="preserve"> 2006) bola umožnená vzájomná spolupráca príslušných orgánov oboch zmluvných strán pri prevencii, odhaľovaní a vyšetrovaní trestných činov, pri ochrane verejného poriadku</w:t>
      </w:r>
      <w:r w:rsidRPr="00494D4D" w:rsidR="00522557">
        <w:rPr>
          <w:rStyle w:val="PlaceholderText"/>
          <w:color w:val="000000"/>
        </w:rPr>
        <w:t>,</w:t>
      </w:r>
      <w:r w:rsidRPr="00494D4D">
        <w:rPr>
          <w:rStyle w:val="PlaceholderText"/>
          <w:color w:val="000000"/>
        </w:rPr>
        <w:t xml:space="preserve"> vrátane spolupráce pri ochrane štátnej hranice.</w:t>
      </w:r>
    </w:p>
    <w:p w:rsidR="006C5DD0" w:rsidRPr="00494D4D" w:rsidP="00494D4D">
      <w:pPr>
        <w:widowControl/>
        <w:bidi w:val="0"/>
        <w:ind w:firstLine="708"/>
        <w:jc w:val="both"/>
        <w:rPr>
          <w:rStyle w:val="PlaceholderText"/>
          <w:color w:val="000000"/>
        </w:rPr>
      </w:pPr>
      <w:r w:rsidRPr="00494D4D">
        <w:rPr>
          <w:rStyle w:val="PlaceholderText"/>
          <w:color w:val="000000"/>
        </w:rPr>
        <w:t>Vstup Slovenskej republiky do schengenského priestoru, ako aj legislatívny vývoj v oblasti boja proti trestnej činnosti na vnútroštátnej aj medzinárodnej úrovni si vyžiadal zmenu a dop</w:t>
      </w:r>
      <w:r w:rsidR="005D65DF">
        <w:rPr>
          <w:rStyle w:val="PlaceholderText"/>
          <w:color w:val="000000"/>
        </w:rPr>
        <w:t>lnenie relevantných ustanovení z</w:t>
      </w:r>
      <w:r w:rsidRPr="00494D4D">
        <w:rPr>
          <w:rStyle w:val="PlaceholderText"/>
          <w:color w:val="000000"/>
        </w:rPr>
        <w:t xml:space="preserve">mluvy z roku 2006. Okrem aktualizácie údajov týkajúcich sa príslušných orgánov návrh obsahuje aktualizáciu úpravy dôležitých inštitútov medzinárodnej policajnej spolupráce ako je cezhraničné sledovanie, cezhraničné prenasledovanie alebo výkon spoločných hliadkových služieb. </w:t>
      </w:r>
    </w:p>
    <w:p w:rsidR="006C5DD0" w:rsidRPr="00494D4D" w:rsidP="00494D4D">
      <w:pPr>
        <w:widowControl/>
        <w:bidi w:val="0"/>
        <w:ind w:firstLine="708"/>
        <w:jc w:val="both"/>
        <w:rPr>
          <w:rStyle w:val="PlaceholderText"/>
          <w:color w:val="000000"/>
        </w:rPr>
      </w:pPr>
      <w:r w:rsidR="00E054C7">
        <w:rPr>
          <w:rStyle w:val="PlaceholderText"/>
          <w:color w:val="000000"/>
        </w:rPr>
        <w:t>Predkladaný návrh Z</w:t>
      </w:r>
      <w:r w:rsidRPr="00494D4D">
        <w:rPr>
          <w:rStyle w:val="PlaceholderText"/>
          <w:color w:val="000000"/>
        </w:rPr>
        <w:t>mluvy zodpovedá záujmom zahraničnej politiky Slovenskej republiky. Je vypracovaný v súlade s právnym poriadkom Slovenskej republiky a všeobecnými zásadami medzinárodného práva, ako aj záväzkami Slovenskej republiky vyplývajúcimi jej z</w:t>
      </w:r>
      <w:r w:rsidRPr="00494D4D" w:rsidR="004242E5">
        <w:rPr>
          <w:rStyle w:val="PlaceholderText"/>
          <w:color w:val="000000"/>
        </w:rPr>
        <w:t> </w:t>
      </w:r>
      <w:r w:rsidRPr="00494D4D">
        <w:rPr>
          <w:rStyle w:val="PlaceholderText"/>
          <w:color w:val="000000"/>
        </w:rPr>
        <w:t xml:space="preserve">iných medzinárodných dokumentov. </w:t>
      </w:r>
    </w:p>
    <w:p w:rsidR="006C5DD0" w:rsidRPr="00494D4D" w:rsidP="00494D4D">
      <w:pPr>
        <w:widowControl/>
        <w:bidi w:val="0"/>
        <w:ind w:firstLine="708"/>
        <w:jc w:val="both"/>
        <w:rPr>
          <w:rStyle w:val="PlaceholderText"/>
          <w:color w:val="000000"/>
        </w:rPr>
      </w:pPr>
      <w:r w:rsidRPr="00494D4D">
        <w:rPr>
          <w:rStyle w:val="PlaceholderText"/>
          <w:color w:val="000000"/>
        </w:rPr>
        <w:t>Zmluva je bilaterálnou medzinárodnou zmluvou prezidentskej povahy. Zmluva je podľa článku 7 ods. 4 Ústavy Slovenskej republiky medzinárodnou zmluvou, ktorá priamo zakladá práva alebo povinnosti fyzických osôb alebo právnických osôb, podľa článku 7 ods. 5 Ústavy Slovenskej republiky je medzinárodnou zmluvou, na ktorej vykonanie nie je potrebný zákon a</w:t>
      </w:r>
      <w:r w:rsidRPr="00494D4D" w:rsidR="00522557">
        <w:rPr>
          <w:rStyle w:val="PlaceholderText"/>
          <w:color w:val="000000"/>
        </w:rPr>
        <w:t> </w:t>
      </w:r>
      <w:r w:rsidRPr="00494D4D">
        <w:rPr>
          <w:rStyle w:val="PlaceholderText"/>
          <w:color w:val="000000"/>
        </w:rPr>
        <w:t>ktorá má prednosť pred zákonmi. Pred jej ratifikáciou sa vyžaduje súhlas Národnej rady Slovenskej republiky.</w:t>
      </w:r>
    </w:p>
    <w:p w:rsidR="006C5DD0" w:rsidP="00494D4D">
      <w:pPr>
        <w:widowControl/>
        <w:bidi w:val="0"/>
        <w:ind w:firstLine="708"/>
        <w:jc w:val="both"/>
        <w:rPr>
          <w:rStyle w:val="PlaceholderText"/>
          <w:color w:val="000000"/>
        </w:rPr>
      </w:pPr>
      <w:r w:rsidRPr="00494D4D">
        <w:rPr>
          <w:rStyle w:val="PlaceholderText"/>
          <w:color w:val="000000"/>
        </w:rPr>
        <w:t>Predkladaný materiál nemá finančný, ekonomický, sociálny, environmentálny vplyv ani vplyv na podnikateľské prostredie a informatizáciu spoločnosti.</w:t>
      </w:r>
    </w:p>
    <w:p w:rsidR="00C76669" w:rsidRPr="00494D4D" w:rsidP="00494D4D">
      <w:pPr>
        <w:widowControl/>
        <w:bidi w:val="0"/>
        <w:ind w:firstLine="708"/>
        <w:jc w:val="both"/>
        <w:rPr>
          <w:rStyle w:val="PlaceholderText"/>
          <w:color w:val="000000"/>
        </w:rPr>
      </w:pPr>
      <w:r w:rsidRPr="00C76669">
        <w:rPr>
          <w:rStyle w:val="PlaceholderText"/>
          <w:color w:val="000000"/>
        </w:rPr>
        <w:t>Vykonanie obvyklých formálnych úkonov súvisiacich s uzavretím zmluvy zabezpečí gestor v súčinnosti s Ministerstvom zahraničných vecí a európskych záležitostí Slovenskej republiky a v súlade s platnými vnútroštátnymi predpismi.</w:t>
      </w:r>
    </w:p>
    <w:p w:rsidR="00494D4D" w:rsidP="00494D4D">
      <w:pPr>
        <w:widowControl/>
        <w:bidi w:val="0"/>
        <w:ind w:firstLine="708"/>
        <w:jc w:val="both"/>
        <w:rPr>
          <w:rStyle w:val="PlaceholderText"/>
          <w:color w:val="000000"/>
        </w:rPr>
      </w:pPr>
      <w:r w:rsidRPr="00494D4D" w:rsidR="0059458C">
        <w:rPr>
          <w:rStyle w:val="PlaceholderText"/>
          <w:color w:val="000000"/>
        </w:rPr>
        <w:t>Predkladaný materiál bol</w:t>
      </w:r>
      <w:r w:rsidR="00556F5F">
        <w:rPr>
          <w:rStyle w:val="PlaceholderText"/>
          <w:color w:val="000000"/>
        </w:rPr>
        <w:t xml:space="preserve"> </w:t>
      </w:r>
      <w:r w:rsidRPr="00556F5F" w:rsidR="00556F5F">
        <w:rPr>
          <w:rStyle w:val="PlaceholderText"/>
          <w:color w:val="000000"/>
        </w:rPr>
        <w:t>1. júla 2014</w:t>
      </w:r>
      <w:r w:rsidRPr="00494D4D" w:rsidR="0059458C">
        <w:rPr>
          <w:rStyle w:val="PlaceholderText"/>
          <w:color w:val="000000"/>
        </w:rPr>
        <w:t xml:space="preserve"> predmetom rokov</w:t>
      </w:r>
      <w:r w:rsidR="00556F5F">
        <w:rPr>
          <w:rStyle w:val="PlaceholderText"/>
          <w:color w:val="000000"/>
        </w:rPr>
        <w:t>ania Legislatívnej rady vlády Slovenskej republiky</w:t>
      </w:r>
      <w:r w:rsidRPr="00494D4D" w:rsidR="0059458C">
        <w:rPr>
          <w:rStyle w:val="PlaceholderText"/>
          <w:color w:val="000000"/>
        </w:rPr>
        <w:t>.</w:t>
      </w:r>
    </w:p>
    <w:p w:rsidR="00494D4D" w:rsidP="00494D4D">
      <w:pPr>
        <w:widowControl/>
        <w:bidi w:val="0"/>
        <w:ind w:firstLine="708"/>
        <w:jc w:val="both"/>
        <w:rPr>
          <w:rStyle w:val="PlaceholderText"/>
          <w:color w:val="000000"/>
        </w:rPr>
      </w:pPr>
      <w:r w:rsidRPr="00494D4D" w:rsidR="0059458C">
        <w:rPr>
          <w:rStyle w:val="PlaceholderText"/>
          <w:color w:val="000000"/>
        </w:rPr>
        <w:t>Vláda Slovenskej republiky svojím uznesením č. 329 zo 2. júla 2014 vyslovila súhlas s</w:t>
      </w:r>
      <w:r w:rsidR="00BC6491">
        <w:rPr>
          <w:rStyle w:val="PlaceholderText"/>
          <w:color w:val="000000"/>
        </w:rPr>
        <w:t> </w:t>
      </w:r>
      <w:r w:rsidRPr="00494D4D" w:rsidR="0059458C">
        <w:rPr>
          <w:rStyle w:val="PlaceholderText"/>
          <w:color w:val="000000"/>
        </w:rPr>
        <w:t>uzavretím Zmluvy.</w:t>
      </w:r>
    </w:p>
    <w:p w:rsidR="0059458C" w:rsidRPr="00494D4D" w:rsidP="00494D4D">
      <w:pPr>
        <w:widowControl/>
        <w:bidi w:val="0"/>
        <w:ind w:firstLine="708"/>
        <w:jc w:val="both"/>
        <w:rPr>
          <w:rStyle w:val="PlaceholderText"/>
          <w:color w:val="000000"/>
        </w:rPr>
      </w:pPr>
      <w:r w:rsidR="00662964">
        <w:rPr>
          <w:rStyle w:val="PlaceholderText"/>
          <w:color w:val="000000"/>
        </w:rPr>
        <w:t>Zmluva bola podpísaná</w:t>
      </w:r>
      <w:r w:rsidRPr="00494D4D">
        <w:rPr>
          <w:rStyle w:val="PlaceholderText"/>
          <w:color w:val="000000"/>
        </w:rPr>
        <w:t xml:space="preserve"> 5. decembra 2014</w:t>
      </w:r>
      <w:r w:rsidRPr="00494D4D" w:rsidR="00772352">
        <w:rPr>
          <w:rStyle w:val="PlaceholderText"/>
          <w:color w:val="000000"/>
        </w:rPr>
        <w:t xml:space="preserve"> v Bruseli, Belgické kráľovstvo</w:t>
      </w:r>
      <w:r w:rsidRPr="00494D4D">
        <w:rPr>
          <w:rStyle w:val="PlaceholderText"/>
          <w:color w:val="000000"/>
        </w:rPr>
        <w:t>.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hyphenationZone w:val="425"/>
  <w:characterSpacingControl w:val="doNotCompress"/>
  <w:doNotValidateAgainstSchema/>
  <w:compat/>
  <w:rsids>
    <w:rsidRoot w:val="004242E5"/>
    <w:rsid w:val="0008677C"/>
    <w:rsid w:val="00110117"/>
    <w:rsid w:val="00181754"/>
    <w:rsid w:val="0038356B"/>
    <w:rsid w:val="004235DC"/>
    <w:rsid w:val="004242E5"/>
    <w:rsid w:val="00494D4D"/>
    <w:rsid w:val="00522557"/>
    <w:rsid w:val="00556F5F"/>
    <w:rsid w:val="005609D2"/>
    <w:rsid w:val="005652C8"/>
    <w:rsid w:val="0059458C"/>
    <w:rsid w:val="005D65DF"/>
    <w:rsid w:val="00662964"/>
    <w:rsid w:val="00696587"/>
    <w:rsid w:val="006C5DD0"/>
    <w:rsid w:val="00772352"/>
    <w:rsid w:val="007E75F6"/>
    <w:rsid w:val="00856250"/>
    <w:rsid w:val="00A31FF2"/>
    <w:rsid w:val="00AB2368"/>
    <w:rsid w:val="00BC6491"/>
    <w:rsid w:val="00C76669"/>
    <w:rsid w:val="00E03F88"/>
    <w:rsid w:val="00E054C7"/>
    <w:rsid w:val="00E266D6"/>
    <w:rsid w:val="00E50C7D"/>
    <w:rsid w:val="00F9528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493</Words>
  <Characters>2812</Characters>
  <Application>Microsoft Office Word</Application>
  <DocSecurity>0</DocSecurity>
  <Lines>0</Lines>
  <Paragraphs>0</Paragraphs>
  <ScaleCrop>false</ScaleCrop>
  <Company>Abyss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Nataša Wiedemannová</cp:lastModifiedBy>
  <cp:revision>2</cp:revision>
  <dcterms:created xsi:type="dcterms:W3CDTF">2015-05-25T10:08:00Z</dcterms:created>
  <dcterms:modified xsi:type="dcterms:W3CDTF">2015-05-25T10:08:00Z</dcterms:modified>
</cp:coreProperties>
</file>