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4820"/>
        <w:gridCol w:w="1513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73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445"/>
        </w:trPr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5569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 w:rsidR="00AB7EBF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</w:p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 w:rsidR="00E5569E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507B55" w:rsidP="000D360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507B55"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507B55" w:rsidR="00F92042"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Pr="00507B55" w:rsidR="00507B55">
              <w:rPr>
                <w:rStyle w:val="spanr"/>
                <w:rFonts w:ascii="Times New Roman" w:eastAsia="SimSun" w:hAnsi="Times New Roman"/>
                <w:sz w:val="24"/>
                <w:szCs w:val="24"/>
              </w:rPr>
              <w:t>UV-</w:t>
            </w:r>
            <w:r w:rsidR="000D3604">
              <w:rPr>
                <w:rStyle w:val="spanr"/>
                <w:rFonts w:ascii="Times New Roman" w:eastAsia="SimSun" w:hAnsi="Times New Roman"/>
                <w:sz w:val="24"/>
                <w:szCs w:val="24"/>
              </w:rPr>
              <w:t>20176/2015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DA6B40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DA6B40" w:rsidR="00DA6B40">
              <w:rPr>
                <w:rStyle w:val="PlaceholderText"/>
                <w:rFonts w:cs="Calibri"/>
                <w:b/>
                <w:color w:val="auto"/>
                <w:sz w:val="24"/>
                <w:szCs w:val="24"/>
              </w:rPr>
              <w:t>1584</w:t>
            </w:r>
            <w:r w:rsidRPr="00DA6B40" w:rsidR="00037C10">
              <w:rPr>
                <w:rStyle w:val="PlaceholderText"/>
                <w:rFonts w:cs="Calibri"/>
                <w:b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D648A2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867ABE" w:rsidP="003D73F7">
            <w:pPr>
              <w:pStyle w:val="Heading3"/>
              <w:bidi w:val="0"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39" w:rsidR="003D73F7">
              <w:rPr>
                <w:rStyle w:val="PlaceholderText"/>
                <w:rFonts w:cs="Calibri" w:hint="default"/>
                <w:color w:val="000000"/>
                <w:sz w:val="24"/>
                <w:szCs w:val="24"/>
              </w:rPr>
              <w:t>o pô</w:t>
            </w:r>
            <w:r w:rsidRPr="00FD2B39" w:rsidR="003D73F7">
              <w:rPr>
                <w:rStyle w:val="PlaceholderText"/>
                <w:rFonts w:cs="Calibri" w:hint="default"/>
                <w:color w:val="000000"/>
                <w:sz w:val="24"/>
                <w:szCs w:val="24"/>
              </w:rPr>
              <w:t>sobnosti pre oblasť</w:t>
            </w:r>
            <w:r w:rsidRPr="00FD2B39" w:rsidR="003D73F7">
              <w:rPr>
                <w:rStyle w:val="PlaceholderText"/>
                <w:rFonts w:cs="Calibri" w:hint="default"/>
                <w:color w:val="000000"/>
                <w:sz w:val="24"/>
                <w:szCs w:val="24"/>
              </w:rPr>
              <w:t xml:space="preserve"> prí</w:t>
            </w:r>
            <w:r w:rsidRPr="00FD2B39" w:rsidR="003D73F7">
              <w:rPr>
                <w:rStyle w:val="PlaceholderText"/>
                <w:rFonts w:cs="Calibri" w:hint="default"/>
                <w:color w:val="000000"/>
                <w:sz w:val="24"/>
                <w:szCs w:val="24"/>
              </w:rPr>
              <w:t>stupu ku genetický</w:t>
            </w:r>
            <w:r w:rsidRPr="00FD2B39" w:rsidR="003D73F7">
              <w:rPr>
                <w:rStyle w:val="PlaceholderText"/>
                <w:rFonts w:cs="Calibri" w:hint="default"/>
                <w:color w:val="000000"/>
                <w:sz w:val="24"/>
                <w:szCs w:val="24"/>
              </w:rPr>
              <w:t>m zdrojom a využí</w:t>
            </w:r>
            <w:r w:rsidRPr="00FD2B39" w:rsidR="003D73F7">
              <w:rPr>
                <w:rStyle w:val="PlaceholderText"/>
                <w:rFonts w:cs="Calibri" w:hint="default"/>
                <w:color w:val="000000"/>
                <w:sz w:val="24"/>
                <w:szCs w:val="24"/>
              </w:rPr>
              <w:t>vania prí</w:t>
            </w:r>
            <w:r w:rsidRPr="00FD2B39" w:rsidR="003D73F7">
              <w:rPr>
                <w:rStyle w:val="PlaceholderText"/>
                <w:rFonts w:cs="Calibri" w:hint="default"/>
                <w:color w:val="000000"/>
                <w:sz w:val="24"/>
                <w:szCs w:val="24"/>
              </w:rPr>
              <w:t>nosov vyplý</w:t>
            </w:r>
            <w:r w:rsidRPr="00FD2B39" w:rsidR="003D73F7">
              <w:rPr>
                <w:rStyle w:val="PlaceholderText"/>
                <w:rFonts w:cs="Calibri" w:hint="default"/>
                <w:color w:val="000000"/>
                <w:sz w:val="24"/>
                <w:szCs w:val="24"/>
              </w:rPr>
              <w:t>vajú</w:t>
            </w:r>
            <w:r w:rsidRPr="00FD2B39" w:rsidR="003D73F7">
              <w:rPr>
                <w:rStyle w:val="PlaceholderText"/>
                <w:rFonts w:cs="Calibri" w:hint="default"/>
                <w:color w:val="000000"/>
                <w:sz w:val="24"/>
                <w:szCs w:val="24"/>
              </w:rPr>
              <w:t>cich z ich použí</w:t>
            </w:r>
            <w:r w:rsidRPr="00FD2B39" w:rsidR="003D73F7">
              <w:rPr>
                <w:rStyle w:val="PlaceholderText"/>
                <w:rFonts w:cs="Calibri" w:hint="default"/>
                <w:color w:val="000000"/>
                <w:sz w:val="24"/>
                <w:szCs w:val="24"/>
              </w:rPr>
              <w:t>vania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3D73F7" w:rsidP="00F92042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3D73F7"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  <w:t>Národná rada Slovenskej republiky</w:t>
            </w:r>
          </w:p>
          <w:p w:rsidR="00F92042" w:rsidRPr="003D73F7" w:rsidP="00F92042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3D73F7">
              <w:rPr>
                <w:rFonts w:ascii="Times New Roman" w:hAnsi="Times New Roman"/>
                <w:b/>
                <w:color w:val="000000"/>
                <w:sz w:val="24"/>
                <w:szCs w:val="24"/>
                <w:lang w:val="sk-SK" w:eastAsia="sk-SK"/>
              </w:rPr>
              <w:t>schvaľuje</w:t>
            </w:r>
          </w:p>
          <w:p w:rsidR="00F92042" w:rsidRPr="00867ABE" w:rsidP="00413EC9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3D73F7" w:rsidR="003D73F7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vládny návrh zákona o pôsobnosti pre oblasť prístupu ku genetickým zdrojom </w:t>
            </w:r>
            <w:r w:rsidR="00413EC9">
              <w:rPr>
                <w:rFonts w:ascii="Times New Roman" w:hAnsi="Times New Roman"/>
                <w:sz w:val="24"/>
                <w:szCs w:val="24"/>
                <w:lang w:val="sk-SK"/>
              </w:rPr>
              <w:t>a</w:t>
            </w:r>
            <w:r w:rsidRPr="003D73F7" w:rsidR="003D73F7">
              <w:rPr>
                <w:rFonts w:ascii="Times New Roman" w:hAnsi="Times New Roman"/>
                <w:sz w:val="24"/>
                <w:szCs w:val="24"/>
                <w:lang w:val="sk-SK"/>
              </w:rPr>
              <w:t> využívania prínosov vyplývajúcich z ich používania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>
      <w:pPr>
        <w:widowControl/>
        <w:bidi w:val="0"/>
        <w:rPr>
          <w:rFonts w:ascii="Times New Roman" w:hAnsi="Times New Roman" w:cs="Calibri"/>
          <w:color w:val="000000"/>
        </w:rPr>
      </w:pPr>
    </w:p>
    <w:p w:rsidR="003D73F7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="008C06DB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Bratislava, </w:t>
    </w:r>
    <w:r w:rsidR="00AD1730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</w:t>
    </w:r>
    <w:r w:rsidR="00413EC9">
      <w:rPr>
        <w:rFonts w:ascii="Times New Roman" w:hAnsi="Times New Roman" w:cs="Calibri"/>
        <w:color w:val="000000"/>
        <w:sz w:val="24"/>
        <w:szCs w:val="24"/>
        <w:lang w:val="sk-SK" w:eastAsia="sk-SK"/>
      </w:rPr>
      <w:t>máj 2015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1A7E71"/>
    <w:rsid w:val="00037C10"/>
    <w:rsid w:val="00041235"/>
    <w:rsid w:val="00053EDE"/>
    <w:rsid w:val="000857FB"/>
    <w:rsid w:val="000D3604"/>
    <w:rsid w:val="000E2983"/>
    <w:rsid w:val="000E6E94"/>
    <w:rsid w:val="001A7E71"/>
    <w:rsid w:val="001C6D9C"/>
    <w:rsid w:val="00252025"/>
    <w:rsid w:val="003706A9"/>
    <w:rsid w:val="003C0DDF"/>
    <w:rsid w:val="003D73F7"/>
    <w:rsid w:val="003E4374"/>
    <w:rsid w:val="00413EC9"/>
    <w:rsid w:val="0042794B"/>
    <w:rsid w:val="004D3F8B"/>
    <w:rsid w:val="00507B55"/>
    <w:rsid w:val="005B16EA"/>
    <w:rsid w:val="00662755"/>
    <w:rsid w:val="007A33B7"/>
    <w:rsid w:val="007F614D"/>
    <w:rsid w:val="008460E1"/>
    <w:rsid w:val="00867ABE"/>
    <w:rsid w:val="0088541F"/>
    <w:rsid w:val="00890A0E"/>
    <w:rsid w:val="008C06DB"/>
    <w:rsid w:val="009C1AE0"/>
    <w:rsid w:val="00A27289"/>
    <w:rsid w:val="00AB7EBF"/>
    <w:rsid w:val="00AD1730"/>
    <w:rsid w:val="00B128D3"/>
    <w:rsid w:val="00C35D8B"/>
    <w:rsid w:val="00C82E43"/>
    <w:rsid w:val="00D648A2"/>
    <w:rsid w:val="00DA6B40"/>
    <w:rsid w:val="00E2789F"/>
    <w:rsid w:val="00E5569E"/>
    <w:rsid w:val="00E72F14"/>
    <w:rsid w:val="00F240D9"/>
    <w:rsid w:val="00F92042"/>
    <w:rsid w:val="00F9596D"/>
    <w:rsid w:val="00FD2B39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qFormat/>
    <w:locked/>
    <w:rsid w:val="00867ABE"/>
    <w:pPr>
      <w:keepNext/>
      <w:widowControl/>
      <w:adjustRightInd/>
      <w:spacing w:before="240" w:after="60" w:line="240" w:lineRule="auto"/>
      <w:jc w:val="left"/>
      <w:outlineLvl w:val="2"/>
    </w:pPr>
    <w:rPr>
      <w:rFonts w:ascii="Arial" w:eastAsia="SimSun" w:hAnsi="Arial" w:cs="Arial"/>
      <w:b/>
      <w:bCs/>
      <w:sz w:val="26"/>
      <w:szCs w:val="26"/>
      <w:lang w:val="sk-S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867ABE"/>
    <w:rPr>
      <w:rFonts w:ascii="Arial" w:eastAsia="SimSun" w:hAnsi="Arial" w:cs="Arial"/>
      <w:b/>
      <w:bCs/>
      <w:sz w:val="26"/>
      <w:szCs w:val="26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06A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06A9"/>
    <w:rPr>
      <w:rFonts w:ascii="Times New Roman" w:hAnsi="Times New Roman" w:cs="Times New Roman"/>
      <w:rtl w:val="0"/>
      <w:cs w:val="0"/>
    </w:rPr>
  </w:style>
  <w:style w:type="character" w:customStyle="1" w:styleId="spanr">
    <w:name w:val="span_r"/>
    <w:rsid w:val="00507B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77</Words>
  <Characters>443</Characters>
  <Application>Microsoft Office Word</Application>
  <DocSecurity>0</DocSecurity>
  <Lines>0</Lines>
  <Paragraphs>0</Paragraphs>
  <ScaleCrop>false</ScaleCrop>
  <Company>Abyss Studios, Ltd.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Kozlíková Barbora</cp:lastModifiedBy>
  <cp:revision>14</cp:revision>
  <cp:lastPrinted>2015-05-27T12:22:00Z</cp:lastPrinted>
  <dcterms:created xsi:type="dcterms:W3CDTF">2012-10-11T10:45:00Z</dcterms:created>
  <dcterms:modified xsi:type="dcterms:W3CDTF">2015-05-27T12:22:00Z</dcterms:modified>
</cp:coreProperties>
</file>