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7249" w:rsidRPr="003521B7" w:rsidP="006C7249">
      <w:pPr>
        <w:pStyle w:val="NoSpacing"/>
        <w:bidi w:val="0"/>
        <w:jc w:val="center"/>
        <w:rPr>
          <w:rFonts w:ascii="Times New Roman" w:hAnsi="Times New Roman"/>
          <w:b/>
          <w:lang w:val="sk-SK" w:eastAsia="cs-CZ"/>
        </w:rPr>
      </w:pPr>
      <w:r w:rsidRPr="003521B7">
        <w:rPr>
          <w:rFonts w:ascii="Times New Roman" w:hAnsi="Times New Roman"/>
          <w:b/>
          <w:lang w:val="sk-SK" w:eastAsia="cs-CZ"/>
        </w:rPr>
        <w:t>TABUĽKA ZHODY</w:t>
      </w:r>
    </w:p>
    <w:p w:rsidR="006C7249" w:rsidRPr="003521B7" w:rsidP="006C7249">
      <w:pPr>
        <w:pStyle w:val="Odstavec"/>
        <w:bidi w:val="0"/>
        <w:spacing w:before="0"/>
        <w:jc w:val="center"/>
        <w:rPr>
          <w:rFonts w:ascii="Times New Roman" w:hAnsi="Times New Roman"/>
          <w:b/>
        </w:rPr>
      </w:pPr>
      <w:r w:rsidRPr="003521B7">
        <w:rPr>
          <w:rFonts w:ascii="Times New Roman" w:hAnsi="Times New Roman"/>
          <w:b/>
        </w:rPr>
        <w:t xml:space="preserve">  právneho predpisu s právom Európskej únie</w:t>
      </w:r>
    </w:p>
    <w:p w:rsidR="006C7249" w:rsidRPr="003521B7" w:rsidP="006C7249">
      <w:pPr>
        <w:bidi w:val="0"/>
        <w:ind w:left="215" w:hanging="215"/>
        <w:outlineLvl w:val="0"/>
        <w:rPr>
          <w:rFonts w:ascii="Times New Roman" w:hAnsi="Times New Roman"/>
          <w:lang w:eastAsia="cs-CZ"/>
        </w:rPr>
      </w:pPr>
      <w:r w:rsidRPr="003521B7">
        <w:rPr>
          <w:rFonts w:ascii="Times New Roman" w:hAnsi="Times New Roman"/>
          <w:b/>
          <w:lang w:eastAsia="cs-CZ"/>
        </w:rPr>
        <w:t xml:space="preserve"> </w:t>
        <w:tab/>
        <w:tab/>
        <w:tab/>
        <w:tab/>
        <w:tab/>
        <w:tab/>
        <w:tab/>
        <w:tab/>
        <w:tab/>
        <w:t xml:space="preserve"> </w:t>
        <w:tab/>
        <w:tab/>
        <w:tab/>
        <w:tab/>
        <w:tab/>
        <w:tab/>
        <w:tab/>
        <w:tab/>
        <w:tab/>
        <w:tab/>
        <w:tab/>
        <w:tab/>
        <w:tab/>
        <w:tab/>
        <w:tab/>
        <w:tab/>
      </w:r>
    </w:p>
    <w:tbl>
      <w:tblPr>
        <w:tblStyle w:val="TableNormal"/>
        <w:tblW w:w="14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
      <w:tblGrid>
        <w:gridCol w:w="6591"/>
        <w:gridCol w:w="7796"/>
      </w:tblGrid>
      <w:tr>
        <w:tblPrEx>
          <w:tblW w:w="14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Ex>
        <w:tc>
          <w:tcPr>
            <w:tcW w:w="6591"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b/>
                <w:lang w:eastAsia="cs-CZ"/>
              </w:rPr>
              <w:t>Právny predpis EÚ</w:t>
            </w:r>
          </w:p>
        </w:tc>
        <w:tc>
          <w:tcPr>
            <w:tcW w:w="7796"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b/>
                <w:lang w:eastAsia="cs-CZ"/>
              </w:rPr>
              <w:t>Právny predpis SR</w:t>
            </w:r>
          </w:p>
        </w:tc>
      </w:tr>
      <w:tr>
        <w:tblPrEx>
          <w:tblW w:w="14387" w:type="dxa"/>
          <w:tblLayout w:type="fixed"/>
          <w:tblCellMar>
            <w:left w:w="70" w:type="dxa"/>
            <w:right w:w="70" w:type="dxa"/>
          </w:tblCellMar>
        </w:tblPrEx>
        <w:tc>
          <w:tcPr>
            <w:tcW w:w="6591"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pStyle w:val="Default"/>
              <w:bidi w:val="0"/>
              <w:spacing w:after="0" w:line="240" w:lineRule="auto"/>
              <w:rPr>
                <w:rFonts w:ascii="Times New Roman" w:hAnsi="Times New Roman" w:cs="Times New Roman"/>
                <w:color w:val="auto"/>
                <w:sz w:val="20"/>
                <w:szCs w:val="20"/>
              </w:rPr>
            </w:pPr>
            <w:r w:rsidRPr="003521B7">
              <w:rPr>
                <w:rFonts w:ascii="Times New Roman" w:hAnsi="Times New Roman" w:cs="Times New Roman"/>
                <w:b/>
                <w:bCs/>
                <w:color w:val="auto"/>
                <w:sz w:val="20"/>
                <w:szCs w:val="20"/>
              </w:rPr>
              <w:t>SMERNICA EURÓPSKEHO PARLAMENTU A RADY 2010/75/EÚ</w:t>
            </w:r>
          </w:p>
          <w:p w:rsidR="006C7249" w:rsidRPr="003521B7" w:rsidP="003521B7">
            <w:pPr>
              <w:pStyle w:val="Default"/>
              <w:bidi w:val="0"/>
              <w:spacing w:after="0" w:line="240" w:lineRule="auto"/>
              <w:rPr>
                <w:rFonts w:ascii="Times New Roman" w:hAnsi="Times New Roman" w:cs="Times New Roman"/>
                <w:color w:val="auto"/>
                <w:sz w:val="20"/>
                <w:szCs w:val="20"/>
              </w:rPr>
            </w:pPr>
            <w:r w:rsidRPr="003521B7">
              <w:rPr>
                <w:rFonts w:ascii="Times New Roman" w:hAnsi="Times New Roman" w:cs="Times New Roman"/>
                <w:b/>
                <w:bCs/>
                <w:color w:val="auto"/>
                <w:sz w:val="20"/>
                <w:szCs w:val="20"/>
              </w:rPr>
              <w:t>z 24. novembra 2010 o priemyselných emisiách</w:t>
            </w:r>
          </w:p>
          <w:p w:rsidR="006C7249" w:rsidRPr="003521B7" w:rsidP="003521B7">
            <w:pPr>
              <w:bidi w:val="0"/>
              <w:spacing w:after="0" w:line="240" w:lineRule="auto"/>
              <w:rPr>
                <w:rFonts w:ascii="Times New Roman" w:hAnsi="Times New Roman"/>
                <w:lang w:eastAsia="cs-CZ"/>
              </w:rPr>
            </w:pPr>
            <w:r w:rsidRPr="003521B7">
              <w:rPr>
                <w:rFonts w:ascii="Times New Roman" w:hAnsi="Times New Roman"/>
                <w:b/>
                <w:bCs/>
                <w:lang w:eastAsia="cs-CZ"/>
              </w:rPr>
              <w:t>(integrovaná prevencia a kontrola znečisťovania životného prostredia) (prepracované znenie)</w:t>
            </w:r>
          </w:p>
        </w:tc>
        <w:tc>
          <w:tcPr>
            <w:tcW w:w="7796"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355" w:hanging="355"/>
              <w:rPr>
                <w:rFonts w:ascii="Times New Roman" w:hAnsi="Times New Roman"/>
                <w:b/>
                <w:lang w:eastAsia="cs-CZ"/>
              </w:rPr>
            </w:pPr>
            <w:r w:rsidRPr="003521B7">
              <w:rPr>
                <w:rFonts w:ascii="Times New Roman" w:hAnsi="Times New Roman"/>
                <w:b/>
                <w:lang w:eastAsia="cs-CZ"/>
              </w:rPr>
              <w:t xml:space="preserve">IPKZ –návrh zákona, ktorým sa mení a dopĺňa zákon č 39/2013 Z. z. o integrovanej prevencii a kontrole znečisťovania životného prostredia a o zmene a doplnení niektorých zákonov v znení neskorších predpisov a ktorým sa mení a dopĺňa zákon Národnej rady Slovenskej republiky č. 145/1995 Z. z. o správnych poplatkoch v znení neskorších predpisov. </w:t>
            </w:r>
          </w:p>
          <w:p w:rsidR="006C7249" w:rsidRPr="003521B7" w:rsidP="003521B7">
            <w:pPr>
              <w:bidi w:val="0"/>
              <w:spacing w:after="0" w:line="240" w:lineRule="auto"/>
              <w:ind w:left="355" w:hanging="355"/>
              <w:rPr>
                <w:rFonts w:ascii="Times New Roman" w:hAnsi="Times New Roman"/>
                <w:b/>
                <w:lang w:eastAsia="cs-CZ"/>
              </w:rPr>
            </w:pPr>
          </w:p>
        </w:tc>
      </w:tr>
    </w:tbl>
    <w:p w:rsidR="006C7249" w:rsidRPr="003521B7" w:rsidP="006C7249">
      <w:pPr>
        <w:bidi w:val="0"/>
        <w:ind w:left="215" w:hanging="215"/>
        <w:rPr>
          <w:rFonts w:ascii="Times New Roman" w:hAnsi="Times New Roman"/>
          <w:lang w:eastAsia="cs-CZ"/>
        </w:rPr>
      </w:pPr>
    </w:p>
    <w:tbl>
      <w:tblPr>
        <w:tblStyle w:val="TableNormal"/>
        <w:tblW w:w="14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
      <w:tblGrid>
        <w:gridCol w:w="635"/>
        <w:gridCol w:w="4961"/>
        <w:gridCol w:w="713"/>
        <w:gridCol w:w="851"/>
        <w:gridCol w:w="709"/>
        <w:gridCol w:w="4817"/>
        <w:gridCol w:w="709"/>
        <w:gridCol w:w="992"/>
      </w:tblGrid>
      <w:tr>
        <w:tblPrEx>
          <w:tblW w:w="14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Ex>
        <w:trPr>
          <w:tblHeader/>
        </w:trPr>
        <w:tc>
          <w:tcPr>
            <w:tcW w:w="635" w:type="dxa"/>
            <w:tcBorders>
              <w:top w:val="single" w:sz="6" w:space="0" w:color="000000"/>
              <w:left w:val="single" w:sz="6" w:space="0" w:color="000000"/>
              <w:bottom w:val="single" w:sz="4" w:space="0" w:color="auto"/>
              <w:right w:val="single" w:sz="6" w:space="0" w:color="000000"/>
            </w:tcBorders>
            <w:textDirection w:val="lrTb"/>
            <w:vAlign w:val="top"/>
          </w:tcPr>
          <w:p w:rsidR="006C7249" w:rsidRPr="003521B7" w:rsidP="003521B7">
            <w:pPr>
              <w:bidi w:val="0"/>
              <w:spacing w:before="30" w:after="0" w:line="240" w:lineRule="auto"/>
              <w:ind w:right="-70"/>
              <w:rPr>
                <w:rFonts w:ascii="Times New Roman" w:hAnsi="Times New Roman"/>
                <w:b/>
                <w:lang w:eastAsia="cs-CZ"/>
              </w:rPr>
            </w:pPr>
            <w:r w:rsidRPr="003521B7">
              <w:rPr>
                <w:rFonts w:ascii="Times New Roman" w:hAnsi="Times New Roman"/>
                <w:b/>
                <w:lang w:eastAsia="cs-CZ"/>
              </w:rPr>
              <w:t>Článok</w:t>
            </w:r>
          </w:p>
        </w:tc>
        <w:tc>
          <w:tcPr>
            <w:tcW w:w="4961" w:type="dxa"/>
            <w:tcBorders>
              <w:top w:val="single" w:sz="6" w:space="0" w:color="000000"/>
              <w:left w:val="single" w:sz="6" w:space="0" w:color="000000"/>
              <w:bottom w:val="single" w:sz="4" w:space="0" w:color="auto"/>
              <w:right w:val="single" w:sz="6" w:space="0" w:color="000000"/>
            </w:tcBorders>
            <w:textDirection w:val="lrTb"/>
            <w:vAlign w:val="top"/>
          </w:tcPr>
          <w:p w:rsidR="006C7249" w:rsidRPr="003521B7" w:rsidP="003521B7">
            <w:pPr>
              <w:bidi w:val="0"/>
              <w:spacing w:before="30" w:after="0" w:line="240" w:lineRule="auto"/>
              <w:ind w:left="215" w:hanging="215"/>
              <w:rPr>
                <w:rFonts w:ascii="Times New Roman" w:hAnsi="Times New Roman"/>
                <w:lang w:eastAsia="cs-CZ"/>
              </w:rPr>
            </w:pPr>
            <w:r w:rsidRPr="003521B7">
              <w:rPr>
                <w:rFonts w:ascii="Times New Roman" w:hAnsi="Times New Roman"/>
                <w:b/>
                <w:lang w:eastAsia="cs-CZ"/>
              </w:rPr>
              <w:t>Text</w:t>
            </w:r>
          </w:p>
        </w:tc>
        <w:tc>
          <w:tcPr>
            <w:tcW w:w="713" w:type="dxa"/>
            <w:tcBorders>
              <w:top w:val="single" w:sz="6" w:space="0" w:color="000000"/>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b/>
                <w:lang w:eastAsia="cs-CZ"/>
              </w:rPr>
            </w:pPr>
            <w:r w:rsidRPr="003521B7">
              <w:rPr>
                <w:rFonts w:ascii="Times New Roman" w:hAnsi="Times New Roman"/>
                <w:b/>
                <w:lang w:eastAsia="cs-CZ"/>
              </w:rPr>
              <w:t>Spôsob</w:t>
            </w:r>
          </w:p>
        </w:tc>
        <w:tc>
          <w:tcPr>
            <w:tcW w:w="851" w:type="dxa"/>
            <w:tcBorders>
              <w:top w:val="single" w:sz="6" w:space="0" w:color="000000"/>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b/>
                <w:lang w:eastAsia="cs-CZ"/>
              </w:rPr>
            </w:pPr>
            <w:r w:rsidRPr="003521B7">
              <w:rPr>
                <w:rFonts w:ascii="Times New Roman" w:hAnsi="Times New Roman"/>
                <w:b/>
                <w:lang w:eastAsia="cs-CZ"/>
              </w:rPr>
              <w:t>Číslo</w:t>
            </w:r>
          </w:p>
        </w:tc>
        <w:tc>
          <w:tcPr>
            <w:tcW w:w="709" w:type="dxa"/>
            <w:tcBorders>
              <w:top w:val="single" w:sz="6" w:space="0" w:color="000000"/>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before="0" w:after="0" w:line="240" w:lineRule="auto"/>
              <w:ind w:left="0" w:right="-70" w:firstLine="0"/>
              <w:jc w:val="left"/>
              <w:rPr>
                <w:rFonts w:ascii="Times New Roman" w:hAnsi="Times New Roman"/>
                <w:b/>
              </w:rPr>
            </w:pPr>
            <w:r w:rsidRPr="003521B7">
              <w:rPr>
                <w:rFonts w:ascii="Times New Roman" w:hAnsi="Times New Roman"/>
                <w:b/>
              </w:rPr>
              <w:t>Článok</w:t>
            </w:r>
          </w:p>
        </w:tc>
        <w:tc>
          <w:tcPr>
            <w:tcW w:w="4817" w:type="dxa"/>
            <w:tcBorders>
              <w:top w:val="single" w:sz="6" w:space="0" w:color="000000"/>
              <w:left w:val="single" w:sz="6" w:space="0" w:color="000000"/>
              <w:bottom w:val="single" w:sz="4" w:space="0" w:color="auto"/>
              <w:right w:val="single" w:sz="6" w:space="0" w:color="000000"/>
            </w:tcBorders>
            <w:textDirection w:val="lrTb"/>
            <w:vAlign w:val="top"/>
          </w:tcPr>
          <w:p w:rsidR="006C7249" w:rsidRPr="003521B7" w:rsidP="003521B7">
            <w:pPr>
              <w:pStyle w:val="Heading6"/>
              <w:bidi w:val="0"/>
              <w:spacing w:before="30" w:after="0" w:line="240" w:lineRule="auto"/>
              <w:jc w:val="left"/>
              <w:rPr>
                <w:rFonts w:ascii="Times New Roman" w:hAnsi="Times New Roman"/>
                <w:sz w:val="20"/>
              </w:rPr>
            </w:pPr>
            <w:r w:rsidRPr="003521B7">
              <w:rPr>
                <w:rFonts w:ascii="Times New Roman" w:hAnsi="Times New Roman"/>
                <w:sz w:val="20"/>
              </w:rPr>
              <w:t>Text</w:t>
            </w:r>
          </w:p>
        </w:tc>
        <w:tc>
          <w:tcPr>
            <w:tcW w:w="709" w:type="dxa"/>
            <w:tcBorders>
              <w:top w:val="single" w:sz="6" w:space="0" w:color="000000"/>
              <w:left w:val="single" w:sz="6" w:space="0" w:color="000000"/>
              <w:bottom w:val="single" w:sz="4" w:space="0" w:color="auto"/>
              <w:right w:val="single" w:sz="6" w:space="0" w:color="000000"/>
            </w:tcBorders>
            <w:textDirection w:val="lrTb"/>
            <w:vAlign w:val="top"/>
          </w:tcPr>
          <w:p w:rsidR="006C7249" w:rsidRPr="003521B7" w:rsidP="003521B7">
            <w:pPr>
              <w:bidi w:val="0"/>
              <w:spacing w:before="30" w:after="0" w:line="240" w:lineRule="auto"/>
              <w:rPr>
                <w:rFonts w:ascii="Times New Roman" w:hAnsi="Times New Roman"/>
                <w:lang w:eastAsia="cs-CZ"/>
              </w:rPr>
            </w:pPr>
            <w:r w:rsidRPr="003521B7">
              <w:rPr>
                <w:rFonts w:ascii="Times New Roman" w:hAnsi="Times New Roman"/>
                <w:b/>
                <w:lang w:eastAsia="cs-CZ"/>
              </w:rPr>
              <w:t>Zhoda</w:t>
            </w:r>
          </w:p>
        </w:tc>
        <w:tc>
          <w:tcPr>
            <w:tcW w:w="992" w:type="dxa"/>
            <w:tcBorders>
              <w:top w:val="single" w:sz="6" w:space="0" w:color="000000"/>
              <w:left w:val="single" w:sz="6" w:space="0" w:color="000000"/>
              <w:bottom w:val="single" w:sz="4" w:space="0" w:color="auto"/>
              <w:right w:val="single" w:sz="6" w:space="0" w:color="000000"/>
            </w:tcBorders>
            <w:textDirection w:val="lrTb"/>
            <w:vAlign w:val="top"/>
          </w:tcPr>
          <w:p w:rsidR="006C7249" w:rsidRPr="003521B7" w:rsidP="003521B7">
            <w:pPr>
              <w:bidi w:val="0"/>
              <w:spacing w:before="30" w:after="0" w:line="240" w:lineRule="auto"/>
              <w:ind w:left="215" w:hanging="215"/>
              <w:rPr>
                <w:rFonts w:ascii="Times New Roman" w:hAnsi="Times New Roman"/>
                <w:lang w:eastAsia="cs-CZ"/>
              </w:rPr>
            </w:pPr>
            <w:r w:rsidRPr="003521B7">
              <w:rPr>
                <w:rFonts w:ascii="Times New Roman" w:hAnsi="Times New Roman"/>
                <w:b/>
                <w:lang w:eastAsia="cs-CZ"/>
              </w:rPr>
              <w:t>Poznámky</w:t>
            </w:r>
          </w:p>
        </w:tc>
      </w:tr>
      <w:tr>
        <w:tblPrEx>
          <w:tblW w:w="14387" w:type="dxa"/>
          <w:tblLayout w:type="fixed"/>
          <w:tblCellMar>
            <w:left w:w="70" w:type="dxa"/>
            <w:right w:w="70" w:type="dxa"/>
          </w:tblCellMar>
        </w:tblPrEx>
        <w:trPr>
          <w:tblHeader/>
        </w:trPr>
        <w:tc>
          <w:tcPr>
            <w:tcW w:w="635"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1</w:t>
            </w:r>
          </w:p>
        </w:tc>
        <w:tc>
          <w:tcPr>
            <w:tcW w:w="4961"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2</w:t>
            </w:r>
          </w:p>
        </w:tc>
        <w:tc>
          <w:tcPr>
            <w:tcW w:w="713"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3</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4</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right="-70"/>
              <w:rPr>
                <w:rFonts w:ascii="Times New Roman" w:hAnsi="Times New Roman"/>
                <w:lang w:eastAsia="cs-CZ"/>
              </w:rPr>
            </w:pPr>
            <w:r w:rsidRPr="003521B7">
              <w:rPr>
                <w:rFonts w:ascii="Times New Roman" w:hAnsi="Times New Roman"/>
                <w:lang w:eastAsia="cs-CZ"/>
              </w:rPr>
              <w:t>5</w:t>
            </w:r>
          </w:p>
        </w:tc>
        <w:tc>
          <w:tcPr>
            <w:tcW w:w="4817"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6</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7</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8</w:t>
            </w:r>
          </w:p>
        </w:tc>
      </w:tr>
      <w:tr>
        <w:tblPrEx>
          <w:tblW w:w="14387" w:type="dxa"/>
          <w:tblLayout w:type="fixed"/>
          <w:tblCellMar>
            <w:left w:w="70" w:type="dxa"/>
            <w:right w:w="70" w:type="dxa"/>
          </w:tblCellMar>
        </w:tblPrEx>
        <w:trPr>
          <w:trHeight w:val="20"/>
        </w:trPr>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 3</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O: 19</w:t>
            </w:r>
          </w:p>
        </w:tc>
        <w:tc>
          <w:tcPr>
            <w:tcW w:w="496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numPr>
                <w:numId w:val="22"/>
              </w:numPr>
              <w:autoSpaceDE w:val="0"/>
              <w:autoSpaceDN w:val="0"/>
              <w:bidi w:val="0"/>
              <w:adjustRightInd w:val="0"/>
              <w:spacing w:after="0" w:line="240" w:lineRule="auto"/>
              <w:ind w:left="180" w:hanging="425"/>
              <w:jc w:val="both"/>
              <w:rPr>
                <w:rFonts w:ascii="Times New Roman" w:hAnsi="Times New Roman"/>
              </w:rPr>
            </w:pPr>
            <w:r w:rsidRPr="003521B7">
              <w:rPr>
                <w:rFonts w:ascii="Times New Roman" w:hAnsi="Times New Roman"/>
              </w:rPr>
              <w:t>19. „východisková správa“ sú informácie o stave kontaminácie pôdy  a podzemných vôd príslušnými nebezpečnými látkami;</w:t>
            </w:r>
          </w:p>
          <w:p w:rsidR="006C7249" w:rsidRPr="003521B7" w:rsidP="003521B7">
            <w:pPr>
              <w:autoSpaceDE w:val="0"/>
              <w:autoSpaceDN w:val="0"/>
              <w:bidi w:val="0"/>
              <w:adjustRightInd w:val="0"/>
              <w:spacing w:after="0" w:line="240" w:lineRule="auto"/>
              <w:ind w:left="72"/>
              <w:rPr>
                <w:rFonts w:ascii="Times New Roman" w:hAnsi="Times New Roman"/>
              </w:rPr>
            </w:pPr>
          </w:p>
        </w:tc>
        <w:tc>
          <w:tcPr>
            <w:tcW w:w="713"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 xml:space="preserve"> §: 8</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 xml:space="preserve"> O: 3</w:t>
            </w: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Header"/>
              <w:tabs>
                <w:tab w:val="clear" w:pos="4536"/>
                <w:tab w:val="clear" w:pos="9072"/>
              </w:tabs>
              <w:bidi w:val="0"/>
              <w:spacing w:after="0" w:line="240" w:lineRule="auto"/>
              <w:ind w:left="0" w:firstLine="0"/>
              <w:jc w:val="both"/>
              <w:rPr>
                <w:rFonts w:ascii="Times New Roman" w:hAnsi="Times New Roman"/>
              </w:rPr>
            </w:pPr>
            <w:r>
              <w:rPr>
                <w:rFonts w:ascii="Times New Roman" w:hAnsi="Times New Roman"/>
              </w:rPr>
              <w:t xml:space="preserve">(3) </w:t>
            </w:r>
            <w:r w:rsidRPr="003521B7">
              <w:rPr>
                <w:rFonts w:ascii="Times New Roman" w:hAnsi="Times New Roman"/>
              </w:rPr>
              <w:t>Východisková správa musí obsahovať informácie o stave kontaminácie pôdy a podzemných vôd nebezpečnými látkami ako aj informácie potrebné na určenie stavu kontaminácie pôdy a podzemných vôd v rozsahu, ktorý prevádzkovateľovi umožní mohol vykonať kvantifikované porovnanie so stavom po ukončení činnosti v prevádzke podľa § 28 ods. 1. Ak sú dostupné existujúce informácie o predchádzajúcom využívaní lokality a vykonaných meraniach východisková správa obsahuje aj tieto informácie.</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bidi w:val="0"/>
              <w:spacing w:after="0" w:line="240" w:lineRule="auto"/>
              <w:ind w:left="215" w:hanging="215"/>
              <w:jc w:val="center"/>
              <w:rPr>
                <w:rFonts w:ascii="Times New Roman" w:hAnsi="Times New Roman"/>
                <w:lang w:eastAsia="cs-CZ"/>
              </w:rPr>
            </w:pPr>
            <w:r w:rsidRPr="003521B7">
              <w:rPr>
                <w:rFonts w:ascii="Times New Roman" w:hAnsi="Times New Roman"/>
                <w:lang w:eastAsia="cs-CZ"/>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Č:3</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O: 22</w:t>
            </w:r>
          </w:p>
        </w:tc>
        <w:tc>
          <w:tcPr>
            <w:tcW w:w="496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autoSpaceDE w:val="0"/>
              <w:autoSpaceDN w:val="0"/>
              <w:bidi w:val="0"/>
              <w:adjustRightInd w:val="0"/>
              <w:spacing w:after="0" w:line="240" w:lineRule="auto"/>
              <w:ind w:left="497" w:hanging="425"/>
              <w:rPr>
                <w:rFonts w:ascii="Times New Roman" w:hAnsi="Times New Roman"/>
              </w:rPr>
            </w:pPr>
            <w:r w:rsidRPr="003521B7">
              <w:rPr>
                <w:rFonts w:ascii="Times New Roman" w:hAnsi="Times New Roman"/>
              </w:rPr>
              <w:t>22. „environmentálna inšpekcia“ sú všetky činnosti vrátane návštev vykonávaných na mieste, monitorovania emisií a kontrol vnútorných správ a nadväzných dokumentov, overovania vnútorného monitorovania, kontrolovania použitých techník a primeranosti environmentálneho riadenia zariadenia, ktoré vykonáva príslušný orgán alebo ktoré sa vykonávajú v jeho mene s cieľom kontrolovať a presadzovať, aby zariadenia dodržiavali podmienky svojho povolenia, a v prípade potreby monitorovať ich vplyv na životné prostredie;</w:t>
            </w:r>
          </w:p>
        </w:tc>
        <w:tc>
          <w:tcPr>
            <w:tcW w:w="713"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§:34</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O:1</w:t>
            </w: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Header"/>
              <w:tabs>
                <w:tab w:val="clear" w:pos="4536"/>
                <w:tab w:val="clear" w:pos="9072"/>
              </w:tabs>
              <w:bidi w:val="0"/>
              <w:spacing w:after="0" w:line="240" w:lineRule="auto"/>
              <w:ind w:left="0" w:firstLine="0"/>
              <w:jc w:val="both"/>
              <w:rPr>
                <w:rFonts w:ascii="Times New Roman" w:hAnsi="Times New Roman"/>
              </w:rPr>
            </w:pPr>
            <w:r w:rsidRPr="003521B7">
              <w:rPr>
                <w:rFonts w:ascii="Times New Roman" w:hAnsi="Times New Roman"/>
              </w:rPr>
              <w:t xml:space="preserve">(1) Environmentálna kontrola (ďalej len „kontrola“) je súbor činností vykonávaných  inšpekciou s cieľom kontrolovať a presadzovať, aby prevádzkovatelia dodržiavali podmienky povolenia, monitorovanie vplyvu na životné prostredie, vrátane miestnych zisťovaní vykonávaných v prevádzke, monitorovania emisií a kontrol vnútorných správ a nadväzujúcich dokumentov, overovania vlastného monitorovania, kontrolovania použitých techník a primeranosti environmentálneho riadenia prevádzky. Predmetom kontroly je aj zisťovanie, či nedošlo k zmene okolností, ktoré môžu viesť k zmene podmienok povolenia. </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bidi w:val="0"/>
              <w:spacing w:after="0" w:line="240" w:lineRule="auto"/>
              <w:ind w:left="215" w:hanging="215"/>
              <w:jc w:val="center"/>
              <w:rPr>
                <w:rFonts w:ascii="Times New Roman" w:hAnsi="Times New Roman"/>
                <w:lang w:eastAsia="cs-CZ"/>
              </w:rPr>
            </w:pPr>
            <w:r w:rsidRPr="003521B7">
              <w:rPr>
                <w:rFonts w:ascii="Times New Roman" w:hAnsi="Times New Roman"/>
                <w:lang w:eastAsia="cs-CZ"/>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r>
      <w:tr>
        <w:tblPrEx>
          <w:tblW w:w="14387" w:type="dxa"/>
          <w:tblLayout w:type="fixed"/>
          <w:tblCellMar>
            <w:left w:w="70" w:type="dxa"/>
            <w:right w:w="70" w:type="dxa"/>
          </w:tblCellMar>
        </w:tblPrEx>
        <w:trPr>
          <w:trHeight w:val="487"/>
        </w:trPr>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Č:5</w:t>
            </w:r>
          </w:p>
        </w:tc>
        <w:tc>
          <w:tcPr>
            <w:tcW w:w="496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Článok 5</w:t>
            </w: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Udelenie povolenia</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1. Bez toho, aby boli dotknuté iné požiadavky ustanovené vo vnútroštátnych právnych predpisoch alebo v právnych predpisoch Únie, príslušný orgán udelí povolenie, ak zariadenie spĺňa požiadavky tejto smernice.</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2. Členské štáty prijmú opatrenia potrebné na úplnú koordináciu povoľovacích konaní a podmienok povolení v prípade, ak sa na týchto konaniach zúčastňuje viac ako jeden príslušný orgán alebo viac ako jeden prevádzkovateľ alebo sa udeľuje viac ako jedno povolenie s cieľom zaručiť účinný integrovaný prístup všetkých orgánov príslušných v tomto konaní.</w:t>
            </w: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 xml:space="preserve">3. V prípade nových zariadení alebo v prípade podstatnej zmeny, na ktoré sa vzťahuje článok 4 smernice 85/337/EHS, sa pri udeľovaní povolenia preskúma a použije akákoľvek relevantná získaná informácia alebo záver, ku ktorému sa dospeje podľa článkov 5, 6, </w:t>
            </w:r>
            <w:smartTag w:uri="urn:schemas-microsoft-com:office:smarttags" w:element="metricconverter">
              <w:smartTagPr>
                <w:attr w:name="ProductID" w:val="7 a"/>
              </w:smartTagPr>
              <w:r w:rsidRPr="003521B7">
                <w:rPr>
                  <w:rFonts w:ascii="Times New Roman" w:hAnsi="Times New Roman"/>
                </w:rPr>
                <w:t>7 a</w:t>
              </w:r>
            </w:smartTag>
            <w:r w:rsidRPr="003521B7">
              <w:rPr>
                <w:rFonts w:ascii="Times New Roman" w:hAnsi="Times New Roman"/>
              </w:rPr>
              <w:t xml:space="preserve"> 9 uvedenej smernice.</w:t>
            </w:r>
          </w:p>
        </w:tc>
        <w:tc>
          <w:tcPr>
            <w:tcW w:w="713"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rPr>
            </w:pPr>
            <w:r w:rsidRPr="003521B7">
              <w:rPr>
                <w:rFonts w:ascii="Times New Roman" w:hAnsi="Times New Roman"/>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rPr>
            </w:pPr>
            <w:r w:rsidRPr="003521B7">
              <w:rPr>
                <w:rFonts w:ascii="Times New Roman" w:hAnsi="Times New Roman"/>
              </w:rPr>
              <w:t>IPKZ</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before="0" w:after="0" w:line="240" w:lineRule="auto"/>
              <w:ind w:left="0" w:right="-70" w:firstLine="0"/>
              <w:jc w:val="left"/>
              <w:rPr>
                <w:rFonts w:ascii="Times New Roman" w:hAnsi="Times New Roman"/>
                <w:lang w:eastAsia="sk-SK"/>
              </w:rPr>
            </w:pPr>
            <w:r w:rsidRPr="003521B7">
              <w:rPr>
                <w:rFonts w:ascii="Times New Roman" w:hAnsi="Times New Roman"/>
                <w:lang w:eastAsia="sk-SK"/>
              </w:rPr>
              <w:t xml:space="preserve">§: 19 </w:t>
            </w:r>
          </w:p>
          <w:p w:rsidR="006C7249" w:rsidRPr="003521B7" w:rsidP="003521B7">
            <w:pPr>
              <w:pStyle w:val="BodyText21"/>
              <w:bidi w:val="0"/>
              <w:spacing w:before="0" w:after="0" w:line="240" w:lineRule="auto"/>
              <w:ind w:left="0" w:right="-70" w:firstLine="0"/>
              <w:jc w:val="left"/>
              <w:rPr>
                <w:rFonts w:ascii="Times New Roman" w:hAnsi="Times New Roman"/>
                <w:lang w:eastAsia="sk-SK"/>
              </w:rPr>
            </w:pPr>
            <w:r w:rsidRPr="003521B7">
              <w:rPr>
                <w:rFonts w:ascii="Times New Roman" w:hAnsi="Times New Roman"/>
                <w:lang w:eastAsia="sk-SK"/>
              </w:rPr>
              <w:t>O: 1</w:t>
            </w: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Indent"/>
              <w:bidi w:val="0"/>
              <w:spacing w:after="0" w:line="240" w:lineRule="auto"/>
              <w:ind w:left="0" w:firstLine="0"/>
              <w:jc w:val="left"/>
              <w:rPr>
                <w:rFonts w:ascii="Times New Roman" w:hAnsi="Times New Roman"/>
                <w:color w:val="auto"/>
                <w:highlight w:val="yellow"/>
                <w:lang w:eastAsia="sk-SK"/>
              </w:rPr>
            </w:pPr>
            <w:r w:rsidRPr="003521B7">
              <w:rPr>
                <w:rFonts w:ascii="Times New Roman" w:hAnsi="Times New Roman"/>
                <w:color w:val="auto"/>
                <w:lang w:eastAsia="sk-SK"/>
              </w:rPr>
              <w:t>(1) Inšpekcia vydá povolenie, ktorým sa povoľuje činnosť v prevádzke, ak znečisťovanie z nej nespôsobí prekročenie normy kvality životného prostredia a ak sú súčasne splnené aj ostatné podmienky podľa zákona a osobitných predpisov upravujúcich konania,</w:t>
            </w:r>
            <w:r w:rsidRPr="003521B7">
              <w:rPr>
                <w:rFonts w:ascii="Times New Roman" w:hAnsi="Times New Roman"/>
                <w:color w:val="auto"/>
                <w:vertAlign w:val="superscript"/>
                <w:lang w:eastAsia="sk-SK"/>
              </w:rPr>
              <w:t>47b)</w:t>
            </w:r>
            <w:r w:rsidRPr="003521B7">
              <w:rPr>
                <w:rFonts w:ascii="Times New Roman" w:hAnsi="Times New Roman"/>
                <w:color w:val="auto"/>
                <w:lang w:eastAsia="sk-SK"/>
              </w:rPr>
              <w:t xml:space="preserve"> ktoré sú súčasťou integrovaného povoľovania.</w:t>
            </w:r>
          </w:p>
          <w:p w:rsidR="006C7249" w:rsidRPr="003521B7" w:rsidP="003521B7">
            <w:pPr>
              <w:pStyle w:val="BodyTextIndent"/>
              <w:bidi w:val="0"/>
              <w:spacing w:after="0" w:line="240" w:lineRule="auto"/>
              <w:ind w:left="0" w:firstLine="0"/>
              <w:jc w:val="left"/>
              <w:rPr>
                <w:rFonts w:ascii="Times New Roman" w:hAnsi="Times New Roman"/>
                <w:color w:val="auto"/>
                <w:highlight w:val="yellow"/>
                <w:lang w:eastAsia="sk-SK"/>
              </w:rPr>
            </w:pPr>
          </w:p>
          <w:p w:rsidR="006C7249" w:rsidRPr="003521B7" w:rsidP="003521B7">
            <w:pPr>
              <w:pStyle w:val="Header"/>
              <w:tabs>
                <w:tab w:val="clear" w:pos="4536"/>
                <w:tab w:val="clear" w:pos="9072"/>
              </w:tabs>
              <w:bidi w:val="0"/>
              <w:spacing w:after="0" w:line="240" w:lineRule="auto"/>
              <w:ind w:left="0" w:firstLine="0"/>
              <w:jc w:val="both"/>
              <w:rPr>
                <w:rFonts w:ascii="Times New Roman" w:hAnsi="Times New Roman"/>
              </w:rPr>
            </w:pPr>
            <w:r w:rsidRPr="003521B7">
              <w:rPr>
                <w:rFonts w:ascii="Times New Roman" w:hAnsi="Times New Roman"/>
                <w:u w:val="single"/>
              </w:rPr>
              <w:t>Pozn. pod čiarou k odkazom 38 a 39 znejú:</w:t>
            </w:r>
            <w:r w:rsidRPr="003521B7">
              <w:rPr>
                <w:rFonts w:ascii="Times New Roman" w:hAnsi="Times New Roman"/>
              </w:rPr>
              <w:t xml:space="preserve"> </w:t>
            </w:r>
          </w:p>
          <w:p w:rsidR="006C7249" w:rsidRPr="003521B7" w:rsidP="003521B7">
            <w:pPr>
              <w:pStyle w:val="BodyTextIndent"/>
              <w:bidi w:val="0"/>
              <w:spacing w:after="0" w:line="240" w:lineRule="auto"/>
              <w:ind w:left="0" w:firstLine="0"/>
              <w:jc w:val="left"/>
              <w:rPr>
                <w:rFonts w:ascii="Times New Roman" w:hAnsi="Times New Roman"/>
                <w:color w:val="auto"/>
                <w:lang w:eastAsia="sk-SK"/>
              </w:rPr>
            </w:pPr>
            <w:r w:rsidRPr="003521B7">
              <w:rPr>
                <w:rFonts w:ascii="Times New Roman" w:hAnsi="Times New Roman"/>
                <w:color w:val="auto"/>
                <w:lang w:eastAsia="sk-SK"/>
              </w:rPr>
              <w:t>47b) Napríklad zákon č. 50/1976 Zb. o územnom plánovaní a stavebnom poriadku (stavebný zákon) v znení neskorších predpisov, zákon č. 223/2001 Z. z. v znení neskorších predpisov, zákon č. 543/2002 Z. z. v znení neskorších predpisov, § 8 ods. 6 zákona č. 220/2004 Z. z. v znení neskorších predpisov, zákon č. 364/2004 Z. z. v znení neskorších predpisov, zákon č. 39/2007 Z. z. o veterinárnej starostlivosti v znení neskorších predpisov, zákon č. 355/2007 Z. z. v znení neskorších predpisov, zákon č. 137/2010 Z. z. v znení neskorších predpisov, zákon č. 258/2011 Z. z.“.</w:t>
            </w:r>
          </w:p>
          <w:p w:rsidR="006C7249" w:rsidRPr="003521B7" w:rsidP="003521B7">
            <w:pPr>
              <w:pStyle w:val="BodyTextIndent"/>
              <w:bidi w:val="0"/>
              <w:spacing w:after="0" w:line="240" w:lineRule="auto"/>
              <w:ind w:left="0" w:firstLine="0"/>
              <w:rPr>
                <w:rFonts w:ascii="Times New Roman" w:hAnsi="Times New Roman"/>
                <w:color w:val="auto"/>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bidi w:val="0"/>
              <w:spacing w:after="0" w:line="240" w:lineRule="auto"/>
              <w:ind w:left="215" w:hanging="215"/>
              <w:jc w:val="center"/>
              <w:rPr>
                <w:rFonts w:ascii="Times New Roman" w:hAnsi="Times New Roman"/>
              </w:rPr>
            </w:pPr>
            <w:r>
              <w:rPr>
                <w:rFonts w:ascii="Times New Roman" w:hAnsi="Times New Roman"/>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 6</w:t>
            </w:r>
          </w:p>
        </w:tc>
        <w:tc>
          <w:tcPr>
            <w:tcW w:w="4961" w:type="dxa"/>
            <w:tcBorders>
              <w:top w:val="single" w:sz="4" w:space="0" w:color="auto"/>
              <w:left w:val="single" w:sz="6" w:space="0" w:color="000000"/>
              <w:bottom w:val="single" w:sz="4" w:space="0" w:color="auto"/>
              <w:right w:val="single" w:sz="4" w:space="0" w:color="auto"/>
            </w:tcBorders>
            <w:textDirection w:val="lrTb"/>
            <w:vAlign w:val="top"/>
          </w:tcPr>
          <w:p w:rsidR="006C7249" w:rsidRPr="003521B7" w:rsidP="003521B7">
            <w:pPr>
              <w:pStyle w:val="Default"/>
              <w:bidi w:val="0"/>
              <w:spacing w:after="0" w:line="240" w:lineRule="auto"/>
              <w:jc w:val="both"/>
              <w:rPr>
                <w:rFonts w:ascii="Times New Roman" w:hAnsi="Times New Roman" w:cs="Times New Roman"/>
                <w:sz w:val="20"/>
                <w:szCs w:val="20"/>
              </w:rPr>
            </w:pPr>
            <w:r w:rsidRPr="003521B7">
              <w:rPr>
                <w:rFonts w:ascii="Times New Roman" w:hAnsi="Times New Roman" w:cs="Times New Roman"/>
                <w:iCs/>
                <w:sz w:val="20"/>
                <w:szCs w:val="20"/>
              </w:rPr>
              <w:t>Článok 6</w:t>
            </w:r>
          </w:p>
          <w:p w:rsidR="006C7249" w:rsidRPr="003521B7" w:rsidP="003521B7">
            <w:pPr>
              <w:pStyle w:val="Default"/>
              <w:bidi w:val="0"/>
              <w:spacing w:after="0" w:line="240" w:lineRule="auto"/>
              <w:jc w:val="both"/>
              <w:rPr>
                <w:rFonts w:ascii="Times New Roman" w:hAnsi="Times New Roman" w:cs="Times New Roman"/>
                <w:sz w:val="20"/>
                <w:szCs w:val="20"/>
              </w:rPr>
            </w:pPr>
            <w:r w:rsidRPr="003521B7">
              <w:rPr>
                <w:rFonts w:ascii="Times New Roman" w:hAnsi="Times New Roman" w:cs="Times New Roman"/>
                <w:b/>
                <w:bCs/>
                <w:sz w:val="20"/>
                <w:szCs w:val="20"/>
              </w:rPr>
              <w:t>Všeobecne záväzné pravidlá</w:t>
            </w:r>
          </w:p>
          <w:p w:rsidR="006C7249" w:rsidRPr="003521B7" w:rsidP="003521B7">
            <w:pPr>
              <w:pStyle w:val="Default"/>
              <w:bidi w:val="0"/>
              <w:spacing w:after="0" w:line="240" w:lineRule="auto"/>
              <w:jc w:val="both"/>
              <w:rPr>
                <w:rFonts w:ascii="Times New Roman" w:hAnsi="Times New Roman" w:cs="Times New Roman"/>
                <w:sz w:val="20"/>
                <w:szCs w:val="20"/>
              </w:rPr>
            </w:pPr>
          </w:p>
          <w:p w:rsidR="006C7249" w:rsidRPr="003521B7" w:rsidP="003521B7">
            <w:pPr>
              <w:pStyle w:val="Default"/>
              <w:bidi w:val="0"/>
              <w:spacing w:after="0" w:line="240" w:lineRule="auto"/>
              <w:jc w:val="both"/>
              <w:rPr>
                <w:rFonts w:ascii="Times New Roman" w:hAnsi="Times New Roman" w:cs="Times New Roman"/>
                <w:sz w:val="20"/>
                <w:szCs w:val="20"/>
              </w:rPr>
            </w:pPr>
            <w:r w:rsidRPr="003521B7">
              <w:rPr>
                <w:rFonts w:ascii="Times New Roman" w:hAnsi="Times New Roman" w:cs="Times New Roman"/>
                <w:sz w:val="20"/>
                <w:szCs w:val="20"/>
              </w:rPr>
              <w:t>Bez toho, aby bola dotknutá povinnosť mať povolenie, môžu členské štáty do všeobecne záväzných pravidiel začleniť požiadavky pre určité kategórie zariadení alebo spaľovacích zariadení, spaľovní odpadov alebo zariadení na spoluspaľovanie odpadov.</w:t>
            </w:r>
          </w:p>
          <w:p w:rsidR="006C7249" w:rsidRPr="003521B7" w:rsidP="003521B7">
            <w:pPr>
              <w:autoSpaceDE w:val="0"/>
              <w:autoSpaceDN w:val="0"/>
              <w:bidi w:val="0"/>
              <w:adjustRightInd w:val="0"/>
              <w:spacing w:after="0" w:line="240" w:lineRule="auto"/>
              <w:jc w:val="both"/>
              <w:rPr>
                <w:rFonts w:ascii="Times New Roman" w:hAnsi="Times New Roman"/>
              </w:rPr>
            </w:pPr>
            <w:r w:rsidRPr="003521B7">
              <w:rPr>
                <w:rFonts w:ascii="Times New Roman" w:hAnsi="Times New Roman"/>
              </w:rPr>
              <w:t>V prípade prijatia všeobecne záväzných pravidiel môže povolenie obsahovať len odkaz na takéto pravidlá.</w:t>
            </w:r>
          </w:p>
        </w:tc>
        <w:tc>
          <w:tcPr>
            <w:tcW w:w="713" w:type="dxa"/>
            <w:tcBorders>
              <w:top w:val="single" w:sz="4" w:space="0" w:color="auto"/>
              <w:left w:val="single" w:sz="4" w:space="0" w:color="auto"/>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r>
              <w:rPr>
                <w:rFonts w:ascii="Times New Roman" w:hAnsi="Times New Roman"/>
                <w:lang w:eastAsia="cs-CZ"/>
              </w:rPr>
              <w:t>IPKZ</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P="003521B7">
            <w:pPr>
              <w:pStyle w:val="BodyText21"/>
              <w:bidi w:val="0"/>
              <w:spacing w:before="0" w:after="0" w:line="240" w:lineRule="auto"/>
              <w:ind w:left="0" w:right="-70" w:firstLine="0"/>
              <w:jc w:val="left"/>
              <w:rPr>
                <w:rFonts w:ascii="Times New Roman" w:hAnsi="Times New Roman"/>
              </w:rPr>
            </w:pPr>
            <w:r>
              <w:rPr>
                <w:rFonts w:ascii="Times New Roman" w:hAnsi="Times New Roman"/>
              </w:rPr>
              <w:t>§: 3</w:t>
            </w:r>
          </w:p>
          <w:p w:rsidR="006C7249" w:rsidP="003521B7">
            <w:pPr>
              <w:pStyle w:val="BodyText21"/>
              <w:bidi w:val="0"/>
              <w:spacing w:before="0" w:after="0" w:line="240" w:lineRule="auto"/>
              <w:ind w:left="0" w:right="-70" w:firstLine="0"/>
              <w:jc w:val="left"/>
              <w:rPr>
                <w:rFonts w:ascii="Times New Roman" w:hAnsi="Times New Roman"/>
              </w:rPr>
            </w:pPr>
            <w:r>
              <w:rPr>
                <w:rFonts w:ascii="Times New Roman" w:hAnsi="Times New Roman"/>
              </w:rPr>
              <w:t>O: 3</w:t>
            </w:r>
          </w:p>
          <w:p w:rsidR="006C7249"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„(3) Súčasťou integrovaného povoľovania je</w:t>
            </w:r>
          </w:p>
          <w:p w:rsidR="006C7249" w:rsidRPr="003521B7" w:rsidP="006C7249">
            <w:pPr>
              <w:numPr>
                <w:numId w:val="27"/>
              </w:numPr>
              <w:tabs>
                <w:tab w:val="clear" w:pos="0"/>
              </w:tabs>
              <w:autoSpaceDE w:val="0"/>
              <w:autoSpaceDN w:val="0"/>
              <w:bidi w:val="0"/>
              <w:adjustRightInd w:val="0"/>
              <w:spacing w:after="0" w:line="240" w:lineRule="auto"/>
              <w:ind w:left="720" w:hanging="360"/>
              <w:jc w:val="both"/>
              <w:rPr>
                <w:rFonts w:ascii="Times New Roman" w:hAnsi="Times New Roman"/>
              </w:rPr>
            </w:pPr>
            <w:r w:rsidRPr="003521B7">
              <w:rPr>
                <w:rFonts w:ascii="Times New Roman" w:hAnsi="Times New Roman"/>
              </w:rPr>
              <w:t xml:space="preserve">v oblasti ochrany ovzdušia </w:t>
            </w:r>
            <w:r w:rsidRPr="003521B7">
              <w:rPr>
                <w:rFonts w:ascii="Times New Roman" w:hAnsi="Times New Roman"/>
                <w:vertAlign w:val="superscript"/>
              </w:rPr>
              <w:t>11)</w:t>
            </w:r>
            <w:r w:rsidRPr="003521B7">
              <w:rPr>
                <w:rFonts w:ascii="Times New Roman" w:hAnsi="Times New Roman"/>
              </w:rPr>
              <w:tab/>
            </w:r>
          </w:p>
          <w:p w:rsidR="006C7249" w:rsidRPr="003521B7" w:rsidP="006C7249">
            <w:pPr>
              <w:widowControl w:val="0"/>
              <w:numPr>
                <w:ilvl w:val="1"/>
                <w:numId w:val="27"/>
              </w:numPr>
              <w:autoSpaceDE w:val="0"/>
              <w:autoSpaceDN w:val="0"/>
              <w:bidi w:val="0"/>
              <w:adjustRightInd w:val="0"/>
              <w:spacing w:after="0" w:line="240" w:lineRule="auto"/>
              <w:ind w:left="567" w:hanging="283"/>
              <w:jc w:val="both"/>
              <w:rPr>
                <w:rFonts w:ascii="Times New Roman" w:hAnsi="Times New Roman"/>
              </w:rPr>
            </w:pPr>
            <w:r w:rsidRPr="003521B7">
              <w:rPr>
                <w:rFonts w:ascii="Times New Roman" w:hAnsi="Times New Roman"/>
              </w:rPr>
              <w:t xml:space="preserve">súhlas na vydanie rozhodnutí o povolení stavieb veľkých zdrojov znečisťovania, stredných zdrojov znečisťovania a malých zdrojov znečisťovania ovzdušia vrátane ich zmien, </w:t>
            </w:r>
          </w:p>
          <w:p w:rsidR="006C7249" w:rsidRPr="003521B7" w:rsidP="006C7249">
            <w:pPr>
              <w:widowControl w:val="0"/>
              <w:numPr>
                <w:ilvl w:val="1"/>
                <w:numId w:val="27"/>
              </w:numPr>
              <w:autoSpaceDE w:val="0"/>
              <w:autoSpaceDN w:val="0"/>
              <w:bidi w:val="0"/>
              <w:adjustRightInd w:val="0"/>
              <w:spacing w:after="0" w:line="240" w:lineRule="auto"/>
              <w:ind w:left="567" w:hanging="283"/>
              <w:jc w:val="both"/>
              <w:rPr>
                <w:rFonts w:ascii="Times New Roman" w:hAnsi="Times New Roman"/>
              </w:rPr>
            </w:pPr>
            <w:r w:rsidRPr="003521B7">
              <w:rPr>
                <w:rFonts w:ascii="Times New Roman" w:hAnsi="Times New Roman"/>
              </w:rPr>
              <w:t>súhlas na inštaláciu automatizovaných meracích systémov emisií a automatizovaných meracích systémov kvality ovzdušia a na ich zmeny; ak si schvaľovaná inštalácia meracích systémov a ich zmeny nevyžadujú kolaudáciu podľa osobitného predpisu,</w:t>
            </w:r>
            <w:r w:rsidRPr="003521B7">
              <w:rPr>
                <w:rFonts w:ascii="Times New Roman" w:hAnsi="Times New Roman"/>
                <w:vertAlign w:val="superscript"/>
              </w:rPr>
              <w:t xml:space="preserve">12) </w:t>
            </w:r>
            <w:r w:rsidRPr="003521B7">
              <w:rPr>
                <w:rFonts w:ascii="Times New Roman" w:hAnsi="Times New Roman"/>
              </w:rPr>
              <w:t xml:space="preserve">je súčasťou integrovaného povoľovania aj  súhlas na prevádzku meracích systémov a ich zmien, </w:t>
            </w:r>
          </w:p>
          <w:p w:rsidR="006C7249" w:rsidRPr="003521B7" w:rsidP="006C7249">
            <w:pPr>
              <w:widowControl w:val="0"/>
              <w:numPr>
                <w:ilvl w:val="1"/>
                <w:numId w:val="27"/>
              </w:numPr>
              <w:autoSpaceDE w:val="0"/>
              <w:autoSpaceDN w:val="0"/>
              <w:bidi w:val="0"/>
              <w:adjustRightInd w:val="0"/>
              <w:spacing w:after="0" w:line="240" w:lineRule="auto"/>
              <w:ind w:left="567" w:hanging="283"/>
              <w:jc w:val="both"/>
              <w:rPr>
                <w:rFonts w:ascii="Times New Roman" w:hAnsi="Times New Roman"/>
              </w:rPr>
            </w:pPr>
            <w:r w:rsidRPr="003521B7">
              <w:rPr>
                <w:rFonts w:ascii="Times New Roman" w:hAnsi="Times New Roman"/>
              </w:rPr>
              <w:t>súhlas na zmeny používaných palív a surovín a na zmeny technologických zariadení stacionárnych zdrojov znečisťovania ovzdušia; ak si schvaľované zmeny nevyžadujú kolaudáciu podľa osobitného predpisu,</w:t>
            </w:r>
            <w:r w:rsidRPr="003521B7">
              <w:rPr>
                <w:rFonts w:ascii="Times New Roman" w:hAnsi="Times New Roman"/>
                <w:vertAlign w:val="superscript"/>
              </w:rPr>
              <w:t xml:space="preserve">12) </w:t>
            </w:r>
            <w:r w:rsidRPr="003521B7">
              <w:rPr>
                <w:rFonts w:ascii="Times New Roman" w:hAnsi="Times New Roman"/>
              </w:rPr>
              <w:t xml:space="preserve">je súčasťou integrovaného povoľovania aj súhlas na zmenu užívania stacionárnych zdrojov znečisťovania ovzdušia a  súhlas na prevádzku týchto zdrojov po vykonaných zmenách, </w:t>
            </w:r>
          </w:p>
          <w:p w:rsidR="006C7249" w:rsidRPr="003521B7" w:rsidP="006C7249">
            <w:pPr>
              <w:widowControl w:val="0"/>
              <w:numPr>
                <w:ilvl w:val="1"/>
                <w:numId w:val="27"/>
              </w:numPr>
              <w:autoSpaceDE w:val="0"/>
              <w:autoSpaceDN w:val="0"/>
              <w:bidi w:val="0"/>
              <w:adjustRightInd w:val="0"/>
              <w:spacing w:after="0" w:line="240" w:lineRule="auto"/>
              <w:ind w:left="567" w:hanging="283"/>
              <w:jc w:val="both"/>
              <w:rPr>
                <w:rFonts w:ascii="Times New Roman" w:hAnsi="Times New Roman"/>
              </w:rPr>
            </w:pPr>
            <w:r w:rsidRPr="003521B7">
              <w:rPr>
                <w:rFonts w:ascii="Times New Roman" w:hAnsi="Times New Roman"/>
              </w:rPr>
              <w:t xml:space="preserve">súhlas na vydanie a zmeny súboru technicko-prevádzkových parametrov a technicko-organizačných opatrení, </w:t>
            </w:r>
          </w:p>
          <w:p w:rsidR="006C7249" w:rsidRPr="003521B7" w:rsidP="006C7249">
            <w:pPr>
              <w:widowControl w:val="0"/>
              <w:numPr>
                <w:ilvl w:val="1"/>
                <w:numId w:val="27"/>
              </w:numPr>
              <w:autoSpaceDE w:val="0"/>
              <w:autoSpaceDN w:val="0"/>
              <w:bidi w:val="0"/>
              <w:adjustRightInd w:val="0"/>
              <w:spacing w:after="0" w:line="240" w:lineRule="auto"/>
              <w:ind w:left="567" w:hanging="283"/>
              <w:jc w:val="both"/>
              <w:rPr>
                <w:rFonts w:ascii="Times New Roman" w:hAnsi="Times New Roman"/>
              </w:rPr>
            </w:pPr>
            <w:r w:rsidRPr="003521B7">
              <w:rPr>
                <w:rFonts w:ascii="Times New Roman" w:hAnsi="Times New Roman"/>
              </w:rPr>
              <w:t xml:space="preserve">súhlas na inštaláciu technologických celkov patriacich do kategórie veľkých zdrojov, stredných zdrojov a malých zdrojov znečisťovania ovzdušia, na ich zmeny a na ich prevádzku, ak inštalácia týchto technologických celkov nepodlieha stavebnému konaniu, </w:t>
            </w:r>
          </w:p>
          <w:p w:rsidR="006C7249" w:rsidRPr="003521B7" w:rsidP="006C7249">
            <w:pPr>
              <w:widowControl w:val="0"/>
              <w:numPr>
                <w:ilvl w:val="1"/>
                <w:numId w:val="27"/>
              </w:numPr>
              <w:autoSpaceDE w:val="0"/>
              <w:autoSpaceDN w:val="0"/>
              <w:bidi w:val="0"/>
              <w:adjustRightInd w:val="0"/>
              <w:spacing w:after="0" w:line="240" w:lineRule="auto"/>
              <w:ind w:left="567" w:hanging="283"/>
              <w:jc w:val="both"/>
              <w:rPr>
                <w:rFonts w:ascii="Times New Roman" w:hAnsi="Times New Roman"/>
              </w:rPr>
            </w:pPr>
            <w:r w:rsidRPr="003521B7">
              <w:rPr>
                <w:rFonts w:ascii="Times New Roman" w:hAnsi="Times New Roman"/>
              </w:rPr>
              <w:t>súhlas na vydanie rozhodnutia o povolení stavby spaľovne odpadov alebo stavby zariadenia na spoluspaľovanie odpadov vrátane ich zmien,</w:t>
            </w:r>
          </w:p>
          <w:p w:rsidR="006C7249" w:rsidRPr="003521B7" w:rsidP="006C7249">
            <w:pPr>
              <w:widowControl w:val="0"/>
              <w:numPr>
                <w:ilvl w:val="1"/>
                <w:numId w:val="27"/>
              </w:numPr>
              <w:autoSpaceDE w:val="0"/>
              <w:autoSpaceDN w:val="0"/>
              <w:bidi w:val="0"/>
              <w:adjustRightInd w:val="0"/>
              <w:spacing w:after="0" w:line="240" w:lineRule="auto"/>
              <w:ind w:left="567" w:hanging="283"/>
              <w:jc w:val="both"/>
              <w:rPr>
                <w:rFonts w:ascii="Times New Roman" w:hAnsi="Times New Roman"/>
              </w:rPr>
            </w:pPr>
            <w:r w:rsidRPr="003521B7">
              <w:rPr>
                <w:rFonts w:ascii="Times New Roman" w:hAnsi="Times New Roman"/>
              </w:rPr>
              <w:t xml:space="preserve">rozhodnutie  o povolení ďalšej prevádzky spaľovne odpadov alebo zariadenia na spoluspaľovanie odpadov, </w:t>
            </w:r>
          </w:p>
          <w:p w:rsidR="006C7249" w:rsidRPr="003521B7" w:rsidP="006C7249">
            <w:pPr>
              <w:widowControl w:val="0"/>
              <w:numPr>
                <w:ilvl w:val="1"/>
                <w:numId w:val="27"/>
              </w:numPr>
              <w:autoSpaceDE w:val="0"/>
              <w:autoSpaceDN w:val="0"/>
              <w:bidi w:val="0"/>
              <w:adjustRightInd w:val="0"/>
              <w:spacing w:after="0" w:line="240" w:lineRule="auto"/>
              <w:ind w:left="567" w:hanging="283"/>
              <w:jc w:val="both"/>
              <w:rPr>
                <w:rFonts w:ascii="Times New Roman" w:hAnsi="Times New Roman"/>
              </w:rPr>
            </w:pPr>
            <w:r w:rsidRPr="003521B7">
              <w:rPr>
                <w:rFonts w:ascii="Times New Roman" w:hAnsi="Times New Roman"/>
              </w:rPr>
              <w:t xml:space="preserve">súhlas alebo schválenie technického výpočtu údajov o dodržaní emisných limitov alebo technických požiadaviek a podmienok prevádzkovania, </w:t>
            </w:r>
          </w:p>
          <w:p w:rsidR="006C7249" w:rsidRPr="003521B7" w:rsidP="006C7249">
            <w:pPr>
              <w:widowControl w:val="0"/>
              <w:numPr>
                <w:ilvl w:val="1"/>
                <w:numId w:val="27"/>
              </w:numPr>
              <w:autoSpaceDE w:val="0"/>
              <w:autoSpaceDN w:val="0"/>
              <w:bidi w:val="0"/>
              <w:adjustRightInd w:val="0"/>
              <w:spacing w:after="0" w:line="240" w:lineRule="auto"/>
              <w:ind w:left="567" w:hanging="283"/>
              <w:jc w:val="both"/>
              <w:rPr>
                <w:rFonts w:ascii="Times New Roman" w:hAnsi="Times New Roman"/>
              </w:rPr>
            </w:pPr>
            <w:r w:rsidRPr="003521B7">
              <w:rPr>
                <w:rFonts w:ascii="Times New Roman" w:hAnsi="Times New Roman"/>
              </w:rPr>
              <w:t xml:space="preserve">určenie výnimiek alebo osobitných podmienok a osobitných lehôt zisťovania množstiev vypúšťaných znečisťujúcich látok a údajov o dodržaní určených emisných limitov, technických požiadaviek a podmienok prevádzkovania stacionárnych zdrojov a monitorovania úrovne znečistenia ovzdušia, </w:t>
            </w:r>
          </w:p>
          <w:p w:rsidR="006C7249" w:rsidRPr="003521B7" w:rsidP="006C7249">
            <w:pPr>
              <w:widowControl w:val="0"/>
              <w:numPr>
                <w:ilvl w:val="1"/>
                <w:numId w:val="27"/>
              </w:numPr>
              <w:autoSpaceDE w:val="0"/>
              <w:autoSpaceDN w:val="0"/>
              <w:bidi w:val="0"/>
              <w:adjustRightInd w:val="0"/>
              <w:spacing w:after="0" w:line="240" w:lineRule="auto"/>
              <w:ind w:left="567" w:hanging="425"/>
              <w:jc w:val="both"/>
              <w:rPr>
                <w:rFonts w:ascii="Times New Roman" w:hAnsi="Times New Roman"/>
              </w:rPr>
            </w:pPr>
            <w:r w:rsidRPr="003521B7">
              <w:rPr>
                <w:rFonts w:ascii="Times New Roman" w:hAnsi="Times New Roman"/>
              </w:rPr>
              <w:t xml:space="preserve">určenie emisných limitov a technických požiadaviek a podmienok prevádzkovania, </w:t>
            </w:r>
          </w:p>
          <w:p w:rsidR="006C7249" w:rsidRPr="003521B7" w:rsidP="006C7249">
            <w:pPr>
              <w:widowControl w:val="0"/>
              <w:numPr>
                <w:ilvl w:val="1"/>
                <w:numId w:val="27"/>
              </w:numPr>
              <w:autoSpaceDE w:val="0"/>
              <w:autoSpaceDN w:val="0"/>
              <w:bidi w:val="0"/>
              <w:adjustRightInd w:val="0"/>
              <w:spacing w:after="0" w:line="240" w:lineRule="auto"/>
              <w:ind w:left="567" w:hanging="425"/>
              <w:jc w:val="both"/>
              <w:rPr>
                <w:rFonts w:ascii="Times New Roman" w:hAnsi="Times New Roman"/>
              </w:rPr>
            </w:pPr>
            <w:r w:rsidRPr="003521B7">
              <w:rPr>
                <w:rFonts w:ascii="Times New Roman" w:hAnsi="Times New Roman"/>
              </w:rPr>
              <w:t>určenie výnimiek z emisných limitov, technických požiadaviek a podmienok prevádzkovania a</w:t>
            </w:r>
            <w:r w:rsidRPr="003521B7">
              <w:rPr>
                <w:rFonts w:ascii="Times New Roman" w:eastAsia="Batang" w:hAnsi="Times New Roman"/>
                <w:lang w:eastAsia="en-US"/>
              </w:rPr>
              <w:t xml:space="preserve"> </w:t>
            </w:r>
            <w:r w:rsidRPr="003521B7">
              <w:rPr>
                <w:rFonts w:ascii="Times New Roman" w:hAnsi="Times New Roman"/>
              </w:rPr>
              <w:t xml:space="preserve">z monitorovania údajov o ich dodržaní a čas ich trvania, </w:t>
            </w:r>
          </w:p>
          <w:p w:rsidR="006C7249" w:rsidRPr="003521B7" w:rsidP="006C7249">
            <w:pPr>
              <w:widowControl w:val="0"/>
              <w:numPr>
                <w:ilvl w:val="1"/>
                <w:numId w:val="27"/>
              </w:numPr>
              <w:autoSpaceDE w:val="0"/>
              <w:autoSpaceDN w:val="0"/>
              <w:bidi w:val="0"/>
              <w:adjustRightInd w:val="0"/>
              <w:spacing w:after="0" w:line="240" w:lineRule="auto"/>
              <w:ind w:left="567" w:hanging="425"/>
              <w:jc w:val="both"/>
              <w:rPr>
                <w:rFonts w:ascii="Times New Roman" w:hAnsi="Times New Roman"/>
              </w:rPr>
            </w:pPr>
            <w:r w:rsidRPr="003521B7">
              <w:rPr>
                <w:rFonts w:ascii="Times New Roman" w:hAnsi="Times New Roman"/>
              </w:rPr>
              <w:t xml:space="preserve">určenie rozsahu a požiadaviek vedenia prevádzkovej evidencie veľkých zdrojov, stredných zdrojov a malých zdrojov znečisťovania ovzdušia, </w:t>
            </w:r>
          </w:p>
          <w:p w:rsidR="006C7249" w:rsidRPr="003521B7" w:rsidP="006C7249">
            <w:pPr>
              <w:widowControl w:val="0"/>
              <w:numPr>
                <w:ilvl w:val="1"/>
                <w:numId w:val="27"/>
              </w:numPr>
              <w:autoSpaceDE w:val="0"/>
              <w:autoSpaceDN w:val="0"/>
              <w:bidi w:val="0"/>
              <w:adjustRightInd w:val="0"/>
              <w:spacing w:after="0" w:line="240" w:lineRule="auto"/>
              <w:ind w:left="567" w:hanging="425"/>
              <w:jc w:val="both"/>
              <w:rPr>
                <w:rFonts w:ascii="Times New Roman" w:hAnsi="Times New Roman"/>
              </w:rPr>
            </w:pPr>
            <w:r w:rsidRPr="003521B7">
              <w:rPr>
                <w:rFonts w:ascii="Times New Roman" w:hAnsi="Times New Roman"/>
              </w:rPr>
              <w:t xml:space="preserve">určenie vykonania overovacieho oprávneného merania alebo mimoriadneho oprávneného merania a lehoty ich vykonania, </w:t>
            </w:r>
          </w:p>
          <w:p w:rsidR="006C7249" w:rsidRPr="003521B7" w:rsidP="006C7249">
            <w:pPr>
              <w:widowControl w:val="0"/>
              <w:numPr>
                <w:ilvl w:val="1"/>
                <w:numId w:val="27"/>
              </w:numPr>
              <w:autoSpaceDE w:val="0"/>
              <w:autoSpaceDN w:val="0"/>
              <w:bidi w:val="0"/>
              <w:adjustRightInd w:val="0"/>
              <w:spacing w:after="0" w:line="240" w:lineRule="auto"/>
              <w:ind w:left="567" w:hanging="425"/>
              <w:jc w:val="both"/>
              <w:rPr>
                <w:rFonts w:ascii="Times New Roman" w:hAnsi="Times New Roman"/>
              </w:rPr>
            </w:pPr>
            <w:r w:rsidRPr="003521B7">
              <w:rPr>
                <w:rFonts w:ascii="Times New Roman" w:hAnsi="Times New Roman"/>
              </w:rPr>
              <w:t>určenie podmienky vykonávania oprávnených meraní</w:t>
            </w:r>
            <w:r w:rsidRPr="003521B7">
              <w:rPr>
                <w:rFonts w:ascii="Times New Roman" w:hAnsi="Times New Roman"/>
                <w:vertAlign w:val="superscript"/>
              </w:rPr>
              <w:t>13)</w:t>
            </w:r>
            <w:r w:rsidRPr="003521B7">
              <w:rPr>
                <w:rFonts w:ascii="Times New Roman" w:hAnsi="Times New Roman"/>
              </w:rPr>
              <w:t xml:space="preserve"> pri záložných systémoch a v miestach merania technologických zdrojov znečisťovania ovzdušia, v ktorých to nie je ustanovené, </w:t>
            </w:r>
          </w:p>
          <w:p w:rsidR="006C7249" w:rsidRPr="003521B7" w:rsidP="006C7249">
            <w:pPr>
              <w:widowControl w:val="0"/>
              <w:numPr>
                <w:ilvl w:val="1"/>
                <w:numId w:val="27"/>
              </w:numPr>
              <w:autoSpaceDE w:val="0"/>
              <w:autoSpaceDN w:val="0"/>
              <w:bidi w:val="0"/>
              <w:adjustRightInd w:val="0"/>
              <w:spacing w:after="0" w:line="240" w:lineRule="auto"/>
              <w:ind w:left="567" w:hanging="425"/>
              <w:jc w:val="both"/>
              <w:rPr>
                <w:rFonts w:ascii="Times New Roman" w:hAnsi="Times New Roman"/>
              </w:rPr>
            </w:pPr>
            <w:r w:rsidRPr="003521B7">
              <w:rPr>
                <w:rFonts w:ascii="Times New Roman" w:hAnsi="Times New Roman"/>
              </w:rPr>
              <w:t xml:space="preserve">predĺženie lehôt alebo skrátenie lehôt vykonávania oprávnených meraní alebo upustenie od oprávneného merania v osobitných prípadoch, </w:t>
            </w:r>
          </w:p>
          <w:p w:rsidR="006C7249" w:rsidRPr="003521B7" w:rsidP="006C7249">
            <w:pPr>
              <w:widowControl w:val="0"/>
              <w:numPr>
                <w:ilvl w:val="1"/>
                <w:numId w:val="27"/>
              </w:numPr>
              <w:autoSpaceDE w:val="0"/>
              <w:autoSpaceDN w:val="0"/>
              <w:bidi w:val="0"/>
              <w:adjustRightInd w:val="0"/>
              <w:spacing w:after="0" w:line="240" w:lineRule="auto"/>
              <w:ind w:left="567" w:hanging="425"/>
              <w:jc w:val="both"/>
              <w:rPr>
                <w:rFonts w:ascii="Times New Roman" w:hAnsi="Times New Roman"/>
              </w:rPr>
            </w:pPr>
            <w:r w:rsidRPr="003521B7">
              <w:rPr>
                <w:rFonts w:ascii="Times New Roman" w:hAnsi="Times New Roman"/>
              </w:rPr>
              <w:t xml:space="preserve">konkretizácia podmienok uplatňovania technických požiadaviek a všeobecných podmienok prevádzkovania pre veľký stacionárny zdroj alebo stredný stacionárny zdroj znečisťovania ovzdušia. </w:t>
            </w:r>
          </w:p>
          <w:p w:rsidR="006C7249" w:rsidRPr="003521B7" w:rsidP="003521B7">
            <w:pPr>
              <w:autoSpaceDE w:val="0"/>
              <w:autoSpaceDN w:val="0"/>
              <w:bidi w:val="0"/>
              <w:adjustRightInd w:val="0"/>
              <w:spacing w:after="0" w:line="240" w:lineRule="auto"/>
              <w:ind w:left="69"/>
              <w:jc w:val="both"/>
              <w:rPr>
                <w:rFonts w:ascii="Times New Roman" w:hAnsi="Times New Roman"/>
              </w:rPr>
            </w:pP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 xml:space="preserve">b) v oblasti povrchových vôd a podzemných vôd </w:t>
            </w:r>
            <w:r w:rsidRPr="003521B7">
              <w:rPr>
                <w:rFonts w:ascii="Times New Roman" w:hAnsi="Times New Roman"/>
                <w:vertAlign w:val="superscript"/>
              </w:rPr>
              <w:t xml:space="preserve">14) </w:t>
            </w:r>
            <w:r w:rsidRPr="003521B7">
              <w:rPr>
                <w:rFonts w:ascii="Times New Roman" w:hAnsi="Times New Roman"/>
              </w:rPr>
              <w:t xml:space="preserve"> </w:t>
            </w:r>
          </w:p>
          <w:p w:rsidR="006C7249" w:rsidRPr="003521B7" w:rsidP="006C7249">
            <w:pPr>
              <w:numPr>
                <w:ilvl w:val="0"/>
                <w:numId w:val="28"/>
              </w:numPr>
              <w:autoSpaceDE w:val="0"/>
              <w:autoSpaceDN w:val="0"/>
              <w:bidi w:val="0"/>
              <w:adjustRightInd w:val="0"/>
              <w:spacing w:after="0" w:line="240" w:lineRule="auto"/>
              <w:ind w:left="993" w:hanging="284"/>
              <w:jc w:val="both"/>
              <w:rPr>
                <w:rFonts w:ascii="Times New Roman" w:hAnsi="Times New Roman"/>
              </w:rPr>
            </w:pPr>
            <w:r w:rsidRPr="003521B7">
              <w:rPr>
                <w:rFonts w:ascii="Times New Roman" w:hAnsi="Times New Roman"/>
              </w:rPr>
              <w:t>povolenie, zmena alebo zrušenie povolenia na</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1.1.  odber povrchových vôd a podzemných vôd,</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1.2.  vypúšťanie odpadových vôd, osobitných vôd a geotermálnych vôd do povrchových vôd alebo do podzemných vôd,</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1.3.  vypúšťanie vôd z povrchového odtoku do povrchových vôd alebo do podzemných vôd,</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1.4.  vypúšťane priemyselných odpadových vôd a osobitných vôd do verejnej kanalizácie,</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1.5.  iné osobitné užívanie povrchových vôd alebo podzemných vôd,</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2. povolenie použiť znečisťujúcu látku na odstránenie znečistenia z pôdy a podzemných vôd v nevyhnutnej miere a na obmedzený čas,</w:t>
              <w:tab/>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3. povolenie na uskutočnenie vodnej stavby, jej zmenu alebo na odstránenie vodnej stavby a na jej uvedenie do prevádzky,</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4.</w:t>
              <w:tab/>
              <w:t xml:space="preserve">súhlas na uskutočnenie, zmenu alebo odstránenie stavieb a zariadení alebo na činnosti, na ktoré nie je potrebné povolenie podľa tohto zákona, ktoré však môže ovplyvniť stav povrchových vôd a podzemných vôd,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5.</w:t>
              <w:tab/>
              <w:t>určenie alebo zmenu ochranného pásma vodárenského zdroja,</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6.</w:t>
              <w:tab/>
              <w:t>určenie alebo zrušenie pásma ochrany vodnej stavby,</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7.</w:t>
              <w:tab/>
              <w:t>schválenie manipulačného poriadku vodnej stavby,</w:t>
            </w:r>
          </w:p>
          <w:p w:rsidR="006C7249" w:rsidRPr="003521B7" w:rsidP="003521B7">
            <w:pPr>
              <w:autoSpaceDE w:val="0"/>
              <w:autoSpaceDN w:val="0"/>
              <w:bidi w:val="0"/>
              <w:adjustRightInd w:val="0"/>
              <w:spacing w:after="0" w:line="240" w:lineRule="auto"/>
              <w:ind w:left="69"/>
              <w:jc w:val="both"/>
              <w:rPr>
                <w:rFonts w:ascii="Times New Roman" w:hAnsi="Times New Roman"/>
                <w:vertAlign w:val="superscript"/>
              </w:rPr>
            </w:pPr>
            <w:r w:rsidRPr="003521B7">
              <w:rPr>
                <w:rFonts w:ascii="Times New Roman" w:hAnsi="Times New Roman"/>
              </w:rPr>
              <w:t>8.</w:t>
              <w:tab/>
              <w:t>vyjadrenie k zámeru stavby z hľadiska ochrany vodných pomerov; toto vyjadrenie sa nevyžaduje, ak bolo vydané v územnom konaní,</w:t>
            </w:r>
            <w:r w:rsidRPr="003521B7">
              <w:rPr>
                <w:rFonts w:ascii="Times New Roman" w:hAnsi="Times New Roman"/>
                <w:vertAlign w:val="superscript"/>
              </w:rPr>
              <w:t>14a)</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 xml:space="preserve">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c) v oblasti odpadov</w:t>
            </w:r>
            <w:r w:rsidRPr="003521B7">
              <w:rPr>
                <w:rFonts w:ascii="Times New Roman" w:hAnsi="Times New Roman"/>
                <w:vertAlign w:val="superscript"/>
              </w:rPr>
              <w:t xml:space="preserve">15) </w:t>
            </w:r>
          </w:p>
          <w:p w:rsidR="006C7249" w:rsidRPr="003521B7" w:rsidP="003521B7">
            <w:pPr>
              <w:autoSpaceDE w:val="0"/>
              <w:autoSpaceDN w:val="0"/>
              <w:bidi w:val="0"/>
              <w:adjustRightInd w:val="0"/>
              <w:spacing w:after="0" w:line="240" w:lineRule="auto"/>
              <w:ind w:left="69"/>
              <w:jc w:val="both"/>
              <w:rPr>
                <w:rFonts w:ascii="Times New Roman" w:hAnsi="Times New Roman"/>
                <w:vertAlign w:val="superscript"/>
              </w:rPr>
            </w:pPr>
            <w:r w:rsidRPr="003521B7">
              <w:rPr>
                <w:rFonts w:ascii="Times New Roman" w:hAnsi="Times New Roman"/>
              </w:rPr>
              <w:t>1. súhlas na prevádzkovanie zariadenia na zneškodňovanie odpadov okrem spaľovní odpadov a zariadení na spoluspaľovanie odpadov a vodných stavieb, v ktorých sa zneškodňujú osobitné druhy kvapalných odpadov,</w:t>
            </w:r>
            <w:r w:rsidRPr="003521B7">
              <w:rPr>
                <w:rFonts w:ascii="Times New Roman" w:hAnsi="Times New Roman"/>
                <w:vertAlign w:val="superscript"/>
              </w:rPr>
              <w:t>15a</w:t>
            </w:r>
            <w:r w:rsidRPr="003521B7">
              <w:rPr>
                <w:rFonts w:ascii="Times New Roman" w:hAnsi="Times New Roman"/>
              </w:rPr>
              <w:t>)</w:t>
            </w:r>
            <w:r w:rsidRPr="003521B7">
              <w:rPr>
                <w:rFonts w:ascii="Times New Roman" w:hAnsi="Times New Roman"/>
                <w:vertAlign w:val="superscript"/>
              </w:rPr>
              <w:t xml:space="preserve">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2. súhlas na prevádzkovanie zariadenia na zhodnocovanie odpadov okrem spaľovní odpadov, zariadení na spoluspaľovanie odpadov a vodných stavieb, v ktorých sa zhodnocujú osobitné druhy kvapalných odpadov,</w:t>
            </w:r>
            <w:r w:rsidRPr="003521B7">
              <w:rPr>
                <w:rFonts w:ascii="Times New Roman" w:hAnsi="Times New Roman"/>
                <w:vertAlign w:val="superscript"/>
              </w:rPr>
              <w:t>15a</w:t>
            </w:r>
            <w:r w:rsidRPr="003521B7">
              <w:rPr>
                <w:rFonts w:ascii="Times New Roman" w:hAnsi="Times New Roman"/>
              </w:rPr>
              <w:t xml:space="preserve">)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 xml:space="preserve">3. súhlas na prevádzkovanie zariadenia na zber odpadov, ak ide o zariadenia, na ktorých prevádzku nebol daný súhlas podľa predchádzajúcich konaní,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4. súhlas na vydanie prevádzkového poriadku zariadenia na zneškodňovanie odpadov a zariadenia na zhodnocovanie odpadov,</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5. súhlas na uzavretie skládky odpadov alebo jej časti, vykonanie jej rekultivácie a jej následné monitorovanie,</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6. súhlas na nakladanie s nebezpečnými odpadmi vrátane ich prepravy, na ktoré nebol daný súhlas podľa predchádzajúcich konaní, ak pôvodca odpadu alebo držiteľ odpadu ročne nakladá v súhrne s väčším množstvom ako 1 tona alebo ak prepravca prepravuje ročne väčšie množstvo ako 1 tona nebezpečných odpadov; okrem súhlasu na prepravu nebezpečných odpadov presahujúcu územný obvod okresného úradu a súhlasu na prepravu nebezpečných odpadov presahujúcu územie kraja,</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 xml:space="preserve">7. prevádzkovanie úložiska dočasného uskladnenia ortuti; ustanovenie bodu 1 sa nepoužije sa pre tento typ úložiska,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 xml:space="preserve">8. uzavretie úložiska dočasného uskladnenia ortuti alebo jeho časti a jeho následné monitorovanie,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9. vyjadrenie k výstavbe týkajúcej sa odpadového hospodárstva, a to k projektovej dokumentácii v stavebnom konaní,</w:t>
            </w:r>
            <w:r w:rsidRPr="003521B7">
              <w:rPr>
                <w:rFonts w:ascii="Times New Roman" w:hAnsi="Times New Roman"/>
                <w:vertAlign w:val="superscript"/>
              </w:rPr>
              <w:t>15b</w:t>
            </w:r>
            <w:r w:rsidRPr="003521B7">
              <w:rPr>
                <w:rFonts w:ascii="Times New Roman" w:hAnsi="Times New Roman"/>
              </w:rPr>
              <w:t>)</w:t>
            </w:r>
            <w:r w:rsidRPr="003521B7">
              <w:rPr>
                <w:rFonts w:ascii="Times New Roman" w:hAnsi="Times New Roman"/>
                <w:vertAlign w:val="superscript"/>
              </w:rPr>
              <w:t xml:space="preserve"> </w:t>
            </w:r>
            <w:r w:rsidRPr="003521B7">
              <w:rPr>
                <w:rFonts w:ascii="Times New Roman" w:hAnsi="Times New Roman"/>
              </w:rPr>
              <w:t>ak sa neuskutočnilo územné konanie k výstavbe týkajúcej sa odpadového hospodárstva,</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10. vyjadrenie k pripravovaným zmenám výroby súvisiacej so zmenou nakladania s odpadmi,</w:t>
            </w:r>
          </w:p>
          <w:p w:rsidR="006C7249" w:rsidRPr="003521B7" w:rsidP="003521B7">
            <w:pPr>
              <w:autoSpaceDE w:val="0"/>
              <w:autoSpaceDN w:val="0"/>
              <w:bidi w:val="0"/>
              <w:adjustRightInd w:val="0"/>
              <w:spacing w:after="0" w:line="240" w:lineRule="auto"/>
              <w:ind w:left="69"/>
              <w:jc w:val="both"/>
              <w:rPr>
                <w:rFonts w:ascii="Times New Roman" w:hAnsi="Times New Roman"/>
              </w:rPr>
            </w:pP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d) v oblasti ochrany poľnohospodárskej pôdy uloženie opatrení na ochranu poľnohospodárskej pôdy pred poškodením rizikovými látkami alebo  na odstránenie takéhoto poškodenia,</w:t>
            </w:r>
            <w:r w:rsidRPr="003521B7">
              <w:rPr>
                <w:rFonts w:ascii="Times New Roman" w:hAnsi="Times New Roman"/>
                <w:vertAlign w:val="superscript"/>
              </w:rPr>
              <w:t>16</w:t>
            </w:r>
            <w:r w:rsidRPr="003521B7">
              <w:rPr>
                <w:rFonts w:ascii="Times New Roman" w:hAnsi="Times New Roman"/>
              </w:rPr>
              <w:t>)</w:t>
            </w:r>
          </w:p>
          <w:p w:rsidR="006C7249" w:rsidRPr="003521B7" w:rsidP="003521B7">
            <w:pPr>
              <w:autoSpaceDE w:val="0"/>
              <w:autoSpaceDN w:val="0"/>
              <w:bidi w:val="0"/>
              <w:adjustRightInd w:val="0"/>
              <w:spacing w:after="0" w:line="120" w:lineRule="auto"/>
              <w:ind w:left="69"/>
              <w:jc w:val="both"/>
              <w:rPr>
                <w:rFonts w:ascii="Times New Roman" w:hAnsi="Times New Roman"/>
              </w:rPr>
            </w:pPr>
            <w:r w:rsidRPr="003521B7">
              <w:rPr>
                <w:rFonts w:ascii="Times New Roman" w:hAnsi="Times New Roman"/>
              </w:rPr>
              <w:t xml:space="preserve">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e) v oblasti ochrany zdravia ľudí</w:t>
            </w:r>
            <w:r w:rsidRPr="003521B7">
              <w:rPr>
                <w:rFonts w:ascii="Times New Roman" w:hAnsi="Times New Roman"/>
                <w:vertAlign w:val="superscript"/>
              </w:rPr>
              <w:t>18</w:t>
            </w:r>
            <w:r w:rsidRPr="003521B7">
              <w:rPr>
                <w:rFonts w:ascii="Times New Roman" w:hAnsi="Times New Roman"/>
              </w:rPr>
              <w:t>) posudzovanie návrhov na</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1.  využívanie vodných zdrojov na zásobovanie pitnou vodou,</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2.  zavedenie nových technologických postupov alebo pracovných postupov pri výrobe potravín,</w:t>
            </w:r>
          </w:p>
          <w:p w:rsidR="006C7249" w:rsidRPr="003521B7" w:rsidP="003521B7">
            <w:pPr>
              <w:autoSpaceDE w:val="0"/>
              <w:autoSpaceDN w:val="0"/>
              <w:bidi w:val="0"/>
              <w:adjustRightInd w:val="0"/>
              <w:spacing w:after="0" w:line="120" w:lineRule="auto"/>
              <w:ind w:left="69"/>
              <w:jc w:val="both"/>
              <w:rPr>
                <w:rFonts w:ascii="Times New Roman" w:hAnsi="Times New Roman"/>
              </w:rPr>
            </w:pPr>
            <w:r w:rsidRPr="003521B7">
              <w:rPr>
                <w:rFonts w:ascii="Times New Roman" w:hAnsi="Times New Roman"/>
              </w:rPr>
              <w:t xml:space="preserve">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f) v oblasti geológie</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 xml:space="preserve">     rozhodnutie o povolení na ukladanie oxidu uhličitého do geologického prostredia,</w:t>
            </w:r>
            <w:r w:rsidRPr="003521B7">
              <w:rPr>
                <w:rFonts w:ascii="Times New Roman" w:hAnsi="Times New Roman"/>
                <w:vertAlign w:val="superscript"/>
              </w:rPr>
              <w:t>21</w:t>
            </w:r>
            <w:r w:rsidRPr="003521B7">
              <w:rPr>
                <w:rFonts w:ascii="Times New Roman" w:hAnsi="Times New Roman"/>
              </w:rPr>
              <w:t>)</w:t>
            </w:r>
          </w:p>
          <w:p w:rsidR="006C7249" w:rsidRPr="003521B7" w:rsidP="003521B7">
            <w:pPr>
              <w:autoSpaceDE w:val="0"/>
              <w:autoSpaceDN w:val="0"/>
              <w:bidi w:val="0"/>
              <w:adjustRightInd w:val="0"/>
              <w:spacing w:after="0" w:line="120" w:lineRule="auto"/>
              <w:ind w:left="69"/>
              <w:jc w:val="both"/>
              <w:rPr>
                <w:rFonts w:ascii="Times New Roman" w:hAnsi="Times New Roman"/>
              </w:rPr>
            </w:pPr>
            <w:r w:rsidRPr="003521B7">
              <w:rPr>
                <w:rFonts w:ascii="Times New Roman" w:hAnsi="Times New Roman"/>
              </w:rPr>
              <w:t xml:space="preserve">    </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g)</w:t>
            </w:r>
            <w:r w:rsidRPr="003521B7">
              <w:rPr>
                <w:rFonts w:ascii="Times New Roman" w:hAnsi="Times New Roman"/>
                <w:color w:val="000000"/>
              </w:rPr>
              <w:t xml:space="preserve"> </w:t>
            </w:r>
            <w:r w:rsidRPr="003521B7">
              <w:rPr>
                <w:rFonts w:ascii="Times New Roman" w:hAnsi="Times New Roman"/>
              </w:rPr>
              <w:t>v oblasti ochrany prírody a krajiny vyjadrenie</w:t>
            </w:r>
            <w:r w:rsidRPr="003521B7">
              <w:rPr>
                <w:rFonts w:ascii="Times New Roman" w:hAnsi="Times New Roman"/>
                <w:vertAlign w:val="superscript"/>
              </w:rPr>
              <w:t>21a</w:t>
            </w:r>
            <w:r w:rsidRPr="003521B7">
              <w:rPr>
                <w:rFonts w:ascii="Times New Roman" w:hAnsi="Times New Roman"/>
              </w:rPr>
              <w:t xml:space="preserve">) k vydaniu stavebného povolenia na stavbu, na zmenu stavby alebo na udržiavacie práce. </w:t>
            </w:r>
          </w:p>
          <w:p w:rsidR="006C7249" w:rsidRPr="003521B7" w:rsidP="003521B7">
            <w:pPr>
              <w:autoSpaceDE w:val="0"/>
              <w:autoSpaceDN w:val="0"/>
              <w:bidi w:val="0"/>
              <w:adjustRightInd w:val="0"/>
              <w:spacing w:after="0" w:line="240" w:lineRule="auto"/>
              <w:ind w:left="69"/>
              <w:jc w:val="both"/>
              <w:rPr>
                <w:rFonts w:ascii="Times New Roman" w:hAnsi="Times New Roman"/>
              </w:rPr>
            </w:pP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(4) Ak ide o integrované povoľovanie prevádzky, ktoré vyžaduje povolenie stavby alebo zmenu stavby, je súčasťou konania aj stavebné konanie, konanie o zmene stavby pred dokončením a konanie o povolení terénnych úprav.</w:t>
            </w:r>
            <w:r w:rsidRPr="003521B7">
              <w:rPr>
                <w:rFonts w:ascii="Times New Roman" w:hAnsi="Times New Roman"/>
                <w:vertAlign w:val="superscript"/>
              </w:rPr>
              <w:t>22</w:t>
            </w:r>
            <w:r w:rsidRPr="003521B7">
              <w:rPr>
                <w:rFonts w:ascii="Times New Roman" w:hAnsi="Times New Roman"/>
              </w:rPr>
              <w:t xml:space="preserve">) </w:t>
            </w:r>
            <w:r w:rsidRPr="003521B7">
              <w:rPr>
                <w:rFonts w:ascii="Times New Roman" w:hAnsi="Times New Roman"/>
                <w:color w:val="000000"/>
              </w:rPr>
              <w:t>Slovenská inšpekcia životného prostredia (ďalej len "inšpekcia") má v integrovanom povoľovaní  podľa prvej vety  pôsobnosť stavebného úradu podľa osobitného predpisu</w:t>
            </w:r>
            <w:r w:rsidRPr="003521B7">
              <w:rPr>
                <w:rFonts w:ascii="Times New Roman" w:hAnsi="Times New Roman"/>
                <w:color w:val="000000"/>
                <w:vertAlign w:val="superscript"/>
              </w:rPr>
              <w:t>23</w:t>
            </w:r>
            <w:r w:rsidRPr="003521B7">
              <w:rPr>
                <w:rFonts w:ascii="Times New Roman" w:hAnsi="Times New Roman"/>
                <w:color w:val="000000"/>
              </w:rPr>
              <w:t>) okrem pôsobnosti vo veciach územného rozhodovania a vyvlastnenia.</w:t>
            </w:r>
            <w:r w:rsidRPr="003521B7">
              <w:rPr>
                <w:rFonts w:ascii="Times New Roman" w:hAnsi="Times New Roman"/>
              </w:rPr>
              <w:t>“.</w:t>
            </w:r>
          </w:p>
          <w:p w:rsidR="006C7249" w:rsidRPr="003521B7" w:rsidP="003521B7">
            <w:pPr>
              <w:autoSpaceDE w:val="0"/>
              <w:autoSpaceDN w:val="0"/>
              <w:bidi w:val="0"/>
              <w:adjustRightInd w:val="0"/>
              <w:spacing w:after="0" w:line="120" w:lineRule="auto"/>
              <w:ind w:left="69"/>
              <w:jc w:val="both"/>
              <w:rPr>
                <w:rFonts w:ascii="Times New Roman" w:hAnsi="Times New Roman"/>
              </w:rPr>
            </w:pP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Poznámky pod čiarou k odkazom 11, 12, 14a, 15, 15a, 15b, 21a a 22 znejú:</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rPr>
              <w:t>„</w:t>
            </w:r>
            <w:r w:rsidRPr="003521B7">
              <w:rPr>
                <w:rFonts w:ascii="Times New Roman" w:hAnsi="Times New Roman"/>
                <w:vertAlign w:val="superscript"/>
              </w:rPr>
              <w:t>11</w:t>
            </w:r>
            <w:r w:rsidRPr="003521B7">
              <w:rPr>
                <w:rFonts w:ascii="Times New Roman" w:hAnsi="Times New Roman"/>
              </w:rPr>
              <w:t>) §17 ods. 1, 18 ods. 1 a 9, 26 ods. 3 zákona č. 137/2010 Z. z. v znení neskorších predpisov.</w:t>
            </w:r>
          </w:p>
          <w:p w:rsidR="006C7249" w:rsidRPr="003521B7" w:rsidP="003521B7">
            <w:pPr>
              <w:pStyle w:val="ListParagraph"/>
              <w:autoSpaceDE w:val="0"/>
              <w:autoSpaceDN w:val="0"/>
              <w:bidi w:val="0"/>
              <w:adjustRightInd w:val="0"/>
              <w:spacing w:after="0" w:line="240" w:lineRule="auto"/>
              <w:ind w:left="69"/>
              <w:jc w:val="both"/>
              <w:rPr>
                <w:rFonts w:ascii="Times New Roman" w:hAnsi="Times New Roman"/>
                <w:sz w:val="20"/>
                <w:szCs w:val="20"/>
              </w:rPr>
            </w:pPr>
            <w:r w:rsidRPr="003521B7">
              <w:rPr>
                <w:rFonts w:ascii="Times New Roman" w:hAnsi="Times New Roman"/>
                <w:sz w:val="20"/>
                <w:szCs w:val="20"/>
              </w:rPr>
              <w:t xml:space="preserve">  </w:t>
            </w:r>
            <w:r w:rsidRPr="003521B7">
              <w:rPr>
                <w:rFonts w:ascii="Times New Roman" w:hAnsi="Times New Roman"/>
                <w:sz w:val="20"/>
                <w:szCs w:val="20"/>
                <w:vertAlign w:val="superscript"/>
              </w:rPr>
              <w:t>12</w:t>
            </w:r>
            <w:r w:rsidRPr="003521B7">
              <w:rPr>
                <w:rFonts w:ascii="Times New Roman" w:hAnsi="Times New Roman"/>
                <w:sz w:val="20"/>
                <w:szCs w:val="20"/>
              </w:rPr>
              <w:t>) § 76 až  85 zákona č. 50/1976 Zb. v znení neskorších predpisov.</w:t>
            </w:r>
          </w:p>
          <w:p w:rsidR="006C7249" w:rsidRPr="003521B7" w:rsidP="003521B7">
            <w:pPr>
              <w:autoSpaceDE w:val="0"/>
              <w:autoSpaceDN w:val="0"/>
              <w:bidi w:val="0"/>
              <w:adjustRightInd w:val="0"/>
              <w:spacing w:after="0" w:line="240" w:lineRule="auto"/>
              <w:ind w:left="69"/>
              <w:jc w:val="both"/>
              <w:rPr>
                <w:rStyle w:val="ppp-input-value"/>
                <w:rFonts w:ascii="Times New Roman" w:hAnsi="Times New Roman"/>
              </w:rPr>
            </w:pPr>
            <w:r w:rsidRPr="003521B7">
              <w:rPr>
                <w:rFonts w:ascii="Times New Roman" w:hAnsi="Times New Roman"/>
                <w:vertAlign w:val="superscript"/>
              </w:rPr>
              <w:t>14a</w:t>
            </w:r>
            <w:r w:rsidRPr="003521B7">
              <w:rPr>
                <w:rFonts w:ascii="Times New Roman" w:hAnsi="Times New Roman"/>
              </w:rPr>
              <w:t xml:space="preserve">) </w:t>
            </w:r>
            <w:r w:rsidRPr="003521B7">
              <w:rPr>
                <w:rStyle w:val="ppp-input-value"/>
                <w:rFonts w:ascii="Times New Roman" w:hAnsi="Times New Roman"/>
              </w:rPr>
              <w:t>§ 32 až 42 zákona č. 50/1976 Zb. v znení neskorších predpisov.</w:t>
            </w:r>
          </w:p>
          <w:p w:rsidR="006C7249" w:rsidRPr="003521B7" w:rsidP="003521B7">
            <w:pPr>
              <w:autoSpaceDE w:val="0"/>
              <w:autoSpaceDN w:val="0"/>
              <w:bidi w:val="0"/>
              <w:adjustRightInd w:val="0"/>
              <w:spacing w:after="0" w:line="240" w:lineRule="auto"/>
              <w:ind w:left="69"/>
              <w:jc w:val="both"/>
              <w:rPr>
                <w:rFonts w:ascii="Times New Roman" w:hAnsi="Times New Roman"/>
                <w:vertAlign w:val="superscript"/>
              </w:rPr>
            </w:pPr>
            <w:r w:rsidRPr="003521B7">
              <w:rPr>
                <w:rFonts w:ascii="Times New Roman" w:hAnsi="Times New Roman"/>
                <w:vertAlign w:val="superscript"/>
              </w:rPr>
              <w:t>15</w:t>
            </w:r>
            <w:r w:rsidRPr="003521B7">
              <w:rPr>
                <w:rFonts w:ascii="Times New Roman" w:hAnsi="Times New Roman"/>
              </w:rPr>
              <w:t>) Zákon č. 79/ 2015 Z. z. o odpadoch a o zmene a doplnení niektorých zákonov.</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vertAlign w:val="superscript"/>
              </w:rPr>
              <w:t>15a</w:t>
            </w:r>
            <w:r w:rsidRPr="003521B7">
              <w:rPr>
                <w:rFonts w:ascii="Times New Roman" w:hAnsi="Times New Roman"/>
              </w:rPr>
              <w:t>) § 36 zákona č. 364/2004 Z. z. v znení neskorších predpisov.</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Style w:val="ppp-input-value"/>
                <w:rFonts w:ascii="Times New Roman" w:hAnsi="Times New Roman"/>
                <w:vertAlign w:val="superscript"/>
              </w:rPr>
              <w:t>15b</w:t>
            </w:r>
            <w:r w:rsidRPr="003521B7">
              <w:rPr>
                <w:rStyle w:val="ppp-input-value"/>
                <w:rFonts w:ascii="Times New Roman" w:hAnsi="Times New Roman"/>
              </w:rPr>
              <w:t xml:space="preserve">) </w:t>
            </w:r>
            <w:r w:rsidRPr="003521B7">
              <w:rPr>
                <w:rFonts w:ascii="Times New Roman" w:hAnsi="Times New Roman"/>
              </w:rPr>
              <w:t>§ 60 až 65 zákona č. 50/1976 Zb. v znení neskorších predpisov.</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vertAlign w:val="superscript"/>
              </w:rPr>
              <w:t>21a</w:t>
            </w:r>
            <w:r w:rsidRPr="003521B7">
              <w:rPr>
                <w:rFonts w:ascii="Times New Roman" w:hAnsi="Times New Roman"/>
              </w:rPr>
              <w:t>) § 9 zákona č. 543/2002 Z. z. v znení neskorších predpisov.</w:t>
            </w:r>
          </w:p>
          <w:p w:rsidR="006C7249" w:rsidRPr="003521B7" w:rsidP="003521B7">
            <w:pPr>
              <w:autoSpaceDE w:val="0"/>
              <w:autoSpaceDN w:val="0"/>
              <w:bidi w:val="0"/>
              <w:adjustRightInd w:val="0"/>
              <w:spacing w:after="0" w:line="240" w:lineRule="auto"/>
              <w:ind w:left="69"/>
              <w:jc w:val="both"/>
              <w:rPr>
                <w:rFonts w:ascii="Times New Roman" w:hAnsi="Times New Roman"/>
              </w:rPr>
            </w:pPr>
            <w:r w:rsidRPr="003521B7">
              <w:rPr>
                <w:rFonts w:ascii="Times New Roman" w:hAnsi="Times New Roman"/>
                <w:vertAlign w:val="superscript"/>
              </w:rPr>
              <w:t>22</w:t>
            </w:r>
            <w:r w:rsidRPr="003521B7">
              <w:rPr>
                <w:rFonts w:ascii="Times New Roman" w:hAnsi="Times New Roman"/>
              </w:rPr>
              <w:t>) § 60 až 74 zákona č. 50/1976 Zb. v znení neskorších predpisov.“.</w:t>
            </w:r>
          </w:p>
          <w:p w:rsidR="006C7249" w:rsidRPr="003521B7" w:rsidP="003521B7">
            <w:pPr>
              <w:autoSpaceDE w:val="0"/>
              <w:autoSpaceDN w:val="0"/>
              <w:bidi w:val="0"/>
              <w:adjustRightInd w:val="0"/>
              <w:spacing w:after="0" w:line="240" w:lineRule="auto"/>
              <w:ind w:left="69"/>
              <w:jc w:val="both"/>
              <w:rPr>
                <w:rFonts w:ascii="Times New Roman" w:hAnsi="Times New Roman"/>
              </w:rPr>
            </w:pPr>
          </w:p>
          <w:p w:rsidR="006C7249" w:rsidRPr="00554CB9" w:rsidP="003521B7">
            <w:pPr>
              <w:autoSpaceDE w:val="0"/>
              <w:autoSpaceDN w:val="0"/>
              <w:bidi w:val="0"/>
              <w:adjustRightInd w:val="0"/>
              <w:spacing w:after="0" w:line="240" w:lineRule="auto"/>
              <w:ind w:left="69"/>
              <w:jc w:val="both"/>
              <w:rPr>
                <w:rFonts w:ascii="Times New Roman" w:hAnsi="Times New Roman"/>
                <w:sz w:val="24"/>
                <w:szCs w:val="24"/>
              </w:rPr>
            </w:pPr>
            <w:r w:rsidRPr="003521B7">
              <w:rPr>
                <w:rFonts w:ascii="Times New Roman" w:hAnsi="Times New Roman"/>
              </w:rPr>
              <w:t xml:space="preserve">   Poznámky pod čiarou k odkazom 17, 19 a 20 sa vypúšťajú.</w:t>
            </w:r>
          </w:p>
          <w:p w:rsidR="006C7249" w:rsidRPr="003521B7" w:rsidP="003521B7">
            <w:pPr>
              <w:bidi w:val="0"/>
              <w:spacing w:after="0" w:line="240" w:lineRule="auto"/>
              <w:ind w:left="215" w:hanging="215"/>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bidi w:val="0"/>
              <w:spacing w:after="0" w:line="240" w:lineRule="auto"/>
              <w:ind w:left="215" w:hanging="215"/>
              <w:jc w:val="center"/>
              <w:rPr>
                <w:rFonts w:ascii="Times New Roman" w:hAnsi="Times New Roman"/>
                <w:lang w:eastAsia="cs-CZ"/>
              </w:rPr>
            </w:pPr>
            <w:r>
              <w:rPr>
                <w:rFonts w:ascii="Times New Roman" w:hAnsi="Times New Roman"/>
                <w:lang w:eastAsia="cs-CZ"/>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Č:12</w:t>
            </w:r>
          </w:p>
          <w:p w:rsidR="006C7249" w:rsidP="003521B7">
            <w:pPr>
              <w:bidi w:val="0"/>
              <w:spacing w:after="0" w:line="240" w:lineRule="auto"/>
              <w:ind w:left="215" w:hanging="215"/>
              <w:rPr>
                <w:rFonts w:ascii="Times New Roman" w:hAnsi="Times New Roman"/>
                <w:lang w:eastAsia="cs-CZ"/>
              </w:rPr>
            </w:pPr>
            <w:r>
              <w:rPr>
                <w:rFonts w:ascii="Times New Roman" w:hAnsi="Times New Roman"/>
                <w:lang w:eastAsia="cs-CZ"/>
              </w:rPr>
              <w:t>O: 1</w:t>
            </w:r>
          </w:p>
          <w:p w:rsidR="006C7249" w:rsidRPr="003521B7" w:rsidP="003521B7">
            <w:pPr>
              <w:bidi w:val="0"/>
              <w:spacing w:after="0" w:line="240" w:lineRule="auto"/>
              <w:ind w:left="215" w:hanging="215"/>
              <w:rPr>
                <w:rFonts w:ascii="Times New Roman" w:hAnsi="Times New Roman"/>
                <w:lang w:eastAsia="cs-CZ"/>
              </w:rPr>
            </w:pPr>
            <w:r>
              <w:rPr>
                <w:rFonts w:ascii="Times New Roman" w:hAnsi="Times New Roman"/>
                <w:lang w:eastAsia="cs-CZ"/>
              </w:rPr>
              <w:t>P: e)</w:t>
            </w:r>
          </w:p>
        </w:tc>
        <w:tc>
          <w:tcPr>
            <w:tcW w:w="4961" w:type="dxa"/>
            <w:tcBorders>
              <w:top w:val="single" w:sz="4" w:space="0" w:color="auto"/>
              <w:left w:val="single" w:sz="6" w:space="0" w:color="000000"/>
              <w:bottom w:val="single" w:sz="4" w:space="0" w:color="auto"/>
              <w:right w:val="single" w:sz="4" w:space="0" w:color="auto"/>
            </w:tcBorders>
            <w:textDirection w:val="lrTb"/>
            <w:vAlign w:val="top"/>
          </w:tcPr>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Článok 12</w:t>
            </w: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Žiadosti o povolenia</w:t>
            </w: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 xml:space="preserve">1. Členské štáty prijmú opatrenia potrebné na to, aby žiadosť o povolenie obsahovala opis týchto prvkov: </w:t>
            </w:r>
          </w:p>
          <w:p w:rsidR="006C7249" w:rsidRPr="003521B7" w:rsidP="003521B7">
            <w:pPr>
              <w:autoSpaceDE w:val="0"/>
              <w:autoSpaceDN w:val="0"/>
              <w:bidi w:val="0"/>
              <w:adjustRightInd w:val="0"/>
              <w:spacing w:after="120" w:line="240" w:lineRule="auto"/>
              <w:ind w:left="214"/>
              <w:rPr>
                <w:rFonts w:ascii="Times New Roman" w:hAnsi="Times New Roman"/>
              </w:rPr>
            </w:pPr>
          </w:p>
          <w:p w:rsidR="006C7249" w:rsidRPr="003521B7" w:rsidP="003521B7">
            <w:pPr>
              <w:autoSpaceDE w:val="0"/>
              <w:autoSpaceDN w:val="0"/>
              <w:bidi w:val="0"/>
              <w:adjustRightInd w:val="0"/>
              <w:spacing w:after="120" w:line="240" w:lineRule="auto"/>
              <w:rPr>
                <w:rFonts w:ascii="Times New Roman" w:hAnsi="Times New Roman"/>
              </w:rPr>
            </w:pPr>
            <w:r w:rsidRPr="003521B7">
              <w:rPr>
                <w:rFonts w:ascii="Times New Roman" w:hAnsi="Times New Roman"/>
              </w:rPr>
              <w:t>e)   v prípade potreby východiskovej správy v súlade s článkom 22 ods. 2;</w:t>
            </w:r>
          </w:p>
          <w:p w:rsidR="006C7249" w:rsidRPr="003521B7" w:rsidP="003521B7">
            <w:pPr>
              <w:autoSpaceDE w:val="0"/>
              <w:autoSpaceDN w:val="0"/>
              <w:bidi w:val="0"/>
              <w:adjustRightInd w:val="0"/>
              <w:spacing w:after="120" w:line="240" w:lineRule="auto"/>
              <w:rPr>
                <w:rFonts w:ascii="Times New Roman" w:hAnsi="Times New Roman"/>
              </w:rPr>
            </w:pPr>
          </w:p>
          <w:p w:rsidR="006C7249" w:rsidRPr="003521B7" w:rsidP="003521B7">
            <w:pPr>
              <w:tabs>
                <w:tab w:val="left" w:pos="880"/>
              </w:tabs>
              <w:bidi w:val="0"/>
              <w:spacing w:after="0" w:line="240" w:lineRule="auto"/>
              <w:ind w:left="215" w:hanging="215"/>
              <w:rPr>
                <w:rFonts w:ascii="Times New Roman" w:hAnsi="Times New Roman"/>
              </w:rPr>
            </w:pPr>
          </w:p>
        </w:tc>
        <w:tc>
          <w:tcPr>
            <w:tcW w:w="713" w:type="dxa"/>
            <w:tcBorders>
              <w:top w:val="single" w:sz="4" w:space="0" w:color="auto"/>
              <w:left w:val="single" w:sz="4" w:space="0" w:color="auto"/>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 xml:space="preserve">  </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 xml:space="preserve"> 7 O</w:t>
            </w:r>
            <w:r>
              <w:rPr>
                <w:rFonts w:ascii="Times New Roman" w:hAnsi="Times New Roman"/>
              </w:rPr>
              <w:t>:</w:t>
            </w:r>
            <w:r w:rsidRPr="003521B7">
              <w:rPr>
                <w:rFonts w:ascii="Times New Roman" w:hAnsi="Times New Roman"/>
              </w:rPr>
              <w:t> 2</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P</w:t>
            </w:r>
            <w:r>
              <w:rPr>
                <w:rFonts w:ascii="Times New Roman" w:hAnsi="Times New Roman"/>
              </w:rPr>
              <w:t>:</w:t>
            </w:r>
            <w:r w:rsidRPr="003521B7">
              <w:rPr>
                <w:rFonts w:ascii="Times New Roman" w:hAnsi="Times New Roman"/>
              </w:rPr>
              <w:t xml:space="preserve"> a)</w:t>
            </w: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ListParagraph"/>
              <w:bidi w:val="0"/>
              <w:spacing w:after="0" w:line="240" w:lineRule="auto"/>
              <w:rPr>
                <w:rFonts w:ascii="Times New Roman" w:hAnsi="Times New Roman"/>
                <w:sz w:val="20"/>
                <w:szCs w:val="20"/>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(2)Prílohami k žiadosti sú</w:t>
            </w:r>
          </w:p>
          <w:p w:rsidR="006C7249" w:rsidRPr="003521B7" w:rsidP="006C7249">
            <w:pPr>
              <w:numPr>
                <w:numId w:val="18"/>
              </w:numPr>
              <w:bidi w:val="0"/>
              <w:spacing w:after="0" w:line="240" w:lineRule="auto"/>
              <w:rPr>
                <w:rFonts w:ascii="Times New Roman" w:hAnsi="Times New Roman"/>
                <w:lang w:eastAsia="cs-CZ"/>
              </w:rPr>
            </w:pPr>
            <w:r w:rsidRPr="003521B7">
              <w:rPr>
                <w:rFonts w:ascii="Times New Roman" w:hAnsi="Times New Roman"/>
                <w:lang w:eastAsia="cs-CZ"/>
              </w:rPr>
              <w:t>východisková správa alebo záznam podľa § 8,</w:t>
            </w:r>
          </w:p>
          <w:p w:rsidR="006C7249" w:rsidRPr="003521B7" w:rsidP="003521B7">
            <w:pPr>
              <w:tabs>
                <w:tab w:val="num" w:pos="312"/>
              </w:tabs>
              <w:bidi w:val="0"/>
              <w:spacing w:after="0" w:line="240" w:lineRule="auto"/>
              <w:ind w:left="45"/>
              <w:rPr>
                <w:rFonts w:ascii="Times New Roman" w:hAnsi="Times New Roman"/>
                <w:lang w:eastAsia="cs-CZ"/>
              </w:rPr>
            </w:pPr>
          </w:p>
          <w:p w:rsidR="006C7249" w:rsidRPr="003521B7" w:rsidP="003521B7">
            <w:pPr>
              <w:bidi w:val="0"/>
              <w:spacing w:after="0" w:line="240" w:lineRule="auto"/>
              <w:ind w:left="45"/>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bidi w:val="0"/>
              <w:spacing w:after="0" w:line="240" w:lineRule="auto"/>
              <w:ind w:left="215" w:hanging="215"/>
              <w:jc w:val="center"/>
              <w:rPr>
                <w:rFonts w:ascii="Times New Roman" w:hAnsi="Times New Roman"/>
                <w:lang w:eastAsia="cs-CZ"/>
              </w:rPr>
            </w:pPr>
            <w:r>
              <w:rPr>
                <w:rFonts w:ascii="Times New Roman" w:hAnsi="Times New Roman"/>
                <w:lang w:eastAsia="cs-CZ"/>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r>
      <w:tr>
        <w:tblPrEx>
          <w:tblW w:w="14387" w:type="dxa"/>
          <w:tblLayout w:type="fixed"/>
          <w:tblCellMar>
            <w:left w:w="70" w:type="dxa"/>
            <w:right w:w="70" w:type="dxa"/>
          </w:tblCellMar>
        </w:tblPrEx>
        <w:trPr>
          <w:trHeight w:val="1524"/>
        </w:trPr>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Č:14</w:t>
            </w:r>
          </w:p>
          <w:p w:rsidR="006C7249" w:rsidRPr="003521B7" w:rsidP="003521B7">
            <w:pPr>
              <w:bidi w:val="0"/>
              <w:spacing w:after="0" w:line="240" w:lineRule="auto"/>
              <w:ind w:left="215" w:hanging="215"/>
              <w:rPr>
                <w:rFonts w:ascii="Times New Roman" w:hAnsi="Times New Roman"/>
                <w:lang w:eastAsia="cs-CZ"/>
              </w:rPr>
            </w:pPr>
            <w:r>
              <w:rPr>
                <w:rFonts w:ascii="Times New Roman" w:hAnsi="Times New Roman"/>
                <w:lang w:eastAsia="cs-CZ"/>
              </w:rPr>
              <w:t>O: 1</w:t>
            </w:r>
          </w:p>
        </w:tc>
        <w:tc>
          <w:tcPr>
            <w:tcW w:w="4961" w:type="dxa"/>
            <w:tcBorders>
              <w:top w:val="single" w:sz="4" w:space="0" w:color="auto"/>
              <w:left w:val="single" w:sz="6" w:space="0" w:color="000000"/>
              <w:bottom w:val="single" w:sz="4" w:space="0" w:color="auto"/>
              <w:right w:val="single" w:sz="4" w:space="0" w:color="auto"/>
            </w:tcBorders>
            <w:textDirection w:val="lrTb"/>
            <w:vAlign w:val="top"/>
          </w:tcPr>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Článok 14</w:t>
            </w: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Podmienky povolenia</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 xml:space="preserve">1. Členské štáty zabezpečia, aby povolenie obsahovalo všetky opatrenia potrebné na splnenie požiadaviek stanovených v článkoch </w:t>
            </w:r>
            <w:smartTag w:uri="urn:schemas-microsoft-com:office:smarttags" w:element="metricconverter">
              <w:smartTagPr>
                <w:attr w:name="ProductID" w:val="11 a"/>
              </w:smartTagPr>
              <w:r w:rsidRPr="003521B7">
                <w:rPr>
                  <w:rFonts w:ascii="Times New Roman" w:hAnsi="Times New Roman"/>
                </w:rPr>
                <w:t>11 a</w:t>
              </w:r>
            </w:smartTag>
            <w:r w:rsidRPr="003521B7">
              <w:rPr>
                <w:rFonts w:ascii="Times New Roman" w:hAnsi="Times New Roman"/>
              </w:rPr>
              <w:t xml:space="preserve"> 18. </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p>
        </w:tc>
        <w:tc>
          <w:tcPr>
            <w:tcW w:w="713" w:type="dxa"/>
            <w:tcBorders>
              <w:top w:val="single" w:sz="4" w:space="0" w:color="auto"/>
              <w:left w:val="single" w:sz="4" w:space="0" w:color="auto"/>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right="-68"/>
              <w:rPr>
                <w:rFonts w:ascii="Times New Roman" w:hAnsi="Times New Roman"/>
                <w:lang w:eastAsia="cs-CZ"/>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 xml:space="preserve"> 19</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O</w:t>
            </w:r>
            <w:r>
              <w:rPr>
                <w:rFonts w:ascii="Times New Roman" w:hAnsi="Times New Roman"/>
              </w:rPr>
              <w:t>:</w:t>
            </w:r>
            <w:r w:rsidRPr="003521B7">
              <w:rPr>
                <w:rFonts w:ascii="Times New Roman" w:hAnsi="Times New Roman"/>
              </w:rPr>
              <w:t>1</w:t>
            </w: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(1)</w:t>
            </w:r>
            <w:r w:rsidRPr="003521B7">
              <w:rPr>
                <w:rFonts w:ascii="Times New Roman" w:hAnsi="Times New Roman"/>
              </w:rPr>
              <w:t xml:space="preserve"> </w:t>
            </w:r>
            <w:r w:rsidRPr="003521B7">
              <w:rPr>
                <w:rFonts w:ascii="Times New Roman" w:hAnsi="Times New Roman"/>
                <w:lang w:eastAsia="cs-CZ"/>
              </w:rPr>
              <w:t>Inšpekcia vydá povolenie, ktorým sa povoľuje činnosť v prevádzke, ak znečisťovanie z nej nespôsobí prekročenie normy kvality životného prostredia a ak sú súčasne splnené aj ostatné podmienky podľa zákona a osobitných predpisov upravujúcich konania,47b) ktoré sú súčasťou integrovaného povoľovania.</w:t>
            </w: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bidi w:val="0"/>
              <w:spacing w:after="0" w:line="240" w:lineRule="auto"/>
              <w:ind w:left="215" w:hanging="215"/>
              <w:jc w:val="center"/>
              <w:rPr>
                <w:rFonts w:ascii="Times New Roman" w:hAnsi="Times New Roman"/>
                <w:lang w:eastAsia="cs-CZ"/>
              </w:rPr>
            </w:pPr>
            <w:r>
              <w:rPr>
                <w:rFonts w:ascii="Times New Roman" w:hAnsi="Times New Roman"/>
                <w:lang w:eastAsia="cs-CZ"/>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bidi w:val="0"/>
              <w:spacing w:after="0" w:line="240" w:lineRule="auto"/>
              <w:ind w:left="215" w:hanging="215"/>
              <w:rPr>
                <w:rFonts w:ascii="Times New Roman" w:hAnsi="Times New Roman"/>
                <w:lang w:eastAsia="cs-CZ"/>
              </w:rPr>
            </w:pPr>
            <w:r w:rsidRPr="003521B7">
              <w:rPr>
                <w:rFonts w:ascii="Times New Roman" w:hAnsi="Times New Roman"/>
                <w:lang w:eastAsia="cs-CZ"/>
              </w:rPr>
              <w:t>Č</w:t>
            </w:r>
            <w:r>
              <w:rPr>
                <w:rFonts w:ascii="Times New Roman" w:hAnsi="Times New Roman"/>
                <w:lang w:eastAsia="cs-CZ"/>
              </w:rPr>
              <w:t>:</w:t>
            </w:r>
            <w:r w:rsidRPr="003521B7">
              <w:rPr>
                <w:rFonts w:ascii="Times New Roman" w:hAnsi="Times New Roman"/>
                <w:lang w:eastAsia="cs-CZ"/>
              </w:rPr>
              <w:t>15</w:t>
            </w:r>
          </w:p>
        </w:tc>
        <w:tc>
          <w:tcPr>
            <w:tcW w:w="496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autoSpaceDE w:val="0"/>
              <w:autoSpaceDN w:val="0"/>
              <w:bidi w:val="0"/>
              <w:adjustRightInd w:val="0"/>
              <w:spacing w:after="0" w:line="240" w:lineRule="auto"/>
              <w:ind w:left="215" w:hanging="215"/>
              <w:rPr>
                <w:rFonts w:ascii="Times New Roman" w:hAnsi="Times New Roman"/>
                <w:lang w:eastAsia="cs-CZ"/>
              </w:rPr>
            </w:pPr>
            <w:r w:rsidRPr="003521B7">
              <w:rPr>
                <w:rFonts w:ascii="Times New Roman" w:hAnsi="Times New Roman"/>
                <w:lang w:eastAsia="cs-CZ"/>
              </w:rPr>
              <w:t>Článok 15</w:t>
            </w:r>
          </w:p>
          <w:p w:rsidR="006C7249" w:rsidRPr="003521B7" w:rsidP="003521B7">
            <w:pPr>
              <w:autoSpaceDE w:val="0"/>
              <w:autoSpaceDN w:val="0"/>
              <w:bidi w:val="0"/>
              <w:adjustRightInd w:val="0"/>
              <w:spacing w:after="0" w:line="240" w:lineRule="auto"/>
              <w:ind w:left="215" w:hanging="215"/>
              <w:rPr>
                <w:rFonts w:ascii="Times New Roman" w:hAnsi="Times New Roman"/>
                <w:lang w:eastAsia="cs-CZ"/>
              </w:rPr>
            </w:pPr>
          </w:p>
          <w:p w:rsidR="006C7249" w:rsidRPr="003521B7" w:rsidP="006C7249">
            <w:pPr>
              <w:numPr>
                <w:numId w:val="23"/>
              </w:numPr>
              <w:autoSpaceDE w:val="0"/>
              <w:autoSpaceDN w:val="0"/>
              <w:bidi w:val="0"/>
              <w:adjustRightInd w:val="0"/>
              <w:spacing w:after="0" w:line="240" w:lineRule="auto"/>
              <w:ind w:left="216" w:hanging="218"/>
              <w:rPr>
                <w:rFonts w:ascii="Times New Roman" w:hAnsi="Times New Roman"/>
              </w:rPr>
            </w:pPr>
            <w:r w:rsidRPr="003521B7">
              <w:rPr>
                <w:rFonts w:ascii="Times New Roman" w:hAnsi="Times New Roman"/>
              </w:rPr>
              <w:t xml:space="preserve"> Odchylne od odseku </w:t>
            </w:r>
            <w:smartTag w:uri="urn:schemas-microsoft-com:office:smarttags" w:element="metricconverter">
              <w:smartTagPr>
                <w:attr w:name="ProductID" w:val="3 a"/>
              </w:smartTagPr>
              <w:r w:rsidRPr="003521B7">
                <w:rPr>
                  <w:rFonts w:ascii="Times New Roman" w:hAnsi="Times New Roman"/>
                </w:rPr>
                <w:t>3 a</w:t>
              </w:r>
            </w:smartTag>
            <w:r w:rsidRPr="003521B7">
              <w:rPr>
                <w:rFonts w:ascii="Times New Roman" w:hAnsi="Times New Roman"/>
              </w:rPr>
              <w:t xml:space="preserve"> bez toho, aby bol dotknutý článok 18, môže príslušný orgán v určitých prípadoch stanoviť menej prísne limitné hodnoty emisií. Takáto odchýlka sa môže uplatňovať iba vtedy, ak posúdenie preukáže, že dosiahnutie úrovní znečisťovania súvisiacich s najlepšími dostupnými technikami opísanými v záveroch o BAT by viedlo k neúmerne zvýšeným nákladom v porovnaní s environmentálnym prínosom z dôvodov: </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6C7249">
            <w:pPr>
              <w:numPr>
                <w:numId w:val="11"/>
              </w:numPr>
              <w:autoSpaceDE w:val="0"/>
              <w:autoSpaceDN w:val="0"/>
              <w:bidi w:val="0"/>
              <w:adjustRightInd w:val="0"/>
              <w:spacing w:after="311" w:line="240" w:lineRule="auto"/>
              <w:ind w:left="215" w:hanging="215"/>
              <w:rPr>
                <w:rFonts w:ascii="Times New Roman" w:hAnsi="Times New Roman"/>
              </w:rPr>
            </w:pPr>
            <w:r w:rsidRPr="003521B7">
              <w:rPr>
                <w:rFonts w:ascii="Times New Roman" w:hAnsi="Times New Roman"/>
              </w:rPr>
              <w:t>a) geografickej polohy alebo miestnych podmienok životného prostredia príslušného zariadenia; alebo</w:t>
            </w:r>
          </w:p>
          <w:p w:rsidR="006C7249" w:rsidRPr="003521B7" w:rsidP="006C7249">
            <w:pPr>
              <w:numPr>
                <w:numId w:val="11"/>
              </w:num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b) technických charakteristík príslušného zariadenia.</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lang w:eastAsia="cs-CZ"/>
              </w:rPr>
            </w:pPr>
            <w:r w:rsidRPr="003521B7">
              <w:rPr>
                <w:rFonts w:ascii="Times New Roman" w:hAnsi="Times New Roman"/>
              </w:rPr>
              <w:t>Príslušný orgán uvedie v prílohe podmienok povolenia dôvody uplatňovania prvého pododseku vrátane výsledku posúdenia a zdôvodnenia stanovených podmienok</w:t>
            </w:r>
          </w:p>
        </w:tc>
        <w:tc>
          <w:tcPr>
            <w:tcW w:w="713"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 xml:space="preserve">§22 </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O</w:t>
            </w:r>
            <w:r>
              <w:rPr>
                <w:rFonts w:ascii="Times New Roman" w:hAnsi="Times New Roman"/>
              </w:rPr>
              <w:t>:</w:t>
            </w:r>
            <w:r w:rsidRPr="003521B7">
              <w:rPr>
                <w:rFonts w:ascii="Times New Roman" w:hAnsi="Times New Roman"/>
              </w:rPr>
              <w:t>6</w:t>
            </w:r>
          </w:p>
          <w:p w:rsidR="006C7249" w:rsidRPr="003521B7" w:rsidP="003521B7">
            <w:pPr>
              <w:pStyle w:val="BodyText21"/>
              <w:bidi w:val="0"/>
              <w:spacing w:before="0" w:after="0" w:line="240" w:lineRule="auto"/>
              <w:ind w:left="0" w:right="-70" w:firstLine="0"/>
              <w:jc w:val="left"/>
              <w:rPr>
                <w:rFonts w:ascii="Times New Roman" w:hAnsi="Times New Roman"/>
              </w:rPr>
            </w:pP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Pr>
                <w:rFonts w:ascii="Times New Roman" w:hAnsi="Times New Roman"/>
                <w:lang w:eastAsia="cs-CZ"/>
              </w:rPr>
              <w:t xml:space="preserve">(6) </w:t>
            </w:r>
            <w:r w:rsidRPr="003521B7">
              <w:rPr>
                <w:rFonts w:ascii="Times New Roman" w:hAnsi="Times New Roman"/>
                <w:lang w:eastAsia="cs-CZ"/>
              </w:rPr>
              <w:t xml:space="preserve">Ak sa určujú odchylné hodnoty z emisných limitov v porovnaní s úrovňou emisií, ktorá je uvedená v najlepších dostupných technikách, musí odôvodnenie obsahovať konkrétne dôvody pre udelenie odchylnej hodnoty z emisných limitov vrátane odôvodnenia záväzných podmienok určených na základe udelenej odchylnej hodnoty z emisných limitov vrátane výsledku posúdenia. </w:t>
            </w:r>
            <w:r>
              <w:rPr>
                <w:rFonts w:ascii="Times New Roman" w:hAnsi="Times New Roman"/>
                <w:lang w:eastAsia="cs-CZ"/>
              </w:rPr>
              <w:t>O</w:t>
            </w:r>
            <w:r w:rsidRPr="003521B7">
              <w:rPr>
                <w:rFonts w:ascii="Times New Roman" w:hAnsi="Times New Roman"/>
                <w:lang w:eastAsia="cs-CZ"/>
              </w:rPr>
              <w:t>dchyln</w:t>
            </w:r>
            <w:r>
              <w:rPr>
                <w:rFonts w:ascii="Times New Roman" w:hAnsi="Times New Roman"/>
                <w:lang w:eastAsia="cs-CZ"/>
              </w:rPr>
              <w:t>é</w:t>
            </w:r>
            <w:r w:rsidRPr="003521B7">
              <w:rPr>
                <w:rFonts w:ascii="Times New Roman" w:hAnsi="Times New Roman"/>
                <w:lang w:eastAsia="cs-CZ"/>
              </w:rPr>
              <w:t xml:space="preserve"> hodnoty z emisných limitov sú podstatnými zmenami  a možno ich  uplatniť iba pokiaľ sa v konaní preukáže, že dosiahnutie úrovne znečisťovania súvisiacich s najlepšími dostupnými technikami by neúmerne viedlo k zvýšeným nákladom v porovnaní s environmentálnym prínosom z dôvodov</w:t>
            </w:r>
          </w:p>
          <w:p w:rsidR="006C7249" w:rsidRPr="003521B7" w:rsidP="003521B7">
            <w:pPr>
              <w:bidi w:val="0"/>
              <w:spacing w:after="0" w:line="240" w:lineRule="auto"/>
              <w:ind w:left="215" w:hanging="215"/>
              <w:rPr>
                <w:rFonts w:ascii="Times New Roman" w:hAnsi="Times New Roman"/>
                <w:lang w:eastAsia="cs-CZ"/>
              </w:rPr>
            </w:pPr>
          </w:p>
          <w:p w:rsidR="006C7249" w:rsidRPr="003521B7" w:rsidP="006C7249">
            <w:pPr>
              <w:numPr>
                <w:numId w:val="20"/>
              </w:numPr>
              <w:bidi w:val="0"/>
              <w:spacing w:after="0" w:line="240" w:lineRule="auto"/>
              <w:ind w:left="213" w:hanging="213"/>
              <w:rPr>
                <w:rFonts w:ascii="Times New Roman" w:hAnsi="Times New Roman"/>
                <w:lang w:eastAsia="cs-CZ"/>
              </w:rPr>
            </w:pPr>
            <w:r w:rsidRPr="003521B7">
              <w:rPr>
                <w:rFonts w:ascii="Times New Roman" w:hAnsi="Times New Roman"/>
                <w:lang w:eastAsia="cs-CZ"/>
              </w:rPr>
              <w:t>geografickej polohy alebo miestnych podmienok životného prostredia príslušnej prevádzky alebo</w:t>
            </w:r>
          </w:p>
          <w:p w:rsidR="006C7249" w:rsidRPr="003521B7" w:rsidP="003521B7">
            <w:pPr>
              <w:bidi w:val="0"/>
              <w:spacing w:after="0" w:line="240" w:lineRule="auto"/>
              <w:ind w:left="360"/>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b)</w:t>
              <w:tab/>
              <w:t>technických charakteristík príslušnej prevádzky.</w:t>
            </w:r>
          </w:p>
          <w:p w:rsidR="006C7249" w:rsidRPr="003521B7" w:rsidP="003521B7">
            <w:pPr>
              <w:bidi w:val="0"/>
              <w:spacing w:after="0" w:line="240" w:lineRule="auto"/>
              <w:ind w:left="215" w:hanging="215"/>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bidi w:val="0"/>
              <w:spacing w:after="0" w:line="240" w:lineRule="auto"/>
              <w:ind w:left="215" w:hanging="215"/>
              <w:jc w:val="center"/>
              <w:rPr>
                <w:rFonts w:ascii="Times New Roman" w:hAnsi="Times New Roman"/>
                <w:lang w:eastAsia="cs-CZ"/>
              </w:rPr>
            </w:pPr>
            <w:r w:rsidRPr="006C7249">
              <w:rPr>
                <w:rFonts w:ascii="Times New Roman" w:hAnsi="Times New Roman"/>
                <w:lang w:eastAsia="cs-CZ"/>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w:t>
            </w:r>
            <w:r>
              <w:rPr>
                <w:rFonts w:ascii="Times New Roman" w:hAnsi="Times New Roman"/>
                <w:lang w:eastAsia="cs-CZ"/>
              </w:rPr>
              <w:t>:</w:t>
            </w:r>
            <w:r w:rsidRPr="003521B7">
              <w:rPr>
                <w:rFonts w:ascii="Times New Roman" w:hAnsi="Times New Roman"/>
                <w:lang w:eastAsia="cs-CZ"/>
              </w:rPr>
              <w:t>20</w:t>
            </w:r>
          </w:p>
        </w:tc>
        <w:tc>
          <w:tcPr>
            <w:tcW w:w="496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autoSpaceDE w:val="0"/>
              <w:autoSpaceDN w:val="0"/>
              <w:bidi w:val="0"/>
              <w:adjustRightInd w:val="0"/>
              <w:spacing w:after="0" w:line="240" w:lineRule="auto"/>
              <w:ind w:left="215" w:hanging="215"/>
              <w:rPr>
                <w:rFonts w:ascii="Times New Roman" w:hAnsi="Times New Roman"/>
                <w:lang w:eastAsia="cs-CZ"/>
              </w:rPr>
            </w:pPr>
            <w:r w:rsidRPr="003521B7">
              <w:rPr>
                <w:rFonts w:ascii="Times New Roman" w:hAnsi="Times New Roman"/>
                <w:lang w:eastAsia="cs-CZ"/>
              </w:rPr>
              <w:t>Článok 20</w:t>
            </w:r>
          </w:p>
          <w:p w:rsidR="006C7249" w:rsidRPr="003521B7" w:rsidP="003521B7">
            <w:pPr>
              <w:autoSpaceDE w:val="0"/>
              <w:autoSpaceDN w:val="0"/>
              <w:bidi w:val="0"/>
              <w:adjustRightInd w:val="0"/>
              <w:spacing w:after="0" w:line="240" w:lineRule="auto"/>
              <w:ind w:left="215" w:hanging="215"/>
              <w:rPr>
                <w:rFonts w:ascii="Times New Roman" w:hAnsi="Times New Roman"/>
                <w:lang w:eastAsia="cs-CZ"/>
              </w:rPr>
            </w:pPr>
          </w:p>
          <w:p w:rsidR="006C7249" w:rsidRPr="003521B7" w:rsidP="006C7249">
            <w:pPr>
              <w:numPr>
                <w:numId w:val="10"/>
              </w:num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lang w:eastAsia="cs-CZ"/>
              </w:rPr>
              <w:t>Členské štáty prijmú potrebné opatrenia zabezpečujúce, aby prevádzkovateľ informoval príslušný orgán o všetkých plánovaných zmenách charakteru alebo činnosti zariadenia alebo o jeho rozšírení, ktoré môžu mať vplyv na životné prostredie. Ak je to potrebné, príslušný orgán aktualizuje povolenie.</w:t>
            </w:r>
          </w:p>
          <w:p w:rsidR="006C7249" w:rsidRPr="003521B7" w:rsidP="006C7249">
            <w:pPr>
              <w:numPr>
                <w:numId w:val="10"/>
              </w:num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Členské štáty prijmú potrebné opatrenia zabezpečujúce, aby sa žiadna podstatná zmena plánovaná prevádzkovateľom neuskutočnila bez povolenia udeleného v súlade s touto smernicou. </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Žiadosť o povolenie a rozhodnutie príslušného orgánu sa týka tých častí zariadenia a tých údajov uvedených v článku 12, ktoré môžu byť podstatnou zmenou dotknuté.</w:t>
            </w:r>
          </w:p>
          <w:p w:rsidR="006C7249" w:rsidRPr="003521B7" w:rsidP="003521B7">
            <w:pPr>
              <w:autoSpaceDE w:val="0"/>
              <w:autoSpaceDN w:val="0"/>
              <w:bidi w:val="0"/>
              <w:adjustRightInd w:val="0"/>
              <w:spacing w:after="0" w:line="240" w:lineRule="auto"/>
              <w:ind w:left="215"/>
              <w:rPr>
                <w:rFonts w:ascii="Times New Roman" w:hAnsi="Times New Roman"/>
              </w:rPr>
            </w:pPr>
          </w:p>
          <w:p w:rsidR="006C7249" w:rsidRPr="003521B7" w:rsidP="006C7249">
            <w:pPr>
              <w:numPr>
                <w:numId w:val="10"/>
              </w:num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lang w:eastAsia="cs-CZ"/>
              </w:rPr>
              <w:t>Akákoľvek zmena charakteru alebo činnosti alebo rozšírenie zariadenia sa považuje za podstatnú, ak zmena alebo rozšírenie samotné presahujú kapacitné prahové hodnoty stanovené v prílohe I</w:t>
            </w:r>
          </w:p>
          <w:p w:rsidR="006C7249" w:rsidRPr="003521B7" w:rsidP="003521B7">
            <w:pPr>
              <w:pStyle w:val="ListParagraph"/>
              <w:bidi w:val="0"/>
              <w:spacing w:after="0" w:line="240" w:lineRule="auto"/>
              <w:rPr>
                <w:rFonts w:ascii="Times New Roman" w:hAnsi="Times New Roman"/>
                <w:sz w:val="20"/>
                <w:szCs w:val="20"/>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tc>
        <w:tc>
          <w:tcPr>
            <w:tcW w:w="713"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right="-68"/>
              <w:rPr>
                <w:rFonts w:ascii="Times New Roman" w:hAnsi="Times New Roman"/>
                <w:lang w:eastAsia="cs-CZ"/>
              </w:rPr>
            </w:pPr>
          </w:p>
          <w:p w:rsidR="006C7249" w:rsidRPr="003521B7" w:rsidP="003521B7">
            <w:pPr>
              <w:bidi w:val="0"/>
              <w:spacing w:after="0" w:line="240" w:lineRule="auto"/>
              <w:ind w:right="-68"/>
              <w:rPr>
                <w:rFonts w:ascii="Times New Roman" w:hAnsi="Times New Roman"/>
                <w:lang w:eastAsia="cs-CZ"/>
              </w:rPr>
            </w:pPr>
          </w:p>
          <w:p w:rsidR="006C7249" w:rsidRPr="003521B7" w:rsidP="003521B7">
            <w:pPr>
              <w:bidi w:val="0"/>
              <w:spacing w:after="0" w:line="240" w:lineRule="auto"/>
              <w:ind w:right="-68"/>
              <w:rPr>
                <w:rFonts w:ascii="Times New Roman" w:hAnsi="Times New Roman"/>
                <w:lang w:eastAsia="cs-CZ"/>
              </w:rPr>
            </w:pPr>
          </w:p>
          <w:p w:rsidR="006C7249" w:rsidRPr="003521B7" w:rsidP="003521B7">
            <w:pPr>
              <w:bidi w:val="0"/>
              <w:spacing w:after="0" w:line="240" w:lineRule="auto"/>
              <w:ind w:right="-68"/>
              <w:rPr>
                <w:rFonts w:ascii="Times New Roman" w:hAnsi="Times New Roman"/>
                <w:lang w:eastAsia="cs-CZ"/>
              </w:rPr>
            </w:pPr>
          </w:p>
          <w:p w:rsidR="006C7249" w:rsidRPr="003521B7" w:rsidP="003521B7">
            <w:pPr>
              <w:bidi w:val="0"/>
              <w:spacing w:after="0" w:line="240" w:lineRule="auto"/>
              <w:ind w:right="-68"/>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p w:rsidR="006C7249" w:rsidRPr="003521B7" w:rsidP="003521B7">
            <w:pPr>
              <w:bidi w:val="0"/>
              <w:spacing w:after="0" w:line="240" w:lineRule="auto"/>
              <w:ind w:right="-68"/>
              <w:rPr>
                <w:rFonts w:ascii="Times New Roman" w:hAnsi="Times New Roman"/>
                <w:lang w:eastAsia="cs-CZ"/>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6C7249">
            <w:pPr>
              <w:bidi w:val="0"/>
              <w:spacing w:after="0" w:line="240" w:lineRule="auto"/>
              <w:rPr>
                <w:rFonts w:ascii="Times New Roman" w:hAnsi="Times New Roman"/>
                <w:lang w:eastAsia="cs-CZ"/>
              </w:rPr>
            </w:pPr>
            <w:r>
              <w:rPr>
                <w:rFonts w:ascii="Times New Roman" w:hAnsi="Times New Roman"/>
                <w:lang w:eastAsia="cs-CZ"/>
              </w:rPr>
              <w:t>I</w:t>
            </w:r>
            <w:r w:rsidRPr="003521B7">
              <w:rPr>
                <w:rFonts w:ascii="Times New Roman" w:hAnsi="Times New Roman"/>
                <w:lang w:eastAsia="cs-CZ"/>
              </w:rPr>
              <w:t>PKZ</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26 O</w:t>
            </w:r>
            <w:r>
              <w:rPr>
                <w:rFonts w:ascii="Times New Roman" w:hAnsi="Times New Roman"/>
              </w:rPr>
              <w:t>:</w:t>
            </w:r>
            <w:r w:rsidRPr="003521B7">
              <w:rPr>
                <w:rFonts w:ascii="Times New Roman" w:hAnsi="Times New Roman"/>
              </w:rPr>
              <w:t xml:space="preserve"> 1 </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P</w:t>
            </w:r>
            <w:r>
              <w:rPr>
                <w:rFonts w:ascii="Times New Roman" w:hAnsi="Times New Roman"/>
              </w:rPr>
              <w:t>:</w:t>
            </w:r>
            <w:r w:rsidRPr="003521B7">
              <w:rPr>
                <w:rFonts w:ascii="Times New Roman" w:hAnsi="Times New Roman"/>
              </w:rPr>
              <w:t xml:space="preserve"> c)</w:t>
            </w: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20 O</w:t>
            </w:r>
            <w:r>
              <w:rPr>
                <w:rFonts w:ascii="Times New Roman" w:hAnsi="Times New Roman"/>
              </w:rPr>
              <w:t>:</w:t>
            </w:r>
            <w:r w:rsidRPr="003521B7">
              <w:rPr>
                <w:rFonts w:ascii="Times New Roman" w:hAnsi="Times New Roman"/>
              </w:rPr>
              <w:t>1</w:t>
            </w: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2</w:t>
            </w: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 xml:space="preserve"> O</w:t>
            </w:r>
            <w:r>
              <w:rPr>
                <w:rFonts w:ascii="Times New Roman" w:hAnsi="Times New Roman"/>
              </w:rPr>
              <w:t>:</w:t>
            </w:r>
            <w:r w:rsidRPr="003521B7">
              <w:rPr>
                <w:rFonts w:ascii="Times New Roman" w:hAnsi="Times New Roman"/>
              </w:rPr>
              <w:t xml:space="preserve">2 </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 xml:space="preserve"> P</w:t>
            </w:r>
            <w:r>
              <w:rPr>
                <w:rFonts w:ascii="Times New Roman" w:hAnsi="Times New Roman"/>
              </w:rPr>
              <w:t>:</w:t>
            </w:r>
            <w:r w:rsidRPr="003521B7">
              <w:rPr>
                <w:rFonts w:ascii="Times New Roman" w:hAnsi="Times New Roman"/>
              </w:rPr>
              <w:t xml:space="preserve"> j)</w:t>
            </w: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 xml:space="preserve">1) Prevádzkovateľ je povinný </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c)</w:t>
              <w:tab/>
              <w:t>oznámiť inšpekcii akékoľvek plánované zmeny v činnosti prevádzky alebo zariadenia, ktoré môžu mať vplyv na životné prostredie,</w:t>
            </w: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6C7249">
            <w:pPr>
              <w:numPr>
                <w:numId w:val="25"/>
              </w:numPr>
              <w:bidi w:val="0"/>
              <w:spacing w:after="0" w:line="240" w:lineRule="auto"/>
              <w:ind w:left="353"/>
              <w:rPr>
                <w:rFonts w:ascii="Times New Roman" w:hAnsi="Times New Roman"/>
                <w:lang w:eastAsia="cs-CZ"/>
              </w:rPr>
            </w:pPr>
            <w:r w:rsidRPr="003521B7">
              <w:rPr>
                <w:rFonts w:ascii="Times New Roman" w:hAnsi="Times New Roman"/>
                <w:lang w:eastAsia="cs-CZ"/>
              </w:rPr>
              <w:t>Prevádzkovateľ oznámi plánovanú podstatnú zmenu a podá žiadosť o vydanie povolenia pri zmene činnosti v prevádzke</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j) podstatná zmena je zmena v charaktere prevádzky alebo činnosti prevádzky alebo rozšírenie prevádzky, ktorá môže mať významné nepriaznivé účinky na ľudské zdravie alebo životné prostredie;  za podstatnú zmenu sa považuje zmena v užívaní, spôsobe prevádzkovania alebo rozsahu prevádzky, ak zmena</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1.</w:t>
              <w:tab/>
              <w:t>podlieha povinnému hodnoteniu podľa osobitného predpisu,</w:t>
            </w:r>
            <w:r w:rsidRPr="003521B7">
              <w:rPr>
                <w:rFonts w:ascii="Times New Roman" w:hAnsi="Times New Roman"/>
                <w:vertAlign w:val="superscript"/>
                <w:lang w:eastAsia="cs-CZ"/>
              </w:rPr>
              <w:t>8)</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2.</w:t>
              <w:tab/>
              <w:t xml:space="preserve">zahrňuje výnimky z emisných limitov podľa § 22 ods. 6 alebo vyplýva z prehodnotenia záväzných podmienok povolenia podľa § </w:t>
            </w:r>
            <w:smartTag w:uri="urn:schemas-microsoft-com:office:smarttags" w:element="metricconverter">
              <w:smartTagPr>
                <w:attr w:name="ProductID" w:val="33 a"/>
              </w:smartTagPr>
              <w:r w:rsidRPr="003521B7">
                <w:rPr>
                  <w:rFonts w:ascii="Times New Roman" w:hAnsi="Times New Roman"/>
                  <w:lang w:eastAsia="cs-CZ"/>
                </w:rPr>
                <w:t>33 a</w:t>
              </w:r>
            </w:smartTag>
            <w:r w:rsidRPr="003521B7">
              <w:rPr>
                <w:rFonts w:ascii="Times New Roman" w:hAnsi="Times New Roman"/>
                <w:lang w:eastAsia="cs-CZ"/>
              </w:rPr>
              <w:t xml:space="preserve"> osobitných predpisov,</w:t>
            </w:r>
            <w:r w:rsidRPr="003521B7">
              <w:rPr>
                <w:rFonts w:ascii="Times New Roman" w:hAnsi="Times New Roman"/>
                <w:vertAlign w:val="superscript"/>
                <w:lang w:eastAsia="cs-CZ"/>
              </w:rPr>
              <w:t>9)</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u w:val="single"/>
                <w:lang w:eastAsia="cs-CZ"/>
              </w:rPr>
              <w:t>Pozn. pod čiarou k odkazom 8) a 9) znejú</w:t>
            </w:r>
            <w:r w:rsidRPr="003521B7">
              <w:rPr>
                <w:rFonts w:ascii="Times New Roman" w:hAnsi="Times New Roman"/>
                <w:lang w:eastAsia="cs-CZ"/>
              </w:rPr>
              <w:t xml:space="preserve">: </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u w:val="single"/>
                <w:lang w:eastAsia="cs-CZ"/>
              </w:rPr>
              <w:t>„</w:t>
            </w:r>
            <w:r w:rsidRPr="003521B7">
              <w:rPr>
                <w:rFonts w:ascii="Times New Roman" w:hAnsi="Times New Roman"/>
                <w:lang w:eastAsia="cs-CZ"/>
              </w:rPr>
              <w:t>8) Zákon č. 24/2006 Z. z. o posudzovaní vplyvov na životné prostredie a o zmene a doplnení niektorých zákonov v znení neskorších predpisov.</w:t>
            </w:r>
          </w:p>
          <w:p w:rsidR="006C7249" w:rsidRPr="003521B7" w:rsidP="006C7249">
            <w:pPr>
              <w:pStyle w:val="Heading6"/>
              <w:bidi w:val="0"/>
              <w:spacing w:after="0" w:line="240" w:lineRule="auto"/>
              <w:jc w:val="left"/>
              <w:rPr>
                <w:highlight w:val="yellow"/>
              </w:rPr>
            </w:pPr>
            <w:r w:rsidRPr="003521B7">
              <w:rPr>
                <w:rFonts w:ascii="Times New Roman" w:hAnsi="Times New Roman"/>
                <w:sz w:val="20"/>
              </w:rPr>
              <w:t xml:space="preserve"> </w:t>
            </w:r>
            <w:r w:rsidRPr="006C7249">
              <w:rPr>
                <w:rFonts w:ascii="Times New Roman" w:hAnsi="Times New Roman"/>
                <w:b w:val="0"/>
                <w:sz w:val="20"/>
              </w:rPr>
              <w:t>9) Napríklad zákon č. 223/2001 Z. z. v znení neskorších predpisov, zákon č. 543/2002 Z. z. o ochrane prírody a krajiny v znení neskorších predpisov, zákon č. 364/2004 Z. z. v znení neskorších predpisov, zákon č. 24/2006 Z. z. v znení neskorších predpisov, zákon č. 137/2010 Z. z., zákon č. 258/2011 Z. z. o trvalom ukladaní oxidu uhličitého do geologického prostredia a o zmene a doplnení niektorých zákonov.</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P="006C7249">
            <w:pPr>
              <w:bidi w:val="0"/>
              <w:spacing w:after="0" w:line="240" w:lineRule="auto"/>
              <w:ind w:left="215" w:hanging="215"/>
              <w:jc w:val="center"/>
              <w:rPr>
                <w:rFonts w:ascii="Times New Roman" w:hAnsi="Times New Roman"/>
                <w:lang w:eastAsia="cs-CZ"/>
              </w:rPr>
            </w:pPr>
          </w:p>
          <w:p w:rsidR="006C7249" w:rsidP="006C7249">
            <w:pPr>
              <w:bidi w:val="0"/>
              <w:spacing w:after="0" w:line="240" w:lineRule="auto"/>
              <w:ind w:left="215" w:hanging="215"/>
              <w:jc w:val="center"/>
              <w:rPr>
                <w:rFonts w:ascii="Times New Roman" w:hAnsi="Times New Roman"/>
                <w:lang w:eastAsia="cs-CZ"/>
              </w:rPr>
            </w:pPr>
          </w:p>
          <w:p w:rsidR="006C7249" w:rsidRPr="003521B7" w:rsidP="006C7249">
            <w:pPr>
              <w:bidi w:val="0"/>
              <w:spacing w:after="0" w:line="240" w:lineRule="auto"/>
              <w:ind w:left="215" w:hanging="215"/>
              <w:jc w:val="center"/>
              <w:rPr>
                <w:rFonts w:ascii="Times New Roman" w:hAnsi="Times New Roman"/>
                <w:lang w:eastAsia="cs-CZ"/>
              </w:rPr>
            </w:pPr>
            <w:r>
              <w:rPr>
                <w:rFonts w:ascii="Times New Roman" w:hAnsi="Times New Roman"/>
                <w:lang w:eastAsia="cs-CZ"/>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Č:22</w:t>
            </w:r>
          </w:p>
        </w:tc>
        <w:tc>
          <w:tcPr>
            <w:tcW w:w="496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Default"/>
              <w:bidi w:val="0"/>
              <w:spacing w:after="0" w:line="240" w:lineRule="auto"/>
              <w:rPr>
                <w:rFonts w:ascii="Times New Roman" w:hAnsi="Times New Roman" w:cs="Times New Roman"/>
                <w:sz w:val="20"/>
                <w:szCs w:val="20"/>
              </w:rPr>
            </w:pPr>
            <w:r w:rsidRPr="003521B7">
              <w:rPr>
                <w:rFonts w:ascii="Times New Roman" w:hAnsi="Times New Roman" w:cs="Times New Roman"/>
                <w:i/>
                <w:iCs/>
                <w:sz w:val="20"/>
                <w:szCs w:val="20"/>
              </w:rPr>
              <w:t>Článok 22</w:t>
            </w:r>
          </w:p>
          <w:p w:rsidR="006C7249" w:rsidRPr="003521B7" w:rsidP="003521B7">
            <w:pPr>
              <w:pStyle w:val="Default"/>
              <w:bidi w:val="0"/>
              <w:spacing w:after="0" w:line="240" w:lineRule="auto"/>
              <w:rPr>
                <w:rFonts w:ascii="Times New Roman" w:hAnsi="Times New Roman" w:cs="Times New Roman"/>
                <w:sz w:val="20"/>
                <w:szCs w:val="20"/>
              </w:rPr>
            </w:pPr>
            <w:r w:rsidRPr="003521B7">
              <w:rPr>
                <w:rFonts w:ascii="Times New Roman" w:hAnsi="Times New Roman" w:cs="Times New Roman"/>
                <w:b/>
                <w:bCs/>
                <w:sz w:val="20"/>
                <w:szCs w:val="20"/>
              </w:rPr>
              <w:t>Uzatvorenie lokality</w:t>
            </w:r>
            <w:r w:rsidRPr="003521B7">
              <w:rPr>
                <w:rFonts w:ascii="Times New Roman" w:hAnsi="Times New Roman" w:cs="Times New Roman"/>
                <w:sz w:val="20"/>
                <w:szCs w:val="20"/>
              </w:rPr>
              <w:t xml:space="preserve">1. </w:t>
            </w:r>
          </w:p>
          <w:p w:rsidR="006C7249" w:rsidRPr="003521B7" w:rsidP="003521B7">
            <w:pPr>
              <w:pStyle w:val="Default"/>
              <w:bidi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3521B7">
              <w:rPr>
                <w:rFonts w:ascii="Times New Roman" w:hAnsi="Times New Roman" w:cs="Times New Roman"/>
                <w:sz w:val="20"/>
                <w:szCs w:val="20"/>
              </w:rPr>
              <w:t xml:space="preserve">Bez toho, aby bola dotknutá smernica 2000/60/ES, smernica 2004/35/ES, smernica Európskeho parlamentu a Rady 2006/118/ES z 12. decembra 2006 o ochrane podzemných vôd pred znečistením a zhoršením kvality </w:t>
            </w:r>
          </w:p>
          <w:p w:rsidR="006C7249" w:rsidRPr="003521B7" w:rsidP="003521B7">
            <w:pPr>
              <w:tabs>
                <w:tab w:val="left" w:pos="0"/>
              </w:tabs>
              <w:bidi w:val="0"/>
              <w:spacing w:after="0" w:line="240" w:lineRule="auto"/>
              <w:rPr>
                <w:rFonts w:ascii="Times New Roman" w:hAnsi="Times New Roman"/>
              </w:rPr>
            </w:pPr>
            <w:r w:rsidRPr="003521B7">
              <w:rPr>
                <w:rFonts w:ascii="Times New Roman" w:hAnsi="Times New Roman"/>
              </w:rPr>
              <w:t>Ú. v. EÚ L 372, 27.12.2006, s. 19. a príslušné právne predpisy Únie o ochrane pôdy, príslušný orgán stanoví podmienky povolenia s cieľom zabezpečiť súlad s odsekmi 3 a 4 tohto článku po definitívnom ukončení činností.</w:t>
            </w:r>
          </w:p>
          <w:p w:rsidR="006C7249"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 xml:space="preserve"> </w:t>
            </w:r>
          </w:p>
          <w:p w:rsidR="006C7249" w:rsidRPr="006C07B0" w:rsidP="003521B7">
            <w:pPr>
              <w:autoSpaceDE w:val="0"/>
              <w:autoSpaceDN w:val="0"/>
              <w:bidi w:val="0"/>
              <w:adjustRightInd w:val="0"/>
              <w:spacing w:after="0" w:line="240" w:lineRule="auto"/>
              <w:rPr>
                <w:rFonts w:ascii="Times New Roman" w:hAnsi="Times New Roman"/>
              </w:rPr>
            </w:pPr>
            <w:r>
              <w:rPr>
                <w:rFonts w:ascii="Times New Roman" w:hAnsi="Times New Roman"/>
              </w:rPr>
              <w:t xml:space="preserve">2. </w:t>
            </w:r>
            <w:r w:rsidRPr="006C07B0">
              <w:rPr>
                <w:rFonts w:ascii="Times New Roman" w:hAnsi="Times New Roman"/>
              </w:rPr>
              <w:t>V prípade, že činnosť zahŕňa používanie, výrobu alebo vypúšťanie príslušných nebezpečných látok a s prihliadnutím na možnosť kontaminácie pôdy a podzemných vôd v lokalite zariadenia, prevádzkovateľ pripraví a predloží východiskovú správu príslušnému orgánu pred spustením prevádzky zariadenia alebo pred prvou aktualizáciou povolenia pre zariadenie po 7. januári 2013.</w:t>
            </w:r>
          </w:p>
          <w:p w:rsidR="006C7249" w:rsidP="003521B7">
            <w:pPr>
              <w:autoSpaceDE w:val="0"/>
              <w:autoSpaceDN w:val="0"/>
              <w:bidi w:val="0"/>
              <w:adjustRightInd w:val="0"/>
              <w:spacing w:after="0" w:line="240" w:lineRule="auto"/>
              <w:ind w:left="215" w:hanging="215"/>
              <w:rPr>
                <w:rFonts w:ascii="Times New Roman" w:hAnsi="Times New Roman"/>
              </w:rPr>
            </w:pPr>
          </w:p>
          <w:p w:rsidR="006C7249" w:rsidRPr="006C07B0" w:rsidP="003521B7">
            <w:pPr>
              <w:autoSpaceDE w:val="0"/>
              <w:autoSpaceDN w:val="0"/>
              <w:bidi w:val="0"/>
              <w:adjustRightInd w:val="0"/>
              <w:spacing w:after="0" w:line="240" w:lineRule="auto"/>
              <w:rPr>
                <w:rFonts w:ascii="Times New Roman" w:hAnsi="Times New Roman"/>
              </w:rPr>
            </w:pPr>
            <w:r w:rsidRPr="006C07B0">
              <w:rPr>
                <w:rFonts w:ascii="Times New Roman" w:hAnsi="Times New Roman"/>
              </w:rPr>
              <w:t>Východisková správa musí obsahovať informácie potrebné na určenie stavu kontaminácie pôdy a podzemných vôd, aby bolo možné kvantifikované porovnanie so stavom po definitívnom ukončení činností uvedenom v odseku 3.</w:t>
            </w:r>
          </w:p>
          <w:p w:rsidR="006C7249" w:rsidP="003521B7">
            <w:pPr>
              <w:autoSpaceDE w:val="0"/>
              <w:autoSpaceDN w:val="0"/>
              <w:bidi w:val="0"/>
              <w:adjustRightInd w:val="0"/>
              <w:spacing w:after="0" w:line="240" w:lineRule="auto"/>
              <w:ind w:left="215" w:hanging="215"/>
              <w:rPr>
                <w:rFonts w:ascii="Times New Roman" w:hAnsi="Times New Roman"/>
              </w:rPr>
            </w:pPr>
            <w:r w:rsidRPr="006C07B0">
              <w:rPr>
                <w:rFonts w:ascii="Times New Roman" w:hAnsi="Times New Roman"/>
              </w:rPr>
              <w:t>Východisková správa obsahuje aspoň tieto informácie:</w:t>
            </w:r>
          </w:p>
          <w:p w:rsidR="006C7249" w:rsidRPr="006C07B0" w:rsidP="003521B7">
            <w:pPr>
              <w:autoSpaceDE w:val="0"/>
              <w:autoSpaceDN w:val="0"/>
              <w:bidi w:val="0"/>
              <w:adjustRightInd w:val="0"/>
              <w:spacing w:after="0" w:line="240" w:lineRule="auto"/>
              <w:ind w:left="215" w:hanging="215"/>
              <w:rPr>
                <w:rFonts w:ascii="Times New Roman" w:hAnsi="Times New Roman"/>
              </w:rPr>
            </w:pPr>
          </w:p>
          <w:p w:rsidR="006C7249" w:rsidP="006C7249">
            <w:pPr>
              <w:numPr>
                <w:numId w:val="29"/>
              </w:numPr>
              <w:autoSpaceDE w:val="0"/>
              <w:autoSpaceDN w:val="0"/>
              <w:bidi w:val="0"/>
              <w:adjustRightInd w:val="0"/>
              <w:spacing w:after="0" w:line="240" w:lineRule="auto"/>
              <w:rPr>
                <w:rFonts w:ascii="Times New Roman" w:hAnsi="Times New Roman"/>
              </w:rPr>
            </w:pPr>
            <w:r>
              <w:rPr>
                <w:rFonts w:ascii="Times New Roman" w:hAnsi="Times New Roman"/>
              </w:rPr>
              <w:t>a)</w:t>
            </w:r>
            <w:r w:rsidRPr="006C07B0">
              <w:rPr>
                <w:rFonts w:ascii="Times New Roman" w:hAnsi="Times New Roman"/>
              </w:rPr>
              <w:t>informácie o súčasnom a v prípade dostupnosti i o minulom využití lokality;</w:t>
            </w:r>
          </w:p>
          <w:p w:rsidR="006C7249" w:rsidRPr="006C07B0" w:rsidP="006C7249">
            <w:pPr>
              <w:numPr>
                <w:numId w:val="29"/>
              </w:numPr>
              <w:autoSpaceDE w:val="0"/>
              <w:autoSpaceDN w:val="0"/>
              <w:bidi w:val="0"/>
              <w:adjustRightInd w:val="0"/>
              <w:spacing w:after="0" w:line="240" w:lineRule="auto"/>
              <w:rPr>
                <w:rFonts w:ascii="Times New Roman" w:hAnsi="Times New Roman"/>
              </w:rPr>
            </w:pPr>
          </w:p>
          <w:p w:rsidR="006C7249" w:rsidRPr="006C07B0" w:rsidP="006C7249">
            <w:pPr>
              <w:numPr>
                <w:numId w:val="29"/>
              </w:numPr>
              <w:autoSpaceDE w:val="0"/>
              <w:autoSpaceDN w:val="0"/>
              <w:bidi w:val="0"/>
              <w:adjustRightInd w:val="0"/>
              <w:spacing w:after="0" w:line="240" w:lineRule="auto"/>
              <w:rPr>
                <w:rFonts w:ascii="Times New Roman" w:hAnsi="Times New Roman"/>
              </w:rPr>
            </w:pPr>
            <w:r>
              <w:rPr>
                <w:rFonts w:ascii="Times New Roman" w:hAnsi="Times New Roman"/>
              </w:rPr>
              <w:t>b)</w:t>
            </w:r>
            <w:r w:rsidRPr="006C07B0">
              <w:rPr>
                <w:rFonts w:ascii="Times New Roman" w:hAnsi="Times New Roman"/>
              </w:rPr>
              <w:t>v prípade dostupnosti existujúce informácie o meraniach pôdy a podzemných vôd, ktoré odrážajú stav v čase vypracovania správy alebo namiesto toho nové merania pôdy a podzemných vôd s ohľadom na možnosť kontaminácie pôdy a podzemných vôd tými nebezpečnými látkami, ktoré sa použijú, vyrobia alebo vypustia v dotknutom zariadení.</w:t>
            </w:r>
          </w:p>
          <w:p w:rsidR="006C7249" w:rsidRPr="006C07B0" w:rsidP="003521B7">
            <w:pPr>
              <w:autoSpaceDE w:val="0"/>
              <w:autoSpaceDN w:val="0"/>
              <w:bidi w:val="0"/>
              <w:adjustRightInd w:val="0"/>
              <w:spacing w:after="0" w:line="240" w:lineRule="auto"/>
              <w:ind w:left="215" w:hanging="215"/>
              <w:rPr>
                <w:rFonts w:ascii="Times New Roman" w:hAnsi="Times New Roman"/>
              </w:rPr>
            </w:pPr>
          </w:p>
          <w:p w:rsidR="006C7249" w:rsidRPr="006C07B0" w:rsidP="003521B7">
            <w:pPr>
              <w:autoSpaceDE w:val="0"/>
              <w:autoSpaceDN w:val="0"/>
              <w:bidi w:val="0"/>
              <w:adjustRightInd w:val="0"/>
              <w:spacing w:after="0" w:line="240" w:lineRule="auto"/>
              <w:rPr>
                <w:rFonts w:ascii="Times New Roman" w:hAnsi="Times New Roman"/>
              </w:rPr>
            </w:pPr>
            <w:r w:rsidRPr="006C07B0">
              <w:rPr>
                <w:rFonts w:ascii="Times New Roman" w:hAnsi="Times New Roman"/>
              </w:rPr>
              <w:t>Ak informácie vypracované v súlade s inými vnútroštátnymi právnymi predpismi alebo právnymi predpismi Únie spĺňajú požiadavky tohto odseku, takéto informácie možno zahrnúť do predkladanej východiskovej správy alebo ich k nej priložiť.</w:t>
            </w:r>
          </w:p>
          <w:p w:rsidR="006C7249" w:rsidP="003521B7">
            <w:pPr>
              <w:autoSpaceDE w:val="0"/>
              <w:autoSpaceDN w:val="0"/>
              <w:bidi w:val="0"/>
              <w:adjustRightInd w:val="0"/>
              <w:spacing w:after="0" w:line="240" w:lineRule="auto"/>
              <w:rPr>
                <w:rFonts w:ascii="Times New Roman" w:hAnsi="Times New Roman"/>
              </w:rPr>
            </w:pPr>
            <w:r w:rsidRPr="006C07B0">
              <w:rPr>
                <w:rFonts w:ascii="Times New Roman" w:hAnsi="Times New Roman"/>
              </w:rPr>
              <w:t>Komisia vypracuje usmernenia pre obsah východiskovej správy.</w:t>
            </w:r>
          </w:p>
          <w:p w:rsidR="006C7249" w:rsidP="003521B7">
            <w:pPr>
              <w:autoSpaceDE w:val="0"/>
              <w:autoSpaceDN w:val="0"/>
              <w:bidi w:val="0"/>
              <w:adjustRightInd w:val="0"/>
              <w:spacing w:after="0" w:line="240" w:lineRule="auto"/>
              <w:ind w:left="215" w:hanging="215"/>
              <w:rPr>
                <w:rFonts w:ascii="Times New Roman" w:hAnsi="Times New Roman"/>
              </w:rPr>
            </w:pPr>
          </w:p>
          <w:p w:rsidR="006C7249" w:rsidRPr="006C07B0" w:rsidP="003521B7">
            <w:pPr>
              <w:autoSpaceDE w:val="0"/>
              <w:autoSpaceDN w:val="0"/>
              <w:bidi w:val="0"/>
              <w:adjustRightInd w:val="0"/>
              <w:spacing w:after="0" w:line="240" w:lineRule="auto"/>
              <w:rPr>
                <w:rFonts w:ascii="Times New Roman" w:hAnsi="Times New Roman"/>
              </w:rPr>
            </w:pPr>
            <w:r w:rsidRPr="006C07B0">
              <w:rPr>
                <w:rFonts w:ascii="Times New Roman" w:hAnsi="Times New Roman"/>
              </w:rPr>
              <w:t>3.</w:t>
            </w:r>
            <w:r>
              <w:rPr>
                <w:rFonts w:ascii="Times New Roman" w:hAnsi="Times New Roman"/>
              </w:rPr>
              <w:t xml:space="preserve"> </w:t>
            </w:r>
            <w:r w:rsidRPr="006C07B0">
              <w:rPr>
                <w:rFonts w:ascii="Times New Roman" w:hAnsi="Times New Roman"/>
              </w:rPr>
              <w:t xml:space="preserve">Po definitívnom ukončení činností prevádzkovateľ posúdi stav kontaminácie pôdy a podzemných vôd príslušnými nebezpečnými látkami, ktoré zariadenie používalo, produkovalo, alebo vypúšťalo. Ak zariadenie spôsobilo významné znečistenie pôdy alebo podzemných vôd príslušnými nebezpečnými látkami v porovnaní so stavom uvedeným vo východiskovej správe uvedenej v odseku 2, prevádzkovateľ prijme potrebné opatrenia na odstránenie znečistenia, aby túto lokalitu vrátil do uvedeného stavu. Na tento účel sa môže zohľadniť technická priechodnosť takýchto opatrení. </w:t>
            </w:r>
          </w:p>
          <w:p w:rsidR="006C7249"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6C07B0">
              <w:rPr>
                <w:rFonts w:ascii="Times New Roman" w:hAnsi="Times New Roman"/>
              </w:rPr>
              <w:t>Bez toho, aby bol dotknutý prvý pododsek, po definitívnom ukončení činností a v prípade, že kontaminácia pôdy a podzemnej vody v lokalite predstavuje významné riziko pre ľudské zdravie alebo životné prostredie v dôsledku povolených činností, ktoré prevádzkovateľ vykonával pred prvou aktualizáciou povolenia pre zariadenie po 7. januári 2013 a po zohľadnení podmienok týkajúcich sa lokality zariadenia stanovených v súlade s článkom 12 ods. 1 písm. d), prevádzkovateľ prijme potrebné opatrenia zamerané na odstránenie, kontrolu, izoláciu alebo zníženie množstva relevantných nebezpečných látok, aby lokalita po zohľadnení jej súčasného alebo schváleného budúceho využívania už nepredstavovala takéto riziko.</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6C7249">
            <w:pPr>
              <w:numPr>
                <w:numId w:val="10"/>
              </w:numPr>
              <w:autoSpaceDE w:val="0"/>
              <w:autoSpaceDN w:val="0"/>
              <w:bidi w:val="0"/>
              <w:adjustRightInd w:val="0"/>
              <w:spacing w:after="0" w:line="240" w:lineRule="auto"/>
              <w:ind w:left="215" w:right="-70" w:hanging="215"/>
              <w:rPr>
                <w:rFonts w:ascii="Times New Roman" w:hAnsi="Times New Roman"/>
              </w:rPr>
            </w:pPr>
            <w:r w:rsidRPr="003521B7">
              <w:rPr>
                <w:rFonts w:ascii="Times New Roman" w:hAnsi="Times New Roman"/>
              </w:rPr>
              <w:t>Ak prevádzkovateľ nie je povinný vypracovať východiskovú správu uvedenú v odseku 2, prevádzkovateľ po definitívnom ukončení činností prijme potrebné opatrenia zamerané na odstránenie, kontrolu, izoláciu alebo zníženie množstva relevantných nebezpečných látok tak, aby lokalita po zohľadnení jej súčasného alebo schváleného budúceho využívania nepredstavovala žiadne významné riziko pre ľudské zdravie alebo životné prostredie v dôsledku kontaminácie pôdy a podzemnej vody v dôsledku povolených činností a po zohľadnení podmienok týkajúcich sa lokality zariadenia stanovených v súlade s článkom 12 ods. 1 písm.d)</w:t>
            </w:r>
          </w:p>
          <w:p w:rsidR="006C7249" w:rsidRPr="003521B7" w:rsidP="003521B7">
            <w:pPr>
              <w:bidi w:val="0"/>
              <w:spacing w:after="0" w:line="240" w:lineRule="auto"/>
              <w:ind w:left="215" w:hanging="1"/>
              <w:rPr>
                <w:rFonts w:ascii="Times New Roman" w:hAnsi="Times New Roman"/>
              </w:rPr>
            </w:pPr>
          </w:p>
          <w:p w:rsidR="006C7249" w:rsidRPr="003521B7" w:rsidP="003521B7">
            <w:pPr>
              <w:bidi w:val="0"/>
              <w:spacing w:after="0" w:line="240" w:lineRule="auto"/>
              <w:ind w:left="215" w:hanging="1"/>
              <w:rPr>
                <w:rFonts w:ascii="Times New Roman" w:hAnsi="Times New Roman"/>
              </w:rPr>
            </w:pPr>
            <w:r w:rsidRPr="003521B7">
              <w:rPr>
                <w:rFonts w:ascii="Times New Roman" w:hAnsi="Times New Roman"/>
              </w:rPr>
              <w:t xml:space="preserve">Bez toho, aby bol dotknutý prvý pododsek, po definitívnom ukončení činností a v prípade, že kontaminácia pôdy a podzemnej vody v lokalite predstavuje významné riziko pre ľudské zdravie alebo životné prostredie v dôsledku povolených činností, ktoré prevádzkovateľ vykonával pred prvou aktualizáciou povolenia pre zariadenie po 7. januári </w:t>
            </w:r>
            <w:smartTag w:uri="urn:schemas-microsoft-com:office:smarttags" w:element="metricconverter">
              <w:smartTagPr>
                <w:attr w:name="ProductID" w:val="2013 a"/>
              </w:smartTagPr>
              <w:r w:rsidRPr="003521B7">
                <w:rPr>
                  <w:rFonts w:ascii="Times New Roman" w:hAnsi="Times New Roman"/>
                </w:rPr>
                <w:t>2013 a</w:t>
              </w:r>
            </w:smartTag>
            <w:r w:rsidRPr="003521B7">
              <w:rPr>
                <w:rFonts w:ascii="Times New Roman" w:hAnsi="Times New Roman"/>
              </w:rPr>
              <w:t xml:space="preserve"> po zohľadnení podmienok týkajúcich sa lokality zariadenia stanovených v súlade s článkom 12 ods. 1 písm. d), prevádzkovateľ prijme potrebné opatrenia zamerané na odstránenie, kontrolu, izoláciu alebo zníženie množstva relevantných nebezpečných látok, aby lokalita po zohľadnení jej súčasného alebo schváleného budúceho využívania už nepredstavovala takéto riziko.</w:t>
            </w:r>
          </w:p>
        </w:tc>
        <w:tc>
          <w:tcPr>
            <w:tcW w:w="713"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 xml:space="preserve">8 </w:t>
            </w: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O</w:t>
            </w:r>
            <w:r>
              <w:rPr>
                <w:rFonts w:ascii="Times New Roman" w:hAnsi="Times New Roman"/>
              </w:rPr>
              <w:t>:</w:t>
            </w:r>
            <w:r w:rsidRPr="003521B7">
              <w:rPr>
                <w:rFonts w:ascii="Times New Roman" w:hAnsi="Times New Roman"/>
              </w:rPr>
              <w:t>1</w:t>
            </w: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Pr>
                <w:rFonts w:ascii="Times New Roman" w:hAnsi="Times New Roman"/>
              </w:rPr>
              <w:t>§:8</w:t>
            </w:r>
          </w:p>
          <w:p w:rsidR="006C7249" w:rsidRPr="003521B7" w:rsidP="003521B7">
            <w:pPr>
              <w:pStyle w:val="BodyText21"/>
              <w:bidi w:val="0"/>
              <w:spacing w:before="0" w:after="0" w:line="240" w:lineRule="auto"/>
              <w:ind w:left="0" w:right="-70" w:firstLine="0"/>
              <w:jc w:val="left"/>
              <w:rPr>
                <w:rFonts w:ascii="Times New Roman" w:hAnsi="Times New Roman"/>
              </w:rPr>
            </w:pPr>
            <w:r>
              <w:rPr>
                <w:rFonts w:ascii="Times New Roman" w:hAnsi="Times New Roman"/>
              </w:rPr>
              <w:t>O:3</w:t>
            </w: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 xml:space="preserve">26 </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O</w:t>
            </w:r>
            <w:r>
              <w:rPr>
                <w:rFonts w:ascii="Times New Roman" w:hAnsi="Times New Roman"/>
              </w:rPr>
              <w:t xml:space="preserve">: </w:t>
            </w:r>
            <w:r w:rsidRPr="003521B7">
              <w:rPr>
                <w:rFonts w:ascii="Times New Roman" w:hAnsi="Times New Roman"/>
              </w:rPr>
              <w:t>4</w:t>
            </w: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26</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 xml:space="preserve"> O</w:t>
            </w:r>
            <w:r>
              <w:rPr>
                <w:rFonts w:ascii="Times New Roman" w:hAnsi="Times New Roman"/>
              </w:rPr>
              <w:t xml:space="preserve">: </w:t>
            </w:r>
            <w:r w:rsidRPr="003521B7">
              <w:rPr>
                <w:rFonts w:ascii="Times New Roman" w:hAnsi="Times New Roman"/>
              </w:rPr>
              <w:t>5</w:t>
            </w: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26 O</w:t>
            </w:r>
            <w:r>
              <w:rPr>
                <w:rFonts w:ascii="Times New Roman" w:hAnsi="Times New Roman"/>
              </w:rPr>
              <w:t>:</w:t>
            </w:r>
            <w:r w:rsidRPr="003521B7">
              <w:rPr>
                <w:rFonts w:ascii="Times New Roman" w:hAnsi="Times New Roman"/>
              </w:rPr>
              <w:t>4</w:t>
            </w: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Heading6"/>
              <w:bidi w:val="0"/>
              <w:spacing w:after="0" w:line="240" w:lineRule="auto"/>
              <w:jc w:val="left"/>
              <w:rPr>
                <w:rFonts w:ascii="Times New Roman" w:hAnsi="Times New Roman"/>
                <w:b w:val="0"/>
                <w:sz w:val="20"/>
                <w:highlight w:val="yellow"/>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(1)</w:t>
            </w:r>
            <w:r w:rsidRPr="003521B7">
              <w:rPr>
                <w:rFonts w:ascii="Times New Roman" w:hAnsi="Times New Roman"/>
              </w:rPr>
              <w:t xml:space="preserve"> </w:t>
            </w:r>
            <w:r w:rsidRPr="003521B7">
              <w:rPr>
                <w:rFonts w:ascii="Times New Roman" w:hAnsi="Times New Roman"/>
                <w:lang w:eastAsia="cs-CZ"/>
              </w:rPr>
              <w:t>Ak pri vykonávaní činnosti v prevádzke s prihliadnutím k možnosti kontaminácie pôdy alebo podzemných vôd38) v mieste prevádzky dochádza k používaniu, výrobe alebo vypúšťaniu nebezpečných látok,39)  je prevádzkovateľ povinný vypracovať východiskovú správu pred začatím prevádzkovania prevádzky alebo pred prvou aktualizáciou povolenia prevádzky .</w:t>
            </w:r>
            <w:r w:rsidRPr="003521B7">
              <w:rPr>
                <w:rFonts w:ascii="Times New Roman" w:hAnsi="Times New Roman"/>
                <w:u w:val="single"/>
                <w:lang w:eastAsia="cs-CZ"/>
              </w:rPr>
              <w:t>Pozn. pod čiarou k odkazu 38 a 39 znie</w:t>
            </w:r>
            <w:r w:rsidRPr="003521B7">
              <w:rPr>
                <w:rFonts w:ascii="Times New Roman" w:hAnsi="Times New Roman"/>
                <w:lang w:eastAsia="cs-CZ"/>
              </w:rPr>
              <w:t xml:space="preserve">: </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38) § 3 ods. 3 zákona č. 364/2004 Z. z. v znení neskorších predpisov</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„39) Čl. 3 nariadenia Európskeho parlamentu a Rady (ES) č. 1272/2008 zo 16.decembra 2008 v platnom znení.“.</w:t>
            </w:r>
          </w:p>
          <w:p w:rsidR="006C7249" w:rsidRPr="003521B7" w:rsidP="003521B7">
            <w:pPr>
              <w:tabs>
                <w:tab w:val="left" w:pos="3990"/>
              </w:tabs>
              <w:bidi w:val="0"/>
              <w:spacing w:after="0" w:line="240" w:lineRule="auto"/>
              <w:ind w:left="215" w:hanging="215"/>
              <w:rPr>
                <w:rFonts w:ascii="Times New Roman" w:hAnsi="Times New Roman"/>
                <w:lang w:eastAsia="cs-CZ"/>
              </w:rPr>
            </w:pPr>
            <w:r w:rsidRPr="003521B7">
              <w:rPr>
                <w:rFonts w:ascii="Times New Roman" w:hAnsi="Times New Roman"/>
                <w:lang w:eastAsia="cs-CZ"/>
              </w:rPr>
              <w:tab/>
              <w:tab/>
            </w: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jc w:val="both"/>
              <w:rPr>
                <w:rFonts w:ascii="Times New Roman" w:hAnsi="Times New Roman"/>
                <w:lang w:eastAsia="cs-CZ"/>
              </w:rPr>
            </w:pPr>
            <w:r>
              <w:rPr>
                <w:rFonts w:ascii="Times New Roman" w:hAnsi="Times New Roman"/>
              </w:rPr>
              <w:t xml:space="preserve">(3) </w:t>
            </w:r>
            <w:r w:rsidRPr="003521B7">
              <w:rPr>
                <w:rFonts w:ascii="Times New Roman" w:hAnsi="Times New Roman"/>
              </w:rPr>
              <w:t>Východisková správa musí obsahovať informácie o stave kontaminácie pôdy a podzemných vôd nebezpečnými látkami</w:t>
            </w:r>
            <w:r w:rsidRPr="003521B7">
              <w:rPr>
                <w:rFonts w:ascii="Times New Roman" w:hAnsi="Times New Roman"/>
                <w:vertAlign w:val="superscript"/>
              </w:rPr>
              <w:t xml:space="preserve"> </w:t>
            </w:r>
            <w:r w:rsidRPr="003521B7">
              <w:rPr>
                <w:rFonts w:ascii="Times New Roman" w:hAnsi="Times New Roman"/>
              </w:rPr>
              <w:t>a informácie potrebné na určenie stavu kontaminácie pôdy a podzemných vôd v rozsahu, ktorý  prevádzkovateľovi umožní vykonať kvantifikované porovnanie so stavom po ukončení činnosti v prevádzke podľa § 28 ods. 1. Ak sú dostupné informácie o predchádzajúcom využívaní lokality a vykonaných meraniach, východisková správa obsahuje aj tieto informácie.</w:t>
            </w: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jc w:val="both"/>
              <w:rPr>
                <w:rFonts w:ascii="Times New Roman" w:hAnsi="Times New Roman"/>
                <w:lang w:eastAsia="cs-CZ"/>
              </w:rPr>
            </w:pPr>
            <w:r w:rsidRPr="003521B7">
              <w:rPr>
                <w:rFonts w:ascii="Times New Roman" w:hAnsi="Times New Roman"/>
                <w:lang w:eastAsia="cs-CZ"/>
              </w:rPr>
              <w:t>(4) Ak prevádzkovateľ nie je povinný vypracovať východiskovú správu, prevádzkovateľ po definitívnom ukončení činností prijme potrebné opatrenia zamerané na odstránenie, kontrolu, izoláciu alebo zníženie množstva relevantných nebezpečných látok tak, aby miesto prevádzky po zohľadnení jeho súčasného alebo schváleného budúceho využívania nepredstavovalo žiadne významné riziko pre ľudské zdravie alebo životné prostredie v dôsledku kontaminácie pôdy a podzemnej vody v dôsledku povolených činností a po zohľadnení opisu miesta prevádzky podľa § 7 ods. 1 písm. c).</w:t>
            </w:r>
          </w:p>
          <w:p w:rsidR="006C7249" w:rsidRPr="003521B7"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(5) Po definitívnom ukončení činností v prevádzke a ak kontaminácia pôdy a podzemnej vody v mieste prevádzky predstavuje významné riziko pre ľudské zdravie alebo životné prostredie v dôsledku povolených činností, ktoré prevádzkovateľ vykonával pred aktualizáciou povolenia pre prevádzku a po zohľadnení charakteristiky stavu životného prostredia územia, v ktorom je prevádzka umiestnená podľa § 7 ods. 1 písm. e), prevádzkovateľ prijme potrebné opatrenia zamerané na odstránenie, kontrolu, izoláciu alebo zníženie množstva relevantných nebezpečných látok, aby miesto prevádzky po zohľadnení jej súčasného alebo schváleného budúceho využívania už nepredstavovalo takéto riziko.</w:t>
            </w:r>
          </w:p>
          <w:p w:rsidR="006C7249" w:rsidRPr="003521B7" w:rsidP="003521B7">
            <w:pPr>
              <w:bidi w:val="0"/>
              <w:spacing w:after="0" w:line="240" w:lineRule="auto"/>
              <w:ind w:left="215" w:hanging="215"/>
              <w:rPr>
                <w:rFonts w:ascii="Times New Roman" w:hAnsi="Times New Roman"/>
                <w:highlight w:val="yellow"/>
                <w:lang w:eastAsia="cs-CZ"/>
              </w:rPr>
            </w:pPr>
          </w:p>
          <w:p w:rsidR="006C7249" w:rsidRPr="003521B7" w:rsidP="003521B7">
            <w:pPr>
              <w:bidi w:val="0"/>
              <w:spacing w:after="0" w:line="240" w:lineRule="auto"/>
              <w:ind w:left="215" w:hanging="215"/>
              <w:rPr>
                <w:rFonts w:ascii="Times New Roman" w:hAnsi="Times New Roman"/>
                <w:highlight w:val="yellow"/>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rPr>
                <w:rFonts w:ascii="Times New Roman" w:hAnsi="Times New Roman"/>
                <w:highlight w:val="yellow"/>
                <w:lang w:eastAsia="cs-CZ"/>
              </w:rPr>
            </w:pPr>
            <w:r w:rsidRPr="003521B7">
              <w:rPr>
                <w:rFonts w:ascii="Times New Roman" w:hAnsi="Times New Roman"/>
                <w:lang w:eastAsia="cs-CZ"/>
              </w:rPr>
              <w:t>(4) Ak prevádzkovateľ nie je povinný vypracovať východiskovú správu, po definitívnom ukončení činností prijme potrebné opatrenia zamerané na odstránenie, kontrolu, izoláciu alebo zníženie množstva nebezpečných látok tak, aby miesto prevádzky po zohľadnení jeho súčasného alebo schváleného budúceho využívania nepredstavovalo žiadne významné riziko pre ľudské zdravie alebo životné prostredie v dôsledku kontaminácie pôdy a podzemnej vody v dôsledku povolených činností a po zohľadnení opisu miesta prevádzky podľa § 7 ods. 1 písm. c).</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6C7249">
            <w:pPr>
              <w:bidi w:val="0"/>
              <w:spacing w:after="0" w:line="240" w:lineRule="auto"/>
              <w:ind w:left="215" w:hanging="215"/>
              <w:jc w:val="center"/>
              <w:rPr>
                <w:rFonts w:ascii="Times New Roman" w:hAnsi="Times New Roman"/>
                <w:lang w:eastAsia="cs-CZ"/>
              </w:rPr>
            </w:pPr>
            <w:r>
              <w:rPr>
                <w:rFonts w:ascii="Times New Roman" w:hAnsi="Times New Roman"/>
                <w:lang w:eastAsia="cs-CZ"/>
              </w:rPr>
              <w:t>Ú</w:t>
            </w: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r>
              <w:rPr>
                <w:rFonts w:ascii="Times New Roman" w:hAnsi="Times New Roman"/>
                <w:lang w:eastAsia="cs-CZ"/>
              </w:rPr>
              <w:t>Ú</w:t>
            </w: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r>
              <w:rPr>
                <w:rFonts w:ascii="Times New Roman" w:hAnsi="Times New Roman"/>
                <w:lang w:eastAsia="cs-CZ"/>
              </w:rPr>
              <w:t>Ú</w:t>
            </w: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Č:23</w:t>
            </w:r>
          </w:p>
          <w:p w:rsidR="006C7249" w:rsidP="003521B7">
            <w:pPr>
              <w:bidi w:val="0"/>
              <w:spacing w:after="0" w:line="240" w:lineRule="auto"/>
              <w:ind w:left="215" w:hanging="215"/>
              <w:rPr>
                <w:rFonts w:ascii="Times New Roman" w:hAnsi="Times New Roman"/>
                <w:lang w:eastAsia="cs-CZ"/>
              </w:rPr>
            </w:pPr>
            <w:r>
              <w:rPr>
                <w:rFonts w:ascii="Times New Roman" w:hAnsi="Times New Roman"/>
                <w:lang w:eastAsia="cs-CZ"/>
              </w:rPr>
              <w:t>O: 1</w:t>
            </w:r>
          </w:p>
          <w:p w:rsidR="006C7249" w:rsidRPr="003521B7" w:rsidP="003521B7">
            <w:pPr>
              <w:bidi w:val="0"/>
              <w:spacing w:after="0" w:line="240" w:lineRule="auto"/>
              <w:ind w:left="215" w:hanging="215"/>
              <w:rPr>
                <w:rFonts w:ascii="Times New Roman" w:hAnsi="Times New Roman"/>
                <w:lang w:eastAsia="cs-CZ"/>
              </w:rPr>
            </w:pPr>
            <w:r>
              <w:rPr>
                <w:rFonts w:ascii="Times New Roman" w:hAnsi="Times New Roman"/>
                <w:lang w:eastAsia="cs-CZ"/>
              </w:rPr>
              <w:t>O: 3</w:t>
            </w:r>
          </w:p>
        </w:tc>
        <w:tc>
          <w:tcPr>
            <w:tcW w:w="496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Environmentálne inšpekcie</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 xml:space="preserve">1. Členské štáty zavedú systém environmentálnych inšpekcií zariadení, ktoré sa zameriavajú na skúmanie celej škály relevantných účinkov dotknutých zariadení na životné prostredie. </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1"/>
              <w:rPr>
                <w:rFonts w:ascii="Times New Roman" w:hAnsi="Times New Roman"/>
              </w:rPr>
            </w:pPr>
            <w:r w:rsidRPr="003521B7">
              <w:rPr>
                <w:rFonts w:ascii="Times New Roman" w:hAnsi="Times New Roman"/>
              </w:rPr>
              <w:t xml:space="preserve">Členské štáty zabezpečia, aby prevádzkovatelia poskytli príslušným orgánom všetku nevyhnutnú pomoc s cieľom umožniť týmto orgánom vykonanie návštevy na mieste, odber vzoriek a zber informácií potrebných na výkon ich povinností podľa tejto smernice. </w:t>
            </w:r>
          </w:p>
          <w:p w:rsidR="006C7249" w:rsidRPr="003521B7" w:rsidP="003521B7">
            <w:pPr>
              <w:autoSpaceDE w:val="0"/>
              <w:autoSpaceDN w:val="0"/>
              <w:bidi w:val="0"/>
              <w:adjustRightInd w:val="0"/>
              <w:spacing w:after="0" w:line="240" w:lineRule="auto"/>
              <w:ind w:left="215" w:hanging="1"/>
              <w:rPr>
                <w:rFonts w:ascii="Times New Roman" w:hAnsi="Times New Roman"/>
              </w:rPr>
            </w:pPr>
          </w:p>
          <w:p w:rsidR="006C7249" w:rsidRPr="003521B7" w:rsidP="003521B7">
            <w:pPr>
              <w:autoSpaceDE w:val="0"/>
              <w:autoSpaceDN w:val="0"/>
              <w:bidi w:val="0"/>
              <w:adjustRightInd w:val="0"/>
              <w:spacing w:after="0" w:line="240" w:lineRule="auto"/>
              <w:ind w:left="215" w:hanging="1"/>
              <w:rPr>
                <w:rFonts w:ascii="Times New Roman" w:hAnsi="Times New Roman"/>
              </w:rPr>
            </w:pPr>
          </w:p>
          <w:p w:rsidR="006C7249" w:rsidRPr="003521B7" w:rsidP="003521B7">
            <w:pPr>
              <w:autoSpaceDE w:val="0"/>
              <w:autoSpaceDN w:val="0"/>
              <w:bidi w:val="0"/>
              <w:adjustRightInd w:val="0"/>
              <w:spacing w:after="0" w:line="240" w:lineRule="auto"/>
              <w:ind w:left="215" w:hanging="1"/>
              <w:rPr>
                <w:rFonts w:ascii="Times New Roman" w:hAnsi="Times New Roman"/>
              </w:rPr>
            </w:pPr>
          </w:p>
          <w:p w:rsidR="006C7249" w:rsidRPr="003521B7" w:rsidP="003521B7">
            <w:pPr>
              <w:autoSpaceDE w:val="0"/>
              <w:autoSpaceDN w:val="0"/>
              <w:bidi w:val="0"/>
              <w:adjustRightInd w:val="0"/>
              <w:spacing w:after="0" w:line="240" w:lineRule="auto"/>
              <w:ind w:left="215" w:hanging="1"/>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3. Súčasťou každého plánu environmentálnej inšpekcie sú: </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6C7249">
            <w:pPr>
              <w:numPr>
                <w:numId w:val="12"/>
              </w:numPr>
              <w:tabs>
                <w:tab w:val="clear" w:pos="227"/>
              </w:tabs>
              <w:autoSpaceDE w:val="0"/>
              <w:autoSpaceDN w:val="0"/>
              <w:bidi w:val="0"/>
              <w:adjustRightInd w:val="0"/>
              <w:spacing w:after="120" w:line="240" w:lineRule="auto"/>
              <w:ind w:left="497" w:hanging="283"/>
              <w:rPr>
                <w:rFonts w:ascii="Times New Roman" w:hAnsi="Times New Roman"/>
              </w:rPr>
            </w:pPr>
            <w:r w:rsidRPr="003521B7">
              <w:rPr>
                <w:rFonts w:ascii="Times New Roman" w:hAnsi="Times New Roman"/>
              </w:rPr>
              <w:t>všeobecné posúdenie relevantných dôležitých otázok v oblasti životného prostredia;</w:t>
            </w:r>
          </w:p>
          <w:p w:rsidR="006C7249" w:rsidRPr="003521B7" w:rsidP="006C7249">
            <w:pPr>
              <w:numPr>
                <w:numId w:val="12"/>
              </w:numPr>
              <w:tabs>
                <w:tab w:val="clear" w:pos="227"/>
              </w:tabs>
              <w:autoSpaceDE w:val="0"/>
              <w:autoSpaceDN w:val="0"/>
              <w:bidi w:val="0"/>
              <w:adjustRightInd w:val="0"/>
              <w:spacing w:after="120" w:line="240" w:lineRule="auto"/>
              <w:ind w:left="497" w:hanging="283"/>
              <w:rPr>
                <w:rFonts w:ascii="Times New Roman" w:hAnsi="Times New Roman"/>
              </w:rPr>
            </w:pPr>
            <w:r w:rsidRPr="003521B7">
              <w:rPr>
                <w:rFonts w:ascii="Times New Roman" w:hAnsi="Times New Roman"/>
              </w:rPr>
              <w:t>geografická oblasť, na ktorú sa vzťahuje plán inšpekcií;</w:t>
            </w:r>
          </w:p>
          <w:p w:rsidR="006C7249" w:rsidRPr="003521B7" w:rsidP="006C7249">
            <w:pPr>
              <w:numPr>
                <w:numId w:val="12"/>
              </w:numPr>
              <w:tabs>
                <w:tab w:val="clear" w:pos="227"/>
              </w:tabs>
              <w:autoSpaceDE w:val="0"/>
              <w:autoSpaceDN w:val="0"/>
              <w:bidi w:val="0"/>
              <w:adjustRightInd w:val="0"/>
              <w:spacing w:after="120" w:line="240" w:lineRule="auto"/>
              <w:ind w:left="497" w:hanging="283"/>
              <w:rPr>
                <w:rFonts w:ascii="Times New Roman" w:hAnsi="Times New Roman"/>
              </w:rPr>
            </w:pPr>
            <w:r w:rsidRPr="003521B7">
              <w:rPr>
                <w:rFonts w:ascii="Times New Roman" w:hAnsi="Times New Roman"/>
              </w:rPr>
              <w:t>register zariadení, na ktoré sa plán vzťahuje;</w:t>
            </w:r>
          </w:p>
          <w:p w:rsidR="006C7249" w:rsidRPr="003521B7" w:rsidP="006C7249">
            <w:pPr>
              <w:numPr>
                <w:numId w:val="12"/>
              </w:numPr>
              <w:tabs>
                <w:tab w:val="clear" w:pos="227"/>
              </w:tabs>
              <w:autoSpaceDE w:val="0"/>
              <w:autoSpaceDN w:val="0"/>
              <w:bidi w:val="0"/>
              <w:adjustRightInd w:val="0"/>
              <w:spacing w:after="120" w:line="240" w:lineRule="auto"/>
              <w:ind w:left="497" w:hanging="283"/>
              <w:rPr>
                <w:rFonts w:ascii="Times New Roman" w:hAnsi="Times New Roman"/>
              </w:rPr>
            </w:pPr>
            <w:r w:rsidRPr="003521B7">
              <w:rPr>
                <w:rFonts w:ascii="Times New Roman" w:hAnsi="Times New Roman"/>
              </w:rPr>
              <w:t>postupy tvorby programov pre bežné environmentálne inšpekcie podľa odseku 4;</w:t>
            </w:r>
          </w:p>
          <w:p w:rsidR="006C7249" w:rsidRPr="003521B7" w:rsidP="006C7249">
            <w:pPr>
              <w:numPr>
                <w:numId w:val="12"/>
              </w:numPr>
              <w:tabs>
                <w:tab w:val="clear" w:pos="227"/>
              </w:tabs>
              <w:autoSpaceDE w:val="0"/>
              <w:autoSpaceDN w:val="0"/>
              <w:bidi w:val="0"/>
              <w:adjustRightInd w:val="0"/>
              <w:spacing w:after="120" w:line="240" w:lineRule="auto"/>
              <w:ind w:left="497" w:hanging="283"/>
              <w:rPr>
                <w:rFonts w:ascii="Times New Roman" w:hAnsi="Times New Roman"/>
              </w:rPr>
            </w:pPr>
            <w:r w:rsidRPr="003521B7">
              <w:rPr>
                <w:rFonts w:ascii="Times New Roman" w:hAnsi="Times New Roman"/>
              </w:rPr>
              <w:t>postupy pre mimoriadne environmentálne inšpekcie podľa odseku 5;</w:t>
            </w:r>
          </w:p>
          <w:p w:rsidR="006C7249" w:rsidRPr="003521B7" w:rsidP="006C7249">
            <w:pPr>
              <w:numPr>
                <w:numId w:val="12"/>
              </w:numPr>
              <w:autoSpaceDE w:val="0"/>
              <w:autoSpaceDN w:val="0"/>
              <w:bidi w:val="0"/>
              <w:adjustRightInd w:val="0"/>
              <w:spacing w:after="0" w:line="240" w:lineRule="auto"/>
              <w:rPr>
                <w:rFonts w:ascii="Times New Roman" w:hAnsi="Times New Roman"/>
              </w:rPr>
            </w:pPr>
            <w:r w:rsidRPr="003521B7">
              <w:rPr>
                <w:rFonts w:ascii="Times New Roman" w:hAnsi="Times New Roman"/>
              </w:rPr>
              <w:t>v prípade potreby ustanovenia o spolupráci medzi rôznymi inšpekčnými orgánmi.</w:t>
            </w:r>
          </w:p>
        </w:tc>
        <w:tc>
          <w:tcPr>
            <w:tcW w:w="713"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r w:rsidRPr="003521B7">
              <w:rPr>
                <w:rFonts w:ascii="Times New Roman" w:hAnsi="Times New Roman"/>
                <w:lang w:eastAsia="cs-CZ"/>
              </w:rPr>
              <w:t>N</w:t>
            </w: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p w:rsidR="006C7249" w:rsidRPr="003521B7" w:rsidP="003521B7">
            <w:pPr>
              <w:bidi w:val="0"/>
              <w:spacing w:after="0" w:line="240" w:lineRule="auto"/>
              <w:ind w:left="-70" w:right="-68" w:hanging="6"/>
              <w:jc w:val="center"/>
              <w:rPr>
                <w:rFonts w:ascii="Times New Roman" w:hAnsi="Times New Roman"/>
                <w:lang w:eastAsia="cs-CZ"/>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34 O</w:t>
            </w:r>
            <w:r>
              <w:rPr>
                <w:rFonts w:ascii="Times New Roman" w:hAnsi="Times New Roman"/>
              </w:rPr>
              <w:t>:</w:t>
            </w:r>
            <w:r w:rsidRPr="003521B7">
              <w:rPr>
                <w:rFonts w:ascii="Times New Roman" w:hAnsi="Times New Roman"/>
              </w:rPr>
              <w:t>1</w:t>
            </w: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 xml:space="preserve">34 </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O</w:t>
            </w:r>
            <w:r>
              <w:rPr>
                <w:rFonts w:ascii="Times New Roman" w:hAnsi="Times New Roman"/>
              </w:rPr>
              <w:t xml:space="preserve">: </w:t>
            </w:r>
            <w:r w:rsidRPr="003521B7">
              <w:rPr>
                <w:rFonts w:ascii="Times New Roman" w:hAnsi="Times New Roman"/>
              </w:rPr>
              <w:t>3</w:t>
            </w: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Heading6"/>
              <w:bidi w:val="0"/>
              <w:spacing w:after="0" w:line="240" w:lineRule="auto"/>
              <w:jc w:val="left"/>
              <w:rPr>
                <w:rFonts w:ascii="Times New Roman" w:hAnsi="Times New Roman"/>
                <w:b w:val="0"/>
                <w:sz w:val="20"/>
              </w:rPr>
            </w:pPr>
          </w:p>
          <w:p w:rsidR="006C7249" w:rsidRPr="003521B7" w:rsidP="006C7249">
            <w:pPr>
              <w:bidi w:val="0"/>
              <w:spacing w:after="0" w:line="240" w:lineRule="auto"/>
              <w:rPr>
                <w:rFonts w:ascii="Times New Roman" w:hAnsi="Times New Roman"/>
                <w:lang w:eastAsia="cs-CZ"/>
              </w:rPr>
            </w:pPr>
            <w:r>
              <w:rPr>
                <w:rFonts w:ascii="Times New Roman" w:hAnsi="Times New Roman"/>
                <w:lang w:eastAsia="cs-CZ"/>
              </w:rPr>
              <w:t>(1)</w:t>
            </w:r>
            <w:r w:rsidRPr="003521B7">
              <w:rPr>
                <w:rFonts w:ascii="Times New Roman" w:hAnsi="Times New Roman"/>
                <w:lang w:eastAsia="cs-CZ"/>
              </w:rPr>
              <w:t>Environmentálna kontrola (ďalej len „kontrola“) je súbor činností vykonávaných  inšpekciou s cieľom kontrolovať a presadzovať, aby prevádzkovatelia dodržiavali podmienky povolenia, monitorovanie vplyvu na životné prostredie, vrátane miestnych zisťovaní vykonávaných v prevádzke, monitorovania emisií a kontrol vnútorných správ a nadväzujúcich dokumentov, overovania vlastného monitorovania, kontrolovania použitých techník a primeranosti environmentálneho riadenia prevádzky. Predmetom kontroly je aj zisťovanie, či nedošlo k zmene okolností, ktoré môžu viesť k zmene podmienok povolenia)</w:t>
            </w:r>
            <w:r>
              <w:rPr>
                <w:rFonts w:ascii="Times New Roman" w:hAnsi="Times New Roman"/>
                <w:lang w:eastAsia="cs-CZ"/>
              </w:rPr>
              <w:t>.</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Plán kontrol obsahuje</w:t>
            </w: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a)</w:t>
              <w:tab/>
              <w:t>všeobecné posúdenie dôležitých problémov v oblasti životného prostredia,</w:t>
            </w:r>
          </w:p>
          <w:p w:rsidR="006C7249" w:rsidRPr="003521B7" w:rsidP="003521B7">
            <w:pPr>
              <w:bidi w:val="0"/>
              <w:spacing w:before="120" w:after="0" w:line="240" w:lineRule="auto"/>
              <w:ind w:left="215" w:hanging="215"/>
              <w:rPr>
                <w:rFonts w:ascii="Times New Roman" w:hAnsi="Times New Roman"/>
                <w:lang w:eastAsia="cs-CZ"/>
              </w:rPr>
            </w:pPr>
            <w:r w:rsidRPr="003521B7">
              <w:rPr>
                <w:rFonts w:ascii="Times New Roman" w:hAnsi="Times New Roman"/>
                <w:lang w:eastAsia="cs-CZ"/>
              </w:rPr>
              <w:t>b)</w:t>
              <w:tab/>
              <w:t>geografickú oblasť, na ktorú sa plán vzťahuje,</w:t>
            </w:r>
          </w:p>
          <w:p w:rsidR="006C7249" w:rsidRPr="003521B7" w:rsidP="003521B7">
            <w:pPr>
              <w:bidi w:val="0"/>
              <w:spacing w:before="120" w:after="0" w:line="240" w:lineRule="auto"/>
              <w:ind w:left="215" w:hanging="215"/>
              <w:rPr>
                <w:rFonts w:ascii="Times New Roman" w:hAnsi="Times New Roman"/>
                <w:lang w:eastAsia="cs-CZ"/>
              </w:rPr>
            </w:pPr>
            <w:r w:rsidRPr="003521B7">
              <w:rPr>
                <w:rFonts w:ascii="Times New Roman" w:hAnsi="Times New Roman"/>
                <w:lang w:eastAsia="cs-CZ"/>
              </w:rPr>
              <w:t>c)</w:t>
              <w:tab/>
              <w:t>register prevádzok, na ktoré sa plán vzťahuje,</w:t>
            </w:r>
          </w:p>
          <w:p w:rsidR="006C7249" w:rsidRPr="003521B7" w:rsidP="003521B7">
            <w:pPr>
              <w:bidi w:val="0"/>
              <w:spacing w:before="120" w:after="0" w:line="240" w:lineRule="auto"/>
              <w:ind w:left="215" w:hanging="215"/>
              <w:rPr>
                <w:rFonts w:ascii="Times New Roman" w:hAnsi="Times New Roman"/>
                <w:lang w:eastAsia="cs-CZ"/>
              </w:rPr>
            </w:pPr>
            <w:r w:rsidRPr="003521B7">
              <w:rPr>
                <w:rFonts w:ascii="Times New Roman" w:hAnsi="Times New Roman"/>
                <w:lang w:eastAsia="cs-CZ"/>
              </w:rPr>
              <w:t>d)</w:t>
              <w:tab/>
              <w:t>postup tvorby programov pre bežné kontroly podľa odseku 4,</w:t>
            </w:r>
          </w:p>
          <w:p w:rsidR="006C7249" w:rsidRPr="003521B7" w:rsidP="003521B7">
            <w:pPr>
              <w:bidi w:val="0"/>
              <w:spacing w:before="120" w:after="0" w:line="240" w:lineRule="auto"/>
              <w:ind w:left="215" w:hanging="215"/>
              <w:rPr>
                <w:rFonts w:ascii="Times New Roman" w:hAnsi="Times New Roman"/>
                <w:lang w:eastAsia="cs-CZ"/>
              </w:rPr>
            </w:pPr>
            <w:r w:rsidRPr="003521B7">
              <w:rPr>
                <w:rFonts w:ascii="Times New Roman" w:hAnsi="Times New Roman"/>
                <w:lang w:eastAsia="cs-CZ"/>
              </w:rPr>
              <w:t>e)</w:t>
              <w:tab/>
              <w:t>postup pre mimoriadne environmentálne kontroly podľa odseku 9,</w:t>
            </w:r>
          </w:p>
          <w:p w:rsidR="006C7249" w:rsidRPr="003521B7" w:rsidP="006C7249">
            <w:pPr>
              <w:bidi w:val="0"/>
              <w:spacing w:before="120" w:after="0" w:line="240" w:lineRule="auto"/>
              <w:rPr>
                <w:rFonts w:ascii="Times New Roman" w:hAnsi="Times New Roman"/>
                <w:lang w:eastAsia="cs-CZ"/>
              </w:rPr>
            </w:pPr>
            <w:r w:rsidRPr="003521B7">
              <w:rPr>
                <w:rFonts w:ascii="Times New Roman" w:hAnsi="Times New Roman"/>
                <w:lang w:eastAsia="cs-CZ"/>
              </w:rPr>
              <w:t>f)</w:t>
              <w:tab/>
              <w:t>podmienky pre spoluprácu s inými orgánmi štátneho dozoru.</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Pr>
                <w:rFonts w:ascii="Times New Roman" w:hAnsi="Times New Roman"/>
                <w:lang w:eastAsia="cs-CZ"/>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rPr>
            </w:pPr>
          </w:p>
        </w:tc>
      </w:tr>
      <w:tr>
        <w:tblPrEx>
          <w:tblW w:w="14387" w:type="dxa"/>
          <w:tblLayout w:type="fixed"/>
          <w:tblCellMar>
            <w:left w:w="70" w:type="dxa"/>
            <w:right w:w="70" w:type="dxa"/>
          </w:tblCellMar>
        </w:tblPrEx>
        <w:trPr>
          <w:trHeight w:val="850"/>
        </w:trPr>
        <w:tc>
          <w:tcPr>
            <w:tcW w:w="635" w:type="dxa"/>
            <w:tcBorders>
              <w:top w:val="single" w:sz="4" w:space="0" w:color="auto"/>
              <w:left w:val="single" w:sz="6" w:space="0" w:color="000000"/>
              <w:bottom w:val="single" w:sz="6" w:space="0" w:color="000000"/>
              <w:right w:val="single" w:sz="6" w:space="0" w:color="000000"/>
            </w:tcBorders>
            <w:textDirection w:val="lrTb"/>
            <w:vAlign w:val="top"/>
          </w:tcPr>
          <w:p w:rsidR="006C7249"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w:t>
            </w:r>
            <w:r>
              <w:rPr>
                <w:rFonts w:ascii="Times New Roman" w:hAnsi="Times New Roman"/>
                <w:lang w:eastAsia="cs-CZ"/>
              </w:rPr>
              <w:t>:</w:t>
            </w:r>
            <w:r w:rsidRPr="003521B7">
              <w:rPr>
                <w:rFonts w:ascii="Times New Roman" w:hAnsi="Times New Roman"/>
                <w:lang w:eastAsia="cs-CZ"/>
              </w:rPr>
              <w:t>24</w:t>
            </w:r>
          </w:p>
          <w:p w:rsidR="006C7249" w:rsidRPr="003521B7" w:rsidP="003521B7">
            <w:pPr>
              <w:bidi w:val="0"/>
              <w:spacing w:after="0" w:line="240" w:lineRule="auto"/>
              <w:ind w:left="215" w:hanging="215"/>
              <w:rPr>
                <w:rFonts w:ascii="Times New Roman" w:hAnsi="Times New Roman"/>
                <w:lang w:eastAsia="cs-CZ"/>
              </w:rPr>
            </w:pPr>
            <w:r>
              <w:rPr>
                <w:rFonts w:ascii="Times New Roman" w:hAnsi="Times New Roman"/>
                <w:lang w:eastAsia="cs-CZ"/>
              </w:rPr>
              <w:t>O: 1</w:t>
            </w:r>
          </w:p>
        </w:tc>
        <w:tc>
          <w:tcPr>
            <w:tcW w:w="4961"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 xml:space="preserve">Článok 24 </w:t>
            </w:r>
          </w:p>
          <w:p w:rsidR="006C7249" w:rsidRPr="003521B7" w:rsidP="003521B7">
            <w:pPr>
              <w:autoSpaceDE w:val="0"/>
              <w:autoSpaceDN w:val="0"/>
              <w:bidi w:val="0"/>
              <w:adjustRightInd w:val="0"/>
              <w:spacing w:after="0" w:line="240" w:lineRule="auto"/>
              <w:ind w:hanging="1"/>
              <w:rPr>
                <w:rFonts w:ascii="Times New Roman" w:hAnsi="Times New Roman"/>
              </w:rPr>
            </w:pPr>
            <w:r w:rsidRPr="003521B7">
              <w:rPr>
                <w:rFonts w:ascii="Times New Roman" w:hAnsi="Times New Roman"/>
              </w:rPr>
              <w:t>Prístup k informáciám a účasť verejnosti na povoľovacom konaní</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 xml:space="preserve">1. Členské štáty zabezpečia, aby sa dotknutej verejnosti poskytli včasné a účinné príležitosti zúčastniť sa týchto konaní: </w:t>
            </w:r>
          </w:p>
          <w:p w:rsidR="006C7249" w:rsidRPr="003521B7" w:rsidP="006C7249">
            <w:pPr>
              <w:numPr>
                <w:numId w:val="13"/>
              </w:numPr>
              <w:autoSpaceDE w:val="0"/>
              <w:autoSpaceDN w:val="0"/>
              <w:bidi w:val="0"/>
              <w:adjustRightInd w:val="0"/>
              <w:spacing w:after="120" w:line="240" w:lineRule="auto"/>
              <w:ind w:left="442"/>
              <w:rPr>
                <w:rFonts w:ascii="Times New Roman" w:hAnsi="Times New Roman"/>
              </w:rPr>
            </w:pPr>
            <w:r w:rsidRPr="003521B7">
              <w:rPr>
                <w:rFonts w:ascii="Times New Roman" w:hAnsi="Times New Roman"/>
              </w:rPr>
              <w:t>udelenie povolenia pre nové zariadenia;</w:t>
            </w:r>
          </w:p>
          <w:p w:rsidR="006C7249" w:rsidRPr="003521B7" w:rsidP="006C7249">
            <w:pPr>
              <w:numPr>
                <w:numId w:val="13"/>
              </w:numPr>
              <w:autoSpaceDE w:val="0"/>
              <w:autoSpaceDN w:val="0"/>
              <w:bidi w:val="0"/>
              <w:adjustRightInd w:val="0"/>
              <w:spacing w:after="120" w:line="240" w:lineRule="auto"/>
              <w:ind w:left="442"/>
              <w:rPr>
                <w:rFonts w:ascii="Times New Roman" w:hAnsi="Times New Roman"/>
              </w:rPr>
            </w:pPr>
            <w:r w:rsidRPr="003521B7">
              <w:rPr>
                <w:rFonts w:ascii="Times New Roman" w:hAnsi="Times New Roman"/>
              </w:rPr>
              <w:t>udelenie povolenia na akúkoľvek podstatnú zmenu;</w:t>
            </w:r>
          </w:p>
          <w:p w:rsidR="006C7249" w:rsidRPr="003521B7" w:rsidP="006C7249">
            <w:pPr>
              <w:numPr>
                <w:numId w:val="13"/>
              </w:numPr>
              <w:autoSpaceDE w:val="0"/>
              <w:autoSpaceDN w:val="0"/>
              <w:bidi w:val="0"/>
              <w:adjustRightInd w:val="0"/>
              <w:spacing w:after="120" w:line="240" w:lineRule="auto"/>
              <w:ind w:left="442"/>
              <w:rPr>
                <w:rFonts w:ascii="Times New Roman" w:hAnsi="Times New Roman"/>
              </w:rPr>
            </w:pPr>
            <w:r w:rsidRPr="003521B7">
              <w:rPr>
                <w:rFonts w:ascii="Times New Roman" w:hAnsi="Times New Roman"/>
              </w:rPr>
              <w:t>udelenie alebo aktualizácia povolenia pre zariadenie, kde sa navrhuje uplatňovanie článku 15 ods. 4;</w:t>
            </w:r>
          </w:p>
          <w:p w:rsidR="006C7249" w:rsidRPr="003521B7" w:rsidP="006C7249">
            <w:pPr>
              <w:numPr>
                <w:numId w:val="13"/>
              </w:numPr>
              <w:autoSpaceDE w:val="0"/>
              <w:autoSpaceDN w:val="0"/>
              <w:bidi w:val="0"/>
              <w:adjustRightInd w:val="0"/>
              <w:spacing w:after="0" w:line="240" w:lineRule="auto"/>
              <w:ind w:left="442"/>
              <w:rPr>
                <w:rFonts w:ascii="Times New Roman" w:hAnsi="Times New Roman"/>
              </w:rPr>
            </w:pPr>
            <w:r w:rsidRPr="003521B7">
              <w:rPr>
                <w:rFonts w:ascii="Times New Roman" w:hAnsi="Times New Roman"/>
              </w:rPr>
              <w:t>aktualizácia povolenia alebo podmienok povolenia pre zariadenie v súlade s článkom 21 ods. 5 písm. a).</w:t>
            </w:r>
          </w:p>
          <w:p w:rsidR="006C7249" w:rsidRPr="003521B7" w:rsidP="003521B7">
            <w:pPr>
              <w:autoSpaceDE w:val="0"/>
              <w:autoSpaceDN w:val="0"/>
              <w:bidi w:val="0"/>
              <w:adjustRightInd w:val="0"/>
              <w:spacing w:after="0" w:line="240" w:lineRule="auto"/>
              <w:ind w:left="215" w:hanging="215"/>
              <w:rPr>
                <w:rFonts w:ascii="Times New Roman" w:hAnsi="Times New Roman"/>
              </w:rPr>
            </w:pPr>
          </w:p>
        </w:tc>
        <w:tc>
          <w:tcPr>
            <w:tcW w:w="713"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p w:rsidR="006C7249" w:rsidP="003521B7">
            <w:pPr>
              <w:bidi w:val="0"/>
              <w:spacing w:after="0" w:line="240" w:lineRule="auto"/>
              <w:rPr>
                <w:rFonts w:ascii="Times New Roman" w:hAnsi="Times New Roman"/>
                <w:lang w:eastAsia="cs-CZ"/>
              </w:rPr>
            </w:pPr>
            <w:r w:rsidRPr="003521B7">
              <w:rPr>
                <w:rFonts w:ascii="Times New Roman" w:hAnsi="Times New Roman"/>
                <w:lang w:eastAsia="cs-CZ"/>
              </w:rPr>
              <w:t>IPKZ</w:t>
            </w: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P="003521B7">
            <w:pPr>
              <w:bidi w:val="0"/>
              <w:spacing w:after="0" w:line="240" w:lineRule="auto"/>
              <w:rPr>
                <w:rFonts w:ascii="Times New Roman" w:hAnsi="Times New Roman"/>
                <w:lang w:eastAsia="cs-CZ"/>
              </w:rPr>
            </w:pPr>
          </w:p>
          <w:p w:rsidR="006C7249" w:rsidRPr="003521B7" w:rsidP="003521B7">
            <w:pPr>
              <w:bidi w:val="0"/>
              <w:spacing w:after="0" w:line="240" w:lineRule="auto"/>
              <w:rPr>
                <w:rFonts w:ascii="Times New Roman" w:hAnsi="Times New Roman"/>
                <w:lang w:eastAsia="cs-CZ"/>
              </w:rPr>
            </w:pPr>
            <w:r>
              <w:rPr>
                <w:rFonts w:ascii="Times New Roman" w:hAnsi="Times New Roman"/>
                <w:lang w:eastAsia="cs-CZ"/>
              </w:rPr>
              <w:t>IPKZ</w:t>
            </w:r>
          </w:p>
          <w:p w:rsidR="006C7249" w:rsidRPr="003521B7" w:rsidP="003521B7">
            <w:pPr>
              <w:bidi w:val="0"/>
              <w:spacing w:after="0" w:line="240" w:lineRule="auto"/>
              <w:ind w:left="215" w:hanging="215"/>
              <w:rPr>
                <w:rFonts w:ascii="Times New Roman" w:hAnsi="Times New Roman"/>
                <w:lang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pStyle w:val="BodyText21"/>
              <w:bidi w:val="0"/>
              <w:spacing w:before="0" w:after="0" w:line="240" w:lineRule="auto"/>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Pr>
                <w:rFonts w:ascii="Times New Roman" w:hAnsi="Times New Roman"/>
              </w:rPr>
              <w:t>§: 11</w:t>
            </w:r>
          </w:p>
          <w:p w:rsidR="006C7249" w:rsidP="003521B7">
            <w:pPr>
              <w:pStyle w:val="BodyText21"/>
              <w:bidi w:val="0"/>
              <w:spacing w:before="0" w:after="0" w:line="240" w:lineRule="auto"/>
              <w:ind w:left="0" w:right="-70" w:firstLine="0"/>
              <w:jc w:val="left"/>
              <w:rPr>
                <w:rFonts w:ascii="Times New Roman" w:hAnsi="Times New Roman"/>
              </w:rPr>
            </w:pPr>
            <w:r>
              <w:rPr>
                <w:rFonts w:ascii="Times New Roman" w:hAnsi="Times New Roman"/>
              </w:rPr>
              <w:t>O: 4</w:t>
            </w:r>
          </w:p>
          <w:p w:rsidR="006C7249" w:rsidP="003521B7">
            <w:pPr>
              <w:pStyle w:val="BodyText21"/>
              <w:bidi w:val="0"/>
              <w:spacing w:before="0" w:after="0" w:line="240" w:lineRule="auto"/>
              <w:ind w:left="0" w:right="-70" w:firstLine="0"/>
              <w:jc w:val="left"/>
              <w:rPr>
                <w:rFonts w:ascii="Times New Roman" w:hAnsi="Times New Roman"/>
              </w:rPr>
            </w:pPr>
            <w:r>
              <w:rPr>
                <w:rFonts w:ascii="Times New Roman" w:hAnsi="Times New Roman"/>
              </w:rPr>
              <w:t>P: d)</w:t>
            </w: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p>
          <w:p w:rsidR="006C7249" w:rsidRPr="003521B7" w:rsidP="003521B7">
            <w:pPr>
              <w:pStyle w:val="BodyText21"/>
              <w:bidi w:val="0"/>
              <w:spacing w:before="0" w:after="0" w:line="240" w:lineRule="auto"/>
              <w:ind w:left="0" w:right="-70" w:firstLine="0"/>
              <w:jc w:val="left"/>
              <w:rPr>
                <w:rFonts w:ascii="Times New Roman" w:hAnsi="Times New Roman"/>
              </w:rPr>
            </w:pPr>
            <w:r>
              <w:rPr>
                <w:rFonts w:ascii="Times New Roman" w:hAnsi="Times New Roman"/>
              </w:rPr>
              <w:t>P:</w:t>
            </w:r>
            <w:r w:rsidRPr="003521B7">
              <w:rPr>
                <w:rFonts w:ascii="Times New Roman" w:hAnsi="Times New Roman"/>
              </w:rPr>
              <w:t>11 O</w:t>
            </w:r>
            <w:r>
              <w:rPr>
                <w:rFonts w:ascii="Times New Roman" w:hAnsi="Times New Roman"/>
              </w:rPr>
              <w:t>:</w:t>
            </w:r>
            <w:r w:rsidRPr="003521B7">
              <w:rPr>
                <w:rFonts w:ascii="Times New Roman" w:hAnsi="Times New Roman"/>
              </w:rPr>
              <w:t>6 </w:t>
            </w:r>
          </w:p>
          <w:p w:rsidR="006C7249" w:rsidRPr="003521B7" w:rsidP="003521B7">
            <w:pPr>
              <w:pStyle w:val="BodyText21"/>
              <w:bidi w:val="0"/>
              <w:spacing w:before="0" w:after="0" w:line="240" w:lineRule="auto"/>
              <w:jc w:val="left"/>
              <w:rPr>
                <w:rFonts w:ascii="Times New Roman" w:hAnsi="Times New Roman"/>
              </w:rPr>
            </w:pPr>
          </w:p>
        </w:tc>
        <w:tc>
          <w:tcPr>
            <w:tcW w:w="4817"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pStyle w:val="Heading6"/>
              <w:bidi w:val="0"/>
              <w:spacing w:after="0" w:line="240" w:lineRule="auto"/>
              <w:jc w:val="left"/>
              <w:rPr>
                <w:rFonts w:ascii="Times New Roman" w:hAnsi="Times New Roman"/>
                <w:b w:val="0"/>
                <w:sz w:val="20"/>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ind w:left="-72"/>
              <w:jc w:val="both"/>
              <w:rPr>
                <w:rFonts w:ascii="Times New Roman" w:hAnsi="Times New Roman"/>
              </w:rPr>
            </w:pPr>
            <w:r>
              <w:rPr>
                <w:rFonts w:ascii="Times New Roman" w:hAnsi="Times New Roman"/>
              </w:rPr>
              <w:t xml:space="preserve">d) </w:t>
            </w:r>
            <w:r w:rsidRPr="003521B7">
              <w:rPr>
                <w:rFonts w:ascii="Times New Roman" w:hAnsi="Times New Roman"/>
              </w:rPr>
              <w:t>zverejní na svojom webovom sídle, v informačnom systéme integrovanej prevencie a kontroly znečisťovania a najmenej na 15 dní na svojej úradnej tabuli výzvu dotknutej verejnosti na písomné prihlásenie sa za účastníka konania, výzvu dotknutej verejnosti a výzvu verejnosti s možnosťou vyjadrenia sa k začatiu konania s lehotou najmenej 30 dní odo dňa zverejnenia výzvy na webovom sídle spolu s informáciami,</w:t>
            </w:r>
          </w:p>
          <w:p w:rsidR="006C7249" w:rsidRPr="003521B7" w:rsidP="003521B7">
            <w:pPr>
              <w:bidi w:val="0"/>
              <w:spacing w:after="0" w:line="240" w:lineRule="auto"/>
              <w:jc w:val="both"/>
              <w:rPr>
                <w:rFonts w:ascii="Times New Roman" w:hAnsi="Times New Roman"/>
              </w:rPr>
            </w:pPr>
            <w:r w:rsidRPr="003521B7">
              <w:rPr>
                <w:rFonts w:ascii="Times New Roman" w:hAnsi="Times New Roman"/>
              </w:rPr>
              <w:t>1. na ktorom mieste možno nahliadnuť do žiadosti spolu s prílohami,</w:t>
            </w:r>
          </w:p>
          <w:p w:rsidR="006C7249" w:rsidRPr="003521B7" w:rsidP="003521B7">
            <w:pPr>
              <w:bidi w:val="0"/>
              <w:spacing w:after="0" w:line="240" w:lineRule="auto"/>
              <w:jc w:val="both"/>
              <w:rPr>
                <w:rFonts w:ascii="Times New Roman" w:hAnsi="Times New Roman"/>
              </w:rPr>
            </w:pPr>
            <w:r w:rsidRPr="003521B7">
              <w:rPr>
                <w:rFonts w:ascii="Times New Roman" w:hAnsi="Times New Roman"/>
              </w:rPr>
              <w:t>2. či sa pre prevádzku vyžadovalo posudzovanie jej vplyvu na životné prostredie alebo cezhraničné posudzovanie jej vplyvu na životné prostredie a či bolo vykonané,</w:t>
            </w:r>
            <w:r w:rsidRPr="003521B7">
              <w:rPr>
                <w:rFonts w:ascii="Times New Roman" w:hAnsi="Times New Roman"/>
                <w:vertAlign w:val="superscript"/>
              </w:rPr>
              <w:t>8</w:t>
            </w:r>
            <w:r w:rsidRPr="003521B7">
              <w:rPr>
                <w:rFonts w:ascii="Times New Roman" w:hAnsi="Times New Roman"/>
              </w:rPr>
              <w:t>)</w:t>
            </w:r>
          </w:p>
          <w:p w:rsidR="006C7249" w:rsidRPr="003521B7" w:rsidP="003521B7">
            <w:pPr>
              <w:bidi w:val="0"/>
              <w:spacing w:after="0" w:line="240" w:lineRule="auto"/>
              <w:jc w:val="both"/>
              <w:rPr>
                <w:rFonts w:ascii="Times New Roman" w:hAnsi="Times New Roman"/>
              </w:rPr>
            </w:pPr>
            <w:r w:rsidRPr="003521B7">
              <w:rPr>
                <w:rFonts w:ascii="Times New Roman" w:hAnsi="Times New Roman"/>
              </w:rPr>
              <w:t>3. ktoré  orgány majú v konaní postavenie dotknutých orgánov ,</w:t>
            </w:r>
          </w:p>
          <w:p w:rsidR="006C7249" w:rsidRPr="003521B7" w:rsidP="003521B7">
            <w:pPr>
              <w:bidi w:val="0"/>
              <w:spacing w:after="0" w:line="240" w:lineRule="auto"/>
              <w:jc w:val="both"/>
              <w:rPr>
                <w:rFonts w:ascii="Times New Roman" w:hAnsi="Times New Roman"/>
              </w:rPr>
            </w:pPr>
            <w:r w:rsidRPr="003521B7">
              <w:rPr>
                <w:rFonts w:ascii="Times New Roman" w:hAnsi="Times New Roman"/>
              </w:rPr>
              <w:t>4. o podrobnostiach týkajúcich sa konania pri aktualizácii podmienok pri podstatnej zmene povolenia,</w:t>
            </w:r>
          </w:p>
          <w:p w:rsidR="006C7249" w:rsidRPr="003521B7" w:rsidP="003521B7">
            <w:pPr>
              <w:bidi w:val="0"/>
              <w:spacing w:after="0" w:line="240" w:lineRule="auto"/>
              <w:jc w:val="both"/>
              <w:rPr>
                <w:rFonts w:ascii="Times New Roman" w:hAnsi="Times New Roman"/>
              </w:rPr>
            </w:pPr>
            <w:r w:rsidRPr="003521B7">
              <w:rPr>
                <w:rFonts w:ascii="Times New Roman" w:hAnsi="Times New Roman"/>
              </w:rPr>
              <w:t>5. o možnosti účastníka konania požiadať o nariadenie ústneho pojednávania a o skutočnosti, že ak o nariadenie ústneho pojednávania účastník konania nepožiada, inšpekcia ústne pojednávanie nemusí nariadiť, ak   § 15 ods. 1 neustanovuje inak,</w:t>
            </w: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(6) Postup podľa odsekov 4 a 5 sa uplatní vždy, ak ide o konania o</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a)</w:t>
              <w:tab/>
              <w:t>vydan</w:t>
            </w:r>
            <w:r>
              <w:rPr>
                <w:rFonts w:ascii="Times New Roman" w:hAnsi="Times New Roman"/>
                <w:lang w:eastAsia="cs-CZ"/>
              </w:rPr>
              <w:t>ie</w:t>
            </w:r>
            <w:r w:rsidRPr="003521B7">
              <w:rPr>
                <w:rFonts w:ascii="Times New Roman" w:hAnsi="Times New Roman"/>
                <w:lang w:eastAsia="cs-CZ"/>
              </w:rPr>
              <w:t xml:space="preserve"> povolenia pre nové prevádzky,</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b) vydan</w:t>
            </w:r>
            <w:r>
              <w:rPr>
                <w:rFonts w:ascii="Times New Roman" w:hAnsi="Times New Roman"/>
                <w:lang w:eastAsia="cs-CZ"/>
              </w:rPr>
              <w:t>ie</w:t>
            </w:r>
            <w:r w:rsidRPr="003521B7">
              <w:rPr>
                <w:rFonts w:ascii="Times New Roman" w:hAnsi="Times New Roman"/>
                <w:lang w:eastAsia="cs-CZ"/>
              </w:rPr>
              <w:t xml:space="preserve"> povolenia na akúkoľvek podstatnú zmenu,</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c) vydan</w:t>
            </w:r>
            <w:r>
              <w:rPr>
                <w:rFonts w:ascii="Times New Roman" w:hAnsi="Times New Roman"/>
                <w:lang w:eastAsia="cs-CZ"/>
              </w:rPr>
              <w:t>ie</w:t>
            </w:r>
            <w:r w:rsidRPr="003521B7">
              <w:rPr>
                <w:rFonts w:ascii="Times New Roman" w:hAnsi="Times New Roman"/>
                <w:lang w:eastAsia="cs-CZ"/>
              </w:rPr>
              <w:t xml:space="preserve"> alebo zmen</w:t>
            </w:r>
            <w:r>
              <w:rPr>
                <w:rFonts w:ascii="Times New Roman" w:hAnsi="Times New Roman"/>
                <w:lang w:eastAsia="cs-CZ"/>
              </w:rPr>
              <w:t>u</w:t>
            </w:r>
            <w:r w:rsidRPr="003521B7">
              <w:rPr>
                <w:rFonts w:ascii="Times New Roman" w:hAnsi="Times New Roman"/>
                <w:lang w:eastAsia="cs-CZ"/>
              </w:rPr>
              <w:t xml:space="preserve"> povolenia pre prevádzky, pri ktorých sa navrhuje uplatňovať § 21 ods. 7,</w:t>
            </w:r>
          </w:p>
          <w:p w:rsidR="006C7249" w:rsidRPr="003521B7" w:rsidP="006C7249">
            <w:pPr>
              <w:bidi w:val="0"/>
              <w:spacing w:after="0" w:line="240" w:lineRule="auto"/>
              <w:ind w:left="215" w:hanging="215"/>
              <w:rPr>
                <w:rFonts w:ascii="Times New Roman" w:hAnsi="Times New Roman"/>
                <w:lang w:eastAsia="cs-CZ"/>
              </w:rPr>
            </w:pPr>
            <w:r w:rsidRPr="003521B7">
              <w:rPr>
                <w:rFonts w:ascii="Times New Roman" w:hAnsi="Times New Roman"/>
                <w:lang w:eastAsia="cs-CZ"/>
              </w:rPr>
              <w:t>d) zmen</w:t>
            </w:r>
            <w:r>
              <w:rPr>
                <w:rFonts w:ascii="Times New Roman" w:hAnsi="Times New Roman"/>
                <w:lang w:eastAsia="cs-CZ"/>
              </w:rPr>
              <w:t>u</w:t>
            </w:r>
            <w:r w:rsidRPr="003521B7">
              <w:rPr>
                <w:rFonts w:ascii="Times New Roman" w:hAnsi="Times New Roman"/>
                <w:lang w:eastAsia="cs-CZ"/>
              </w:rPr>
              <w:t xml:space="preserve"> povolenia alebo podmienok povolenia pre prevádzky podľa § 33 ods. 1 písm. e).</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Pr>
                <w:rFonts w:ascii="Times New Roman" w:hAnsi="Times New Roman"/>
                <w:lang w:eastAsia="cs-CZ"/>
              </w:rPr>
              <w:t>Ú</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rPr>
            </w:pPr>
          </w:p>
        </w:tc>
      </w:tr>
      <w:tr>
        <w:tblPrEx>
          <w:tblW w:w="14387" w:type="dxa"/>
          <w:tblLayout w:type="fixed"/>
          <w:tblCellMar>
            <w:left w:w="70" w:type="dxa"/>
            <w:right w:w="70" w:type="dxa"/>
          </w:tblCellMar>
        </w:tblPrEx>
        <w:trPr>
          <w:trHeight w:val="850"/>
        </w:trPr>
        <w:tc>
          <w:tcPr>
            <w:tcW w:w="635" w:type="dxa"/>
            <w:tcBorders>
              <w:top w:val="single" w:sz="4" w:space="0" w:color="auto"/>
              <w:left w:val="single" w:sz="6" w:space="0" w:color="000000"/>
              <w:bottom w:val="single" w:sz="6" w:space="0" w:color="000000"/>
              <w:right w:val="single" w:sz="6" w:space="0" w:color="000000"/>
            </w:tcBorders>
            <w:textDirection w:val="lrTb"/>
            <w:vAlign w:val="top"/>
          </w:tcPr>
          <w:p w:rsidR="006C7249"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Č</w:t>
            </w:r>
            <w:r>
              <w:rPr>
                <w:rFonts w:ascii="Times New Roman" w:hAnsi="Times New Roman"/>
                <w:lang w:eastAsia="cs-CZ"/>
              </w:rPr>
              <w:t>:</w:t>
            </w:r>
            <w:r w:rsidRPr="003521B7">
              <w:rPr>
                <w:rFonts w:ascii="Times New Roman" w:hAnsi="Times New Roman"/>
                <w:lang w:eastAsia="cs-CZ"/>
              </w:rPr>
              <w:t xml:space="preserve"> 26</w:t>
            </w:r>
          </w:p>
          <w:p w:rsidR="006C7249" w:rsidRPr="003521B7" w:rsidP="003521B7">
            <w:pPr>
              <w:bidi w:val="0"/>
              <w:spacing w:after="0" w:line="240" w:lineRule="auto"/>
              <w:ind w:left="215" w:hanging="215"/>
              <w:rPr>
                <w:rFonts w:ascii="Times New Roman" w:hAnsi="Times New Roman"/>
                <w:lang w:eastAsia="cs-CZ"/>
              </w:rPr>
            </w:pPr>
            <w:r>
              <w:rPr>
                <w:rFonts w:ascii="Times New Roman" w:hAnsi="Times New Roman"/>
                <w:lang w:eastAsia="cs-CZ"/>
              </w:rPr>
              <w:t>O: 1</w:t>
            </w:r>
          </w:p>
        </w:tc>
        <w:tc>
          <w:tcPr>
            <w:tcW w:w="4961"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Článok 26</w:t>
            </w: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Cezhraničné vplyvy</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 xml:space="preserve">1. Ak si je členský štát vedomý, že prevádzkovanie zariadenia bude mať pravdepodobne významné nepriaznivé účinky na životné prostredie iného členského štátu, alebo ak o to členský štát, ktorý bude pravdepodobne významne dotknutý, požiada, zašle členský štát, na území ktorého sa podala žiadosť o povolenie podľa článku 4 alebo článku 20 ods. 2, druhému členskému štátu akékoľvek informácie, ktoré má poskytnúť alebo sprístupniť podľa prílohy IV v rovnakom čase, ako ich sprístupní verejnosti. </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6C7249">
            <w:pPr>
              <w:autoSpaceDE w:val="0"/>
              <w:autoSpaceDN w:val="0"/>
              <w:bidi w:val="0"/>
              <w:adjustRightInd w:val="0"/>
              <w:spacing w:after="0" w:line="240" w:lineRule="auto"/>
              <w:ind w:left="215" w:hanging="1"/>
              <w:rPr>
                <w:rFonts w:ascii="Times New Roman" w:hAnsi="Times New Roman"/>
              </w:rPr>
            </w:pPr>
            <w:r w:rsidRPr="003521B7">
              <w:rPr>
                <w:rFonts w:ascii="Times New Roman" w:hAnsi="Times New Roman"/>
              </w:rPr>
              <w:t xml:space="preserve">Takéto informácie poslúžia ako základ pre akékoľvek konzultácie potrebné v rámci bilaterálnych vzťahov medzi dvoma členskými štátmi na báze reciprocity a rovnocennosti. </w:t>
            </w:r>
          </w:p>
        </w:tc>
        <w:tc>
          <w:tcPr>
            <w:tcW w:w="713"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IPKZ</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pStyle w:val="BodyText21"/>
              <w:bidi w:val="0"/>
              <w:spacing w:before="0" w:after="0" w:line="240" w:lineRule="auto"/>
              <w:jc w:val="left"/>
              <w:rPr>
                <w:rFonts w:ascii="Times New Roman" w:hAnsi="Times New Roman"/>
              </w:rPr>
            </w:pPr>
          </w:p>
          <w:p w:rsidR="006C7249" w:rsidRPr="003521B7" w:rsidP="003521B7">
            <w:pPr>
              <w:pStyle w:val="BodyText21"/>
              <w:bidi w:val="0"/>
              <w:spacing w:before="0" w:after="0" w:line="240" w:lineRule="auto"/>
              <w:jc w:val="left"/>
              <w:rPr>
                <w:rFonts w:ascii="Times New Roman" w:hAnsi="Times New Roman"/>
              </w:rPr>
            </w:pPr>
          </w:p>
          <w:p w:rsidR="006C7249"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w:t>
            </w:r>
          </w:p>
          <w:p w:rsidR="006C7249" w:rsidRPr="003521B7" w:rsidP="003521B7">
            <w:pPr>
              <w:pStyle w:val="BodyText21"/>
              <w:bidi w:val="0"/>
              <w:spacing w:before="0" w:after="0" w:line="240" w:lineRule="auto"/>
              <w:ind w:left="0" w:right="-70" w:firstLine="0"/>
              <w:jc w:val="left"/>
              <w:rPr>
                <w:rFonts w:ascii="Times New Roman" w:hAnsi="Times New Roman"/>
              </w:rPr>
            </w:pPr>
            <w:r w:rsidRPr="003521B7">
              <w:rPr>
                <w:rFonts w:ascii="Times New Roman" w:hAnsi="Times New Roman"/>
              </w:rPr>
              <w:t xml:space="preserve"> P</w:t>
            </w:r>
            <w:r>
              <w:rPr>
                <w:rFonts w:ascii="Times New Roman" w:hAnsi="Times New Roman"/>
              </w:rPr>
              <w:t>:</w:t>
            </w:r>
            <w:r w:rsidRPr="003521B7">
              <w:rPr>
                <w:rFonts w:ascii="Times New Roman" w:hAnsi="Times New Roman"/>
              </w:rPr>
              <w:t xml:space="preserve"> f) </w:t>
            </w:r>
          </w:p>
          <w:p w:rsidR="006C7249" w:rsidRPr="003521B7" w:rsidP="003521B7">
            <w:pPr>
              <w:pStyle w:val="BodyText21"/>
              <w:bidi w:val="0"/>
              <w:spacing w:before="0" w:after="0" w:line="240" w:lineRule="auto"/>
              <w:jc w:val="left"/>
              <w:rPr>
                <w:rFonts w:ascii="Times New Roman" w:hAnsi="Times New Roman"/>
              </w:rPr>
            </w:pPr>
          </w:p>
        </w:tc>
        <w:tc>
          <w:tcPr>
            <w:tcW w:w="4817"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pStyle w:val="Heading6"/>
              <w:bidi w:val="0"/>
              <w:spacing w:after="0" w:line="240" w:lineRule="auto"/>
              <w:jc w:val="left"/>
              <w:rPr>
                <w:rFonts w:ascii="Times New Roman" w:hAnsi="Times New Roman"/>
                <w:b w:val="0"/>
                <w:sz w:val="20"/>
              </w:rPr>
            </w:pPr>
          </w:p>
          <w:p w:rsidR="006C7249" w:rsidRPr="003521B7" w:rsidP="003521B7">
            <w:pPr>
              <w:bidi w:val="0"/>
              <w:spacing w:after="0" w:line="240" w:lineRule="auto"/>
              <w:rPr>
                <w:rFonts w:ascii="Times New Roman" w:hAnsi="Times New Roman"/>
                <w:lang w:eastAsia="cs-CZ"/>
              </w:rPr>
            </w:pP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(3) Ak je žiadosť úplná a je zistený okruh účastníkov konania, dotknutých orgánov a cudzích dotknutých orgánov inšpekcia bezodkladne</w:t>
            </w:r>
          </w:p>
          <w:p w:rsidR="006C7249" w:rsidRPr="003521B7" w:rsidP="003521B7">
            <w:pPr>
              <w:bidi w:val="0"/>
              <w:spacing w:after="0" w:line="240" w:lineRule="auto"/>
              <w:ind w:left="215" w:hanging="215"/>
              <w:rPr>
                <w:rFonts w:ascii="Times New Roman" w:hAnsi="Times New Roman"/>
                <w:lang w:eastAsia="cs-CZ"/>
              </w:rPr>
            </w:pPr>
            <w:r w:rsidRPr="003521B7">
              <w:rPr>
                <w:rFonts w:ascii="Times New Roman" w:hAnsi="Times New Roman"/>
                <w:lang w:eastAsia="cs-CZ"/>
              </w:rPr>
              <w:t>f)</w:t>
              <w:tab/>
              <w:t>upovedomí o začatí konania cudzí dotknutý orgán a doručí mu jedno vyhotovenie žiadosti spolu s informáciami podľa písmena d) a v čase ich zverejnenia, ak ide o povoľovanie novej prevádzky alebo podstatnej zmeny v činnosti prevádzky a ak nová prevádzka alebo podstatná zmena v činnosti prevádzky bude mať pravdepodobne významné nepriaznivé účinky na životné prostredie iného členského štátu Európskej únie alebo ak o to cudzí dotknutý orgán požiada</w:t>
            </w:r>
            <w:r>
              <w:rPr>
                <w:rFonts w:ascii="Times New Roman" w:hAnsi="Times New Roman"/>
                <w:lang w:eastAsia="cs-CZ"/>
              </w:rPr>
              <w:t xml:space="preserve"> v prípade, že bude pravdepodobne význame dotknutý prevádzkovaním prevádzky. </w:t>
            </w:r>
          </w:p>
          <w:p w:rsidR="006C7249" w:rsidRPr="003521B7" w:rsidP="003521B7">
            <w:pPr>
              <w:bidi w:val="0"/>
              <w:spacing w:after="0" w:line="240" w:lineRule="auto"/>
              <w:rPr>
                <w:rFonts w:ascii="Times New Roman" w:hAnsi="Times New Roman"/>
                <w:lang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bidi w:val="0"/>
              <w:spacing w:after="0" w:line="240" w:lineRule="auto"/>
              <w:ind w:left="215" w:hanging="215"/>
              <w:jc w:val="both"/>
              <w:rPr>
                <w:rFonts w:ascii="Times New Roman" w:hAnsi="Times New Roman"/>
                <w:lang w:eastAsia="cs-CZ"/>
              </w:rPr>
            </w:pPr>
            <w:r w:rsidRPr="006C7249">
              <w:rPr>
                <w:rFonts w:ascii="Times New Roman" w:hAnsi="Times New Roman"/>
                <w:sz w:val="16"/>
                <w:szCs w:val="16"/>
                <w:lang w:eastAsia="cs-CZ"/>
              </w:rPr>
              <w:t>PRÍLOHA</w:t>
            </w:r>
            <w:r w:rsidRPr="008A2B57">
              <w:rPr>
                <w:rFonts w:ascii="Times New Roman" w:hAnsi="Times New Roman"/>
                <w:lang w:eastAsia="cs-CZ"/>
              </w:rPr>
              <w:t xml:space="preserve"> I</w:t>
            </w:r>
          </w:p>
        </w:tc>
        <w:tc>
          <w:tcPr>
            <w:tcW w:w="496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autoSpaceDE w:val="0"/>
              <w:autoSpaceDN w:val="0"/>
              <w:bidi w:val="0"/>
              <w:adjustRightInd w:val="0"/>
              <w:spacing w:after="0" w:line="240" w:lineRule="auto"/>
              <w:rPr>
                <w:rFonts w:ascii="Times New Roman" w:hAnsi="Times New Roman"/>
              </w:rPr>
            </w:pPr>
            <w:r w:rsidRPr="006210BA">
              <w:rPr>
                <w:rFonts w:ascii="Times New Roman" w:hAnsi="Times New Roman"/>
                <w:b/>
              </w:rPr>
              <w:t>Kategórie činnosti uvedených v článku 10.</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6.4. a) Prevádzka bitúnkov s kapacitou spracovania zabitých zvierat presahujúcou 50 ton za deň</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       b) Úprava a spracovanie týchto surovín (či už vopred spracovaných alebo nespracovaných) s výnimkou prípadov, keď ide výlučne o balenie, ktoré sú zamerané na výrobu potravín alebo krmív z:</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6C7249">
            <w:pPr>
              <w:numPr>
                <w:ilvl w:val="1"/>
                <w:numId w:val="26"/>
              </w:numPr>
              <w:autoSpaceDE w:val="0"/>
              <w:autoSpaceDN w:val="0"/>
              <w:bidi w:val="0"/>
              <w:adjustRightInd w:val="0"/>
              <w:spacing w:after="209" w:line="240" w:lineRule="auto"/>
              <w:ind w:left="215" w:hanging="215"/>
              <w:rPr>
                <w:rFonts w:ascii="Times New Roman" w:hAnsi="Times New Roman"/>
              </w:rPr>
            </w:pPr>
            <w:r w:rsidRPr="003521B7">
              <w:rPr>
                <w:rFonts w:ascii="Times New Roman" w:hAnsi="Times New Roman"/>
              </w:rPr>
              <w:t>i) iba zo surovín živočíšneho pôvodu (s výnimkou prípadov, keď ide výlučne o mlieko) s výrobnou kapacitou hotových výrobkov presahujúcou 75 ton za deň;</w:t>
            </w:r>
          </w:p>
          <w:p w:rsidR="006C7249" w:rsidRPr="003521B7" w:rsidP="006C7249">
            <w:pPr>
              <w:numPr>
                <w:ilvl w:val="1"/>
                <w:numId w:val="26"/>
              </w:numPr>
              <w:autoSpaceDE w:val="0"/>
              <w:autoSpaceDN w:val="0"/>
              <w:bidi w:val="0"/>
              <w:adjustRightInd w:val="0"/>
              <w:spacing w:after="209" w:line="240" w:lineRule="auto"/>
              <w:ind w:left="215" w:hanging="215"/>
              <w:rPr>
                <w:rFonts w:ascii="Times New Roman" w:hAnsi="Times New Roman"/>
              </w:rPr>
            </w:pPr>
            <w:r w:rsidRPr="003521B7">
              <w:rPr>
                <w:rFonts w:ascii="Times New Roman" w:hAnsi="Times New Roman"/>
              </w:rPr>
              <w:t>ii) iba zo surovín rastlinného pôvodu s výrobnou kapacitou hotových výrobkov presahujúcou 300 ton za deň alebo 600 ton za deň, ak zariadenie nie je v prevádzke viac ako 90 po sebe nasledujúcich dní v roku;</w:t>
            </w:r>
          </w:p>
          <w:p w:rsidR="006C7249" w:rsidRPr="003521B7" w:rsidP="006C7249">
            <w:pPr>
              <w:numPr>
                <w:ilvl w:val="1"/>
                <w:numId w:val="26"/>
              </w:numPr>
              <w:autoSpaceDE w:val="0"/>
              <w:autoSpaceDN w:val="0"/>
              <w:bidi w:val="0"/>
              <w:adjustRightInd w:val="0"/>
              <w:spacing w:after="209" w:line="240" w:lineRule="auto"/>
              <w:ind w:left="215" w:hanging="215"/>
              <w:rPr>
                <w:rFonts w:ascii="Times New Roman" w:hAnsi="Times New Roman"/>
              </w:rPr>
            </w:pPr>
          </w:p>
          <w:p w:rsidR="006C7249" w:rsidRPr="003521B7" w:rsidP="006C7249">
            <w:pPr>
              <w:numPr>
                <w:ilvl w:val="1"/>
                <w:numId w:val="26"/>
              </w:num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iii) zo surovín živočíšneho a rastlinného pôvodu v kombinovaných alebo oddelených výrobkoch s výrobnou kapacitou hotových výrobkov v tonách za deň presahujúcou:</w:t>
            </w: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      — 75 ak A sa rovná 10 alebo viac; alebo</w:t>
            </w: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      — [300 – (22,5 × A)] vo všetkých ostatných prípadoch;</w:t>
            </w: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kde „A“ predstavuje podiel materiálu živočíšneho pôvodu (v percentách hmotnosti) výrobnej kapacity hotových výrobkov.</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Obal sa do konečnej hmotnosti výrobku nepočíta. </w:t>
            </w: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Tento bod sa neuplatňuje, ak je surovinou výlučne mlieko.</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    c) Výlučne spracovanie a úprava mlieka, ak je množstvo odoberaného mlieka vyššie ako 200 ton za deň (priemerná hodnota vyrátaná za rok).</w:t>
            </w: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p>
          <w:p w:rsidR="006C7249" w:rsidRPr="003521B7" w:rsidP="003521B7">
            <w:pPr>
              <w:autoSpaceDE w:val="0"/>
              <w:autoSpaceDN w:val="0"/>
              <w:bidi w:val="0"/>
              <w:adjustRightInd w:val="0"/>
              <w:spacing w:after="0" w:line="240" w:lineRule="auto"/>
              <w:ind w:left="215" w:hanging="215"/>
              <w:rPr>
                <w:rFonts w:ascii="Times New Roman" w:hAnsi="Times New Roman"/>
              </w:rPr>
            </w:pPr>
            <w:r w:rsidRPr="003521B7">
              <w:rPr>
                <w:rFonts w:ascii="Times New Roman" w:hAnsi="Times New Roman"/>
              </w:rPr>
              <w:t>6.11. Nezávisle prevádzkované čistenie odpadových vôd, na ktoré sa nevzťahuje smernica 91/271/EHS, a ktoré pochádzajú zo zariadenia, na ktoré sa vzťahuje kapitola II</w:t>
            </w:r>
          </w:p>
        </w:tc>
        <w:tc>
          <w:tcPr>
            <w:tcW w:w="713"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6C7249" w:rsidP="003521B7">
            <w:pPr>
              <w:pStyle w:val="BodyText21"/>
              <w:bidi w:val="0"/>
              <w:spacing w:after="0"/>
              <w:ind w:left="0" w:firstLine="0"/>
              <w:jc w:val="left"/>
              <w:rPr>
                <w:rFonts w:ascii="Times New Roman" w:hAnsi="Times New Roman"/>
                <w:sz w:val="18"/>
                <w:szCs w:val="18"/>
              </w:rPr>
            </w:pPr>
            <w:r w:rsidRPr="006C7249">
              <w:rPr>
                <w:rFonts w:ascii="Times New Roman" w:hAnsi="Times New Roman"/>
                <w:sz w:val="18"/>
                <w:szCs w:val="18"/>
              </w:rPr>
              <w:t>Príloha I</w:t>
            </w: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 xml:space="preserve"> </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6.4. a) Prevádzka bitúnkov s kapacitou spracovania zabitých zvierat väčšou ako 50 t za deň</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 xml:space="preserve">      b) Úprava a spracovanie týchto surovín a to bez ohľadu na to, či boli alebo neboli spracované okrem prípadov, keď ide výlučne o balenie, ktoré sú zamerané na výrobu potravín alebo krmív z:</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i) iba zo surovín živočíšneho pôvodu (s výnimkou prípadov, keď ide výlučne o mlieko) s výrobnou kapacitou hotových výrobkov väčšou ako 75 t za deň;</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ii) iba zo surovín rastlinného pôvodu s výrobnou kapacitou hotových výrobkov väčšou ako 300 t za deň alebo 600 t za deň, ak prevádzka nie je v činnosti viac ako 90 po sebe nasledujúcich dní v roku;</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iii) zo surovín živočíšneho a rastlinného pôvodu v kombinovaných alebo oddelených výrobkoch s výrobnou kapacitou hotových výrobkov v tonách za deň väčšou ako:</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 xml:space="preserve">—   75 ak A sa rovná 10 alebo viac kde „A“ predstavuje podiel materiálu živočíšneho pôvodu v percentách hmotnosti výrobnej kapacity hotových výrobkov; alebo </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  [300 – (22,5 × A)] vo všetkých ostatných prípadoch;</w:t>
            </w:r>
          </w:p>
          <w:p w:rsidR="006C7249" w:rsidRPr="003521B7" w:rsidP="003521B7">
            <w:pPr>
              <w:pStyle w:val="Nomal"/>
              <w:bidi w:val="0"/>
              <w:spacing w:before="0" w:after="0" w:line="240" w:lineRule="auto"/>
              <w:rPr>
                <w:rFonts w:ascii="Times New Roman" w:hAnsi="Times New Roman" w:cs="Times New Roman"/>
                <w:sz w:val="20"/>
                <w:szCs w:val="20"/>
              </w:rPr>
            </w:pPr>
            <w:r w:rsidRPr="003521B7">
              <w:rPr>
                <w:rFonts w:ascii="Times New Roman" w:hAnsi="Times New Roman" w:cs="Times New Roman"/>
                <w:sz w:val="20"/>
                <w:szCs w:val="20"/>
              </w:rPr>
              <w:t xml:space="preserve">kde „A“ predstavuje podiel materiálu živočíšneho pôvodu (v percentách hmotnosti) výrobnej kapacity hotových výrobkov. </w:t>
            </w:r>
          </w:p>
          <w:p w:rsidR="006C7249" w:rsidRPr="003521B7" w:rsidP="003521B7">
            <w:pPr>
              <w:pStyle w:val="Nomal"/>
              <w:bidi w:val="0"/>
              <w:spacing w:before="0" w:after="0" w:line="240" w:lineRule="auto"/>
              <w:rPr>
                <w:rFonts w:ascii="Times New Roman" w:hAnsi="Times New Roman" w:cs="Times New Roman"/>
                <w:sz w:val="20"/>
                <w:szCs w:val="20"/>
              </w:rPr>
            </w:pPr>
          </w:p>
          <w:p w:rsidR="006C7249" w:rsidRPr="003521B7" w:rsidP="003521B7">
            <w:pPr>
              <w:pStyle w:val="Nomal"/>
              <w:bidi w:val="0"/>
              <w:spacing w:before="0" w:after="0" w:line="240" w:lineRule="auto"/>
              <w:rPr>
                <w:rFonts w:ascii="Times New Roman" w:hAnsi="Times New Roman" w:cs="Times New Roman"/>
                <w:sz w:val="20"/>
                <w:szCs w:val="20"/>
              </w:rPr>
            </w:pPr>
            <w:r w:rsidRPr="003521B7">
              <w:rPr>
                <w:rFonts w:ascii="Times New Roman" w:hAnsi="Times New Roman" w:cs="Times New Roman"/>
                <w:sz w:val="20"/>
                <w:szCs w:val="20"/>
              </w:rPr>
              <w:t xml:space="preserve"> Obal podľa písmena b</w:t>
            </w:r>
            <w:r>
              <w:rPr>
                <w:rFonts w:ascii="Times New Roman" w:hAnsi="Times New Roman" w:cs="Times New Roman"/>
                <w:sz w:val="20"/>
                <w:szCs w:val="20"/>
              </w:rPr>
              <w:t xml:space="preserve">) </w:t>
            </w:r>
            <w:r w:rsidRPr="003521B7">
              <w:rPr>
                <w:rFonts w:ascii="Times New Roman" w:hAnsi="Times New Roman" w:cs="Times New Roman"/>
                <w:sz w:val="20"/>
                <w:szCs w:val="20"/>
              </w:rPr>
              <w:t xml:space="preserve">sa do konečnej hmotnosti výrobku nepočíta. </w:t>
            </w:r>
            <w:r>
              <w:rPr>
                <w:rFonts w:ascii="Times New Roman" w:hAnsi="Times New Roman" w:cs="Times New Roman"/>
                <w:sz w:val="20"/>
                <w:szCs w:val="20"/>
              </w:rPr>
              <w:t>B</w:t>
            </w:r>
            <w:r w:rsidRPr="003521B7">
              <w:rPr>
                <w:rFonts w:ascii="Times New Roman" w:hAnsi="Times New Roman" w:cs="Times New Roman"/>
                <w:sz w:val="20"/>
                <w:szCs w:val="20"/>
              </w:rPr>
              <w:t>od b) sa neuplatňuje, ak je surovinou výlučne mlieko</w:t>
            </w:r>
            <w:r>
              <w:rPr>
                <w:rFonts w:ascii="Times New Roman" w:hAnsi="Times New Roman" w:cs="Times New Roman"/>
                <w:sz w:val="20"/>
                <w:szCs w:val="20"/>
              </w:rPr>
              <w:t>.</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c) Výlučne spracovanie a úprava mlieka, ak je množstvo odoberaného mlieka väčšie ako 200 t za deň (priemerná hodnota vyrátaná za rok).</w:t>
            </w:r>
          </w:p>
          <w:p w:rsidR="006C7249" w:rsidRPr="003521B7" w:rsidP="003521B7">
            <w:pPr>
              <w:pStyle w:val="Nomal"/>
              <w:bidi w:val="0"/>
              <w:spacing w:after="0" w:line="240" w:lineRule="auto"/>
              <w:rPr>
                <w:rFonts w:ascii="Times New Roman" w:hAnsi="Times New Roman" w:cs="Times New Roman"/>
                <w:sz w:val="20"/>
                <w:szCs w:val="20"/>
              </w:rPr>
            </w:pP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6.11. Nezávisle prevádzkované čistenie odpadových vôd, na ktoré sa nevzťahujú osobitné predpisy</w:t>
            </w:r>
            <w:r w:rsidRPr="003521B7">
              <w:rPr>
                <w:rFonts w:ascii="Times New Roman" w:hAnsi="Times New Roman" w:cs="Times New Roman"/>
                <w:sz w:val="20"/>
                <w:szCs w:val="20"/>
                <w:vertAlign w:val="superscript"/>
              </w:rPr>
              <w:t>70a)</w:t>
            </w:r>
            <w:r w:rsidRPr="003521B7">
              <w:rPr>
                <w:rFonts w:ascii="Times New Roman" w:hAnsi="Times New Roman" w:cs="Times New Roman"/>
                <w:sz w:val="20"/>
                <w:szCs w:val="20"/>
              </w:rPr>
              <w:t>, a ktoré pochádzajú z prevádzky, na ktoré sa vzťahuje tento zákon.</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u w:val="single"/>
              </w:rPr>
              <w:t>Poznámka pod čiarou znie</w:t>
            </w:r>
            <w:r w:rsidRPr="003521B7">
              <w:rPr>
                <w:rFonts w:ascii="Times New Roman" w:hAnsi="Times New Roman" w:cs="Times New Roman"/>
                <w:sz w:val="20"/>
                <w:szCs w:val="20"/>
              </w:rPr>
              <w:t>:</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„70a)§ 36 ods. 1 zákona č. 364/2004 Z. z. v znení neskorších predpisov.“</w:t>
            </w:r>
          </w:p>
          <w:p w:rsidR="006C7249" w:rsidRPr="003521B7" w:rsidP="003521B7">
            <w:pPr>
              <w:bidi w:val="0"/>
              <w:spacing w:after="0" w:line="240" w:lineRule="auto"/>
              <w:ind w:left="215" w:hanging="215"/>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6C7249">
            <w:pPr>
              <w:pStyle w:val="Nomal"/>
              <w:bidi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Ú</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Nomal"/>
              <w:bidi w:val="0"/>
              <w:spacing w:after="0" w:line="240" w:lineRule="auto"/>
              <w:rPr>
                <w:rFonts w:ascii="Times New Roman" w:hAnsi="Times New Roman" w:cs="Times New Roman"/>
                <w:sz w:val="20"/>
                <w:szCs w:val="20"/>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c>
          <w:tcPr>
            <w:tcW w:w="496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autoSpaceDE w:val="0"/>
              <w:autoSpaceDN w:val="0"/>
              <w:bidi w:val="0"/>
              <w:adjustRightInd w:val="0"/>
              <w:spacing w:after="0" w:line="240" w:lineRule="auto"/>
              <w:ind w:left="215" w:hanging="215"/>
              <w:rPr>
                <w:rFonts w:ascii="Times New Roman" w:hAnsi="Times New Roman"/>
                <w:b/>
              </w:rPr>
            </w:pPr>
          </w:p>
        </w:tc>
        <w:tc>
          <w:tcPr>
            <w:tcW w:w="713"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BodyText21"/>
              <w:bidi w:val="0"/>
              <w:spacing w:after="0"/>
              <w:jc w:val="left"/>
              <w:rPr>
                <w:rFonts w:ascii="Times New Roman" w:hAnsi="Times New Roman"/>
              </w:rPr>
            </w:pPr>
          </w:p>
        </w:tc>
        <w:tc>
          <w:tcPr>
            <w:tcW w:w="4817"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Nomal"/>
              <w:bidi w:val="0"/>
              <w:spacing w:after="0" w:line="240" w:lineRule="auto"/>
              <w:rPr>
                <w:rFonts w:ascii="Times New Roman" w:hAnsi="Times New Roman" w:cs="Times New Roman"/>
                <w:sz w:val="20"/>
                <w:szCs w:val="20"/>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Nomal"/>
              <w:bidi w:val="0"/>
              <w:spacing w:after="0" w:line="240" w:lineRule="auto"/>
              <w:rPr>
                <w:rFonts w:ascii="Times New Roman" w:hAnsi="Times New Roman" w:cs="Times New Roman"/>
                <w:sz w:val="20"/>
                <w:szCs w:val="20"/>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C7249" w:rsidRPr="003521B7" w:rsidP="003521B7">
            <w:pPr>
              <w:pStyle w:val="Nomal"/>
              <w:bidi w:val="0"/>
              <w:spacing w:after="0" w:line="240" w:lineRule="auto"/>
              <w:rPr>
                <w:rFonts w:ascii="Times New Roman" w:hAnsi="Times New Roman" w:cs="Times New Roman"/>
                <w:sz w:val="20"/>
                <w:szCs w:val="20"/>
              </w:rPr>
            </w:pPr>
          </w:p>
        </w:tc>
      </w:tr>
      <w:tr>
        <w:tblPrEx>
          <w:tblW w:w="14387" w:type="dxa"/>
          <w:tblLayout w:type="fixed"/>
          <w:tblCellMar>
            <w:left w:w="70" w:type="dxa"/>
            <w:right w:w="70" w:type="dxa"/>
          </w:tblCellMar>
        </w:tblPrEx>
        <w:tc>
          <w:tcPr>
            <w:tcW w:w="635"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left="215" w:hanging="215"/>
              <w:rPr>
                <w:rFonts w:ascii="Times New Roman" w:hAnsi="Times New Roman"/>
                <w:lang w:eastAsia="cs-CZ"/>
              </w:rPr>
            </w:pPr>
            <w:r w:rsidRPr="00C850E6">
              <w:rPr>
                <w:rFonts w:ascii="Times New Roman" w:hAnsi="Times New Roman"/>
                <w:i/>
                <w:lang w:eastAsia="cs-CZ"/>
              </w:rPr>
              <w:t xml:space="preserve">PRÍLOHA </w:t>
            </w:r>
            <w:r w:rsidRPr="00C850E6">
              <w:rPr>
                <w:rFonts w:ascii="Times New Roman" w:hAnsi="Times New Roman"/>
                <w:lang w:eastAsia="cs-CZ"/>
              </w:rPr>
              <w:t>IV</w:t>
            </w:r>
          </w:p>
        </w:tc>
        <w:tc>
          <w:tcPr>
            <w:tcW w:w="4961" w:type="dxa"/>
            <w:tcBorders>
              <w:top w:val="single" w:sz="4" w:space="0" w:color="auto"/>
              <w:left w:val="single" w:sz="6" w:space="0" w:color="000000"/>
              <w:bottom w:val="single" w:sz="6" w:space="0" w:color="000000"/>
              <w:right w:val="single" w:sz="6" w:space="0" w:color="000000"/>
            </w:tcBorders>
            <w:textDirection w:val="lrTb"/>
            <w:vAlign w:val="top"/>
          </w:tcPr>
          <w:p w:rsidR="006C7249" w:rsidP="003521B7">
            <w:pPr>
              <w:autoSpaceDE w:val="0"/>
              <w:autoSpaceDN w:val="0"/>
              <w:bidi w:val="0"/>
              <w:adjustRightInd w:val="0"/>
              <w:spacing w:after="0" w:line="240" w:lineRule="auto"/>
              <w:rPr>
                <w:rFonts w:ascii="Times New Roman" w:hAnsi="Times New Roman"/>
              </w:rPr>
            </w:pPr>
            <w:r w:rsidRPr="0021644D">
              <w:rPr>
                <w:rFonts w:ascii="Times New Roman" w:hAnsi="Times New Roman"/>
                <w:b/>
              </w:rPr>
              <w:t>Účasť verejnosti na rozhodovaní</w:t>
            </w:r>
          </w:p>
          <w:p w:rsidR="006C7249"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1. Verejnosť musí byť informovaná (prostredníctvom verejných oznamov alebo inými vhodnými prostriedkami ako sú elektronické médiá, ak sú k dispozícii) v ranom štádiu procesu prijímania rozhodnutia alebo najneskôr, hneď ako možno informácie primerane poskytnúť, o týchto záležitostiach: </w:t>
            </w:r>
          </w:p>
          <w:p w:rsidR="006C7249" w:rsidRPr="003521B7" w:rsidP="003521B7">
            <w:pPr>
              <w:autoSpaceDE w:val="0"/>
              <w:autoSpaceDN w:val="0"/>
              <w:bidi w:val="0"/>
              <w:adjustRightInd w:val="0"/>
              <w:spacing w:after="211" w:line="240" w:lineRule="auto"/>
              <w:rPr>
                <w:rFonts w:ascii="Times New Roman" w:hAnsi="Times New Roman"/>
              </w:rPr>
            </w:pPr>
            <w:r w:rsidRPr="003521B7">
              <w:rPr>
                <w:rFonts w:ascii="Times New Roman" w:hAnsi="Times New Roman"/>
              </w:rPr>
              <w:t>a) žiadosť o povolenie alebo prípadne návrh na aktualizáciu povolenia alebo podmienok povolenia v súlade s článkom 21 vrátane opisu prvkov uvedených v článku 12 ods. 1;</w:t>
            </w:r>
          </w:p>
          <w:p w:rsidR="006C7249" w:rsidRPr="003521B7" w:rsidP="003521B7">
            <w:pPr>
              <w:autoSpaceDE w:val="0"/>
              <w:autoSpaceDN w:val="0"/>
              <w:bidi w:val="0"/>
              <w:adjustRightInd w:val="0"/>
              <w:spacing w:after="211" w:line="240" w:lineRule="auto"/>
              <w:rPr>
                <w:rFonts w:ascii="Times New Roman" w:hAnsi="Times New Roman"/>
              </w:rPr>
            </w:pPr>
            <w:r w:rsidRPr="003521B7">
              <w:rPr>
                <w:rFonts w:ascii="Times New Roman" w:hAnsi="Times New Roman"/>
              </w:rPr>
              <w:t>b) v prípade potreby skutočnosť, že rozhodnutie podlieha procesu vnútroštátneho alebo cezhraničného posudzovania vplyvov na životné prostredie alebo konzultáciám medzi členskými štátmi v súlade s článkom 26;</w:t>
            </w:r>
          </w:p>
          <w:p w:rsidR="006C7249" w:rsidRPr="003521B7" w:rsidP="003521B7">
            <w:pPr>
              <w:autoSpaceDE w:val="0"/>
              <w:autoSpaceDN w:val="0"/>
              <w:bidi w:val="0"/>
              <w:adjustRightInd w:val="0"/>
              <w:spacing w:after="211" w:line="240" w:lineRule="auto"/>
              <w:rPr>
                <w:rFonts w:ascii="Times New Roman" w:hAnsi="Times New Roman"/>
              </w:rPr>
            </w:pPr>
          </w:p>
          <w:p w:rsidR="006C7249" w:rsidRPr="003521B7" w:rsidP="003521B7">
            <w:pPr>
              <w:autoSpaceDE w:val="0"/>
              <w:autoSpaceDN w:val="0"/>
              <w:bidi w:val="0"/>
              <w:adjustRightInd w:val="0"/>
              <w:spacing w:after="211" w:line="240" w:lineRule="auto"/>
              <w:rPr>
                <w:rFonts w:ascii="Times New Roman" w:hAnsi="Times New Roman"/>
              </w:rPr>
            </w:pPr>
          </w:p>
          <w:p w:rsidR="006C7249" w:rsidRPr="003521B7" w:rsidP="006C7249">
            <w:pPr>
              <w:numPr>
                <w:numId w:val="16"/>
              </w:numPr>
              <w:autoSpaceDE w:val="0"/>
              <w:autoSpaceDN w:val="0"/>
              <w:bidi w:val="0"/>
              <w:adjustRightInd w:val="0"/>
              <w:spacing w:after="211" w:line="240" w:lineRule="auto"/>
              <w:rPr>
                <w:rFonts w:ascii="Times New Roman" w:hAnsi="Times New Roman"/>
              </w:rPr>
            </w:pPr>
            <w:r w:rsidRPr="003521B7">
              <w:rPr>
                <w:rFonts w:ascii="Times New Roman" w:hAnsi="Times New Roman"/>
              </w:rPr>
              <w:t>podrobnosti o príslušných orgánoch zodpovedných za prijatie rozhodnutia, o orgánoch, od ktorých sa dajú získať relevantné informácie, alebo o orgánoch, ktorým sa môžu zasielať pripomienky alebo otázky, a údaje o lehotách na zasielanie pripomienok alebo otázok;</w:t>
            </w:r>
          </w:p>
          <w:p w:rsidR="006C7249" w:rsidRPr="003521B7" w:rsidP="006C7249">
            <w:pPr>
              <w:numPr>
                <w:numId w:val="16"/>
              </w:numPr>
              <w:autoSpaceDE w:val="0"/>
              <w:autoSpaceDN w:val="0"/>
              <w:bidi w:val="0"/>
              <w:adjustRightInd w:val="0"/>
              <w:spacing w:after="211" w:line="240" w:lineRule="auto"/>
              <w:ind w:left="0" w:firstLine="0"/>
              <w:rPr>
                <w:rFonts w:ascii="Times New Roman" w:hAnsi="Times New Roman"/>
              </w:rPr>
            </w:pPr>
            <w:r w:rsidRPr="003521B7">
              <w:rPr>
                <w:rFonts w:ascii="Times New Roman" w:hAnsi="Times New Roman"/>
              </w:rPr>
              <w:t>povaha možných rozhodnutí alebo návrh rozhodnutia, ak existuje;</w:t>
            </w:r>
          </w:p>
          <w:p w:rsidR="006C7249" w:rsidRPr="003521B7" w:rsidP="006C7249">
            <w:pPr>
              <w:numPr>
                <w:numId w:val="16"/>
              </w:numPr>
              <w:autoSpaceDE w:val="0"/>
              <w:autoSpaceDN w:val="0"/>
              <w:bidi w:val="0"/>
              <w:adjustRightInd w:val="0"/>
              <w:spacing w:after="211" w:line="240" w:lineRule="auto"/>
              <w:ind w:left="0" w:firstLine="0"/>
              <w:rPr>
                <w:rFonts w:ascii="Times New Roman" w:hAnsi="Times New Roman"/>
              </w:rPr>
            </w:pPr>
            <w:r w:rsidRPr="003521B7">
              <w:rPr>
                <w:rFonts w:ascii="Times New Roman" w:hAnsi="Times New Roman"/>
              </w:rPr>
              <w:t>v prípade potreby podrobnosti týkajúce sa návrhu na aktualizáciu povolenia alebo podmienok povolenia;</w:t>
            </w:r>
          </w:p>
          <w:p w:rsidR="006C7249" w:rsidRPr="003521B7" w:rsidP="006C7249">
            <w:pPr>
              <w:numPr>
                <w:numId w:val="16"/>
              </w:numPr>
              <w:autoSpaceDE w:val="0"/>
              <w:autoSpaceDN w:val="0"/>
              <w:bidi w:val="0"/>
              <w:adjustRightInd w:val="0"/>
              <w:spacing w:after="211" w:line="240" w:lineRule="auto"/>
              <w:ind w:left="0" w:firstLine="0"/>
              <w:rPr>
                <w:rFonts w:ascii="Times New Roman" w:hAnsi="Times New Roman"/>
              </w:rPr>
            </w:pPr>
            <w:r w:rsidRPr="003521B7">
              <w:rPr>
                <w:rFonts w:ascii="Times New Roman" w:hAnsi="Times New Roman"/>
              </w:rPr>
              <w:t>informácie o tom, kedy, kde a ako sa relevantné informácie sprístupnia;</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6C7249">
            <w:pPr>
              <w:numPr>
                <w:numId w:val="16"/>
              </w:numPr>
              <w:autoSpaceDE w:val="0"/>
              <w:autoSpaceDN w:val="0"/>
              <w:bidi w:val="0"/>
              <w:adjustRightInd w:val="0"/>
              <w:spacing w:after="0" w:line="240" w:lineRule="auto"/>
              <w:ind w:left="0" w:firstLine="0"/>
              <w:rPr>
                <w:rFonts w:ascii="Times New Roman" w:hAnsi="Times New Roman"/>
              </w:rPr>
            </w:pPr>
            <w:r w:rsidRPr="003521B7">
              <w:rPr>
                <w:rFonts w:ascii="Times New Roman" w:hAnsi="Times New Roman"/>
              </w:rPr>
              <w:t>podrobnosti o účasti verejnosti a konzultáciách podľa bodu 5.</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2. Členské štáty zaistia, aby dotknutá verejnosť mala v primeraných lehotách k dispozícii tieto informácie: </w:t>
            </w:r>
          </w:p>
          <w:p w:rsidR="006C7249" w:rsidRPr="003521B7" w:rsidP="006C7249">
            <w:pPr>
              <w:numPr>
                <w:numId w:val="19"/>
              </w:numPr>
              <w:autoSpaceDE w:val="0"/>
              <w:autoSpaceDN w:val="0"/>
              <w:bidi w:val="0"/>
              <w:adjustRightInd w:val="0"/>
              <w:spacing w:after="211" w:line="240" w:lineRule="auto"/>
              <w:ind w:left="360" w:hanging="360"/>
              <w:rPr>
                <w:rFonts w:ascii="Times New Roman" w:hAnsi="Times New Roman"/>
              </w:rPr>
            </w:pPr>
            <w:r w:rsidRPr="003521B7">
              <w:rPr>
                <w:rFonts w:ascii="Times New Roman" w:hAnsi="Times New Roman"/>
              </w:rPr>
              <w:t>v súlade s vnútroštátnym právom hlavné správy a odporúčania adresované príslušnému orgánu alebo príslušným orgánom v čase, keď je dotknutá verejnosť informovaná v súlade s bodom 1;</w:t>
            </w:r>
          </w:p>
          <w:p w:rsidR="006C7249" w:rsidRPr="003521B7" w:rsidP="003521B7">
            <w:pPr>
              <w:autoSpaceDE w:val="0"/>
              <w:autoSpaceDN w:val="0"/>
              <w:bidi w:val="0"/>
              <w:adjustRightInd w:val="0"/>
              <w:spacing w:after="211" w:line="240" w:lineRule="auto"/>
              <w:ind w:left="360"/>
              <w:rPr>
                <w:rFonts w:ascii="Times New Roman" w:hAnsi="Times New Roman"/>
              </w:rPr>
            </w:pPr>
          </w:p>
          <w:p w:rsidR="006C7249" w:rsidRPr="003521B7" w:rsidP="003521B7">
            <w:pPr>
              <w:autoSpaceDE w:val="0"/>
              <w:autoSpaceDN w:val="0"/>
              <w:bidi w:val="0"/>
              <w:adjustRightInd w:val="0"/>
              <w:spacing w:after="211" w:line="240" w:lineRule="auto"/>
              <w:ind w:left="360"/>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b) v súlade so smernicou 2003/4/ES informácie neuvedené v bode 1, ktoré sú relevantné pre rozhodnutie v súlade s článkom 5 tejto smernice a ktoré sa stanú dostupnými po informovaní dotknutej verejnosti v súlade s bodom 1.</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3. Dotknutá verejnosť je oprávnená vyjadriť príslušnému orgánu pripomienky a stanoviská pred prijatím rozhodnutia. </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 xml:space="preserve">4. Výsledky konzultácií uskutočnených podľa tejto prílohy sa musia pri prijímaní rozhodnutia riadne zohľadniť. </w:t>
            </w: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5. Podrobné podmienky informovania verejnosti (napríklad vývesiek v okruhu určitej oblasti alebo zverejnenie v miestnej tlači) a konzultácií s dotknutou verejnosťou (napríklad písomným vyjadrením alebo prostredníctvom verejnej ankety) určia členské štáty. Pre rozličné fázy sa určia primerané lehoty tak, aby sa poskytol dostatočný čas na informovanie verejnosti a aby dotknutá verejnosť mala dosť času na prípravu a efektívnu účasť na rozhodovaní vo veciach týkajúcich sa životného prostredia, ktoré sú predmetom tejto prílohy.</w:t>
            </w:r>
          </w:p>
        </w:tc>
        <w:tc>
          <w:tcPr>
            <w:tcW w:w="713"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hanging="6"/>
              <w:rPr>
                <w:rFonts w:ascii="Times New Roman" w:hAnsi="Times New Roman"/>
                <w:lang w:eastAsia="cs-CZ"/>
              </w:rPr>
            </w:pPr>
          </w:p>
          <w:p w:rsidR="006C7249" w:rsidRPr="003521B7" w:rsidP="003521B7">
            <w:pPr>
              <w:bidi w:val="0"/>
              <w:spacing w:after="0" w:line="240" w:lineRule="auto"/>
              <w:ind w:hanging="6"/>
              <w:rPr>
                <w:rFonts w:ascii="Times New Roman" w:hAnsi="Times New Roman"/>
                <w:lang w:eastAsia="cs-CZ"/>
              </w:rPr>
            </w:pPr>
            <w:r w:rsidRPr="003521B7">
              <w:rPr>
                <w:rFonts w:ascii="Times New Roman" w:hAnsi="Times New Roman"/>
                <w:lang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bidi w:val="0"/>
              <w:spacing w:after="0" w:line="240" w:lineRule="auto"/>
              <w:ind w:hanging="6"/>
              <w:rPr>
                <w:rFonts w:ascii="Times New Roman" w:hAnsi="Times New Roman"/>
                <w:lang w:eastAsia="cs-CZ"/>
              </w:rPr>
            </w:pPr>
          </w:p>
          <w:p w:rsidR="006C7249" w:rsidRPr="003521B7" w:rsidP="003521B7">
            <w:pPr>
              <w:bidi w:val="0"/>
              <w:spacing w:after="0" w:line="240" w:lineRule="auto"/>
              <w:ind w:hanging="6"/>
              <w:rPr>
                <w:rFonts w:ascii="Times New Roman" w:hAnsi="Times New Roman"/>
                <w:lang w:eastAsia="cs-CZ"/>
              </w:rPr>
            </w:pPr>
            <w:r w:rsidRPr="003521B7">
              <w:rPr>
                <w:rFonts w:ascii="Times New Roman" w:hAnsi="Times New Roman"/>
                <w:lang w:eastAsia="cs-CZ"/>
              </w:rPr>
              <w:t>IPKZ</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w:t>
            </w:r>
          </w:p>
          <w:p w:rsidR="006C7249" w:rsidRPr="003521B7"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P</w:t>
            </w:r>
            <w:r>
              <w:rPr>
                <w:rFonts w:ascii="Times New Roman" w:hAnsi="Times New Roman"/>
              </w:rPr>
              <w:t>:</w:t>
            </w:r>
            <w:r w:rsidRPr="003521B7">
              <w:rPr>
                <w:rFonts w:ascii="Times New Roman" w:hAnsi="Times New Roman"/>
              </w:rPr>
              <w:t xml:space="preserve"> c)</w:t>
            </w: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w:t>
            </w:r>
          </w:p>
          <w:p w:rsidR="006C7249" w:rsidRPr="003521B7"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 xml:space="preserve"> P</w:t>
            </w:r>
            <w:r>
              <w:rPr>
                <w:rFonts w:ascii="Times New Roman" w:hAnsi="Times New Roman"/>
              </w:rPr>
              <w:t>:</w:t>
            </w:r>
            <w:r w:rsidRPr="003521B7">
              <w:rPr>
                <w:rFonts w:ascii="Times New Roman" w:hAnsi="Times New Roman"/>
              </w:rPr>
              <w:t xml:space="preserve"> d) </w:t>
            </w:r>
            <w:r>
              <w:rPr>
                <w:rFonts w:ascii="Times New Roman" w:hAnsi="Times New Roman"/>
              </w:rPr>
              <w:t>B:</w:t>
            </w:r>
            <w:r w:rsidRPr="003521B7">
              <w:rPr>
                <w:rFonts w:ascii="Times New Roman" w:hAnsi="Times New Roman"/>
              </w:rPr>
              <w:t>2.</w:t>
            </w: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w:t>
            </w:r>
          </w:p>
          <w:p w:rsidR="006C7249" w:rsidRPr="003521B7"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 xml:space="preserve"> P</w:t>
            </w:r>
            <w:r>
              <w:rPr>
                <w:rFonts w:ascii="Times New Roman" w:hAnsi="Times New Roman"/>
              </w:rPr>
              <w:t>:</w:t>
            </w:r>
            <w:r w:rsidRPr="003521B7">
              <w:rPr>
                <w:rFonts w:ascii="Times New Roman" w:hAnsi="Times New Roman"/>
              </w:rPr>
              <w:t xml:space="preserve"> d) </w:t>
            </w:r>
            <w:r>
              <w:rPr>
                <w:rFonts w:ascii="Times New Roman" w:hAnsi="Times New Roman"/>
              </w:rPr>
              <w:t>B:</w:t>
            </w:r>
            <w:r w:rsidRPr="003521B7">
              <w:rPr>
                <w:rFonts w:ascii="Times New Roman" w:hAnsi="Times New Roman"/>
              </w:rPr>
              <w:t xml:space="preserve"> 3</w:t>
            </w: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w:t>
            </w:r>
          </w:p>
          <w:p w:rsidR="006C7249" w:rsidRPr="003521B7"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P</w:t>
            </w:r>
            <w:r>
              <w:rPr>
                <w:rFonts w:ascii="Times New Roman" w:hAnsi="Times New Roman"/>
              </w:rPr>
              <w:t>:</w:t>
            </w:r>
            <w:r w:rsidRPr="003521B7">
              <w:rPr>
                <w:rFonts w:ascii="Times New Roman" w:hAnsi="Times New Roman"/>
              </w:rPr>
              <w:t xml:space="preserve"> d) </w:t>
            </w:r>
            <w:r>
              <w:rPr>
                <w:rFonts w:ascii="Times New Roman" w:hAnsi="Times New Roman"/>
              </w:rPr>
              <w:t>B:</w:t>
            </w:r>
            <w:r w:rsidRPr="003521B7">
              <w:rPr>
                <w:rFonts w:ascii="Times New Roman" w:hAnsi="Times New Roman"/>
              </w:rPr>
              <w:t xml:space="preserve"> 4</w:t>
            </w:r>
          </w:p>
          <w:p w:rsidR="006C7249" w:rsidRPr="003521B7" w:rsidP="003521B7">
            <w:pPr>
              <w:pStyle w:val="BodyText21"/>
              <w:bidi w:val="0"/>
              <w:spacing w:after="0"/>
              <w:ind w:left="70" w:hanging="70"/>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 P</w:t>
            </w:r>
            <w:r>
              <w:rPr>
                <w:rFonts w:ascii="Times New Roman" w:hAnsi="Times New Roman"/>
              </w:rPr>
              <w:t>: d)B:</w:t>
            </w:r>
            <w:r w:rsidRPr="003521B7">
              <w:rPr>
                <w:rFonts w:ascii="Times New Roman" w:hAnsi="Times New Roman"/>
              </w:rPr>
              <w:t xml:space="preserve"> 1</w:t>
            </w:r>
          </w:p>
          <w:p w:rsidR="006C7249" w:rsidRPr="003521B7"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5</w:t>
            </w: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w:t>
            </w:r>
          </w:p>
          <w:p w:rsidR="006C7249" w:rsidRPr="003521B7"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 xml:space="preserve"> P</w:t>
            </w:r>
            <w:r>
              <w:rPr>
                <w:rFonts w:ascii="Times New Roman" w:hAnsi="Times New Roman"/>
              </w:rPr>
              <w:t>:</w:t>
            </w:r>
            <w:r w:rsidRPr="003521B7">
              <w:rPr>
                <w:rFonts w:ascii="Times New Roman" w:hAnsi="Times New Roman"/>
              </w:rPr>
              <w:t xml:space="preserve"> e)</w:t>
            </w: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RPr="003521B7" w:rsidP="003521B7">
            <w:pPr>
              <w:pStyle w:val="BodyText21"/>
              <w:bidi w:val="0"/>
              <w:spacing w:after="0"/>
              <w:ind w:left="0" w:firstLine="0"/>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w:t>
            </w:r>
          </w:p>
          <w:p w:rsidR="006C7249" w:rsidRPr="003521B7"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 xml:space="preserve"> P</w:t>
            </w:r>
            <w:r>
              <w:rPr>
                <w:rFonts w:ascii="Times New Roman" w:hAnsi="Times New Roman"/>
              </w:rPr>
              <w:t>:</w:t>
            </w:r>
            <w:r w:rsidRPr="003521B7">
              <w:rPr>
                <w:rFonts w:ascii="Times New Roman" w:hAnsi="Times New Roman"/>
              </w:rPr>
              <w:t xml:space="preserve"> c) </w:t>
            </w: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firstLine="0"/>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w:t>
            </w:r>
          </w:p>
          <w:p w:rsidR="006C7249" w:rsidRPr="003521B7" w:rsidP="003521B7">
            <w:pPr>
              <w:pStyle w:val="BodyText21"/>
              <w:bidi w:val="0"/>
              <w:spacing w:before="0" w:after="0" w:line="240" w:lineRule="auto"/>
              <w:ind w:left="0" w:hanging="6"/>
              <w:jc w:val="left"/>
              <w:rPr>
                <w:rFonts w:ascii="Times New Roman" w:hAnsi="Times New Roman"/>
              </w:rPr>
            </w:pPr>
            <w:r>
              <w:rPr>
                <w:rFonts w:ascii="Times New Roman" w:hAnsi="Times New Roman"/>
              </w:rPr>
              <w:t>P:</w:t>
            </w:r>
            <w:r w:rsidRPr="003521B7">
              <w:rPr>
                <w:rFonts w:ascii="Times New Roman" w:hAnsi="Times New Roman"/>
              </w:rPr>
              <w:t xml:space="preserve"> d)</w:t>
            </w: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4</w:t>
            </w:r>
          </w:p>
          <w:p w:rsidR="006C7249" w:rsidRPr="003521B7" w:rsidP="003521B7">
            <w:pPr>
              <w:pStyle w:val="BodyText21"/>
              <w:bidi w:val="0"/>
              <w:spacing w:before="0" w:after="0" w:line="240" w:lineRule="auto"/>
              <w:ind w:left="0" w:hanging="6"/>
              <w:jc w:val="left"/>
              <w:rPr>
                <w:rFonts w:ascii="Times New Roman" w:hAnsi="Times New Roman"/>
              </w:rPr>
            </w:pPr>
            <w:r>
              <w:rPr>
                <w:rFonts w:ascii="Times New Roman" w:hAnsi="Times New Roman"/>
              </w:rPr>
              <w:t>P:</w:t>
            </w:r>
            <w:r w:rsidRPr="003521B7">
              <w:rPr>
                <w:rFonts w:ascii="Times New Roman" w:hAnsi="Times New Roman"/>
              </w:rPr>
              <w:t xml:space="preserve"> e)</w:t>
            </w: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p>
          <w:p w:rsidR="006C7249" w:rsidP="003521B7">
            <w:pPr>
              <w:pStyle w:val="BodyText21"/>
              <w:bidi w:val="0"/>
              <w:spacing w:before="0" w:after="0" w:line="240" w:lineRule="auto"/>
              <w:ind w:left="0" w:hanging="6"/>
              <w:jc w:val="left"/>
              <w:rPr>
                <w:rFonts w:ascii="Times New Roman" w:hAnsi="Times New Roman"/>
              </w:rPr>
            </w:pPr>
          </w:p>
          <w:p w:rsidR="006C7249" w:rsidRPr="003521B7" w:rsidP="003521B7">
            <w:pPr>
              <w:pStyle w:val="BodyText21"/>
              <w:bidi w:val="0"/>
              <w:spacing w:before="0" w:after="0" w:line="240" w:lineRule="auto"/>
              <w:ind w:left="0" w:hanging="6"/>
              <w:jc w:val="left"/>
              <w:rPr>
                <w:rFonts w:ascii="Times New Roman" w:hAnsi="Times New Roman"/>
              </w:rPr>
            </w:pPr>
            <w:r w:rsidRPr="003521B7">
              <w:rPr>
                <w:rFonts w:ascii="Times New Roman" w:hAnsi="Times New Roman"/>
              </w:rPr>
              <w:t>§</w:t>
            </w:r>
            <w:r>
              <w:rPr>
                <w:rFonts w:ascii="Times New Roman" w:hAnsi="Times New Roman"/>
              </w:rPr>
              <w:t>:</w:t>
            </w:r>
            <w:r w:rsidRPr="003521B7">
              <w:rPr>
                <w:rFonts w:ascii="Times New Roman" w:hAnsi="Times New Roman"/>
              </w:rPr>
              <w:t>11 O</w:t>
            </w:r>
            <w:r>
              <w:rPr>
                <w:rFonts w:ascii="Times New Roman" w:hAnsi="Times New Roman"/>
              </w:rPr>
              <w:t>:</w:t>
            </w:r>
            <w:r w:rsidRPr="003521B7">
              <w:rPr>
                <w:rFonts w:ascii="Times New Roman" w:hAnsi="Times New Roman"/>
              </w:rPr>
              <w:t>5</w:t>
            </w:r>
          </w:p>
          <w:p w:rsidR="006C7249" w:rsidRPr="003521B7" w:rsidP="003521B7">
            <w:pPr>
              <w:pStyle w:val="BodyText21"/>
              <w:bidi w:val="0"/>
              <w:spacing w:after="0"/>
              <w:ind w:left="0" w:firstLine="0"/>
              <w:jc w:val="left"/>
              <w:rPr>
                <w:rFonts w:ascii="Times New Roman" w:hAnsi="Times New Roman"/>
              </w:rPr>
            </w:pPr>
          </w:p>
        </w:tc>
        <w:tc>
          <w:tcPr>
            <w:tcW w:w="4817"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pStyle w:val="Nomal"/>
              <w:bidi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3521B7">
              <w:rPr>
                <w:rFonts w:ascii="Times New Roman" w:hAnsi="Times New Roman" w:cs="Times New Roman"/>
                <w:sz w:val="20"/>
                <w:szCs w:val="20"/>
              </w:rPr>
              <w:t>Ak je žiadosť úplná a je zistený okruh účastníkov konania, dotknutých orgánov a cudzích dotknutých orgánov inšpekcia bezodkladne:</w:t>
            </w:r>
          </w:p>
          <w:p w:rsidR="006C7249" w:rsidRPr="003521B7" w:rsidP="003521B7">
            <w:pPr>
              <w:bidi w:val="0"/>
              <w:spacing w:after="0" w:line="240" w:lineRule="auto"/>
              <w:rPr>
                <w:rFonts w:ascii="Times New Roman" w:hAnsi="Times New Roman"/>
              </w:rPr>
            </w:pPr>
            <w:r w:rsidRPr="003521B7">
              <w:rPr>
                <w:rFonts w:ascii="Times New Roman" w:hAnsi="Times New Roman"/>
              </w:rPr>
              <w:t>c) zverejní žiadosť na svojom webovom sídle a v informačnom systéme integrovanej prevencie a kontroly znečisťovania okrem príloh k žiadosti, ktoré nie sú dostupné v elektronickej podobe, a najmenej na 15 dní zverejní stručné zhrnutie údajov a informácií o obsahu podanej žiadosti podanej prevádzkovateľom podľa § 7 ods. 1 písm. l), o prevádzkovateľovi a o prevádzke na svojej úradnej tabuli; prílohy žiadosti, ktoré neboli zverejnené na webovom sídle musia byť prístupné všetkým účastníkom konania,</w:t>
            </w:r>
          </w:p>
          <w:p w:rsidR="006C7249" w:rsidRPr="003521B7" w:rsidP="003521B7">
            <w:pPr>
              <w:pStyle w:val="Nomal"/>
              <w:bidi w:val="0"/>
              <w:spacing w:after="0" w:line="240" w:lineRule="auto"/>
              <w:rPr>
                <w:rFonts w:ascii="Times New Roman" w:hAnsi="Times New Roman" w:cs="Times New Roman"/>
                <w:sz w:val="20"/>
                <w:szCs w:val="20"/>
              </w:rPr>
            </w:pPr>
          </w:p>
          <w:p w:rsidR="006C7249" w:rsidP="003521B7">
            <w:pPr>
              <w:bidi w:val="0"/>
              <w:spacing w:after="0" w:line="240" w:lineRule="auto"/>
              <w:rPr>
                <w:rFonts w:ascii="Times New Roman" w:hAnsi="Times New Roman"/>
              </w:rPr>
            </w:pPr>
          </w:p>
          <w:p w:rsidR="006C7249" w:rsidRPr="003521B7" w:rsidP="003521B7">
            <w:pPr>
              <w:bidi w:val="0"/>
              <w:spacing w:after="0" w:line="240" w:lineRule="auto"/>
              <w:rPr>
                <w:rFonts w:ascii="Times New Roman" w:hAnsi="Times New Roman"/>
              </w:rPr>
            </w:pPr>
            <w:r w:rsidRPr="003521B7">
              <w:rPr>
                <w:rFonts w:ascii="Times New Roman" w:hAnsi="Times New Roman"/>
              </w:rPr>
              <w:t>d) zverejní na svojom webovom sídle, v informačnom systéme integrovanej prevencie a kontroly znečisťovania a najmenej na 15 dní na svojej úradnej tabuli výzvu dotknutej verejnosti na písomné prihlásenie sa za účastníka konania, výzvu dotknutej verejnosti a výzvu verejnosti s možnosťou vyjadrenia sa k začatiu konania s lehotou najmenej 30 dní odo dňa zverejnenia výzvy na webovom sídle spolu s informáciami,</w:t>
            </w:r>
          </w:p>
          <w:p w:rsidR="006C7249" w:rsidRPr="003521B7" w:rsidP="003521B7">
            <w:pPr>
              <w:bidi w:val="0"/>
              <w:spacing w:after="0" w:line="240" w:lineRule="auto"/>
              <w:rPr>
                <w:rFonts w:ascii="Times New Roman" w:hAnsi="Times New Roman"/>
              </w:rPr>
            </w:pPr>
          </w:p>
          <w:p w:rsidR="006C7249" w:rsidRPr="003521B7" w:rsidP="003521B7">
            <w:pPr>
              <w:bidi w:val="0"/>
              <w:spacing w:after="0" w:line="240" w:lineRule="auto"/>
              <w:rPr>
                <w:rFonts w:ascii="Times New Roman" w:hAnsi="Times New Roman"/>
              </w:rPr>
            </w:pPr>
            <w:r w:rsidRPr="003521B7">
              <w:rPr>
                <w:rFonts w:ascii="Times New Roman" w:hAnsi="Times New Roman"/>
              </w:rPr>
              <w:t>2. či sa pre prevádzku vyžadovalo posudzovanie jej vplyvu na životné prostredie alebo cezhraničné posudzovanie jej vplyvu na životné prostredie a či bolo vykonané,</w:t>
            </w:r>
            <w:r w:rsidRPr="003521B7">
              <w:rPr>
                <w:rFonts w:ascii="Times New Roman" w:hAnsi="Times New Roman"/>
                <w:vertAlign w:val="superscript"/>
              </w:rPr>
              <w:t>8)</w:t>
            </w:r>
            <w:r w:rsidRPr="003521B7">
              <w:rPr>
                <w:rFonts w:ascii="Times New Roman" w:hAnsi="Times New Roman"/>
              </w:rPr>
              <w:t xml:space="preserve"> </w:t>
            </w:r>
          </w:p>
          <w:p w:rsidR="006C7249" w:rsidRPr="003521B7" w:rsidP="003521B7">
            <w:pPr>
              <w:bidi w:val="0"/>
              <w:spacing w:after="0" w:line="240" w:lineRule="auto"/>
              <w:rPr>
                <w:rFonts w:ascii="Times New Roman" w:hAnsi="Times New Roman"/>
              </w:rPr>
            </w:pPr>
          </w:p>
          <w:p w:rsidR="006C7249" w:rsidRPr="003521B7" w:rsidP="003521B7">
            <w:pPr>
              <w:bidi w:val="0"/>
              <w:spacing w:after="0" w:line="240" w:lineRule="auto"/>
              <w:rPr>
                <w:rFonts w:ascii="Times New Roman" w:hAnsi="Times New Roman"/>
              </w:rPr>
            </w:pPr>
            <w:r w:rsidRPr="003521B7">
              <w:rPr>
                <w:rFonts w:ascii="Times New Roman" w:hAnsi="Times New Roman"/>
              </w:rPr>
              <w:t xml:space="preserve">3. ktoré  orgány majú v konaní postavenie dotknutých orgánov, </w:t>
            </w:r>
          </w:p>
          <w:p w:rsidR="006C7249" w:rsidRPr="003521B7" w:rsidP="003521B7">
            <w:pPr>
              <w:bidi w:val="0"/>
              <w:spacing w:after="0" w:line="240" w:lineRule="auto"/>
              <w:rPr>
                <w:rFonts w:ascii="Times New Roman" w:hAnsi="Times New Roman"/>
              </w:rPr>
            </w:pPr>
          </w:p>
          <w:p w:rsidR="006C7249" w:rsidRPr="003521B7" w:rsidP="003521B7">
            <w:pPr>
              <w:bidi w:val="0"/>
              <w:spacing w:after="0" w:line="240" w:lineRule="auto"/>
              <w:rPr>
                <w:rFonts w:ascii="Times New Roman" w:hAnsi="Times New Roman"/>
              </w:rPr>
            </w:pPr>
          </w:p>
          <w:p w:rsidR="006C7249" w:rsidRPr="003521B7" w:rsidP="003521B7">
            <w:pPr>
              <w:bidi w:val="0"/>
              <w:spacing w:after="0" w:line="240" w:lineRule="auto"/>
              <w:rPr>
                <w:rFonts w:ascii="Times New Roman" w:hAnsi="Times New Roman"/>
              </w:rPr>
            </w:pPr>
          </w:p>
          <w:p w:rsidR="006C7249" w:rsidRPr="003521B7" w:rsidP="003521B7">
            <w:pPr>
              <w:bidi w:val="0"/>
              <w:spacing w:after="0" w:line="240" w:lineRule="auto"/>
              <w:rPr>
                <w:rFonts w:ascii="Times New Roman" w:hAnsi="Times New Roman"/>
              </w:rPr>
            </w:pPr>
          </w:p>
          <w:p w:rsidR="006C7249" w:rsidRPr="003521B7" w:rsidP="003521B7">
            <w:pPr>
              <w:bidi w:val="0"/>
              <w:spacing w:after="0" w:line="240" w:lineRule="auto"/>
              <w:rPr>
                <w:rFonts w:ascii="Times New Roman" w:hAnsi="Times New Roman"/>
              </w:rPr>
            </w:pPr>
          </w:p>
          <w:p w:rsidR="006C7249" w:rsidRPr="003521B7" w:rsidP="003521B7">
            <w:pPr>
              <w:bidi w:val="0"/>
              <w:spacing w:after="0" w:line="240" w:lineRule="auto"/>
              <w:rPr>
                <w:rFonts w:ascii="Times New Roman" w:hAnsi="Times New Roman"/>
              </w:rPr>
            </w:pPr>
            <w:r w:rsidRPr="003521B7">
              <w:rPr>
                <w:rFonts w:ascii="Times New Roman" w:hAnsi="Times New Roman"/>
              </w:rPr>
              <w:t xml:space="preserve">4. o podrobnostiach týkajúcich sa konania pri aktualizácii podmienok pri podstatnej zmene integrovaného povolenia, </w:t>
            </w:r>
          </w:p>
          <w:p w:rsidR="006C7249" w:rsidRPr="003521B7" w:rsidP="003521B7">
            <w:pPr>
              <w:pStyle w:val="Nomal"/>
              <w:bidi w:val="0"/>
              <w:spacing w:after="0" w:line="240" w:lineRule="auto"/>
              <w:rPr>
                <w:rFonts w:ascii="Times New Roman" w:hAnsi="Times New Roman" w:cs="Times New Roman"/>
                <w:sz w:val="20"/>
                <w:szCs w:val="20"/>
              </w:rPr>
            </w:pPr>
          </w:p>
          <w:p w:rsidR="006C7249" w:rsidRPr="003521B7" w:rsidP="003521B7">
            <w:pPr>
              <w:pStyle w:val="Nomal"/>
              <w:bidi w:val="0"/>
              <w:spacing w:after="0" w:line="240" w:lineRule="auto"/>
              <w:rPr>
                <w:rFonts w:ascii="Times New Roman" w:hAnsi="Times New Roman" w:cs="Times New Roman"/>
                <w:sz w:val="20"/>
                <w:szCs w:val="20"/>
              </w:rPr>
            </w:pPr>
          </w:p>
          <w:p w:rsidR="006C7249" w:rsidRPr="003521B7" w:rsidP="006C7249">
            <w:pPr>
              <w:pStyle w:val="Nomal"/>
              <w:numPr>
                <w:numId w:val="24"/>
              </w:numPr>
              <w:bidi w:val="0"/>
              <w:spacing w:after="0" w:line="240" w:lineRule="auto"/>
              <w:ind w:left="211" w:hanging="218"/>
              <w:rPr>
                <w:rFonts w:ascii="Times New Roman" w:hAnsi="Times New Roman" w:cs="Times New Roman"/>
                <w:sz w:val="20"/>
                <w:szCs w:val="20"/>
              </w:rPr>
            </w:pPr>
            <w:r w:rsidRPr="003521B7">
              <w:rPr>
                <w:rFonts w:ascii="Times New Roman" w:hAnsi="Times New Roman" w:cs="Times New Roman"/>
                <w:sz w:val="20"/>
                <w:szCs w:val="20"/>
              </w:rPr>
              <w:t>kde možno nahliadnuť do žiadosti spolu s prílohami,</w:t>
            </w:r>
          </w:p>
          <w:p w:rsidR="006C7249" w:rsidRPr="003521B7" w:rsidP="003521B7">
            <w:pPr>
              <w:pStyle w:val="Nomal"/>
              <w:bidi w:val="0"/>
              <w:spacing w:after="0" w:line="240" w:lineRule="auto"/>
              <w:rPr>
                <w:rFonts w:ascii="Times New Roman" w:hAnsi="Times New Roman" w:cs="Times New Roman"/>
                <w:sz w:val="20"/>
                <w:szCs w:val="20"/>
              </w:rPr>
            </w:pPr>
          </w:p>
          <w:p w:rsidR="006C7249" w:rsidRPr="003521B7" w:rsidP="003521B7">
            <w:pPr>
              <w:pStyle w:val="Nomal"/>
              <w:bidi w:val="0"/>
              <w:spacing w:after="0" w:line="240" w:lineRule="auto"/>
              <w:rPr>
                <w:rFonts w:ascii="Times New Roman" w:hAnsi="Times New Roman" w:cs="Times New Roman"/>
                <w:sz w:val="20"/>
                <w:szCs w:val="20"/>
              </w:rPr>
            </w:pPr>
          </w:p>
          <w:p w:rsidR="006C7249" w:rsidP="003521B7">
            <w:pPr>
              <w:pStyle w:val="Nomal"/>
              <w:bidi w:val="0"/>
              <w:spacing w:after="0" w:line="240" w:lineRule="auto"/>
              <w:rPr>
                <w:rFonts w:ascii="Times New Roman" w:hAnsi="Times New Roman" w:cs="Times New Roman"/>
                <w:sz w:val="20"/>
                <w:szCs w:val="20"/>
              </w:rPr>
            </w:pP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(5) Inšpekcia na základe odôvodnenej žiadosti účastníka konania alebo dotknutého orgánu predĺži lehotu na vyjadrenie  k žiadosti, ak  účastník konania alebo dotknutá osoba nemohli bez vlastného zavinenia náležite preskúmať žiadosť a vyjadriť sa k nej. O predĺžení lehoty inšpekcia bezodkladne upovedomí ostatných účastníkov konania a ostatné dotknuté orgány. Predĺžením lehoty jednému účastníkovi konania alebo jednému dotknutému orgánu sa predlžuje lehota všetkým účastníkom konania a</w:t>
            </w:r>
            <w:r>
              <w:rPr>
                <w:rFonts w:ascii="Times New Roman" w:hAnsi="Times New Roman" w:cs="Times New Roman"/>
                <w:sz w:val="20"/>
                <w:szCs w:val="20"/>
              </w:rPr>
              <w:t xml:space="preserve"> všetkým </w:t>
            </w:r>
            <w:r w:rsidRPr="003521B7">
              <w:rPr>
                <w:rFonts w:ascii="Times New Roman" w:hAnsi="Times New Roman" w:cs="Times New Roman"/>
                <w:sz w:val="20"/>
                <w:szCs w:val="20"/>
              </w:rPr>
              <w:t>dotknutým orgánom.</w:t>
            </w:r>
          </w:p>
          <w:p w:rsidR="006C7249" w:rsidRPr="003521B7" w:rsidP="003521B7">
            <w:pPr>
              <w:pStyle w:val="Nomal"/>
              <w:bidi w:val="0"/>
              <w:spacing w:after="0" w:line="240" w:lineRule="auto"/>
              <w:rPr>
                <w:rFonts w:ascii="Times New Roman" w:hAnsi="Times New Roman" w:cs="Times New Roman"/>
                <w:sz w:val="20"/>
                <w:szCs w:val="20"/>
              </w:rPr>
            </w:pPr>
          </w:p>
          <w:p w:rsidR="006C7249" w:rsidRPr="003521B7" w:rsidP="003521B7">
            <w:pPr>
              <w:pStyle w:val="Nomal"/>
              <w:bidi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3521B7">
              <w:rPr>
                <w:rFonts w:ascii="Times New Roman" w:hAnsi="Times New Roman" w:cs="Times New Roman"/>
                <w:sz w:val="20"/>
                <w:szCs w:val="20"/>
              </w:rPr>
              <w:t>Ak je žiadosť úplná a je zistený okruh účastníkov konania, dotknutých orgánov a cudzích dotknutých orgánov inšpekcia bezodkladne:</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e) požiada obec, ktorá je účastníkom konania, aby do troch pracovných dní zverejnila žiadosť okrem príloh k žiadosti, ktoré nie sú dostupné v elektronickej podobe,  na svojom webovom sídle a zároveň na úradnej tabuli obce alebo aj iným v mieste obvyklým spôsobom, a to</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 xml:space="preserve">1. žiadosť a údaje v rozsahu podľa písmena c), </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2. výzvy a informácie v rozsahu podľa písmena d).</w:t>
            </w:r>
          </w:p>
          <w:p w:rsidR="006C7249" w:rsidRPr="003521B7" w:rsidP="003521B7">
            <w:pPr>
              <w:pStyle w:val="Nomal"/>
              <w:bidi w:val="0"/>
              <w:spacing w:after="0" w:line="240" w:lineRule="auto"/>
              <w:rPr>
                <w:rFonts w:ascii="Times New Roman" w:hAnsi="Times New Roman" w:cs="Times New Roman"/>
                <w:sz w:val="20"/>
                <w:szCs w:val="20"/>
              </w:rPr>
            </w:pPr>
          </w:p>
          <w:p w:rsidR="006C7249" w:rsidRPr="003521B7" w:rsidP="003521B7">
            <w:pPr>
              <w:pStyle w:val="Nomal"/>
              <w:bidi w:val="0"/>
              <w:spacing w:after="0" w:line="240" w:lineRule="auto"/>
              <w:rPr>
                <w:rFonts w:ascii="Times New Roman" w:hAnsi="Times New Roman" w:cs="Times New Roman"/>
                <w:sz w:val="20"/>
                <w:szCs w:val="20"/>
              </w:rPr>
            </w:pPr>
          </w:p>
          <w:p w:rsidR="006C7249" w:rsidRPr="003521B7" w:rsidP="003521B7">
            <w:pPr>
              <w:autoSpaceDE w:val="0"/>
              <w:autoSpaceDN w:val="0"/>
              <w:bidi w:val="0"/>
              <w:adjustRightInd w:val="0"/>
              <w:spacing w:after="0" w:line="240" w:lineRule="auto"/>
              <w:jc w:val="both"/>
              <w:rPr>
                <w:rFonts w:ascii="Times New Roman" w:hAnsi="Times New Roman"/>
              </w:rPr>
            </w:pPr>
            <w:r w:rsidRPr="003521B7">
              <w:rPr>
                <w:rFonts w:ascii="Times New Roman" w:hAnsi="Times New Roman"/>
              </w:rPr>
              <w:t>c) zverejní žiadosť na svojom webovom sídle a v informačnom systéme integrovanej prevencie a kontroly</w:t>
            </w:r>
          </w:p>
          <w:p w:rsidR="006C7249" w:rsidRPr="003521B7" w:rsidP="003521B7">
            <w:pPr>
              <w:pStyle w:val="Nomal"/>
              <w:bidi w:val="0"/>
              <w:spacing w:before="0" w:after="0" w:line="240" w:lineRule="auto"/>
              <w:jc w:val="both"/>
              <w:rPr>
                <w:rFonts w:ascii="Times New Roman" w:hAnsi="Times New Roman" w:cs="Times New Roman"/>
                <w:sz w:val="20"/>
                <w:szCs w:val="20"/>
              </w:rPr>
            </w:pPr>
            <w:r w:rsidRPr="003521B7">
              <w:rPr>
                <w:rFonts w:ascii="Times New Roman" w:hAnsi="Times New Roman" w:cs="Times New Roman"/>
                <w:sz w:val="20"/>
                <w:szCs w:val="20"/>
              </w:rPr>
              <w:t>znečisťovania okrem príloh k žiadosti, ktoré nie sú</w:t>
            </w:r>
          </w:p>
          <w:p w:rsidR="006C7249" w:rsidRPr="003521B7" w:rsidP="003521B7">
            <w:pPr>
              <w:autoSpaceDE w:val="0"/>
              <w:autoSpaceDN w:val="0"/>
              <w:bidi w:val="0"/>
              <w:adjustRightInd w:val="0"/>
              <w:spacing w:after="0" w:line="240" w:lineRule="auto"/>
              <w:jc w:val="both"/>
              <w:rPr>
                <w:rFonts w:ascii="Times New Roman" w:hAnsi="Times New Roman"/>
              </w:rPr>
            </w:pPr>
            <w:r w:rsidRPr="003521B7">
              <w:rPr>
                <w:rFonts w:ascii="Times New Roman" w:hAnsi="Times New Roman"/>
              </w:rPr>
              <w:t>dostupné v elektronickej podobe, a najmenej na 15</w:t>
            </w:r>
          </w:p>
          <w:p w:rsidR="006C7249" w:rsidRPr="003521B7" w:rsidP="003521B7">
            <w:pPr>
              <w:pStyle w:val="Nomal"/>
              <w:bidi w:val="0"/>
              <w:spacing w:before="0" w:after="0" w:line="240" w:lineRule="auto"/>
              <w:jc w:val="both"/>
              <w:rPr>
                <w:rFonts w:ascii="Times New Roman" w:hAnsi="Times New Roman" w:cs="Times New Roman"/>
                <w:sz w:val="20"/>
                <w:szCs w:val="20"/>
              </w:rPr>
            </w:pPr>
            <w:r w:rsidRPr="003521B7">
              <w:rPr>
                <w:rFonts w:ascii="Times New Roman" w:hAnsi="Times New Roman" w:cs="Times New Roman"/>
                <w:sz w:val="20"/>
                <w:szCs w:val="20"/>
              </w:rPr>
              <w:t>dní zverejní stručné zhrnutie údajov a informácií</w:t>
            </w:r>
          </w:p>
          <w:p w:rsidR="006C7249" w:rsidRPr="003521B7" w:rsidP="003521B7">
            <w:pPr>
              <w:autoSpaceDE w:val="0"/>
              <w:autoSpaceDN w:val="0"/>
              <w:bidi w:val="0"/>
              <w:adjustRightInd w:val="0"/>
              <w:spacing w:after="0" w:line="240" w:lineRule="auto"/>
              <w:jc w:val="both"/>
              <w:rPr>
                <w:rFonts w:ascii="Times New Roman" w:hAnsi="Times New Roman"/>
              </w:rPr>
            </w:pPr>
            <w:r w:rsidRPr="003521B7">
              <w:rPr>
                <w:rFonts w:ascii="Times New Roman" w:hAnsi="Times New Roman"/>
              </w:rPr>
              <w:t>o obsahu podanej žiadosti poskytnuté prevádzkovateľom</w:t>
            </w:r>
          </w:p>
          <w:p w:rsidR="006C7249" w:rsidRPr="003521B7" w:rsidP="003521B7">
            <w:pPr>
              <w:autoSpaceDE w:val="0"/>
              <w:autoSpaceDN w:val="0"/>
              <w:bidi w:val="0"/>
              <w:adjustRightInd w:val="0"/>
              <w:spacing w:after="0" w:line="240" w:lineRule="auto"/>
              <w:jc w:val="both"/>
              <w:rPr>
                <w:rFonts w:ascii="Times New Roman" w:hAnsi="Times New Roman"/>
              </w:rPr>
            </w:pPr>
            <w:r w:rsidRPr="003521B7">
              <w:rPr>
                <w:rFonts w:ascii="Times New Roman" w:hAnsi="Times New Roman"/>
              </w:rPr>
              <w:t>podľa § 7 ods. 1 písm. l), o prevádzkovateľovi</w:t>
            </w:r>
          </w:p>
          <w:p w:rsidR="006C7249" w:rsidRPr="003521B7" w:rsidP="003521B7">
            <w:pPr>
              <w:autoSpaceDE w:val="0"/>
              <w:autoSpaceDN w:val="0"/>
              <w:bidi w:val="0"/>
              <w:adjustRightInd w:val="0"/>
              <w:spacing w:after="0" w:line="240" w:lineRule="auto"/>
              <w:jc w:val="both"/>
              <w:rPr>
                <w:rFonts w:ascii="Times New Roman" w:hAnsi="Times New Roman"/>
              </w:rPr>
            </w:pPr>
            <w:r w:rsidRPr="003521B7">
              <w:rPr>
                <w:rFonts w:ascii="Times New Roman" w:hAnsi="Times New Roman"/>
              </w:rPr>
              <w:t>a o prevádzke na svojej úradnej tabuli; prílohy k žiadosti,</w:t>
            </w:r>
          </w:p>
          <w:p w:rsidR="006C7249" w:rsidRPr="003521B7" w:rsidP="003521B7">
            <w:pPr>
              <w:autoSpaceDE w:val="0"/>
              <w:autoSpaceDN w:val="0"/>
              <w:bidi w:val="0"/>
              <w:adjustRightInd w:val="0"/>
              <w:spacing w:after="0" w:line="240" w:lineRule="auto"/>
              <w:jc w:val="both"/>
              <w:rPr>
                <w:rFonts w:ascii="Times New Roman" w:hAnsi="Times New Roman"/>
              </w:rPr>
            </w:pPr>
            <w:r w:rsidRPr="003521B7">
              <w:rPr>
                <w:rFonts w:ascii="Times New Roman" w:hAnsi="Times New Roman"/>
              </w:rPr>
              <w:t xml:space="preserve">ktoré neboli zverejnené na webovom sídle, musia byť na vyžiadanie prístupné všetkým účastníkom konania, </w:t>
            </w:r>
          </w:p>
          <w:p w:rsidR="006C7249" w:rsidRPr="003521B7" w:rsidP="003521B7">
            <w:pPr>
              <w:autoSpaceDE w:val="0"/>
              <w:autoSpaceDN w:val="0"/>
              <w:bidi w:val="0"/>
              <w:adjustRightInd w:val="0"/>
              <w:spacing w:after="0" w:line="240" w:lineRule="auto"/>
              <w:rPr>
                <w:rFonts w:ascii="Times New Roman" w:hAnsi="Times New Roman"/>
                <w:color w:val="231F20"/>
              </w:rPr>
            </w:pP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d) zverejní na svojom webovom sídle, v informačnom systéme integrovanej prevencie a kontroly znečisťovania a najmenej na 15 dní na svojej úradnej tabuli výzvu dotknutej verejnosti na písomné prihlásenie sa za účastníka konania, výzvu dotknutej verejnosti a výzvu verejnosti s možnosťou vyjadrenia sa k začatiu konania s lehotou najmenej 30 dní odo dňa zverejnenia výzvy na webovom sídle spolu s informáciami,</w:t>
            </w: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1. na ktorom mieste možno nahliadnuť do žiadosti spolu s prílohami,</w:t>
            </w: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2. či sa pre prevádzku vyžadovalo posudzovanie jej vplyvu na životné prostredie alebo cezhraničné posudzovanie jej vplyvu na životné prostredie a či bolo vykonané,8)</w:t>
            </w: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3. ktoré  orgány majú v konaní postavenie dotknutých orgánov ,</w:t>
            </w:r>
          </w:p>
          <w:p w:rsidR="006C7249" w:rsidRPr="003521B7" w:rsidP="003521B7">
            <w:pPr>
              <w:autoSpaceDE w:val="0"/>
              <w:autoSpaceDN w:val="0"/>
              <w:bidi w:val="0"/>
              <w:adjustRightInd w:val="0"/>
              <w:spacing w:after="0" w:line="240" w:lineRule="auto"/>
              <w:rPr>
                <w:rFonts w:ascii="Times New Roman" w:hAnsi="Times New Roman"/>
              </w:rPr>
            </w:pPr>
            <w:r w:rsidRPr="003521B7">
              <w:rPr>
                <w:rFonts w:ascii="Times New Roman" w:hAnsi="Times New Roman"/>
              </w:rPr>
              <w:t>4. o podrobnostiach týkajúcich sa konania pri aktualizácii podmienok pri podstatnej zmene povolenia,</w:t>
            </w:r>
          </w:p>
          <w:p w:rsidR="006C7249" w:rsidRPr="003521B7" w:rsidP="003521B7">
            <w:pPr>
              <w:pStyle w:val="Nomal"/>
              <w:bidi w:val="0"/>
              <w:spacing w:before="0" w:after="0" w:line="240" w:lineRule="auto"/>
              <w:rPr>
                <w:rFonts w:ascii="Times New Roman" w:hAnsi="Times New Roman" w:cs="Times New Roman"/>
                <w:sz w:val="20"/>
                <w:szCs w:val="20"/>
              </w:rPr>
            </w:pPr>
            <w:r w:rsidRPr="003521B7">
              <w:rPr>
                <w:rFonts w:ascii="Times New Roman" w:hAnsi="Times New Roman" w:cs="Times New Roman"/>
                <w:sz w:val="20"/>
                <w:szCs w:val="20"/>
              </w:rPr>
              <w:t>5. o možnosti účastníka konania požiadať o nariadenie ústneho pojednávania a o skutočnosti, že ak o nariadenie ústneho pojednávania účastník konania nepožiada, inšpekcia ústne pojednávanie nemusí nariadiť, ak   § 15 ods. 1 neustanovuje inak,,</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e) požiada obec, ktorá je účastníkom konania, aby do troch pracovných dní odo dňa doručenia žiadosti zverejnila žiadosť okrem príloh k žiadosti, ktoré nie sú dostupné v elektronickej podobe, na svojom webovom sídle a zároveň na úradnej tabuli obce alebo aj iným v mieste obvyklým spôsobom, a to</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1. žiadosť a údaje v rozsahu podľa písmena c),</w:t>
            </w: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2. výzvu a informácie v rozsahu podľa písmena d).</w:t>
            </w:r>
          </w:p>
          <w:p w:rsidR="006C7249" w:rsidP="003521B7">
            <w:pPr>
              <w:pStyle w:val="Nomal"/>
              <w:bidi w:val="0"/>
              <w:spacing w:after="0" w:line="240" w:lineRule="auto"/>
              <w:rPr>
                <w:rFonts w:ascii="Times New Roman" w:hAnsi="Times New Roman" w:cs="Times New Roman"/>
                <w:sz w:val="20"/>
                <w:szCs w:val="20"/>
              </w:rPr>
            </w:pPr>
          </w:p>
          <w:p w:rsidR="006C7249" w:rsidRPr="003521B7" w:rsidP="003521B7">
            <w:pPr>
              <w:pStyle w:val="Nomal"/>
              <w:bidi w:val="0"/>
              <w:spacing w:after="0" w:line="240" w:lineRule="auto"/>
              <w:rPr>
                <w:rFonts w:ascii="Times New Roman" w:hAnsi="Times New Roman" w:cs="Times New Roman"/>
                <w:sz w:val="20"/>
                <w:szCs w:val="20"/>
              </w:rPr>
            </w:pPr>
            <w:r w:rsidRPr="003521B7">
              <w:rPr>
                <w:rFonts w:ascii="Times New Roman" w:hAnsi="Times New Roman" w:cs="Times New Roman"/>
                <w:sz w:val="20"/>
                <w:szCs w:val="20"/>
              </w:rPr>
              <w:t>(5) Inšpekcia na základe odôvodnenej žiadosti účastníka konania alebo dotknutého orgánu predĺži lehotu na vyjadrenie sa k žiadosti, ak  účastník konania alebo dotknutá osoba nemohli bez vlastného zavinenia náležite preskúmať žiadosť a vyjadriť sa k nej. O predĺžení lehoty inšpekcia bezodkladne upovedomí ostatných účastníkov konania a ostatné dotknuté orgány. Predĺžením lehoty jednému účastníkovi konania alebo jednému dotknutému orgánu sa predlžuje lehota všetkým účastníkom konania a dotknutým orgánom.</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6C7249">
            <w:pPr>
              <w:pStyle w:val="Nomal"/>
              <w:bidi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Ú</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6C7249" w:rsidRPr="003521B7" w:rsidP="003521B7">
            <w:pPr>
              <w:pStyle w:val="Nomal"/>
              <w:bidi w:val="0"/>
              <w:spacing w:after="0" w:line="240" w:lineRule="auto"/>
              <w:rPr>
                <w:rFonts w:ascii="Times New Roman" w:hAnsi="Times New Roman" w:cs="Times New Roman"/>
                <w:sz w:val="20"/>
                <w:szCs w:val="20"/>
              </w:rPr>
            </w:pPr>
          </w:p>
        </w:tc>
      </w:tr>
    </w:tbl>
    <w:p w:rsidR="006C7249" w:rsidRPr="003521B7" w:rsidP="006C7249">
      <w:pPr>
        <w:pStyle w:val="BodyText21"/>
        <w:bidi w:val="0"/>
        <w:spacing w:before="0" w:line="240" w:lineRule="auto"/>
        <w:jc w:val="left"/>
        <w:rPr>
          <w:rFonts w:ascii="Times New Roman" w:hAnsi="Times New Roman"/>
        </w:rPr>
      </w:pPr>
    </w:p>
    <w:p w:rsidR="006C7249" w:rsidRPr="003521B7" w:rsidP="006C7249">
      <w:pPr>
        <w:bidi w:val="0"/>
        <w:rPr>
          <w:rFonts w:ascii="Times New Roman" w:hAnsi="Times New Roman"/>
        </w:rPr>
      </w:pPr>
    </w:p>
    <w:p w:rsidR="00B133E9">
      <w:pPr>
        <w:bidi w:val="0"/>
        <w:rPr>
          <w:rFonts w:ascii="Times New Roman" w:hAnsi="Times New Roman"/>
        </w:rPr>
      </w:pPr>
    </w:p>
    <w:sectPr w:rsidSect="007132E5">
      <w:footerReference w:type="even" r:id="rId4"/>
      <w:footerReference w:type="default" r:id="rId5"/>
      <w:pgSz w:w="16840" w:h="11907" w:orient="landscape" w:code="9"/>
      <w:pgMar w:top="1418" w:right="1418" w:bottom="1418" w:left="1418"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Batang">
    <w:altName w:val="???A"/>
    <w:panose1 w:val="02030600000101010101"/>
    <w:charset w:val="81"/>
    <w:family w:val="roman"/>
    <w:pitch w:val="variable"/>
    <w:sig w:usb0="00000000" w:usb1="00000000" w:usb2="00000000" w:usb3="00000000" w:csb0="0008009F" w:csb1="00000000"/>
  </w:font>
  <w:font w:name="Cambria Math">
    <w:altName w:val="Times New Roman"/>
    <w:panose1 w:val="02040503050406030204"/>
    <w:charset w:val="EE"/>
    <w:family w:val="roman"/>
    <w:pitch w:val="variable"/>
    <w:sig w:usb0="00000000" w:usb1="00000000" w:usb2="00000000" w:usb3="00000000" w:csb0="0000019F" w:csb1="00000000"/>
  </w:font>
  <w:font w:name="@Batang">
    <w:panose1 w:val="00000000000000000000"/>
    <w:charset w:val="81"/>
    <w:family w:val="roman"/>
    <w:pitch w:val="variable"/>
    <w:sig w:usb0="00000000" w:usb1="00000000" w:usb2="00000000" w:usb3="00000000" w:csb0="0008009F" w:csb1="00000000"/>
  </w:font>
  <w:font w:name="Tahoma">
    <w:altName w:val="Tahoma"/>
    <w:panose1 w:val="00000000000000000000"/>
    <w:charset w:val="EE"/>
    <w:family w:val="swiss"/>
    <w:pitch w:val="variable"/>
    <w:sig w:usb0="00000000" w:usb1="00000000" w:usb2="00000000" w:usb3="00000000" w:csb0="000101FF" w:csb1="00000000"/>
  </w:font>
  <w:font w:name="Bookman Old Style">
    <w:panose1 w:val="00000000000000000000"/>
    <w:charset w:val="EE"/>
    <w:family w:val="roman"/>
    <w:pitch w:val="variable"/>
    <w:sig w:usb0="00000000" w:usb1="00000000" w:usb2="00000000" w:usb3="00000000" w:csb0="0000009F" w:csb1="00000000"/>
  </w:font>
  <w:font w:name="EUAlbertina">
    <w:altName w:val="EUAlbertina"/>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73" w:rsidP="007132E5">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D6973">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49" w:rsidRPr="006C7249">
    <w:pPr>
      <w:pStyle w:val="Footer"/>
      <w:bidi w:val="0"/>
      <w:jc w:val="center"/>
      <w:rPr>
        <w:rFonts w:ascii="Times New Roman" w:hAnsi="Times New Roman"/>
        <w:sz w:val="24"/>
        <w:szCs w:val="24"/>
      </w:rPr>
    </w:pPr>
    <w:r w:rsidRPr="006C7249">
      <w:rPr>
        <w:rFonts w:ascii="Times New Roman" w:hAnsi="Times New Roman"/>
        <w:sz w:val="24"/>
        <w:szCs w:val="24"/>
      </w:rPr>
      <w:fldChar w:fldCharType="begin"/>
    </w:r>
    <w:r w:rsidRPr="006C7249">
      <w:rPr>
        <w:rFonts w:ascii="Times New Roman" w:hAnsi="Times New Roman"/>
        <w:sz w:val="24"/>
        <w:szCs w:val="24"/>
      </w:rPr>
      <w:instrText>PAGE   \* MERGEFORMAT</w:instrText>
    </w:r>
    <w:r w:rsidRPr="006C7249">
      <w:rPr>
        <w:rFonts w:ascii="Times New Roman" w:hAnsi="Times New Roman"/>
        <w:sz w:val="24"/>
        <w:szCs w:val="24"/>
      </w:rPr>
      <w:fldChar w:fldCharType="separate"/>
    </w:r>
    <w:r w:rsidR="004A7E27">
      <w:rPr>
        <w:rFonts w:ascii="Times New Roman" w:hAnsi="Times New Roman"/>
        <w:noProof/>
        <w:sz w:val="24"/>
        <w:szCs w:val="24"/>
      </w:rPr>
      <w:t>20</w:t>
    </w:r>
    <w:r w:rsidRPr="006C7249">
      <w:rPr>
        <w:rFonts w:ascii="Times New Roman" w:hAnsi="Times New Roman"/>
        <w:sz w:val="24"/>
        <w:szCs w:val="24"/>
      </w:rPr>
      <w:fldChar w:fldCharType="end"/>
    </w:r>
  </w:p>
  <w:p w:rsidR="000D697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7DA6C6"/>
    <w:multiLevelType w:val="hybridMultilevel"/>
    <w:tmpl w:val="CDE135EF"/>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9414EF48"/>
    <w:multiLevelType w:val="hybridMultilevel"/>
    <w:tmpl w:val="A036BBF2"/>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D96B8ADE"/>
    <w:multiLevelType w:val="hybridMultilevel"/>
    <w:tmpl w:val="8734A960"/>
    <w:lvl w:ilvl="0">
      <w:start w:val="1"/>
      <w:numFmt w:val="decimal"/>
      <w:lvlJc w:val="left"/>
      <w:rPr>
        <w:rFonts w:cs="Times New Roman"/>
        <w:rtl w:val="0"/>
        <w:cs w:val="0"/>
      </w:rPr>
    </w:lvl>
    <w:lvl w:ilvl="1">
      <w:start w:val="1"/>
      <w:numFmt w:val="decimal"/>
      <w:lvlJc w:val="left"/>
      <w:rPr>
        <w:rFonts w:cs="Times New Roman"/>
        <w:rtl w:val="0"/>
        <w:cs w:val="0"/>
      </w:rPr>
    </w:lvl>
    <w:lvl w:ilvl="2">
      <w:start w:val="1"/>
      <w:numFmt w:val="ideographDigit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DFD46687"/>
    <w:multiLevelType w:val="hybridMultilevel"/>
    <w:tmpl w:val="F2FE95FC"/>
    <w:lvl w:ilvl="0">
      <w:start w:val="1"/>
      <w:numFmt w:val="lowerLetter"/>
      <w:lvlText w:val="%1)"/>
      <w:lvlJc w:val="left"/>
      <w:rPr>
        <w:rFonts w:ascii="Times New Roman" w:eastAsia="Times New Roman" w:hAnsi="Times New Roman"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FFFFFF7F"/>
    <w:multiLevelType w:val="singleLevel"/>
    <w:tmpl w:val="A7B8E85C"/>
    <w:lvl w:ilvl="0">
      <w:start w:val="1"/>
      <w:numFmt w:val="decimal"/>
      <w:lvlText w:val="%1."/>
      <w:lvlJc w:val="left"/>
      <w:pPr>
        <w:tabs>
          <w:tab w:val="num" w:pos="643"/>
        </w:tabs>
        <w:ind w:left="643" w:hanging="360"/>
      </w:pPr>
      <w:rPr>
        <w:rFonts w:cs="Times New Roman"/>
        <w:rtl w:val="0"/>
        <w:cs w:val="0"/>
      </w:rPr>
    </w:lvl>
  </w:abstractNum>
  <w:abstractNum w:abstractNumId="5">
    <w:nsid w:val="FFFFFF83"/>
    <w:multiLevelType w:val="singleLevel"/>
    <w:tmpl w:val="957AEC06"/>
    <w:lvl w:ilvl="0">
      <w:start w:val="1"/>
      <w:numFmt w:val="bullet"/>
      <w:lvlText w:val=""/>
      <w:lvlJc w:val="left"/>
      <w:pPr>
        <w:tabs>
          <w:tab w:val="num" w:pos="643"/>
        </w:tabs>
        <w:ind w:left="643" w:hanging="360"/>
      </w:pPr>
      <w:rPr>
        <w:rFonts w:ascii="Symbol" w:hAnsi="Symbol" w:hint="default"/>
      </w:rPr>
    </w:lvl>
  </w:abstractNum>
  <w:abstractNum w:abstractNumId="6">
    <w:nsid w:val="FFFFFF89"/>
    <w:multiLevelType w:val="singleLevel"/>
    <w:tmpl w:val="161A48DE"/>
    <w:lvl w:ilvl="0">
      <w:start w:val="1"/>
      <w:numFmt w:val="bullet"/>
      <w:lvlText w:val=""/>
      <w:lvlJc w:val="left"/>
      <w:pPr>
        <w:tabs>
          <w:tab w:val="num" w:pos="360"/>
        </w:tabs>
        <w:ind w:left="360" w:hanging="360"/>
      </w:pPr>
      <w:rPr>
        <w:rFonts w:ascii="Symbol" w:hAnsi="Symbol" w:hint="default"/>
      </w:rPr>
    </w:lvl>
  </w:abstractNum>
  <w:abstractNum w:abstractNumId="7">
    <w:nsid w:val="00000001"/>
    <w:multiLevelType w:val="hybridMultilevel"/>
    <w:tmpl w:val="00000000"/>
    <w:lvl w:ilvl="0">
      <w:start w:val="1"/>
      <w:numFmt w:val="lowerLetter"/>
      <w:lvlText w:val="%1)"/>
      <w:lvlJc w:val="left"/>
      <w:pPr>
        <w:tabs>
          <w:tab w:val="num" w:pos="0"/>
        </w:tabs>
      </w:pPr>
      <w:rPr>
        <w:rFonts w:cs="Times New Roman"/>
        <w:rtl w:val="0"/>
        <w:cs w:val="0"/>
      </w:rPr>
    </w:lvl>
    <w:lvl w:ilvl="1">
      <w:start w:val="1"/>
      <w:numFmt w:val="decimal"/>
      <w:lvlText w:val="%2."/>
      <w:lvlJc w:val="left"/>
      <w:pPr>
        <w:tabs>
          <w:tab w:val="num" w:pos="0"/>
        </w:tabs>
      </w:pPr>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
    <w:nsid w:val="07DE7BD7"/>
    <w:multiLevelType w:val="singleLevel"/>
    <w:tmpl w:val="54D295B4"/>
    <w:lvl w:ilvl="0">
      <w:start w:val="1"/>
      <w:numFmt w:val="lowerLetter"/>
      <w:pStyle w:val="pismeno"/>
      <w:lvlText w:val="%1)"/>
      <w:lvlJc w:val="left"/>
      <w:pPr>
        <w:tabs>
          <w:tab w:val="num" w:pos="360"/>
        </w:tabs>
        <w:ind w:left="340" w:hanging="340"/>
      </w:pPr>
      <w:rPr>
        <w:rFonts w:cs="Times New Roman"/>
        <w:caps w:val="0"/>
        <w:strike w:val="0"/>
        <w:dstrike w:val="0"/>
        <w:shadow w:val="0"/>
        <w:emboss w:val="0"/>
        <w:imprint w:val="0"/>
        <w:vanish w:val="0"/>
        <w:color w:val="auto"/>
        <w:vertAlign w:val="baseline"/>
        <w:rtl w:val="0"/>
        <w:cs w:val="0"/>
      </w:rPr>
    </w:lvl>
  </w:abstractNum>
  <w:abstractNum w:abstractNumId="9">
    <w:nsid w:val="08567E0C"/>
    <w:multiLevelType w:val="hybridMultilevel"/>
    <w:tmpl w:val="ED462F8E"/>
    <w:lvl w:ilvl="0">
      <w:start w:val="1"/>
      <w:numFmt w:val="bullet"/>
      <w:pStyle w:val="ListBullet"/>
      <w:lvlText w:val=""/>
      <w:lvlJc w:val="left"/>
      <w:pPr>
        <w:tabs>
          <w:tab w:val="num" w:pos="585"/>
        </w:tabs>
        <w:ind w:left="565" w:hanging="340"/>
      </w:pPr>
      <w:rPr>
        <w:rFonts w:ascii="Symbol" w:hAnsi="Symbol" w:hint="default"/>
        <w:color w:val="auto"/>
      </w:rPr>
    </w:lvl>
    <w:lvl w:ilvl="1">
      <w:start w:val="1"/>
      <w:numFmt w:val="bullet"/>
      <w:lvlText w:val="o"/>
      <w:lvlJc w:val="left"/>
      <w:pPr>
        <w:tabs>
          <w:tab w:val="num" w:pos="945"/>
        </w:tabs>
        <w:ind w:left="945" w:hanging="360"/>
      </w:pPr>
      <w:rPr>
        <w:rFonts w:ascii="Courier New" w:hAnsi="Courier New" w:hint="default"/>
      </w:rPr>
    </w:lvl>
    <w:lvl w:ilvl="2">
      <w:start w:val="1"/>
      <w:numFmt w:val="bullet"/>
      <w:lvlText w:val=""/>
      <w:lvlJc w:val="left"/>
      <w:pPr>
        <w:tabs>
          <w:tab w:val="num" w:pos="1665"/>
        </w:tabs>
        <w:ind w:left="1665" w:hanging="360"/>
      </w:pPr>
      <w:rPr>
        <w:rFonts w:ascii="Wingdings" w:hAnsi="Wingdings" w:hint="default"/>
      </w:rPr>
    </w:lvl>
    <w:lvl w:ilvl="3">
      <w:start w:val="1"/>
      <w:numFmt w:val="bullet"/>
      <w:lvlText w:val=""/>
      <w:lvlJc w:val="left"/>
      <w:pPr>
        <w:tabs>
          <w:tab w:val="num" w:pos="2385"/>
        </w:tabs>
        <w:ind w:left="2385" w:hanging="360"/>
      </w:pPr>
      <w:rPr>
        <w:rFonts w:ascii="Symbol" w:hAnsi="Symbol" w:hint="default"/>
      </w:rPr>
    </w:lvl>
    <w:lvl w:ilvl="4">
      <w:start w:val="1"/>
      <w:numFmt w:val="bullet"/>
      <w:lvlText w:val="o"/>
      <w:lvlJc w:val="left"/>
      <w:pPr>
        <w:tabs>
          <w:tab w:val="num" w:pos="3105"/>
        </w:tabs>
        <w:ind w:left="3105" w:hanging="360"/>
      </w:pPr>
      <w:rPr>
        <w:rFonts w:ascii="Courier New" w:hAnsi="Courier New" w:hint="default"/>
      </w:rPr>
    </w:lvl>
    <w:lvl w:ilvl="5">
      <w:start w:val="1"/>
      <w:numFmt w:val="bullet"/>
      <w:lvlText w:val=""/>
      <w:lvlJc w:val="left"/>
      <w:pPr>
        <w:tabs>
          <w:tab w:val="num" w:pos="3825"/>
        </w:tabs>
        <w:ind w:left="3825" w:hanging="360"/>
      </w:pPr>
      <w:rPr>
        <w:rFonts w:ascii="Wingdings" w:hAnsi="Wingdings" w:hint="default"/>
      </w:rPr>
    </w:lvl>
    <w:lvl w:ilvl="6">
      <w:start w:val="1"/>
      <w:numFmt w:val="bullet"/>
      <w:lvlText w:val=""/>
      <w:lvlJc w:val="left"/>
      <w:pPr>
        <w:tabs>
          <w:tab w:val="num" w:pos="4545"/>
        </w:tabs>
        <w:ind w:left="4545" w:hanging="360"/>
      </w:pPr>
      <w:rPr>
        <w:rFonts w:ascii="Symbol" w:hAnsi="Symbol" w:hint="default"/>
      </w:rPr>
    </w:lvl>
    <w:lvl w:ilvl="7">
      <w:start w:val="1"/>
      <w:numFmt w:val="bullet"/>
      <w:lvlText w:val="o"/>
      <w:lvlJc w:val="left"/>
      <w:pPr>
        <w:tabs>
          <w:tab w:val="num" w:pos="5265"/>
        </w:tabs>
        <w:ind w:left="5265" w:hanging="360"/>
      </w:pPr>
      <w:rPr>
        <w:rFonts w:ascii="Courier New" w:hAnsi="Courier New" w:hint="default"/>
      </w:rPr>
    </w:lvl>
    <w:lvl w:ilvl="8">
      <w:start w:val="1"/>
      <w:numFmt w:val="bullet"/>
      <w:lvlText w:val=""/>
      <w:lvlJc w:val="left"/>
      <w:pPr>
        <w:tabs>
          <w:tab w:val="num" w:pos="5985"/>
        </w:tabs>
        <w:ind w:left="5985" w:hanging="360"/>
      </w:pPr>
      <w:rPr>
        <w:rFonts w:ascii="Wingdings" w:hAnsi="Wingdings" w:hint="default"/>
      </w:rPr>
    </w:lvl>
  </w:abstractNum>
  <w:abstractNum w:abstractNumId="10">
    <w:nsid w:val="15B2147A"/>
    <w:multiLevelType w:val="singleLevel"/>
    <w:tmpl w:val="1F44CDFC"/>
    <w:lvl w:ilvl="0">
      <w:start w:val="1"/>
      <w:numFmt w:val="decimal"/>
      <w:lvlText w:val="%1."/>
      <w:legacy w:legacy="1" w:legacySpace="0" w:legacyIndent="0"/>
      <w:lvlJc w:val="left"/>
      <w:rPr>
        <w:rFonts w:ascii="Times New Roman" w:hAnsi="Times New Roman" w:cs="Times New Roman" w:hint="default"/>
        <w:rtl w:val="0"/>
        <w:cs w:val="0"/>
      </w:rPr>
    </w:lvl>
  </w:abstractNum>
  <w:abstractNum w:abstractNumId="11">
    <w:nsid w:val="17B1120F"/>
    <w:multiLevelType w:val="hybridMultilevel"/>
    <w:tmpl w:val="FDEE61DE"/>
    <w:lvl w:ilvl="0">
      <w:start w:val="1"/>
      <w:numFmt w:val="decimal"/>
      <w:lvlText w:val="%1."/>
      <w:lvlJc w:val="left"/>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19D3613F"/>
    <w:multiLevelType w:val="singleLevel"/>
    <w:tmpl w:val="ACF2636C"/>
    <w:lvl w:ilvl="0">
      <w:start w:val="1"/>
      <w:numFmt w:val="lowerLetter"/>
      <w:pStyle w:val="Textpsmene"/>
      <w:lvlText w:val="%1)"/>
      <w:lvlJc w:val="left"/>
      <w:pPr>
        <w:tabs>
          <w:tab w:val="num" w:pos="360"/>
        </w:tabs>
        <w:ind w:left="360" w:hanging="360"/>
      </w:pPr>
      <w:rPr>
        <w:rFonts w:cs="Times New Roman"/>
        <w:rtl w:val="0"/>
        <w:cs w:val="0"/>
      </w:rPr>
    </w:lvl>
  </w:abstractNum>
  <w:abstractNum w:abstractNumId="13">
    <w:nsid w:val="1BE12F65"/>
    <w:multiLevelType w:val="hybridMultilevel"/>
    <w:tmpl w:val="FFF611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1634F35"/>
    <w:multiLevelType w:val="hybridMultilevel"/>
    <w:tmpl w:val="EFB461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23C5A54"/>
    <w:multiLevelType w:val="hybridMultilevel"/>
    <w:tmpl w:val="E1C87292"/>
    <w:lvl w:ilvl="0">
      <w:start w:val="1"/>
      <w:numFmt w:val="lowerLetter"/>
      <w:lvlText w:val="%1)"/>
      <w:lvlJc w:val="left"/>
      <w:pPr>
        <w:tabs>
          <w:tab w:val="num" w:pos="705"/>
        </w:tabs>
        <w:ind w:left="705" w:hanging="6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16">
    <w:nsid w:val="36B45288"/>
    <w:multiLevelType w:val="hybridMultilevel"/>
    <w:tmpl w:val="FDEE61DE"/>
    <w:lvl w:ilvl="0">
      <w:start w:val="1"/>
      <w:numFmt w:val="decimal"/>
      <w:lvlText w:val="%1."/>
      <w:lvlJc w:val="left"/>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6DD05B3"/>
    <w:multiLevelType w:val="hybridMultilevel"/>
    <w:tmpl w:val="C2EA15B4"/>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D83072E"/>
    <w:multiLevelType w:val="hybridMultilevel"/>
    <w:tmpl w:val="2A242C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7746141"/>
    <w:multiLevelType w:val="hybridMultilevel"/>
    <w:tmpl w:val="867255BC"/>
    <w:lvl w:ilvl="0">
      <w:start w:val="1"/>
      <w:numFmt w:val="lowerLetter"/>
      <w:pStyle w:val="ListNumber2"/>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E1D61E6"/>
    <w:multiLevelType w:val="hybridMultilevel"/>
    <w:tmpl w:val="E076BBE2"/>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5C03553"/>
    <w:multiLevelType w:val="hybridMultilevel"/>
    <w:tmpl w:val="D56ABDF6"/>
    <w:lvl w:ilvl="0">
      <w:start w:val="1"/>
      <w:numFmt w:val="decimal"/>
      <w:pStyle w:val="ListBullet2"/>
      <w:lvlJc w:val="left"/>
      <w:rPr>
        <w:rFonts w:cs="Times New Roman"/>
        <w:rtl w:val="0"/>
        <w:cs w:val="0"/>
      </w:rPr>
    </w:lvl>
    <w:lvl w:ilvl="1">
      <w:start w:val="1"/>
      <w:numFmt w:val="lowerRoman"/>
      <w:lvlText w:val="%2"/>
      <w:lvlJc w:val="left"/>
      <w:pPr>
        <w:tabs>
          <w:tab w:val="num" w:pos="567"/>
        </w:tabs>
        <w:ind w:left="567" w:hanging="510"/>
      </w:pPr>
      <w:rPr>
        <w:rFonts w:cs="Times New Roman" w:hint="default"/>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2">
    <w:nsid w:val="696E010C"/>
    <w:multiLevelType w:val="hybridMultilevel"/>
    <w:tmpl w:val="1326EA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D85567D"/>
    <w:multiLevelType w:val="hybridMultilevel"/>
    <w:tmpl w:val="334C6A7C"/>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22B3C31"/>
    <w:multiLevelType w:val="hybridMultilevel"/>
    <w:tmpl w:val="CE4CDA18"/>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722FF19E"/>
    <w:multiLevelType w:val="hybridMultilevel"/>
    <w:tmpl w:val="496F2F3A"/>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6"/>
  </w:num>
  <w:num w:numId="2">
    <w:abstractNumId w:val="5"/>
  </w:num>
  <w:num w:numId="3">
    <w:abstractNumId w:val="4"/>
  </w:num>
  <w:num w:numId="4">
    <w:abstractNumId w:val="6"/>
  </w:num>
  <w:num w:numId="5">
    <w:abstractNumId w:val="5"/>
  </w:num>
  <w:num w:numId="6">
    <w:abstractNumId w:val="4"/>
  </w:num>
  <w:num w:numId="7">
    <w:abstractNumId w:val="8"/>
  </w:num>
  <w:num w:numId="8">
    <w:abstractNumId w:val="12"/>
  </w:num>
  <w:num w:numId="9">
    <w:abstractNumId w:val="9"/>
  </w:num>
  <w:num w:numId="10">
    <w:abstractNumId w:val="1"/>
  </w:num>
  <w:num w:numId="11">
    <w:abstractNumId w:val="0"/>
  </w:num>
  <w:num w:numId="12">
    <w:abstractNumId w:val="24"/>
  </w:num>
  <w:num w:numId="13">
    <w:abstractNumId w:val="17"/>
  </w:num>
  <w:num w:numId="14">
    <w:abstractNumId w:val="21"/>
  </w:num>
  <w:num w:numId="15">
    <w:abstractNumId w:val="19"/>
  </w:num>
  <w:num w:numId="16">
    <w:abstractNumId w:val="20"/>
  </w:num>
  <w:num w:numId="17">
    <w:abstractNumId w:val="11"/>
  </w:num>
  <w:num w:numId="18">
    <w:abstractNumId w:val="15"/>
  </w:num>
  <w:num w:numId="19">
    <w:abstractNumId w:val="3"/>
  </w:num>
  <w:num w:numId="20">
    <w:abstractNumId w:val="13"/>
  </w:num>
  <w:num w:numId="21">
    <w:abstractNumId w:val="23"/>
  </w:num>
  <w:num w:numId="22">
    <w:abstractNumId w:val="16"/>
  </w:num>
  <w:num w:numId="23">
    <w:abstractNumId w:val="18"/>
  </w:num>
  <w:num w:numId="24">
    <w:abstractNumId w:val="14"/>
  </w:num>
  <w:num w:numId="25">
    <w:abstractNumId w:val="22"/>
  </w:num>
  <w:num w:numId="26">
    <w:abstractNumId w:val="2"/>
  </w:num>
  <w:num w:numId="27">
    <w:abstractNumId w:val="7"/>
  </w:num>
  <w:num w:numId="28">
    <w:abstractNumId w:val="10"/>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oNotTrackMoves/>
  <w:defaultTabStop w:val="708"/>
  <w:hyphenationZone w:val="425"/>
  <w:characterSpacingControl w:val="doNotCompress"/>
  <w:compat/>
  <w:rsids>
    <w:rsidRoot w:val="006C7249"/>
    <w:rsid w:val="000D6973"/>
    <w:rsid w:val="001C4CE2"/>
    <w:rsid w:val="0021644D"/>
    <w:rsid w:val="003521B7"/>
    <w:rsid w:val="004A7E27"/>
    <w:rsid w:val="00554CB9"/>
    <w:rsid w:val="006210BA"/>
    <w:rsid w:val="006C07B0"/>
    <w:rsid w:val="006C7249"/>
    <w:rsid w:val="007132E5"/>
    <w:rsid w:val="0084178E"/>
    <w:rsid w:val="008A2B57"/>
    <w:rsid w:val="00B133E9"/>
    <w:rsid w:val="00C850E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49"/>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9"/>
    <w:qFormat/>
    <w:rsid w:val="006C7249"/>
    <w:pPr>
      <w:keepNext/>
      <w:spacing w:before="240"/>
      <w:ind w:left="215" w:hanging="215"/>
      <w:jc w:val="center"/>
      <w:outlineLvl w:val="0"/>
    </w:pPr>
    <w:rPr>
      <w:rFonts w:ascii="Arial" w:hAnsi="Arial"/>
      <w:b/>
      <w:kern w:val="28"/>
      <w:sz w:val="17"/>
      <w:lang w:eastAsia="cs-CZ"/>
    </w:rPr>
  </w:style>
  <w:style w:type="paragraph" w:styleId="Heading2">
    <w:name w:val="heading 2"/>
    <w:basedOn w:val="Normal"/>
    <w:next w:val="Normal"/>
    <w:link w:val="Nadpis2Char"/>
    <w:uiPriority w:val="99"/>
    <w:qFormat/>
    <w:rsid w:val="006C7249"/>
    <w:pPr>
      <w:keepNext/>
      <w:widowControl w:val="0"/>
      <w:ind w:left="705" w:hanging="705"/>
      <w:jc w:val="center"/>
      <w:outlineLvl w:val="1"/>
    </w:pPr>
    <w:rPr>
      <w:rFonts w:ascii="Bookman Old Style" w:hAnsi="Bookman Old Style"/>
      <w:b/>
      <w:spacing w:val="-5"/>
      <w:sz w:val="17"/>
      <w:lang w:eastAsia="cs-CZ"/>
    </w:rPr>
  </w:style>
  <w:style w:type="paragraph" w:styleId="Heading3">
    <w:name w:val="heading 3"/>
    <w:basedOn w:val="Normal"/>
    <w:next w:val="Normal"/>
    <w:link w:val="Nadpis3Char"/>
    <w:uiPriority w:val="99"/>
    <w:qFormat/>
    <w:rsid w:val="006C7249"/>
    <w:pPr>
      <w:keepNext/>
      <w:ind w:left="215" w:hanging="215"/>
      <w:jc w:val="left"/>
      <w:outlineLvl w:val="2"/>
    </w:pPr>
    <w:rPr>
      <w:rFonts w:ascii="Arial" w:hAnsi="Arial"/>
      <w:b/>
      <w:bCs/>
      <w:lang w:eastAsia="cs-CZ"/>
    </w:rPr>
  </w:style>
  <w:style w:type="paragraph" w:styleId="Heading4">
    <w:name w:val="heading 4"/>
    <w:basedOn w:val="Normal"/>
    <w:next w:val="Normal"/>
    <w:link w:val="Nadpis4Char"/>
    <w:uiPriority w:val="99"/>
    <w:qFormat/>
    <w:rsid w:val="006C7249"/>
    <w:pPr>
      <w:keepNext/>
      <w:ind w:left="215" w:hanging="215"/>
      <w:jc w:val="both"/>
      <w:outlineLvl w:val="3"/>
    </w:pPr>
    <w:rPr>
      <w:rFonts w:ascii="Arial" w:hAnsi="Arial"/>
      <w:b/>
      <w:bCs/>
      <w:lang w:eastAsia="cs-CZ"/>
    </w:rPr>
  </w:style>
  <w:style w:type="paragraph" w:styleId="Heading5">
    <w:name w:val="heading 5"/>
    <w:basedOn w:val="Normal"/>
    <w:next w:val="Normal"/>
    <w:link w:val="Nadpis5Char"/>
    <w:uiPriority w:val="99"/>
    <w:qFormat/>
    <w:rsid w:val="006C7249"/>
    <w:pPr>
      <w:keepNext/>
      <w:ind w:left="215" w:hanging="215"/>
      <w:jc w:val="left"/>
      <w:outlineLvl w:val="4"/>
    </w:pPr>
    <w:rPr>
      <w:rFonts w:ascii="Arial" w:hAnsi="Arial"/>
      <w:b/>
      <w:bCs/>
      <w:lang w:eastAsia="cs-CZ"/>
    </w:rPr>
  </w:style>
  <w:style w:type="paragraph" w:styleId="Heading6">
    <w:name w:val="heading 6"/>
    <w:basedOn w:val="Normal"/>
    <w:next w:val="Normal"/>
    <w:link w:val="Nadpis6Char"/>
    <w:uiPriority w:val="99"/>
    <w:qFormat/>
    <w:rsid w:val="006C7249"/>
    <w:pPr>
      <w:keepNext/>
      <w:ind w:left="215" w:hanging="215"/>
      <w:jc w:val="both"/>
      <w:outlineLvl w:val="5"/>
    </w:pPr>
    <w:rPr>
      <w:rFonts w:ascii="Arial" w:hAnsi="Arial"/>
      <w:b/>
      <w:sz w:val="16"/>
      <w:lang w:eastAsia="cs-CZ"/>
    </w:rPr>
  </w:style>
  <w:style w:type="paragraph" w:styleId="Heading7">
    <w:name w:val="heading 7"/>
    <w:basedOn w:val="Normal"/>
    <w:next w:val="Normal"/>
    <w:link w:val="Nadpis7Char"/>
    <w:uiPriority w:val="99"/>
    <w:qFormat/>
    <w:rsid w:val="006C7249"/>
    <w:pPr>
      <w:keepNext/>
      <w:ind w:left="567" w:hanging="215"/>
      <w:jc w:val="both"/>
      <w:outlineLvl w:val="6"/>
    </w:pPr>
    <w:rPr>
      <w:rFonts w:ascii="Arial" w:hAnsi="Arial"/>
      <w:b/>
      <w:bCs/>
      <w:i/>
      <w:iCs/>
      <w:sz w:val="17"/>
      <w:lang w:eastAsia="cs-CZ"/>
    </w:rPr>
  </w:style>
  <w:style w:type="paragraph" w:styleId="Heading8">
    <w:name w:val="heading 8"/>
    <w:basedOn w:val="Normal"/>
    <w:next w:val="Normal"/>
    <w:link w:val="Nadpis8Char"/>
    <w:uiPriority w:val="99"/>
    <w:qFormat/>
    <w:rsid w:val="006C7249"/>
    <w:pPr>
      <w:keepNext/>
      <w:ind w:left="215" w:hanging="215"/>
      <w:jc w:val="center"/>
      <w:outlineLvl w:val="7"/>
    </w:pPr>
    <w:rPr>
      <w:rFonts w:ascii="Arial" w:hAnsi="Arial"/>
      <w:i/>
      <w:iCs/>
      <w:lang w:eastAsia="cs-CZ"/>
    </w:rPr>
  </w:style>
  <w:style w:type="paragraph" w:styleId="Heading9">
    <w:name w:val="heading 9"/>
    <w:basedOn w:val="Normal"/>
    <w:next w:val="Normal"/>
    <w:link w:val="Nadpis9Char"/>
    <w:uiPriority w:val="99"/>
    <w:qFormat/>
    <w:rsid w:val="006C7249"/>
    <w:pPr>
      <w:keepNext/>
      <w:ind w:left="567" w:hanging="215"/>
      <w:jc w:val="both"/>
      <w:outlineLvl w:val="8"/>
    </w:pPr>
    <w:rPr>
      <w:rFonts w:ascii="Arial" w:hAnsi="Arial"/>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6C7249"/>
    <w:rPr>
      <w:rFonts w:ascii="Arial" w:hAnsi="Arial" w:cs="Times New Roman"/>
      <w:b/>
      <w:kern w:val="28"/>
      <w:sz w:val="20"/>
      <w:szCs w:val="20"/>
      <w:rtl w:val="0"/>
      <w:cs w:val="0"/>
      <w:lang w:val="x-none" w:eastAsia="cs-CZ"/>
    </w:rPr>
  </w:style>
  <w:style w:type="character" w:customStyle="1" w:styleId="Nadpis2Char">
    <w:name w:val="Nadpis 2 Char"/>
    <w:basedOn w:val="DefaultParagraphFont"/>
    <w:link w:val="Heading2"/>
    <w:uiPriority w:val="99"/>
    <w:locked/>
    <w:rsid w:val="006C7249"/>
    <w:rPr>
      <w:rFonts w:ascii="Bookman Old Style" w:hAnsi="Bookman Old Style" w:cs="Times New Roman"/>
      <w:b/>
      <w:spacing w:val="-5"/>
      <w:sz w:val="20"/>
      <w:szCs w:val="20"/>
      <w:rtl w:val="0"/>
      <w:cs w:val="0"/>
      <w:lang w:val="x-none" w:eastAsia="cs-CZ"/>
    </w:rPr>
  </w:style>
  <w:style w:type="character" w:customStyle="1" w:styleId="Nadpis3Char">
    <w:name w:val="Nadpis 3 Char"/>
    <w:basedOn w:val="DefaultParagraphFont"/>
    <w:link w:val="Heading3"/>
    <w:uiPriority w:val="99"/>
    <w:locked/>
    <w:rsid w:val="006C7249"/>
    <w:rPr>
      <w:rFonts w:ascii="Arial" w:hAnsi="Arial" w:cs="Times New Roman"/>
      <w:b/>
      <w:bCs/>
      <w:sz w:val="20"/>
      <w:szCs w:val="20"/>
      <w:rtl w:val="0"/>
      <w:cs w:val="0"/>
      <w:lang w:val="x-none" w:eastAsia="cs-CZ"/>
    </w:rPr>
  </w:style>
  <w:style w:type="character" w:customStyle="1" w:styleId="Nadpis4Char">
    <w:name w:val="Nadpis 4 Char"/>
    <w:basedOn w:val="DefaultParagraphFont"/>
    <w:link w:val="Heading4"/>
    <w:uiPriority w:val="99"/>
    <w:locked/>
    <w:rsid w:val="006C7249"/>
    <w:rPr>
      <w:rFonts w:ascii="Arial" w:hAnsi="Arial" w:cs="Times New Roman"/>
      <w:b/>
      <w:bCs/>
      <w:sz w:val="20"/>
      <w:szCs w:val="20"/>
      <w:rtl w:val="0"/>
      <w:cs w:val="0"/>
      <w:lang w:val="x-none" w:eastAsia="cs-CZ"/>
    </w:rPr>
  </w:style>
  <w:style w:type="character" w:customStyle="1" w:styleId="Nadpis5Char">
    <w:name w:val="Nadpis 5 Char"/>
    <w:basedOn w:val="DefaultParagraphFont"/>
    <w:link w:val="Heading5"/>
    <w:uiPriority w:val="99"/>
    <w:locked/>
    <w:rsid w:val="006C7249"/>
    <w:rPr>
      <w:rFonts w:ascii="Arial" w:hAnsi="Arial" w:cs="Times New Roman"/>
      <w:b/>
      <w:bCs/>
      <w:sz w:val="20"/>
      <w:szCs w:val="20"/>
      <w:rtl w:val="0"/>
      <w:cs w:val="0"/>
      <w:lang w:val="x-none" w:eastAsia="cs-CZ"/>
    </w:rPr>
  </w:style>
  <w:style w:type="character" w:customStyle="1" w:styleId="Nadpis6Char">
    <w:name w:val="Nadpis 6 Char"/>
    <w:basedOn w:val="DefaultParagraphFont"/>
    <w:link w:val="Heading6"/>
    <w:uiPriority w:val="99"/>
    <w:locked/>
    <w:rsid w:val="006C7249"/>
    <w:rPr>
      <w:rFonts w:ascii="Arial" w:hAnsi="Arial" w:cs="Times New Roman"/>
      <w:b/>
      <w:sz w:val="20"/>
      <w:szCs w:val="20"/>
      <w:rtl w:val="0"/>
      <w:cs w:val="0"/>
      <w:lang w:val="x-none" w:eastAsia="cs-CZ"/>
    </w:rPr>
  </w:style>
  <w:style w:type="character" w:customStyle="1" w:styleId="Nadpis7Char">
    <w:name w:val="Nadpis 7 Char"/>
    <w:basedOn w:val="DefaultParagraphFont"/>
    <w:link w:val="Heading7"/>
    <w:uiPriority w:val="99"/>
    <w:locked/>
    <w:rsid w:val="006C7249"/>
    <w:rPr>
      <w:rFonts w:ascii="Arial" w:hAnsi="Arial" w:cs="Times New Roman"/>
      <w:b/>
      <w:bCs/>
      <w:i/>
      <w:iCs/>
      <w:sz w:val="20"/>
      <w:szCs w:val="20"/>
      <w:rtl w:val="0"/>
      <w:cs w:val="0"/>
      <w:lang w:val="x-none" w:eastAsia="cs-CZ"/>
    </w:rPr>
  </w:style>
  <w:style w:type="character" w:customStyle="1" w:styleId="Nadpis8Char">
    <w:name w:val="Nadpis 8 Char"/>
    <w:basedOn w:val="DefaultParagraphFont"/>
    <w:link w:val="Heading8"/>
    <w:uiPriority w:val="99"/>
    <w:locked/>
    <w:rsid w:val="006C7249"/>
    <w:rPr>
      <w:rFonts w:ascii="Arial" w:hAnsi="Arial" w:cs="Times New Roman"/>
      <w:i/>
      <w:iCs/>
      <w:sz w:val="20"/>
      <w:szCs w:val="20"/>
      <w:rtl w:val="0"/>
      <w:cs w:val="0"/>
      <w:lang w:val="x-none" w:eastAsia="cs-CZ"/>
    </w:rPr>
  </w:style>
  <w:style w:type="character" w:customStyle="1" w:styleId="Nadpis9Char">
    <w:name w:val="Nadpis 9 Char"/>
    <w:basedOn w:val="DefaultParagraphFont"/>
    <w:link w:val="Heading9"/>
    <w:uiPriority w:val="99"/>
    <w:locked/>
    <w:rsid w:val="006C7249"/>
    <w:rPr>
      <w:rFonts w:ascii="Arial" w:hAnsi="Arial" w:cs="Times New Roman"/>
      <w:b/>
      <w:bCs/>
      <w:sz w:val="20"/>
      <w:szCs w:val="20"/>
      <w:rtl w:val="0"/>
      <w:cs w:val="0"/>
    </w:rPr>
  </w:style>
  <w:style w:type="paragraph" w:customStyle="1" w:styleId="Nomal">
    <w:name w:val="Nomal"/>
    <w:basedOn w:val="Default"/>
    <w:link w:val="NomalChar"/>
    <w:uiPriority w:val="99"/>
    <w:rsid w:val="006C7249"/>
    <w:pPr>
      <w:spacing w:before="120"/>
      <w:jc w:val="left"/>
    </w:pPr>
    <w:rPr>
      <w:rFonts w:ascii="Arial" w:hAnsi="Arial" w:cs="Arial"/>
      <w:color w:val="auto"/>
      <w:sz w:val="23"/>
      <w:szCs w:val="23"/>
    </w:rPr>
  </w:style>
  <w:style w:type="paragraph" w:styleId="PlainText">
    <w:name w:val="Plain Text"/>
    <w:basedOn w:val="Normal"/>
    <w:link w:val="ObyajntextChar"/>
    <w:uiPriority w:val="99"/>
    <w:rsid w:val="006C7249"/>
    <w:pPr>
      <w:ind w:left="215" w:hanging="215"/>
      <w:jc w:val="left"/>
    </w:pPr>
    <w:rPr>
      <w:rFonts w:ascii="Courier New" w:hAnsi="Courier New"/>
      <w:lang w:eastAsia="cs-CZ"/>
    </w:rPr>
  </w:style>
  <w:style w:type="character" w:customStyle="1" w:styleId="ObyajntextChar">
    <w:name w:val="Obyčajný text Char"/>
    <w:basedOn w:val="DefaultParagraphFont"/>
    <w:link w:val="PlainText"/>
    <w:uiPriority w:val="99"/>
    <w:locked/>
    <w:rsid w:val="006C7249"/>
    <w:rPr>
      <w:rFonts w:ascii="Courier New" w:hAnsi="Courier New" w:cs="Times New Roman"/>
      <w:sz w:val="20"/>
      <w:szCs w:val="20"/>
      <w:rtl w:val="0"/>
      <w:cs w:val="0"/>
      <w:lang w:val="x-none" w:eastAsia="cs-CZ"/>
    </w:rPr>
  </w:style>
  <w:style w:type="paragraph" w:customStyle="1" w:styleId="BodyText21">
    <w:name w:val="Body Text 21"/>
    <w:basedOn w:val="Normal"/>
    <w:uiPriority w:val="99"/>
    <w:rsid w:val="006C7249"/>
    <w:pPr>
      <w:spacing w:before="120" w:line="240" w:lineRule="atLeast"/>
      <w:ind w:left="215" w:hanging="215"/>
      <w:jc w:val="both"/>
    </w:pPr>
    <w:rPr>
      <w:rFonts w:ascii="Arial" w:hAnsi="Arial"/>
      <w:lang w:eastAsia="cs-CZ"/>
    </w:rPr>
  </w:style>
  <w:style w:type="paragraph" w:styleId="Footer">
    <w:name w:val="footer"/>
    <w:basedOn w:val="Normal"/>
    <w:link w:val="PtaChar"/>
    <w:uiPriority w:val="99"/>
    <w:rsid w:val="006C7249"/>
    <w:pPr>
      <w:tabs>
        <w:tab w:val="center" w:pos="4536"/>
        <w:tab w:val="right" w:pos="9072"/>
      </w:tabs>
      <w:ind w:left="215" w:hanging="215"/>
      <w:jc w:val="left"/>
    </w:pPr>
    <w:rPr>
      <w:rFonts w:ascii="Arial" w:hAnsi="Arial"/>
      <w:sz w:val="17"/>
      <w:lang w:eastAsia="cs-CZ"/>
    </w:rPr>
  </w:style>
  <w:style w:type="character" w:customStyle="1" w:styleId="PtaChar">
    <w:name w:val="Päta Char"/>
    <w:basedOn w:val="DefaultParagraphFont"/>
    <w:link w:val="Footer"/>
    <w:uiPriority w:val="99"/>
    <w:locked/>
    <w:rsid w:val="006C7249"/>
    <w:rPr>
      <w:rFonts w:ascii="Arial" w:hAnsi="Arial" w:cs="Times New Roman"/>
      <w:sz w:val="20"/>
      <w:szCs w:val="20"/>
      <w:rtl w:val="0"/>
      <w:cs w:val="0"/>
      <w:lang w:val="x-none" w:eastAsia="cs-CZ"/>
    </w:rPr>
  </w:style>
  <w:style w:type="character" w:styleId="PageNumber">
    <w:name w:val="page number"/>
    <w:basedOn w:val="DefaultParagraphFont"/>
    <w:uiPriority w:val="99"/>
    <w:rsid w:val="006C7249"/>
    <w:rPr>
      <w:rFonts w:cs="Times New Roman"/>
      <w:rtl w:val="0"/>
      <w:cs w:val="0"/>
    </w:rPr>
  </w:style>
  <w:style w:type="paragraph" w:styleId="BodyText">
    <w:name w:val="Body Text"/>
    <w:basedOn w:val="Normal"/>
    <w:link w:val="ZkladntextChar"/>
    <w:uiPriority w:val="99"/>
    <w:rsid w:val="006C7249"/>
    <w:pPr>
      <w:ind w:left="215" w:hanging="215"/>
      <w:jc w:val="both"/>
    </w:pPr>
    <w:rPr>
      <w:rFonts w:ascii="Arial" w:hAnsi="Arial"/>
      <w:sz w:val="17"/>
      <w:lang w:eastAsia="cs-CZ"/>
    </w:rPr>
  </w:style>
  <w:style w:type="character" w:customStyle="1" w:styleId="ZkladntextChar">
    <w:name w:val="Základný text Char"/>
    <w:basedOn w:val="DefaultParagraphFont"/>
    <w:link w:val="BodyText"/>
    <w:uiPriority w:val="99"/>
    <w:locked/>
    <w:rsid w:val="006C7249"/>
    <w:rPr>
      <w:rFonts w:ascii="Arial" w:hAnsi="Arial" w:cs="Times New Roman"/>
      <w:sz w:val="20"/>
      <w:szCs w:val="20"/>
      <w:rtl w:val="0"/>
      <w:cs w:val="0"/>
      <w:lang w:val="x-none" w:eastAsia="cs-CZ"/>
    </w:rPr>
  </w:style>
  <w:style w:type="paragraph" w:styleId="BodyTextIndent">
    <w:name w:val="Body Text Indent"/>
    <w:basedOn w:val="Normal"/>
    <w:link w:val="ZarkazkladnhotextuChar"/>
    <w:uiPriority w:val="99"/>
    <w:rsid w:val="006C7249"/>
    <w:pPr>
      <w:ind w:left="215" w:hanging="215"/>
      <w:jc w:val="both"/>
    </w:pPr>
    <w:rPr>
      <w:rFonts w:ascii="Arial" w:hAnsi="Arial"/>
      <w:color w:val="FF0000"/>
      <w:lang w:eastAsia="cs-CZ"/>
    </w:rPr>
  </w:style>
  <w:style w:type="character" w:customStyle="1" w:styleId="ZarkazkladnhotextuChar">
    <w:name w:val="Zarážka základného textu Char"/>
    <w:basedOn w:val="DefaultParagraphFont"/>
    <w:link w:val="BodyTextIndent"/>
    <w:uiPriority w:val="99"/>
    <w:locked/>
    <w:rsid w:val="006C7249"/>
    <w:rPr>
      <w:rFonts w:ascii="Arial" w:hAnsi="Arial" w:cs="Times New Roman"/>
      <w:color w:val="FF0000"/>
      <w:sz w:val="20"/>
      <w:szCs w:val="20"/>
      <w:rtl w:val="0"/>
      <w:cs w:val="0"/>
      <w:lang w:val="x-none" w:eastAsia="cs-CZ"/>
    </w:rPr>
  </w:style>
  <w:style w:type="paragraph" w:styleId="BodyTextIndent2">
    <w:name w:val="Body Text Indent 2"/>
    <w:basedOn w:val="Normal"/>
    <w:link w:val="Zarkazkladnhotextu2Char"/>
    <w:uiPriority w:val="99"/>
    <w:rsid w:val="006C7249"/>
    <w:pPr>
      <w:ind w:left="-44" w:hanging="215"/>
      <w:jc w:val="left"/>
    </w:pPr>
    <w:rPr>
      <w:rFonts w:ascii="Arial" w:hAnsi="Arial"/>
      <w:lang w:eastAsia="cs-CZ"/>
    </w:rPr>
  </w:style>
  <w:style w:type="character" w:customStyle="1" w:styleId="Zarkazkladnhotextu2Char">
    <w:name w:val="Zarážka základného textu 2 Char"/>
    <w:basedOn w:val="DefaultParagraphFont"/>
    <w:link w:val="BodyTextIndent2"/>
    <w:uiPriority w:val="99"/>
    <w:locked/>
    <w:rsid w:val="006C7249"/>
    <w:rPr>
      <w:rFonts w:ascii="Arial" w:hAnsi="Arial" w:cs="Times New Roman"/>
      <w:sz w:val="20"/>
      <w:szCs w:val="20"/>
      <w:rtl w:val="0"/>
      <w:cs w:val="0"/>
      <w:lang w:val="x-none" w:eastAsia="cs-CZ"/>
    </w:rPr>
  </w:style>
  <w:style w:type="paragraph" w:styleId="BodyTextIndent3">
    <w:name w:val="Body Text Indent 3"/>
    <w:basedOn w:val="Normal"/>
    <w:link w:val="Zarkazkladnhotextu3Char"/>
    <w:uiPriority w:val="99"/>
    <w:rsid w:val="006C7249"/>
    <w:pPr>
      <w:ind w:left="426" w:hanging="426"/>
      <w:jc w:val="both"/>
    </w:pPr>
    <w:rPr>
      <w:rFonts w:ascii="Arial" w:hAnsi="Arial"/>
      <w:sz w:val="17"/>
      <w:lang w:eastAsia="cs-CZ"/>
    </w:rPr>
  </w:style>
  <w:style w:type="character" w:customStyle="1" w:styleId="Zarkazkladnhotextu3Char">
    <w:name w:val="Zarážka základného textu 3 Char"/>
    <w:basedOn w:val="DefaultParagraphFont"/>
    <w:link w:val="BodyTextIndent3"/>
    <w:uiPriority w:val="99"/>
    <w:locked/>
    <w:rsid w:val="006C7249"/>
    <w:rPr>
      <w:rFonts w:ascii="Arial" w:hAnsi="Arial" w:cs="Times New Roman"/>
      <w:sz w:val="20"/>
      <w:szCs w:val="20"/>
      <w:rtl w:val="0"/>
      <w:cs w:val="0"/>
      <w:lang w:val="x-none" w:eastAsia="cs-CZ"/>
    </w:rPr>
  </w:style>
  <w:style w:type="paragraph" w:customStyle="1" w:styleId="odsek">
    <w:name w:val="odsek"/>
    <w:basedOn w:val="Normal"/>
    <w:uiPriority w:val="99"/>
    <w:rsid w:val="006C7249"/>
    <w:pPr>
      <w:spacing w:before="240"/>
      <w:ind w:left="215" w:hanging="215"/>
      <w:jc w:val="both"/>
    </w:pPr>
    <w:rPr>
      <w:rFonts w:ascii="Arial" w:hAnsi="Arial"/>
      <w:color w:val="000000"/>
      <w:sz w:val="17"/>
      <w:lang w:eastAsia="cs-CZ"/>
    </w:rPr>
  </w:style>
  <w:style w:type="character" w:styleId="FootnoteReference">
    <w:name w:val="footnote reference"/>
    <w:basedOn w:val="DefaultParagraphFont"/>
    <w:uiPriority w:val="99"/>
    <w:rsid w:val="006C7249"/>
    <w:rPr>
      <w:rFonts w:cs="Times New Roman"/>
      <w:vertAlign w:val="superscript"/>
      <w:rtl w:val="0"/>
      <w:cs w:val="0"/>
    </w:rPr>
  </w:style>
  <w:style w:type="paragraph" w:styleId="FootnoteText">
    <w:name w:val="footnote text"/>
    <w:basedOn w:val="Normal"/>
    <w:link w:val="TextpoznmkypodiarouChar"/>
    <w:uiPriority w:val="99"/>
    <w:rsid w:val="006C7249"/>
    <w:pPr>
      <w:ind w:left="215" w:hanging="215"/>
      <w:jc w:val="left"/>
    </w:pPr>
    <w:rPr>
      <w:rFonts w:ascii="Arial" w:hAnsi="Arial"/>
      <w:sz w:val="17"/>
      <w:lang w:eastAsia="cs-CZ"/>
    </w:rPr>
  </w:style>
  <w:style w:type="character" w:customStyle="1" w:styleId="TextpoznmkypodiarouChar">
    <w:name w:val="Text poznámky pod čiarou Char"/>
    <w:basedOn w:val="DefaultParagraphFont"/>
    <w:link w:val="FootnoteText"/>
    <w:uiPriority w:val="99"/>
    <w:locked/>
    <w:rsid w:val="006C7249"/>
    <w:rPr>
      <w:rFonts w:ascii="Arial" w:hAnsi="Arial" w:cs="Times New Roman"/>
      <w:sz w:val="20"/>
      <w:szCs w:val="20"/>
      <w:rtl w:val="0"/>
      <w:cs w:val="0"/>
      <w:lang w:val="x-none" w:eastAsia="cs-CZ"/>
    </w:rPr>
  </w:style>
  <w:style w:type="paragraph" w:customStyle="1" w:styleId="Zpat">
    <w:name w:val="Z‡pat’"/>
    <w:basedOn w:val="Normal"/>
    <w:uiPriority w:val="99"/>
    <w:rsid w:val="006C7249"/>
    <w:pPr>
      <w:tabs>
        <w:tab w:val="center" w:pos="4536"/>
        <w:tab w:val="right" w:pos="9072"/>
      </w:tabs>
      <w:jc w:val="left"/>
    </w:pPr>
    <w:rPr>
      <w:sz w:val="24"/>
    </w:rPr>
  </w:style>
  <w:style w:type="paragraph" w:customStyle="1" w:styleId="pismeno">
    <w:name w:val="pismeno"/>
    <w:basedOn w:val="Normal"/>
    <w:uiPriority w:val="99"/>
    <w:rsid w:val="006C7249"/>
    <w:pPr>
      <w:numPr>
        <w:numId w:val="7"/>
      </w:numPr>
      <w:tabs>
        <w:tab w:val="num" w:pos="360"/>
        <w:tab w:val="left" w:pos="426"/>
      </w:tabs>
      <w:spacing w:before="60"/>
      <w:ind w:left="340" w:hanging="340"/>
      <w:jc w:val="both"/>
    </w:pPr>
    <w:rPr>
      <w:rFonts w:ascii="Arial" w:hAnsi="Arial"/>
      <w:sz w:val="17"/>
      <w:lang w:eastAsia="cs-CZ"/>
    </w:rPr>
  </w:style>
  <w:style w:type="character" w:styleId="CommentReference">
    <w:name w:val="annotation reference"/>
    <w:basedOn w:val="DefaultParagraphFont"/>
    <w:uiPriority w:val="99"/>
    <w:semiHidden/>
    <w:rsid w:val="006C7249"/>
    <w:rPr>
      <w:rFonts w:cs="Times New Roman"/>
      <w:sz w:val="16"/>
      <w:rtl w:val="0"/>
      <w:cs w:val="0"/>
    </w:rPr>
  </w:style>
  <w:style w:type="paragraph" w:styleId="CommentText">
    <w:name w:val="annotation text"/>
    <w:basedOn w:val="Normal"/>
    <w:link w:val="TextkomentraChar"/>
    <w:uiPriority w:val="99"/>
    <w:semiHidden/>
    <w:rsid w:val="006C7249"/>
    <w:pPr>
      <w:ind w:left="215" w:hanging="215"/>
      <w:jc w:val="left"/>
    </w:pPr>
    <w:rPr>
      <w:rFonts w:ascii="Arial" w:hAnsi="Arial"/>
      <w:sz w:val="17"/>
      <w:lang w:eastAsia="cs-CZ"/>
    </w:rPr>
  </w:style>
  <w:style w:type="character" w:customStyle="1" w:styleId="TextkomentraChar">
    <w:name w:val="Text komentára Char"/>
    <w:basedOn w:val="DefaultParagraphFont"/>
    <w:link w:val="CommentText"/>
    <w:uiPriority w:val="99"/>
    <w:semiHidden/>
    <w:locked/>
    <w:rsid w:val="006C7249"/>
    <w:rPr>
      <w:rFonts w:ascii="Arial" w:hAnsi="Arial" w:cs="Times New Roman"/>
      <w:sz w:val="20"/>
      <w:szCs w:val="20"/>
      <w:rtl w:val="0"/>
      <w:cs w:val="0"/>
      <w:lang w:val="x-none" w:eastAsia="cs-CZ"/>
    </w:rPr>
  </w:style>
  <w:style w:type="paragraph" w:customStyle="1" w:styleId="ListParagraph1">
    <w:name w:val="List Paragraph1"/>
    <w:basedOn w:val="Normal"/>
    <w:uiPriority w:val="99"/>
    <w:rsid w:val="006C7249"/>
    <w:pPr>
      <w:keepNext/>
      <w:contextualSpacing/>
      <w:jc w:val="both"/>
    </w:pPr>
    <w:rPr>
      <w:sz w:val="24"/>
      <w:lang w:eastAsia="cs-CZ"/>
    </w:rPr>
  </w:style>
  <w:style w:type="paragraph" w:customStyle="1" w:styleId="zaklad">
    <w:name w:val="zaklad"/>
    <w:basedOn w:val="BodyText"/>
    <w:uiPriority w:val="99"/>
    <w:rsid w:val="006C7249"/>
    <w:pPr>
      <w:widowControl w:val="0"/>
      <w:jc w:val="left"/>
    </w:pPr>
  </w:style>
  <w:style w:type="paragraph" w:styleId="DocumentMap">
    <w:name w:val="Document Map"/>
    <w:basedOn w:val="Normal"/>
    <w:link w:val="truktradokumentuChar"/>
    <w:uiPriority w:val="99"/>
    <w:semiHidden/>
    <w:rsid w:val="006C7249"/>
    <w:pPr>
      <w:shd w:val="clear" w:color="auto" w:fill="000080"/>
      <w:ind w:left="215" w:hanging="215"/>
      <w:jc w:val="left"/>
    </w:pPr>
    <w:rPr>
      <w:rFonts w:ascii="Tahoma" w:hAnsi="Tahoma" w:cs="Tahoma"/>
      <w:sz w:val="17"/>
      <w:lang w:eastAsia="cs-CZ"/>
    </w:rPr>
  </w:style>
  <w:style w:type="character" w:customStyle="1" w:styleId="truktradokumentuChar">
    <w:name w:val="Štruktúra dokumentu Char"/>
    <w:basedOn w:val="DefaultParagraphFont"/>
    <w:link w:val="DocumentMap"/>
    <w:uiPriority w:val="99"/>
    <w:semiHidden/>
    <w:locked/>
    <w:rsid w:val="006C7249"/>
    <w:rPr>
      <w:rFonts w:ascii="Tahoma" w:hAnsi="Tahoma" w:cs="Tahoma"/>
      <w:sz w:val="20"/>
      <w:szCs w:val="20"/>
      <w:shd w:val="clear" w:color="auto" w:fill="000080"/>
      <w:rtl w:val="0"/>
      <w:cs w:val="0"/>
      <w:lang w:val="x-none" w:eastAsia="cs-CZ"/>
    </w:rPr>
  </w:style>
  <w:style w:type="paragraph" w:styleId="BodyText2">
    <w:name w:val="Body Text 2"/>
    <w:basedOn w:val="Normal"/>
    <w:link w:val="Zkladntext2Char"/>
    <w:uiPriority w:val="99"/>
    <w:rsid w:val="006C7249"/>
    <w:pPr>
      <w:ind w:left="426" w:hanging="426"/>
      <w:jc w:val="both"/>
    </w:pPr>
    <w:rPr>
      <w:rFonts w:ascii="Arial" w:hAnsi="Arial"/>
      <w:sz w:val="17"/>
      <w:lang w:eastAsia="cs-CZ"/>
    </w:rPr>
  </w:style>
  <w:style w:type="character" w:customStyle="1" w:styleId="Zkladntext2Char">
    <w:name w:val="Základný text 2 Char"/>
    <w:basedOn w:val="DefaultParagraphFont"/>
    <w:link w:val="BodyText2"/>
    <w:uiPriority w:val="99"/>
    <w:locked/>
    <w:rsid w:val="006C7249"/>
    <w:rPr>
      <w:rFonts w:ascii="Arial" w:hAnsi="Arial" w:cs="Times New Roman"/>
      <w:sz w:val="20"/>
      <w:szCs w:val="20"/>
      <w:rtl w:val="0"/>
      <w:cs w:val="0"/>
      <w:lang w:val="x-none" w:eastAsia="cs-CZ"/>
    </w:rPr>
  </w:style>
  <w:style w:type="paragraph" w:styleId="BodyText3">
    <w:name w:val="Body Text 3"/>
    <w:basedOn w:val="Normal"/>
    <w:link w:val="Zkladntext3Char"/>
    <w:uiPriority w:val="99"/>
    <w:rsid w:val="006C7249"/>
    <w:pPr>
      <w:ind w:left="215" w:hanging="215"/>
      <w:jc w:val="both"/>
    </w:pPr>
    <w:rPr>
      <w:rFonts w:ascii="Arial" w:hAnsi="Arial"/>
      <w:color w:val="339966"/>
      <w:sz w:val="17"/>
      <w:lang w:eastAsia="cs-CZ"/>
    </w:rPr>
  </w:style>
  <w:style w:type="character" w:customStyle="1" w:styleId="Zkladntext3Char">
    <w:name w:val="Základný text 3 Char"/>
    <w:basedOn w:val="DefaultParagraphFont"/>
    <w:link w:val="BodyText3"/>
    <w:uiPriority w:val="99"/>
    <w:locked/>
    <w:rsid w:val="006C7249"/>
    <w:rPr>
      <w:rFonts w:ascii="Arial" w:hAnsi="Arial" w:cs="Times New Roman"/>
      <w:color w:val="339966"/>
      <w:sz w:val="20"/>
      <w:szCs w:val="20"/>
      <w:rtl w:val="0"/>
      <w:cs w:val="0"/>
      <w:lang w:val="x-none" w:eastAsia="cs-CZ"/>
    </w:rPr>
  </w:style>
  <w:style w:type="paragraph" w:customStyle="1" w:styleId="Textpsmene">
    <w:name w:val="Text písmene"/>
    <w:basedOn w:val="Normal"/>
    <w:uiPriority w:val="99"/>
    <w:rsid w:val="006C7249"/>
    <w:pPr>
      <w:numPr>
        <w:numId w:val="8"/>
      </w:numPr>
      <w:tabs>
        <w:tab w:val="num" w:pos="360"/>
      </w:tabs>
      <w:ind w:left="360" w:hanging="360"/>
      <w:jc w:val="both"/>
    </w:pPr>
    <w:rPr>
      <w:rFonts w:ascii="Arial" w:hAnsi="Arial"/>
      <w:sz w:val="17"/>
      <w:lang w:eastAsia="cs-CZ"/>
    </w:rPr>
  </w:style>
  <w:style w:type="paragraph" w:styleId="ListBullet">
    <w:name w:val="List Bullet"/>
    <w:basedOn w:val="Normal"/>
    <w:autoRedefine/>
    <w:uiPriority w:val="99"/>
    <w:rsid w:val="006C7249"/>
    <w:pPr>
      <w:numPr>
        <w:numId w:val="9"/>
      </w:numPr>
      <w:tabs>
        <w:tab w:val="num" w:pos="585"/>
      </w:tabs>
      <w:ind w:left="565" w:hanging="340"/>
      <w:jc w:val="left"/>
    </w:pPr>
    <w:rPr>
      <w:rFonts w:ascii="Arial" w:hAnsi="Arial"/>
      <w:sz w:val="17"/>
      <w:lang w:eastAsia="cs-CZ"/>
    </w:rPr>
  </w:style>
  <w:style w:type="paragraph" w:styleId="Header">
    <w:name w:val="header"/>
    <w:basedOn w:val="Normal"/>
    <w:link w:val="HlavikaChar"/>
    <w:uiPriority w:val="99"/>
    <w:rsid w:val="006C7249"/>
    <w:pPr>
      <w:tabs>
        <w:tab w:val="center" w:pos="4536"/>
        <w:tab w:val="right" w:pos="9072"/>
      </w:tabs>
      <w:ind w:left="215" w:hanging="215"/>
      <w:jc w:val="left"/>
    </w:pPr>
    <w:rPr>
      <w:rFonts w:ascii="Arial" w:hAnsi="Arial"/>
    </w:rPr>
  </w:style>
  <w:style w:type="character" w:customStyle="1" w:styleId="HlavikaChar">
    <w:name w:val="Hlavička Char"/>
    <w:basedOn w:val="DefaultParagraphFont"/>
    <w:link w:val="Header"/>
    <w:uiPriority w:val="99"/>
    <w:locked/>
    <w:rsid w:val="006C7249"/>
    <w:rPr>
      <w:rFonts w:ascii="Arial" w:hAnsi="Arial" w:cs="Times New Roman"/>
      <w:sz w:val="20"/>
      <w:szCs w:val="20"/>
      <w:rtl w:val="0"/>
      <w:cs w:val="0"/>
      <w:lang w:val="x-none" w:eastAsia="sk-SK"/>
    </w:rPr>
  </w:style>
  <w:style w:type="paragraph" w:customStyle="1" w:styleId="Formuledadoption">
    <w:name w:val="Formule d'adoption"/>
    <w:basedOn w:val="Normal"/>
    <w:next w:val="Normal"/>
    <w:uiPriority w:val="99"/>
    <w:rsid w:val="006C7249"/>
    <w:pPr>
      <w:keepNext/>
      <w:widowControl w:val="0"/>
      <w:suppressAutoHyphens/>
      <w:spacing w:before="120" w:after="120"/>
      <w:jc w:val="both"/>
    </w:pPr>
    <w:rPr>
      <w:sz w:val="24"/>
      <w:szCs w:val="24"/>
      <w:lang w:eastAsia="ar-SA"/>
    </w:rPr>
  </w:style>
  <w:style w:type="paragraph" w:styleId="BodyTextFirstIndent">
    <w:name w:val="Body Text First Indent"/>
    <w:basedOn w:val="BodyText"/>
    <w:link w:val="PrvzarkazkladnhotextuChar"/>
    <w:uiPriority w:val="99"/>
    <w:rsid w:val="006C7249"/>
    <w:pPr>
      <w:spacing w:after="120"/>
      <w:ind w:firstLine="210"/>
      <w:jc w:val="left"/>
    </w:pPr>
    <w:rPr>
      <w:lang w:eastAsia="sk-SK"/>
    </w:rPr>
  </w:style>
  <w:style w:type="character" w:customStyle="1" w:styleId="PrvzarkazkladnhotextuChar">
    <w:name w:val="Prvá zarážka základného textu Char"/>
    <w:basedOn w:val="ZkladntextChar"/>
    <w:link w:val="BodyTextFirstIndent"/>
    <w:uiPriority w:val="99"/>
    <w:locked/>
    <w:rsid w:val="006C7249"/>
    <w:rPr>
      <w:lang w:eastAsia="sk-SK"/>
    </w:rPr>
  </w:style>
  <w:style w:type="paragraph" w:customStyle="1" w:styleId="Zkladntext">
    <w:name w:val="Z‡kladn’ text"/>
    <w:basedOn w:val="Normal"/>
    <w:uiPriority w:val="99"/>
    <w:rsid w:val="006C7249"/>
    <w:pPr>
      <w:ind w:left="215" w:hanging="215"/>
      <w:jc w:val="left"/>
    </w:pPr>
    <w:rPr>
      <w:rFonts w:ascii="Arial" w:hAnsi="Arial"/>
      <w:b/>
      <w:sz w:val="17"/>
      <w:lang w:eastAsia="cs-CZ"/>
    </w:rPr>
  </w:style>
  <w:style w:type="character" w:customStyle="1" w:styleId="tw4winMark">
    <w:name w:val="tw4winMark"/>
    <w:uiPriority w:val="99"/>
    <w:rsid w:val="006C7249"/>
    <w:rPr>
      <w:rFonts w:ascii="Courier New" w:hAnsi="Courier New" w:cs="Courier New"/>
      <w:vanish/>
      <w:color w:val="800080"/>
      <w:sz w:val="24"/>
      <w:vertAlign w:val="subscript"/>
    </w:rPr>
  </w:style>
  <w:style w:type="paragraph" w:customStyle="1" w:styleId="J-formtdokumentu">
    <w:name w:val="J-formát dokumentu"/>
    <w:basedOn w:val="Normal"/>
    <w:uiPriority w:val="99"/>
    <w:rsid w:val="006C7249"/>
    <w:pPr>
      <w:spacing w:before="120"/>
      <w:ind w:left="215" w:hanging="215"/>
      <w:jc w:val="both"/>
    </w:pPr>
    <w:rPr>
      <w:rFonts w:ascii="Arial" w:hAnsi="Arial"/>
      <w:lang w:eastAsia="en-US"/>
    </w:rPr>
  </w:style>
  <w:style w:type="paragraph" w:customStyle="1" w:styleId="BodyText22">
    <w:name w:val="Body Text 22"/>
    <w:basedOn w:val="Normal"/>
    <w:uiPriority w:val="99"/>
    <w:rsid w:val="006C7249"/>
    <w:pPr>
      <w:ind w:left="426" w:hanging="426"/>
      <w:jc w:val="both"/>
    </w:pPr>
    <w:rPr>
      <w:rFonts w:ascii="Arial" w:hAnsi="Arial"/>
      <w:sz w:val="17"/>
      <w:lang w:eastAsia="cs-CZ"/>
    </w:rPr>
  </w:style>
  <w:style w:type="paragraph" w:styleId="Salutation">
    <w:name w:val="Salutation"/>
    <w:basedOn w:val="Normal"/>
    <w:next w:val="Normal"/>
    <w:link w:val="OslovenieChar"/>
    <w:uiPriority w:val="99"/>
    <w:rsid w:val="006C7249"/>
    <w:pPr>
      <w:ind w:left="215" w:hanging="215"/>
      <w:jc w:val="left"/>
    </w:pPr>
    <w:rPr>
      <w:rFonts w:ascii="Arial" w:hAnsi="Arial"/>
      <w:sz w:val="17"/>
      <w:lang w:eastAsia="cs-CZ"/>
    </w:rPr>
  </w:style>
  <w:style w:type="character" w:customStyle="1" w:styleId="OslovenieChar">
    <w:name w:val="Oslovenie Char"/>
    <w:basedOn w:val="DefaultParagraphFont"/>
    <w:link w:val="Salutation"/>
    <w:uiPriority w:val="99"/>
    <w:locked/>
    <w:rsid w:val="006C7249"/>
    <w:rPr>
      <w:rFonts w:ascii="Arial" w:hAnsi="Arial" w:cs="Times New Roman"/>
      <w:sz w:val="20"/>
      <w:szCs w:val="20"/>
      <w:rtl w:val="0"/>
      <w:cs w:val="0"/>
      <w:lang w:val="x-none" w:eastAsia="cs-CZ"/>
    </w:rPr>
  </w:style>
  <w:style w:type="paragraph" w:styleId="List2">
    <w:name w:val="List 2"/>
    <w:basedOn w:val="Normal"/>
    <w:uiPriority w:val="99"/>
    <w:rsid w:val="006C7249"/>
    <w:pPr>
      <w:ind w:left="566" w:hanging="283"/>
      <w:jc w:val="left"/>
    </w:pPr>
    <w:rPr>
      <w:rFonts w:ascii="Arial" w:hAnsi="Arial"/>
      <w:sz w:val="17"/>
      <w:lang w:eastAsia="cs-CZ"/>
    </w:rPr>
  </w:style>
  <w:style w:type="paragraph" w:styleId="List">
    <w:name w:val="List"/>
    <w:basedOn w:val="Normal"/>
    <w:uiPriority w:val="99"/>
    <w:rsid w:val="006C7249"/>
    <w:pPr>
      <w:ind w:left="283" w:hanging="283"/>
      <w:jc w:val="left"/>
    </w:pPr>
    <w:rPr>
      <w:rFonts w:ascii="Arial" w:hAnsi="Arial"/>
      <w:sz w:val="17"/>
      <w:lang w:eastAsia="cs-CZ"/>
    </w:rPr>
  </w:style>
  <w:style w:type="paragraph" w:customStyle="1" w:styleId="titulok">
    <w:name w:val="titulok"/>
    <w:basedOn w:val="Normal"/>
    <w:uiPriority w:val="99"/>
    <w:rsid w:val="006C7249"/>
    <w:pPr>
      <w:spacing w:before="100" w:beforeAutospacing="1" w:after="100" w:afterAutospacing="1"/>
      <w:ind w:left="215" w:hanging="215"/>
      <w:jc w:val="center"/>
    </w:pPr>
    <w:rPr>
      <w:rFonts w:ascii="Arial" w:hAnsi="Arial" w:cs="Arial"/>
      <w:b/>
      <w:bCs/>
      <w:color w:val="000000"/>
      <w:sz w:val="17"/>
      <w:szCs w:val="24"/>
      <w:lang w:eastAsia="cs-CZ"/>
    </w:rPr>
  </w:style>
  <w:style w:type="paragraph" w:customStyle="1" w:styleId="Default">
    <w:name w:val="Default"/>
    <w:rsid w:val="006C724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ListBullet2">
    <w:name w:val="List Bullet 2"/>
    <w:basedOn w:val="Normal"/>
    <w:uiPriority w:val="99"/>
    <w:rsid w:val="006C7249"/>
    <w:pPr>
      <w:numPr>
        <w:numId w:val="14"/>
      </w:numPr>
      <w:tabs>
        <w:tab w:val="num" w:pos="227"/>
        <w:tab w:val="num" w:pos="643"/>
      </w:tabs>
      <w:ind w:left="643" w:hanging="360"/>
      <w:contextualSpacing/>
      <w:jc w:val="left"/>
    </w:pPr>
    <w:rPr>
      <w:rFonts w:ascii="Arial" w:hAnsi="Arial"/>
      <w:sz w:val="17"/>
      <w:lang w:eastAsia="cs-CZ"/>
    </w:rPr>
  </w:style>
  <w:style w:type="paragraph" w:styleId="ListParagraph">
    <w:name w:val="List Paragraph"/>
    <w:basedOn w:val="Normal"/>
    <w:uiPriority w:val="34"/>
    <w:qFormat/>
    <w:rsid w:val="006C7249"/>
    <w:pPr>
      <w:ind w:left="708"/>
      <w:jc w:val="left"/>
    </w:pPr>
    <w:rPr>
      <w:sz w:val="24"/>
      <w:szCs w:val="24"/>
    </w:rPr>
  </w:style>
  <w:style w:type="paragraph" w:customStyle="1" w:styleId="Odstavec">
    <w:name w:val="Odstavec"/>
    <w:basedOn w:val="Normal"/>
    <w:uiPriority w:val="99"/>
    <w:rsid w:val="006C7249"/>
    <w:pPr>
      <w:spacing w:before="180"/>
      <w:jc w:val="both"/>
    </w:pPr>
    <w:rPr>
      <w:lang w:eastAsia="en-US"/>
    </w:rPr>
  </w:style>
  <w:style w:type="paragraph" w:styleId="NormalWeb">
    <w:name w:val="Normal (Web)"/>
    <w:basedOn w:val="Normal"/>
    <w:uiPriority w:val="99"/>
    <w:rsid w:val="006C7249"/>
    <w:pPr>
      <w:ind w:left="215" w:hanging="215"/>
      <w:jc w:val="left"/>
    </w:pPr>
    <w:rPr>
      <w:sz w:val="24"/>
      <w:szCs w:val="24"/>
      <w:lang w:eastAsia="cs-CZ"/>
    </w:rPr>
  </w:style>
  <w:style w:type="paragraph" w:styleId="ListNumber2">
    <w:name w:val="List Number 2"/>
    <w:basedOn w:val="Normal"/>
    <w:uiPriority w:val="99"/>
    <w:rsid w:val="006C7249"/>
    <w:pPr>
      <w:numPr>
        <w:numId w:val="15"/>
      </w:numPr>
      <w:tabs>
        <w:tab w:val="num" w:pos="227"/>
        <w:tab w:val="num" w:pos="643"/>
      </w:tabs>
      <w:ind w:left="643" w:hanging="360"/>
      <w:jc w:val="left"/>
    </w:pPr>
    <w:rPr>
      <w:sz w:val="24"/>
    </w:rPr>
  </w:style>
  <w:style w:type="paragraph" w:customStyle="1" w:styleId="Normln">
    <w:name w:val="Norm‡ln’"/>
    <w:link w:val="NormlnChar"/>
    <w:uiPriority w:val="99"/>
    <w:rsid w:val="006C7249"/>
    <w:pPr>
      <w:framePr w:wrap="auto"/>
      <w:widowControl/>
      <w:autoSpaceDE/>
      <w:autoSpaceDN/>
      <w:adjustRightInd/>
      <w:ind w:left="0" w:right="0"/>
      <w:jc w:val="left"/>
      <w:textAlignment w:val="auto"/>
    </w:pPr>
    <w:rPr>
      <w:rFonts w:cs="Times New Roman"/>
      <w:sz w:val="22"/>
      <w:szCs w:val="20"/>
      <w:rtl w:val="0"/>
      <w:cs w:val="0"/>
      <w:lang w:val="cs-CZ" w:eastAsia="sk-SK" w:bidi="ar-SA"/>
    </w:rPr>
  </w:style>
  <w:style w:type="character" w:customStyle="1" w:styleId="NormlnChar">
    <w:name w:val="Norm‡ln’ Char"/>
    <w:link w:val="Normln"/>
    <w:uiPriority w:val="99"/>
    <w:locked/>
    <w:rsid w:val="006C7249"/>
    <w:rPr>
      <w:rFonts w:ascii="Times New Roman" w:hAnsi="Times New Roman" w:cs="Times New Roman"/>
      <w:sz w:val="20"/>
      <w:lang w:val="cs-CZ" w:eastAsia="sk-SK"/>
    </w:rPr>
  </w:style>
  <w:style w:type="paragraph" w:customStyle="1" w:styleId="Zkladntext2">
    <w:name w:val="Z‡kladn’ text 2"/>
    <w:basedOn w:val="Normal"/>
    <w:uiPriority w:val="99"/>
    <w:rsid w:val="006C7249"/>
    <w:pPr>
      <w:keepNext/>
      <w:spacing w:before="60" w:after="60"/>
      <w:jc w:val="both"/>
    </w:pPr>
    <w:rPr>
      <w:sz w:val="24"/>
      <w:lang w:eastAsia="en-US"/>
    </w:rPr>
  </w:style>
  <w:style w:type="paragraph" w:styleId="BalloonText">
    <w:name w:val="Balloon Text"/>
    <w:basedOn w:val="Normal"/>
    <w:link w:val="TextbublinyChar"/>
    <w:uiPriority w:val="99"/>
    <w:rsid w:val="006C7249"/>
    <w:pPr>
      <w:ind w:left="215" w:hanging="215"/>
      <w:jc w:val="left"/>
    </w:pPr>
    <w:rPr>
      <w:rFonts w:ascii="Tahoma" w:hAnsi="Tahoma"/>
      <w:sz w:val="16"/>
      <w:szCs w:val="16"/>
      <w:lang w:eastAsia="cs-CZ"/>
    </w:rPr>
  </w:style>
  <w:style w:type="character" w:customStyle="1" w:styleId="TextbublinyChar">
    <w:name w:val="Text bubliny Char"/>
    <w:basedOn w:val="DefaultParagraphFont"/>
    <w:link w:val="BalloonText"/>
    <w:uiPriority w:val="99"/>
    <w:locked/>
    <w:rsid w:val="006C7249"/>
    <w:rPr>
      <w:rFonts w:ascii="Tahoma" w:hAnsi="Tahoma" w:cs="Times New Roman"/>
      <w:sz w:val="16"/>
      <w:szCs w:val="16"/>
      <w:rtl w:val="0"/>
      <w:cs w:val="0"/>
      <w:lang w:val="x-none" w:eastAsia="cs-CZ"/>
    </w:rPr>
  </w:style>
  <w:style w:type="paragraph" w:styleId="CommentSubject">
    <w:name w:val="annotation subject"/>
    <w:basedOn w:val="CommentText"/>
    <w:next w:val="CommentText"/>
    <w:link w:val="PredmetkomentraChar"/>
    <w:uiPriority w:val="99"/>
    <w:rsid w:val="006C7249"/>
    <w:pPr>
      <w:keepNext/>
      <w:spacing w:before="60" w:after="60"/>
      <w:ind w:left="0" w:firstLine="0"/>
      <w:jc w:val="both"/>
    </w:pPr>
    <w:rPr>
      <w:b/>
      <w:bCs/>
      <w:szCs w:val="22"/>
    </w:rPr>
  </w:style>
  <w:style w:type="character" w:customStyle="1" w:styleId="PredmetkomentraChar">
    <w:name w:val="Predmet komentára Char"/>
    <w:basedOn w:val="TextkomentraChar"/>
    <w:link w:val="CommentSubject"/>
    <w:uiPriority w:val="99"/>
    <w:locked/>
    <w:rsid w:val="006C7249"/>
    <w:rPr>
      <w:b/>
      <w:bCs/>
    </w:rPr>
  </w:style>
  <w:style w:type="character" w:customStyle="1" w:styleId="NomalChar">
    <w:name w:val="Nomal Char"/>
    <w:basedOn w:val="DefaultParagraphFont"/>
    <w:link w:val="Nomal"/>
    <w:uiPriority w:val="99"/>
    <w:locked/>
    <w:rsid w:val="006C7249"/>
    <w:rPr>
      <w:rFonts w:ascii="Arial" w:hAnsi="Arial" w:cs="Arial"/>
      <w:sz w:val="23"/>
      <w:szCs w:val="23"/>
      <w:rtl w:val="0"/>
      <w:cs w:val="0"/>
      <w:lang w:val="x-none" w:eastAsia="sk-SK"/>
    </w:rPr>
  </w:style>
  <w:style w:type="character" w:customStyle="1" w:styleId="poznamka1Char">
    <w:name w:val="poznamka1 Char"/>
    <w:link w:val="poznamka1"/>
    <w:uiPriority w:val="99"/>
    <w:locked/>
    <w:rsid w:val="006C7249"/>
    <w:rPr>
      <w:i/>
      <w:sz w:val="24"/>
      <w:shd w:val="clear" w:color="auto" w:fill="E6E6FA"/>
      <w:lang w:val="x-none" w:eastAsia="sk-SK"/>
    </w:rPr>
  </w:style>
  <w:style w:type="paragraph" w:customStyle="1" w:styleId="poznamka1">
    <w:name w:val="poznamka1"/>
    <w:basedOn w:val="Normal"/>
    <w:link w:val="poznamka1Char"/>
    <w:uiPriority w:val="99"/>
    <w:rsid w:val="006C7249"/>
    <w:pPr>
      <w:shd w:val="clear" w:color="auto" w:fill="E6E6FA"/>
      <w:spacing w:before="100" w:beforeAutospacing="1" w:after="100" w:afterAutospacing="1" w:line="384" w:lineRule="auto"/>
      <w:jc w:val="left"/>
    </w:pPr>
    <w:rPr>
      <w:rFonts w:asciiTheme="minorHAnsi" w:hAnsiTheme="minorHAnsi"/>
      <w:i/>
      <w:sz w:val="24"/>
      <w:szCs w:val="22"/>
    </w:rPr>
  </w:style>
  <w:style w:type="paragraph" w:customStyle="1" w:styleId="Paragrafy">
    <w:name w:val="Paragrafy"/>
    <w:basedOn w:val="Normal"/>
    <w:link w:val="ParagrafyChar"/>
    <w:uiPriority w:val="99"/>
    <w:rsid w:val="006C7249"/>
    <w:pPr>
      <w:shd w:val="clear" w:color="auto" w:fill="FFFFFF"/>
      <w:spacing w:before="120" w:after="120" w:line="360" w:lineRule="auto"/>
      <w:jc w:val="center"/>
      <w:outlineLvl w:val="5"/>
    </w:pPr>
    <w:rPr>
      <w:rFonts w:ascii="Arial" w:hAnsi="Arial"/>
      <w:color w:val="FF0000"/>
      <w:sz w:val="28"/>
    </w:rPr>
  </w:style>
  <w:style w:type="character" w:customStyle="1" w:styleId="ParagrafyChar">
    <w:name w:val="Paragrafy Char"/>
    <w:link w:val="Paragrafy"/>
    <w:uiPriority w:val="99"/>
    <w:locked/>
    <w:rsid w:val="006C7249"/>
    <w:rPr>
      <w:rFonts w:ascii="Arial" w:hAnsi="Arial" w:cs="Arial"/>
      <w:color w:val="FF0000"/>
      <w:sz w:val="20"/>
      <w:shd w:val="clear" w:color="auto" w:fill="FFFFFF"/>
      <w:lang w:val="x-none" w:eastAsia="sk-SK"/>
    </w:rPr>
  </w:style>
  <w:style w:type="paragraph" w:styleId="NoSpacing">
    <w:name w:val="No Spacing"/>
    <w:uiPriority w:val="99"/>
    <w:qFormat/>
    <w:rsid w:val="006C7249"/>
    <w:pPr>
      <w:framePr w:wrap="auto"/>
      <w:widowControl/>
      <w:autoSpaceDE/>
      <w:autoSpaceDN/>
      <w:adjustRightInd/>
      <w:ind w:left="0" w:right="0"/>
      <w:jc w:val="left"/>
      <w:textAlignment w:val="auto"/>
    </w:pPr>
    <w:rPr>
      <w:rFonts w:cs="Times New Roman"/>
      <w:sz w:val="20"/>
      <w:szCs w:val="20"/>
      <w:rtl w:val="0"/>
      <w:cs w:val="0"/>
      <w:lang w:val="cs-CZ" w:eastAsia="sk-SK" w:bidi="ar-SA"/>
    </w:rPr>
  </w:style>
  <w:style w:type="paragraph" w:customStyle="1" w:styleId="ListParagraph2">
    <w:name w:val="List Paragraph2"/>
    <w:basedOn w:val="Normal"/>
    <w:uiPriority w:val="99"/>
    <w:rsid w:val="006C7249"/>
    <w:pPr>
      <w:ind w:left="708"/>
      <w:jc w:val="left"/>
    </w:pPr>
    <w:rPr>
      <w:sz w:val="24"/>
      <w:szCs w:val="24"/>
    </w:rPr>
  </w:style>
  <w:style w:type="paragraph" w:customStyle="1" w:styleId="Revision1">
    <w:name w:val="Revision1"/>
    <w:hidden/>
    <w:uiPriority w:val="99"/>
    <w:semiHidden/>
    <w:rsid w:val="006C724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ppp-input-value">
    <w:name w:val="ppp-input-value"/>
    <w:rsid w:val="006C724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20</Pages>
  <Words>6167</Words>
  <Characters>35154</Characters>
  <Application>Microsoft Office Word</Application>
  <DocSecurity>0</DocSecurity>
  <Lines>0</Lines>
  <Paragraphs>0</Paragraphs>
  <ScaleCrop>false</ScaleCrop>
  <Company/>
  <LinksUpToDate>false</LinksUpToDate>
  <CharactersWithSpaces>41239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Katrlík Radovan</dc:creator>
  <cp:lastModifiedBy>Katrlík Radovan</cp:lastModifiedBy>
  <cp:revision>2</cp:revision>
  <dcterms:created xsi:type="dcterms:W3CDTF">2015-05-28T08:41:00Z</dcterms:created>
  <dcterms:modified xsi:type="dcterms:W3CDTF">2015-05-28T08:41:00Z</dcterms:modified>
</cp:coreProperties>
</file>