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33126C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33126C" w:rsidP="004559BB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33126C">
      <w:pPr>
        <w:bidi w:val="0"/>
        <w:jc w:val="both"/>
        <w:rPr>
          <w:rFonts w:ascii="Arial" w:hAnsi="Arial" w:cs="Arial"/>
        </w:rPr>
      </w:pP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AC03BB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AC03BB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AC03BB" w:rsidP="004559BB">
      <w:pPr>
        <w:bidi w:val="0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Poslanc</w:t>
      </w:r>
      <w:r w:rsidRPr="00AC03BB" w:rsidR="00D85665">
        <w:rPr>
          <w:rFonts w:ascii="Arial" w:hAnsi="Arial" w:cs="Arial"/>
          <w:sz w:val="26"/>
          <w:szCs w:val="26"/>
        </w:rPr>
        <w:t>i</w:t>
      </w:r>
      <w:r w:rsidRPr="00AC03BB">
        <w:rPr>
          <w:rFonts w:ascii="Arial" w:hAnsi="Arial" w:cs="Arial"/>
          <w:sz w:val="26"/>
          <w:szCs w:val="26"/>
        </w:rPr>
        <w:t xml:space="preserve"> Národnej rady Slovenskej republiky</w:t>
      </w:r>
      <w:r w:rsidRPr="00AC03BB" w:rsidR="00766226">
        <w:rPr>
          <w:rFonts w:ascii="Arial" w:hAnsi="Arial" w:cs="Arial"/>
          <w:sz w:val="26"/>
          <w:szCs w:val="26"/>
        </w:rPr>
        <w:t xml:space="preserve"> Pavol Zajac</w:t>
      </w:r>
      <w:r w:rsidRPr="00AC03BB" w:rsidR="00F7225E">
        <w:rPr>
          <w:rFonts w:ascii="Arial" w:hAnsi="Arial" w:cs="Arial"/>
          <w:sz w:val="26"/>
          <w:szCs w:val="26"/>
        </w:rPr>
        <w:t>, Július Brocka</w:t>
      </w:r>
      <w:r w:rsidRPr="00AC03BB" w:rsidR="001C2DE7">
        <w:rPr>
          <w:rFonts w:ascii="Arial" w:hAnsi="Arial" w:cs="Arial"/>
          <w:sz w:val="26"/>
          <w:szCs w:val="26"/>
        </w:rPr>
        <w:t>, Monika Gibalová</w:t>
      </w:r>
      <w:r w:rsidRPr="00AC03BB" w:rsidR="00D85665">
        <w:rPr>
          <w:rFonts w:ascii="Arial" w:hAnsi="Arial" w:cs="Arial"/>
          <w:sz w:val="26"/>
          <w:szCs w:val="26"/>
        </w:rPr>
        <w:t xml:space="preserve"> a Ján Hudacký</w:t>
      </w:r>
      <w:r w:rsidRPr="00AC03BB">
        <w:rPr>
          <w:rFonts w:ascii="Arial" w:hAnsi="Arial" w:cs="Arial"/>
          <w:sz w:val="26"/>
          <w:szCs w:val="26"/>
        </w:rPr>
        <w:t>.</w:t>
      </w:r>
    </w:p>
    <w:p w:rsidR="00BF357F" w:rsidRPr="00AC03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4559BB" w:rsidRPr="00AC03BB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AC03BB">
        <w:rPr>
          <w:rFonts w:ascii="Arial" w:hAnsi="Arial" w:cs="Arial"/>
          <w:b/>
          <w:sz w:val="26"/>
          <w:szCs w:val="26"/>
        </w:rPr>
        <w:t>2. Názov právneho predpisu:</w:t>
      </w:r>
    </w:p>
    <w:p w:rsidR="00BF357F" w:rsidRPr="00AC03BB">
      <w:pPr>
        <w:bidi w:val="0"/>
        <w:jc w:val="both"/>
        <w:rPr>
          <w:rFonts w:ascii="Arial" w:hAnsi="Arial" w:cs="Arial"/>
          <w:sz w:val="26"/>
          <w:szCs w:val="26"/>
        </w:rPr>
      </w:pPr>
      <w:r w:rsidRPr="00AC03BB" w:rsidR="004559BB">
        <w:rPr>
          <w:rFonts w:ascii="Arial" w:hAnsi="Arial" w:cs="Arial"/>
          <w:sz w:val="26"/>
          <w:szCs w:val="26"/>
        </w:rPr>
        <w:t xml:space="preserve">Návrh zákona, ktorým sa </w:t>
      </w:r>
      <w:r w:rsidRPr="00AC03BB" w:rsidR="004559BB">
        <w:rPr>
          <w:rFonts w:ascii="Arial" w:hAnsi="Arial" w:cs="Arial"/>
          <w:bCs/>
          <w:iCs/>
          <w:sz w:val="26"/>
          <w:szCs w:val="26"/>
        </w:rPr>
        <w:t>mení a dopĺňa zákon č. 5/2004 Z. z. o službách zamestnanosti a o zmene a doplnení niektorých zákonov v znení neskorších predpisov</w:t>
      </w:r>
      <w:r w:rsidRPr="00AC03BB" w:rsidR="00863968">
        <w:rPr>
          <w:rFonts w:ascii="Arial" w:hAnsi="Arial" w:cs="Arial"/>
          <w:bCs/>
          <w:iCs/>
          <w:sz w:val="26"/>
          <w:szCs w:val="26"/>
        </w:rPr>
        <w:t>.</w:t>
      </w:r>
    </w:p>
    <w:p w:rsidR="002C19CE" w:rsidRPr="00AC03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2C19CE" w:rsidRPr="00AC03BB" w:rsidP="002C19CE">
      <w:pPr>
        <w:widowControl w:val="0"/>
        <w:bidi w:val="0"/>
        <w:ind w:left="340" w:hanging="340"/>
        <w:jc w:val="both"/>
        <w:rPr>
          <w:rFonts w:ascii="Arial" w:hAnsi="Arial" w:cs="Arial"/>
          <w:b/>
          <w:sz w:val="26"/>
          <w:szCs w:val="26"/>
        </w:rPr>
      </w:pPr>
      <w:r w:rsidRPr="00AC03BB">
        <w:rPr>
          <w:rFonts w:ascii="Arial" w:hAnsi="Arial" w:cs="Arial"/>
          <w:b/>
          <w:sz w:val="26"/>
          <w:szCs w:val="26"/>
        </w:rPr>
        <w:t>3.</w:t>
        <w:tab/>
        <w:t>Predmet návrhu zákona:</w:t>
      </w: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a)</w:t>
        <w:tab/>
        <w:t>je upravená v práve Európskej únie</w:t>
      </w:r>
    </w:p>
    <w:p w:rsidR="00AC03BB" w:rsidRPr="00AC03BB" w:rsidP="00AC03BB">
      <w:pPr>
        <w:tabs>
          <w:tab w:val="left" w:pos="1068"/>
        </w:tabs>
        <w:bidi w:val="0"/>
        <w:ind w:left="879" w:hanging="171"/>
        <w:jc w:val="both"/>
        <w:rPr>
          <w:rFonts w:ascii="Arial" w:hAnsi="Arial" w:cs="Arial"/>
          <w:b/>
          <w:i/>
          <w:sz w:val="26"/>
          <w:szCs w:val="26"/>
        </w:rPr>
      </w:pPr>
      <w:r w:rsidRPr="00AC03BB">
        <w:rPr>
          <w:rFonts w:ascii="Arial" w:hAnsi="Arial" w:cs="Arial"/>
          <w:b/>
          <w:sz w:val="26"/>
          <w:szCs w:val="26"/>
        </w:rPr>
        <w:t>-</w:t>
        <w:tab/>
      </w:r>
      <w:r w:rsidRPr="00AC03BB">
        <w:rPr>
          <w:rFonts w:ascii="Arial" w:hAnsi="Arial" w:cs="Arial"/>
          <w:b/>
          <w:i/>
          <w:sz w:val="26"/>
          <w:szCs w:val="26"/>
        </w:rPr>
        <w:t>primárnom</w:t>
      </w:r>
    </w:p>
    <w:p w:rsidR="00AC03BB" w:rsidRPr="00AC03BB" w:rsidP="00972C2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 xml:space="preserve">v čl. 107 ods. 1 Zmluvy o fungovaní Európskej únie v platnom znení, ktorý vymedzuje zákaz poskytovania pomoci v akejkoľvek forme členským štátom alebo zo štátnych prostriedkov, ktorá narúša hospodársku súťaž alebo hrozí narušením hospodárskej súťaže tým, že zvýhodňuje určitých podnikateľov alebo výrobu určitých druhov tovaru; táto je, pokiaľ to ovplyvňuje obchod medzi členskými štátmi, nezlučiteľná s vnútorným trhom, </w:t>
      </w:r>
    </w:p>
    <w:p w:rsidR="00AC03BB" w:rsidRPr="00AC03BB" w:rsidP="00972C2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 xml:space="preserve">v čl. 107 ods. 3 písm. a) Zmluvy o fungovaní Európskej únie v platnom znení, ktorý vymedzuje za zlučiteľnú s vnútorným trhom pomoc na podporu hospodárskeho rozvoja oblastí s mimoriadne nízkou životnou úrovňou alebo s mimoriadne vysokou nezamestnanosťou, </w:t>
      </w:r>
    </w:p>
    <w:p w:rsidR="00AC03BB" w:rsidRPr="00AC03BB" w:rsidP="00972C2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 xml:space="preserve">v čl. 108 Zmluvy o fungovaní Európskej únie v platnom znení, ktorý ustanovuje základné princípy činnosti Komisie, t.j. preskúmavanie systémov poskytovanej pomoci v členských štátoch a Navrhovanie príslušných opatrení, </w:t>
      </w:r>
    </w:p>
    <w:p w:rsidR="00AC03BB" w:rsidRPr="00AC03BB" w:rsidP="00972C2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 xml:space="preserve">v čl. 109 Zmluvy o fungovaní Európskej únie v platnom znení, ktorý ustanovuje možnosť Rady vydať akékoľvek nariadenia potrebné na uplatnenie čl. 107 a 108 a najmä možnosť stanoviť podmienky uplatnenia čl. 108 ods. 3, ako aj uviesť druhy pomoci, ktoré sú vyňaté z tohto postupu, </w:t>
      </w:r>
    </w:p>
    <w:p w:rsidR="00AC03BB" w:rsidRPr="00AC03BB" w:rsidP="00972C2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v hlave IX (Zamestnanosť) a hlave X (Sociálna politika) tretej časti Zmluvy o fungovaní Európskej únie v platnom znení,</w:t>
      </w:r>
    </w:p>
    <w:p w:rsidR="00AC03BB" w:rsidRPr="00AC03BB" w:rsidP="00972C2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1134" w:hanging="283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v čl. 29 Charty základných práv Európskej únie,</w:t>
        <w:br/>
        <w:t> </w:t>
      </w:r>
    </w:p>
    <w:p w:rsidR="00AC03BB" w:rsidRPr="00AC03BB" w:rsidP="00AC03BB">
      <w:pPr>
        <w:tabs>
          <w:tab w:val="left" w:pos="1068"/>
        </w:tabs>
        <w:bidi w:val="0"/>
        <w:ind w:left="879" w:hanging="171"/>
        <w:jc w:val="both"/>
        <w:rPr>
          <w:rFonts w:ascii="Arial" w:hAnsi="Arial" w:cs="Arial"/>
          <w:i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-</w:t>
        <w:tab/>
      </w:r>
      <w:r w:rsidRPr="00AC03BB">
        <w:rPr>
          <w:rFonts w:ascii="Arial" w:hAnsi="Arial" w:cs="Arial"/>
          <w:b/>
          <w:i/>
          <w:sz w:val="26"/>
          <w:szCs w:val="26"/>
        </w:rPr>
        <w:t>sekundárnom</w:t>
      </w:r>
      <w:r w:rsidRPr="00AC03BB">
        <w:rPr>
          <w:rFonts w:ascii="Arial" w:hAnsi="Arial" w:cs="Arial"/>
          <w:i/>
          <w:sz w:val="26"/>
          <w:szCs w:val="26"/>
        </w:rPr>
        <w:t xml:space="preserve"> (prijatom po nadobudnutím platnosti Lisabonskej zmluvy, ktorou sa mení a dopĺňa Zmluva o Európskom spoločenstve a Zmluva o Európskej únii – po 30. novembri 2009)</w:t>
      </w:r>
    </w:p>
    <w:p w:rsidR="00AC03BB" w:rsidRPr="00AC03BB" w:rsidP="00AC03BB">
      <w:pPr>
        <w:tabs>
          <w:tab w:val="left" w:pos="1068"/>
        </w:tabs>
        <w:bidi w:val="0"/>
        <w:ind w:left="879" w:hanging="171"/>
        <w:jc w:val="both"/>
        <w:rPr>
          <w:rFonts w:ascii="Arial" w:hAnsi="Arial" w:cs="Arial"/>
          <w:i/>
          <w:sz w:val="26"/>
          <w:szCs w:val="26"/>
        </w:rPr>
      </w:pPr>
    </w:p>
    <w:p w:rsidR="00AC03BB" w:rsidRPr="00AC03BB" w:rsidP="00AC03BB">
      <w:pPr>
        <w:bidi w:val="0"/>
        <w:ind w:left="851" w:hanging="284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1.</w:t>
        <w:tab/>
        <w:t xml:space="preserve">legislatívne akty </w:t>
      </w:r>
    </w:p>
    <w:p w:rsidR="00AC03BB" w:rsidRPr="00AC03BB" w:rsidP="00AC03BB">
      <w:pPr>
        <w:bidi w:val="0"/>
        <w:ind w:left="1134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left="851" w:hanging="284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2.</w:t>
        <w:tab/>
        <w:t>nelegislatívne akty</w:t>
      </w:r>
    </w:p>
    <w:p w:rsidR="00AC03BB" w:rsidRPr="00AC03BB" w:rsidP="00AC03BB">
      <w:pPr>
        <w:bidi w:val="0"/>
        <w:ind w:left="1239" w:hanging="360"/>
        <w:jc w:val="both"/>
        <w:rPr>
          <w:rFonts w:ascii="Arial" w:hAnsi="Arial" w:cs="Arial"/>
          <w:i/>
          <w:sz w:val="26"/>
          <w:szCs w:val="26"/>
        </w:rPr>
      </w:pPr>
      <w:r w:rsidRPr="00AC03BB">
        <w:rPr>
          <w:rFonts w:ascii="Arial" w:hAnsi="Arial" w:cs="Arial"/>
          <w:i/>
          <w:sz w:val="26"/>
          <w:szCs w:val="26"/>
        </w:rPr>
        <w:t>•</w:t>
      </w:r>
      <w:r w:rsidRPr="00AC03BB">
        <w:rPr>
          <w:rFonts w:ascii="Arial" w:hAnsi="Arial" w:cs="Arial"/>
          <w:sz w:val="26"/>
          <w:szCs w:val="26"/>
        </w:rPr>
        <w:tab/>
        <w:t>Nariadenie Komisie (EÚ) č. 651/2014 zo 17. júna 2014 o vyhlásení určitých kategórií pomoci za zlučiteľné s vnútorným trhom podľa článkov 107 a 108 zmluvy (Ú. v. EÚ L 187, 26.06.2014),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C03BB" w:rsidRPr="00AC03BB" w:rsidP="00972C28">
            <w:pPr>
              <w:widowControl w:val="0"/>
              <w:numPr>
                <w:numId w:val="2"/>
              </w:numPr>
              <w:autoSpaceDE w:val="0"/>
              <w:autoSpaceDN w:val="0"/>
              <w:bidi w:val="0"/>
              <w:adjustRightInd w:val="0"/>
              <w:ind w:left="216" w:hanging="283"/>
              <w:jc w:val="both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AC03BB">
              <w:rPr>
                <w:rFonts w:ascii="Arial" w:hAnsi="Arial" w:cs="Arial"/>
                <w:sz w:val="26"/>
                <w:szCs w:val="26"/>
              </w:rPr>
              <w:t>Rozhodnutie Rady</w:t>
            </w:r>
            <w:r w:rsidRPr="00AC03BB">
              <w:rPr>
                <w:rFonts w:ascii="Arial" w:hAnsi="Arial" w:cs="Arial"/>
                <w:sz w:val="26"/>
                <w:szCs w:val="26"/>
                <w:lang w:val="pl-PL"/>
              </w:rPr>
              <w:t xml:space="preserve"> z 21. októbra 2010 o usmerneniach pre politiky zamestnanosti členských štátov (2010/707/EÚ) (Ú. v. EÚ L 308, 24.11.2010), </w:t>
            </w:r>
          </w:p>
          <w:p w:rsidR="00AC03BB" w:rsidRPr="00AC03BB" w:rsidP="00972C28">
            <w:pPr>
              <w:widowControl w:val="0"/>
              <w:numPr>
                <w:numId w:val="2"/>
              </w:numPr>
              <w:autoSpaceDE w:val="0"/>
              <w:autoSpaceDN w:val="0"/>
              <w:bidi w:val="0"/>
              <w:adjustRightInd w:val="0"/>
              <w:ind w:left="216" w:hanging="283"/>
              <w:jc w:val="both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AC03BB">
              <w:rPr>
                <w:rFonts w:ascii="Arial" w:hAnsi="Arial" w:cs="Arial"/>
                <w:sz w:val="26"/>
                <w:szCs w:val="26"/>
                <w:lang w:val="pl-PL"/>
              </w:rPr>
              <w:t xml:space="preserve">Rozhodnutie Rady z 19. mája 2011 o usmerneniach pre politiky zamestnanosti členských štátov (2011/308/EÚ) (Ú. v. EÚ L 138, 26.05.2011), </w:t>
            </w:r>
          </w:p>
          <w:p w:rsidR="00AC03BB" w:rsidRPr="00AC03BB" w:rsidP="00972C28">
            <w:pPr>
              <w:widowControl w:val="0"/>
              <w:numPr>
                <w:numId w:val="2"/>
              </w:numPr>
              <w:autoSpaceDE w:val="0"/>
              <w:autoSpaceDN w:val="0"/>
              <w:bidi w:val="0"/>
              <w:adjustRightInd w:val="0"/>
              <w:ind w:left="216" w:hanging="283"/>
              <w:jc w:val="both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AC03BB">
              <w:rPr>
                <w:rFonts w:ascii="Arial" w:hAnsi="Arial" w:cs="Arial"/>
                <w:sz w:val="26"/>
                <w:szCs w:val="26"/>
                <w:lang w:val="pl-PL"/>
              </w:rPr>
              <w:t>Rozhodnutie Rady z 26. apríla 2012 o usmerneniach pre politiky zamestnanosti členských štátov (2012/238/EÚ) (Ú. v. EÚ L 119, 04.05.2012),</w:t>
            </w:r>
          </w:p>
          <w:p w:rsidR="00AC03BB" w:rsidRPr="00AC03BB" w:rsidP="00972C28">
            <w:pPr>
              <w:widowControl w:val="0"/>
              <w:numPr>
                <w:numId w:val="2"/>
              </w:numPr>
              <w:autoSpaceDE w:val="0"/>
              <w:autoSpaceDN w:val="0"/>
              <w:bidi w:val="0"/>
              <w:adjustRightInd w:val="0"/>
              <w:ind w:left="216" w:hanging="283"/>
              <w:jc w:val="both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AC03BB">
              <w:rPr>
                <w:rFonts w:ascii="Arial" w:hAnsi="Arial" w:cs="Arial"/>
                <w:sz w:val="26"/>
                <w:szCs w:val="26"/>
                <w:lang w:val="pl-PL"/>
              </w:rPr>
              <w:t>Rozhodnutie Rady z 22. apríla 2013 o usmerneniach pre politiky zamestnanosti členských štátov (2013/208/EÚ) (Ú. v. EÚ L 118, 30.04.2013),</w:t>
            </w:r>
          </w:p>
          <w:p w:rsidR="00AC03BB" w:rsidRPr="00AC03BB" w:rsidP="00972C28">
            <w:pPr>
              <w:bidi w:val="0"/>
              <w:ind w:left="216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C03BB" w:rsidRPr="00AC03BB" w:rsidP="00972C28">
            <w:pPr>
              <w:bidi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b)</w:t>
        <w:tab/>
        <w:t>nie je obsiahnutá v judikatúre Súdneho dvora Európskej únie.</w:t>
      </w:r>
    </w:p>
    <w:p w:rsidR="00AC03BB" w:rsidRPr="00AC03BB" w:rsidP="00AC03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left="360" w:hanging="360"/>
        <w:jc w:val="both"/>
        <w:rPr>
          <w:rFonts w:ascii="Arial" w:hAnsi="Arial" w:cs="Arial"/>
          <w:b/>
          <w:sz w:val="26"/>
          <w:szCs w:val="26"/>
        </w:rPr>
      </w:pPr>
      <w:r w:rsidRPr="00AC03BB">
        <w:rPr>
          <w:rFonts w:ascii="Arial" w:hAnsi="Arial" w:cs="Arial"/>
          <w:b/>
          <w:sz w:val="26"/>
          <w:szCs w:val="26"/>
        </w:rPr>
        <w:t>4.</w:t>
        <w:tab/>
        <w:t xml:space="preserve">Záväzky Slovenskej republiky vo vzťahu k Európskej únii: </w:t>
      </w: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a)</w:t>
        <w:tab/>
        <w:t>lehota na prebratie smernice alebo lehota na implementáciu nariadenia alebo rozhodnutia</w:t>
      </w:r>
    </w:p>
    <w:p w:rsidR="00AC03BB" w:rsidRPr="00AC03BB" w:rsidP="00AC03BB">
      <w:pPr>
        <w:bidi w:val="0"/>
        <w:ind w:left="720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Návrhom zákona sa nepreberá nová smernica. </w:t>
      </w:r>
    </w:p>
    <w:p w:rsidR="00AC03BB" w:rsidRPr="00AC03BB" w:rsidP="00AC03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b)</w:t>
        <w:tab/>
      </w:r>
      <w:r w:rsidRPr="00AC03BB">
        <w:rPr>
          <w:rFonts w:ascii="Arial" w:hAnsi="Arial" w:cs="Arial"/>
          <w:color w:val="000000"/>
          <w:sz w:val="26"/>
          <w:szCs w:val="26"/>
        </w:rPr>
        <w:t>lehota určená na predloženie návrhu právneho predpisu na rokovanie vlády podľa určenia gestorských ústredných orgánov štátnej správy zodpovedných za transpozíciu smerníc a vypracovanie tabuliek zhody k návrhom všeobecne záväzných právnych predpisov</w:t>
      </w: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ab/>
        <w:t>Návrhom zákona sa nepreberá nová smernica. </w:t>
      </w: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c)</w:t>
        <w:tab/>
        <w:t>informácia o konaní začatom proti Slovenskej republike o porušení podľa čl. 258 až 260 Zmluvy o fungovaní Európskej únie</w:t>
      </w:r>
    </w:p>
    <w:p w:rsidR="00AC03BB" w:rsidRPr="00AC03BB" w:rsidP="00AC03BB">
      <w:pPr>
        <w:bidi w:val="0"/>
        <w:ind w:left="708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V danej oblasti nebolo začaté konanie proti Slovenskej republike o porušení Zmluvy o fungovaní Európskej únie podľa čl. 258 až 260 Zmluvy o fungovaní Európskej únie.  </w:t>
      </w:r>
    </w:p>
    <w:p w:rsidR="00AC03BB" w:rsidRPr="00AC03BB" w:rsidP="00AC03BB">
      <w:pPr>
        <w:bidi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left="709" w:hanging="349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d)</w:t>
        <w:tab/>
        <w:t>informácia o právnych predpisoch, v ktorých sú preberané smernice už prebraté spolu s uvedením rozsahu tohto prebratia</w:t>
      </w:r>
    </w:p>
    <w:p w:rsidR="00AC03BB" w:rsidRPr="00AC03BB" w:rsidP="00AC03BB">
      <w:pPr>
        <w:bidi w:val="0"/>
        <w:ind w:firstLine="708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Návrhom zákona sa nepreberá nová smernica.  </w:t>
      </w:r>
    </w:p>
    <w:p w:rsidR="00AC03BB" w:rsidRPr="00AC03BB" w:rsidP="00AC03BB">
      <w:pPr>
        <w:bidi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left="360" w:hanging="360"/>
        <w:jc w:val="both"/>
        <w:rPr>
          <w:rFonts w:ascii="Arial" w:hAnsi="Arial" w:cs="Arial"/>
          <w:b/>
          <w:sz w:val="26"/>
          <w:szCs w:val="26"/>
        </w:rPr>
      </w:pPr>
      <w:r w:rsidRPr="00AC03BB">
        <w:rPr>
          <w:rFonts w:ascii="Arial" w:hAnsi="Arial" w:cs="Arial"/>
          <w:b/>
          <w:sz w:val="26"/>
          <w:szCs w:val="26"/>
        </w:rPr>
        <w:t>5.</w:t>
        <w:tab/>
        <w:t>Stupeň zlučiteľnosti návrhu právneho predpisu s právom Európskej únie:</w:t>
      </w:r>
    </w:p>
    <w:p w:rsidR="00AC03BB" w:rsidRPr="00AC03BB" w:rsidP="00AC03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AC03BB" w:rsidRPr="00AC03BB" w:rsidP="00AC03BB">
      <w:pPr>
        <w:bidi w:val="0"/>
        <w:ind w:firstLine="360"/>
        <w:jc w:val="both"/>
        <w:rPr>
          <w:rFonts w:ascii="Arial" w:hAnsi="Arial" w:cs="Arial"/>
          <w:sz w:val="26"/>
          <w:szCs w:val="26"/>
        </w:rPr>
      </w:pPr>
      <w:r w:rsidRPr="00AC03BB">
        <w:rPr>
          <w:rFonts w:ascii="Arial" w:hAnsi="Arial" w:cs="Arial"/>
          <w:sz w:val="26"/>
          <w:szCs w:val="26"/>
        </w:rPr>
        <w:t>Stupeň zlučiteľnosti - úplný </w:t>
      </w:r>
    </w:p>
    <w:p w:rsidR="00AC03BB" w:rsidRPr="00AC03BB" w:rsidP="00AC03BB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173"/>
    <w:multiLevelType w:val="hybridMultilevel"/>
    <w:tmpl w:val="EB9EC94E"/>
    <w:lvl w:ilvl="0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1E2E062A"/>
    <w:multiLevelType w:val="hybridMultilevel"/>
    <w:tmpl w:val="751E705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24EA0"/>
    <w:rsid w:val="001277C9"/>
    <w:rsid w:val="00166AD2"/>
    <w:rsid w:val="001717C1"/>
    <w:rsid w:val="001C2DE7"/>
    <w:rsid w:val="001D45EE"/>
    <w:rsid w:val="00203642"/>
    <w:rsid w:val="00203CCA"/>
    <w:rsid w:val="00205D84"/>
    <w:rsid w:val="002410AE"/>
    <w:rsid w:val="002666A8"/>
    <w:rsid w:val="00267FF7"/>
    <w:rsid w:val="00287921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5F3C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0ABA"/>
    <w:rsid w:val="00971F35"/>
    <w:rsid w:val="00972C28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C03BB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303BB"/>
    <w:rsid w:val="00E509BD"/>
    <w:rsid w:val="00E700FB"/>
    <w:rsid w:val="00EC193B"/>
    <w:rsid w:val="00EC72C8"/>
    <w:rsid w:val="00F07326"/>
    <w:rsid w:val="00F6281C"/>
    <w:rsid w:val="00F71363"/>
    <w:rsid w:val="00F7225E"/>
    <w:rsid w:val="00F802B1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9410-2FF7-44A3-AFC4-589E4D62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587</Words>
  <Characters>3347</Characters>
  <Application>Microsoft Office Word</Application>
  <DocSecurity>0</DocSecurity>
  <Lines>0</Lines>
  <Paragraphs>0</Paragraphs>
  <ScaleCrop>false</ScaleCrop>
  <Company>MPSVR SR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2015-05-29T10:05:00Z</dcterms:created>
  <dcterms:modified xsi:type="dcterms:W3CDTF">2015-05-29T10:05:00Z</dcterms:modified>
</cp:coreProperties>
</file>