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65C93" w:rsidRPr="00910FD9" w:rsidP="004C5D58">
      <w:pPr>
        <w:pStyle w:val="titulok"/>
        <w:bidi w:val="0"/>
        <w:spacing w:before="0" w:beforeAutospacing="0" w:after="120" w:afterAutospacing="0" w:line="276" w:lineRule="auto"/>
        <w:rPr>
          <w:rFonts w:ascii="Times New Roman" w:hAnsi="Times New Roman" w:cs="Times New Roman" w:hint="default"/>
          <w:b w:val="0"/>
          <w:iCs/>
          <w:lang w:val="sk-SK"/>
        </w:rPr>
      </w:pPr>
      <w:r w:rsidRPr="00910FD9">
        <w:rPr>
          <w:rFonts w:ascii="Times New Roman" w:hAnsi="Times New Roman" w:cs="Times New Roman" w:hint="default"/>
          <w:b w:val="0"/>
          <w:iCs/>
          <w:lang w:val="sk-SK"/>
        </w:rPr>
        <w:t>Ná</w:t>
      </w:r>
      <w:r w:rsidRPr="00910FD9">
        <w:rPr>
          <w:rFonts w:ascii="Times New Roman" w:hAnsi="Times New Roman" w:cs="Times New Roman" w:hint="default"/>
          <w:b w:val="0"/>
          <w:iCs/>
          <w:lang w:val="sk-SK"/>
        </w:rPr>
        <w:t>vrh</w:t>
      </w:r>
    </w:p>
    <w:p w:rsidR="00070D76" w:rsidRPr="00910FD9" w:rsidP="00665C93">
      <w:pPr>
        <w:pStyle w:val="titulok"/>
        <w:bidi w:val="0"/>
        <w:spacing w:before="0" w:beforeAutospacing="0" w:after="0" w:afterAutospacing="0" w:line="276" w:lineRule="auto"/>
        <w:rPr>
          <w:rFonts w:ascii="Times New Roman" w:hAnsi="Times New Roman" w:cs="Times New Roman"/>
          <w:iCs/>
          <w:lang w:val="sk-SK"/>
        </w:rPr>
      </w:pPr>
      <w:r w:rsidRPr="00910FD9">
        <w:rPr>
          <w:rFonts w:ascii="Times New Roman" w:hAnsi="Times New Roman" w:cs="Times New Roman"/>
          <w:iCs/>
          <w:lang w:val="sk-SK"/>
        </w:rPr>
        <w:t>V</w:t>
      </w:r>
      <w:r w:rsidRPr="00910FD9" w:rsidR="00193D57">
        <w:rPr>
          <w:rFonts w:ascii="Times New Roman" w:hAnsi="Times New Roman" w:cs="Times New Roman" w:hint="default"/>
          <w:iCs/>
          <w:lang w:val="sk-SK"/>
        </w:rPr>
        <w:t>yhláš</w:t>
      </w:r>
      <w:r w:rsidRPr="00910FD9" w:rsidR="00193D57">
        <w:rPr>
          <w:rFonts w:ascii="Times New Roman" w:hAnsi="Times New Roman" w:cs="Times New Roman" w:hint="default"/>
          <w:iCs/>
          <w:lang w:val="sk-SK"/>
        </w:rPr>
        <w:t>k</w:t>
      </w:r>
      <w:r w:rsidRPr="00910FD9">
        <w:rPr>
          <w:rFonts w:ascii="Times New Roman" w:hAnsi="Times New Roman" w:cs="Times New Roman"/>
          <w:iCs/>
          <w:lang w:val="sk-SK"/>
        </w:rPr>
        <w:t>a</w:t>
      </w:r>
    </w:p>
    <w:p w:rsidR="00DD11D1" w:rsidRPr="00910FD9" w:rsidP="00665C93">
      <w:pPr>
        <w:pStyle w:val="titulok"/>
        <w:bidi w:val="0"/>
        <w:spacing w:before="0" w:beforeAutospacing="0" w:after="0" w:afterAutospacing="0" w:line="276" w:lineRule="auto"/>
        <w:jc w:val="both"/>
        <w:rPr>
          <w:rFonts w:ascii="Times New Roman" w:hAnsi="Times New Roman" w:cs="Times New Roman"/>
          <w:iCs/>
          <w:lang w:val="sk-SK"/>
        </w:rPr>
      </w:pPr>
      <w:r w:rsidRPr="00910FD9" w:rsidR="00193D57">
        <w:rPr>
          <w:rFonts w:ascii="Times New Roman" w:hAnsi="Times New Roman" w:cs="Times New Roman"/>
          <w:iCs/>
          <w:lang w:val="sk-SK"/>
        </w:rPr>
        <w:t xml:space="preserve">Ministerstva </w:t>
      </w:r>
      <w:r w:rsidRPr="00910FD9" w:rsidR="00665C93">
        <w:rPr>
          <w:rFonts w:ascii="Times New Roman" w:hAnsi="Times New Roman" w:cs="Times New Roman" w:hint="default"/>
          <w:iCs/>
          <w:lang w:val="sk-SK"/>
        </w:rPr>
        <w:t>dopravy, vý</w:t>
      </w:r>
      <w:r w:rsidRPr="00910FD9" w:rsidR="00665C93">
        <w:rPr>
          <w:rFonts w:ascii="Times New Roman" w:hAnsi="Times New Roman" w:cs="Times New Roman" w:hint="default"/>
          <w:iCs/>
          <w:lang w:val="sk-SK"/>
        </w:rPr>
        <w:t>stavby a regioná</w:t>
      </w:r>
      <w:r w:rsidRPr="00910FD9" w:rsidR="00665C93">
        <w:rPr>
          <w:rFonts w:ascii="Times New Roman" w:hAnsi="Times New Roman" w:cs="Times New Roman" w:hint="default"/>
          <w:iCs/>
          <w:lang w:val="sk-SK"/>
        </w:rPr>
        <w:t>lne</w:t>
      </w:r>
      <w:r w:rsidRPr="00910FD9" w:rsidR="00193D57">
        <w:rPr>
          <w:rFonts w:ascii="Times New Roman" w:hAnsi="Times New Roman" w:cs="Times New Roman"/>
          <w:iCs/>
          <w:lang w:val="sk-SK"/>
        </w:rPr>
        <w:t xml:space="preserve">ho rozvoja SR  </w:t>
      </w:r>
      <w:r w:rsidRPr="00910FD9">
        <w:rPr>
          <w:rFonts w:ascii="Times New Roman" w:hAnsi="Times New Roman" w:cs="Times New Roman" w:hint="default"/>
          <w:iCs/>
          <w:lang w:val="sk-SK"/>
        </w:rPr>
        <w:t>o  obsahu a rozsahu odbornej prí</w:t>
      </w:r>
      <w:r w:rsidRPr="00910FD9">
        <w:rPr>
          <w:rFonts w:ascii="Times New Roman" w:hAnsi="Times New Roman" w:cs="Times New Roman" w:hint="default"/>
          <w:iCs/>
          <w:lang w:val="sk-SK"/>
        </w:rPr>
        <w:t>pravy a postupe pri overovaní</w:t>
      </w:r>
      <w:r w:rsidRPr="00910FD9">
        <w:rPr>
          <w:rFonts w:ascii="Times New Roman" w:hAnsi="Times New Roman" w:cs="Times New Roman" w:hint="default"/>
          <w:iCs/>
          <w:lang w:val="sk-SK"/>
        </w:rPr>
        <w:t xml:space="preserve"> a osvedč</w:t>
      </w:r>
      <w:r w:rsidRPr="00910FD9">
        <w:rPr>
          <w:rFonts w:ascii="Times New Roman" w:hAnsi="Times New Roman" w:cs="Times New Roman" w:hint="default"/>
          <w:iCs/>
          <w:lang w:val="sk-SK"/>
        </w:rPr>
        <w:t>ovaní</w:t>
      </w:r>
      <w:r w:rsidRPr="00910FD9">
        <w:rPr>
          <w:rFonts w:ascii="Times New Roman" w:hAnsi="Times New Roman" w:cs="Times New Roman" w:hint="default"/>
          <w:iCs/>
          <w:lang w:val="sk-SK"/>
        </w:rPr>
        <w:t xml:space="preserve"> osobitné</w:t>
      </w:r>
      <w:r w:rsidRPr="00910FD9">
        <w:rPr>
          <w:rFonts w:ascii="Times New Roman" w:hAnsi="Times New Roman" w:cs="Times New Roman" w:hint="default"/>
          <w:iCs/>
          <w:lang w:val="sk-SK"/>
        </w:rPr>
        <w:t>ho kvalifikač</w:t>
      </w:r>
      <w:r w:rsidRPr="00910FD9">
        <w:rPr>
          <w:rFonts w:ascii="Times New Roman" w:hAnsi="Times New Roman" w:cs="Times New Roman" w:hint="default"/>
          <w:iCs/>
          <w:lang w:val="sk-SK"/>
        </w:rPr>
        <w:t>né</w:t>
      </w:r>
      <w:r w:rsidRPr="00910FD9">
        <w:rPr>
          <w:rFonts w:ascii="Times New Roman" w:hAnsi="Times New Roman" w:cs="Times New Roman" w:hint="default"/>
          <w:iCs/>
          <w:lang w:val="sk-SK"/>
        </w:rPr>
        <w:t xml:space="preserve">ho predpokladu </w:t>
      </w:r>
      <w:r w:rsidRPr="00910FD9" w:rsidR="00766CA5">
        <w:rPr>
          <w:rFonts w:ascii="Times New Roman" w:hAnsi="Times New Roman" w:cs="Times New Roman" w:hint="default"/>
          <w:iCs/>
          <w:lang w:val="sk-SK"/>
        </w:rPr>
        <w:t>zamestnancov verejnej sprá</w:t>
      </w:r>
      <w:r w:rsidRPr="00910FD9" w:rsidR="00766CA5">
        <w:rPr>
          <w:rFonts w:ascii="Times New Roman" w:hAnsi="Times New Roman" w:cs="Times New Roman" w:hint="default"/>
          <w:iCs/>
          <w:lang w:val="sk-SK"/>
        </w:rPr>
        <w:t>vy vo vý</w:t>
      </w:r>
      <w:r w:rsidRPr="00910FD9" w:rsidR="00766CA5">
        <w:rPr>
          <w:rFonts w:ascii="Times New Roman" w:hAnsi="Times New Roman" w:cs="Times New Roman" w:hint="default"/>
          <w:iCs/>
          <w:lang w:val="sk-SK"/>
        </w:rPr>
        <w:t>stavbe</w:t>
      </w:r>
      <w:r w:rsidRPr="00910FD9" w:rsidR="00886BF8">
        <w:rPr>
          <w:rFonts w:ascii="Times New Roman" w:hAnsi="Times New Roman" w:cs="Times New Roman" w:hint="default"/>
          <w:iCs/>
          <w:lang w:val="sk-SK"/>
        </w:rPr>
        <w:t xml:space="preserve"> podľ</w:t>
      </w:r>
      <w:r w:rsidRPr="00910FD9" w:rsidR="00886BF8">
        <w:rPr>
          <w:rFonts w:ascii="Times New Roman" w:hAnsi="Times New Roman" w:cs="Times New Roman" w:hint="default"/>
          <w:iCs/>
          <w:lang w:val="sk-SK"/>
        </w:rPr>
        <w:t>a zá</w:t>
      </w:r>
      <w:r w:rsidRPr="00910FD9" w:rsidR="00886BF8">
        <w:rPr>
          <w:rFonts w:ascii="Times New Roman" w:hAnsi="Times New Roman" w:cs="Times New Roman" w:hint="default"/>
          <w:iCs/>
          <w:lang w:val="sk-SK"/>
        </w:rPr>
        <w:t>kona č</w:t>
      </w:r>
      <w:r w:rsidRPr="00910FD9" w:rsidR="00886BF8">
        <w:rPr>
          <w:rFonts w:ascii="Times New Roman" w:hAnsi="Times New Roman" w:cs="Times New Roman" w:hint="default"/>
          <w:iCs/>
          <w:lang w:val="sk-SK"/>
        </w:rPr>
        <w:t>. ……</w:t>
      </w:r>
      <w:r w:rsidRPr="00910FD9" w:rsidR="00886BF8">
        <w:rPr>
          <w:rFonts w:ascii="Times New Roman" w:hAnsi="Times New Roman" w:cs="Times New Roman" w:hint="default"/>
          <w:iCs/>
          <w:lang w:val="sk-SK"/>
        </w:rPr>
        <w:t>/</w:t>
      </w:r>
      <w:r w:rsidRPr="00910FD9" w:rsidR="00786B65">
        <w:rPr>
          <w:rFonts w:ascii="Times New Roman" w:hAnsi="Times New Roman" w:cs="Times New Roman"/>
          <w:iCs/>
          <w:lang w:val="sk-SK"/>
        </w:rPr>
        <w:t>2015</w:t>
      </w:r>
      <w:r w:rsidRPr="00910FD9" w:rsidR="00886BF8">
        <w:rPr>
          <w:rFonts w:ascii="Times New Roman" w:hAnsi="Times New Roman" w:cs="Times New Roman"/>
          <w:iCs/>
          <w:lang w:val="sk-SK"/>
        </w:rPr>
        <w:t xml:space="preserve"> Z.z.</w:t>
      </w:r>
      <w:r w:rsidRPr="00910FD9">
        <w:rPr>
          <w:rFonts w:ascii="Times New Roman" w:hAnsi="Times New Roman" w:cs="Times New Roman"/>
          <w:iCs/>
          <w:lang w:val="sk-SK"/>
        </w:rPr>
        <w:t xml:space="preserve"> </w:t>
      </w:r>
      <w:r w:rsidRPr="00910FD9" w:rsidR="00665C93">
        <w:rPr>
          <w:rFonts w:ascii="Times New Roman" w:hAnsi="Times New Roman" w:cs="Times New Roman"/>
          <w:iCs/>
          <w:lang w:val="sk-SK"/>
        </w:rPr>
        <w:br/>
      </w:r>
      <w:r w:rsidRPr="00910FD9">
        <w:rPr>
          <w:rFonts w:ascii="Times New Roman" w:hAnsi="Times New Roman" w:cs="Times New Roman" w:hint="default"/>
          <w:iCs/>
          <w:lang w:val="sk-SK"/>
        </w:rPr>
        <w:t>o ú</w:t>
      </w:r>
      <w:r w:rsidRPr="00910FD9">
        <w:rPr>
          <w:rFonts w:ascii="Times New Roman" w:hAnsi="Times New Roman" w:cs="Times New Roman" w:hint="default"/>
          <w:iCs/>
          <w:lang w:val="sk-SK"/>
        </w:rPr>
        <w:t>zemnom plá</w:t>
      </w:r>
      <w:r w:rsidRPr="00910FD9">
        <w:rPr>
          <w:rFonts w:ascii="Times New Roman" w:hAnsi="Times New Roman" w:cs="Times New Roman" w:hint="default"/>
          <w:iCs/>
          <w:lang w:val="sk-SK"/>
        </w:rPr>
        <w:t>novaní</w:t>
      </w:r>
      <w:r w:rsidRPr="00910FD9">
        <w:rPr>
          <w:rFonts w:ascii="Times New Roman" w:hAnsi="Times New Roman" w:cs="Times New Roman" w:hint="default"/>
          <w:iCs/>
          <w:lang w:val="sk-SK"/>
        </w:rPr>
        <w:t xml:space="preserve"> a </w:t>
      </w:r>
      <w:r w:rsidRPr="00910FD9" w:rsidR="00665C93">
        <w:rPr>
          <w:rFonts w:ascii="Times New Roman" w:hAnsi="Times New Roman" w:cs="Times New Roman" w:hint="default"/>
          <w:iCs/>
          <w:lang w:val="sk-SK"/>
        </w:rPr>
        <w:t>vý</w:t>
      </w:r>
      <w:r w:rsidRPr="00910FD9" w:rsidR="00665C93">
        <w:rPr>
          <w:rFonts w:ascii="Times New Roman" w:hAnsi="Times New Roman" w:cs="Times New Roman" w:hint="default"/>
          <w:iCs/>
          <w:lang w:val="sk-SK"/>
        </w:rPr>
        <w:t>stavbe</w:t>
      </w:r>
      <w:r w:rsidRPr="00910FD9">
        <w:rPr>
          <w:rFonts w:ascii="Times New Roman" w:hAnsi="Times New Roman" w:cs="Times New Roman"/>
          <w:iCs/>
          <w:lang w:val="sk-SK"/>
        </w:rPr>
        <w:t xml:space="preserve"> </w:t>
      </w:r>
      <w:r w:rsidRPr="00910FD9">
        <w:rPr>
          <w:rFonts w:ascii="Times New Roman" w:hAnsi="Times New Roman" w:cs="Times New Roman"/>
          <w:iCs/>
          <w:lang w:val="sk-SK"/>
        </w:rPr>
        <w:t xml:space="preserve"> a o  zmene a </w:t>
      </w:r>
      <w:r w:rsidRPr="00910FD9">
        <w:rPr>
          <w:rFonts w:ascii="Times New Roman" w:hAnsi="Times New Roman" w:cs="Times New Roman" w:hint="default"/>
          <w:iCs/>
          <w:lang w:val="sk-SK"/>
        </w:rPr>
        <w:t xml:space="preserve"> doplnení</w:t>
      </w:r>
      <w:r w:rsidRPr="00910FD9">
        <w:rPr>
          <w:rFonts w:ascii="Times New Roman" w:hAnsi="Times New Roman" w:cs="Times New Roman" w:hint="default"/>
          <w:iCs/>
          <w:lang w:val="sk-SK"/>
        </w:rPr>
        <w:t xml:space="preserve">  </w:t>
      </w:r>
      <w:r w:rsidRPr="00910FD9" w:rsidR="00665C93">
        <w:rPr>
          <w:rFonts w:ascii="Times New Roman" w:hAnsi="Times New Roman" w:cs="Times New Roman" w:hint="default"/>
          <w:iCs/>
          <w:lang w:val="sk-SK"/>
        </w:rPr>
        <w:t>niektorý</w:t>
      </w:r>
      <w:r w:rsidRPr="00910FD9" w:rsidR="00665C93">
        <w:rPr>
          <w:rFonts w:ascii="Times New Roman" w:hAnsi="Times New Roman" w:cs="Times New Roman" w:hint="default"/>
          <w:iCs/>
          <w:lang w:val="sk-SK"/>
        </w:rPr>
        <w:t xml:space="preserve">ch </w:t>
      </w:r>
      <w:r w:rsidRPr="00910FD9">
        <w:rPr>
          <w:rFonts w:ascii="Times New Roman" w:hAnsi="Times New Roman" w:cs="Times New Roman" w:hint="default"/>
          <w:iCs/>
          <w:lang w:val="sk-SK"/>
        </w:rPr>
        <w:t>zá</w:t>
      </w:r>
      <w:r w:rsidRPr="00910FD9">
        <w:rPr>
          <w:rFonts w:ascii="Times New Roman" w:hAnsi="Times New Roman" w:cs="Times New Roman" w:hint="default"/>
          <w:iCs/>
          <w:lang w:val="sk-SK"/>
        </w:rPr>
        <w:t>kon</w:t>
      </w:r>
      <w:r w:rsidRPr="00910FD9" w:rsidR="00665C93">
        <w:rPr>
          <w:rFonts w:ascii="Times New Roman" w:hAnsi="Times New Roman" w:cs="Times New Roman"/>
          <w:iCs/>
          <w:lang w:val="sk-SK"/>
        </w:rPr>
        <w:t>ov</w:t>
      </w:r>
      <w:r w:rsidRPr="00910FD9">
        <w:rPr>
          <w:rFonts w:ascii="Times New Roman" w:hAnsi="Times New Roman" w:cs="Times New Roman"/>
          <w:iCs/>
          <w:lang w:val="sk-SK"/>
        </w:rPr>
        <w:t xml:space="preserve"> </w:t>
      </w:r>
      <w:r w:rsidRPr="00910FD9" w:rsidR="00EC383D">
        <w:rPr>
          <w:rFonts w:ascii="Times New Roman" w:hAnsi="Times New Roman" w:cs="Times New Roman" w:hint="default"/>
          <w:iCs/>
          <w:lang w:val="sk-SK"/>
        </w:rPr>
        <w:t>(stavebný</w:t>
      </w:r>
      <w:r w:rsidRPr="00910FD9" w:rsidR="00EC383D">
        <w:rPr>
          <w:rFonts w:ascii="Times New Roman" w:hAnsi="Times New Roman" w:cs="Times New Roman" w:hint="default"/>
          <w:iCs/>
          <w:lang w:val="sk-SK"/>
        </w:rPr>
        <w:t xml:space="preserve"> zá</w:t>
      </w:r>
      <w:r w:rsidRPr="00910FD9" w:rsidR="00EC383D">
        <w:rPr>
          <w:rFonts w:ascii="Times New Roman" w:hAnsi="Times New Roman" w:cs="Times New Roman" w:hint="default"/>
          <w:iCs/>
          <w:lang w:val="sk-SK"/>
        </w:rPr>
        <w:t>kon)</w:t>
      </w:r>
    </w:p>
    <w:p w:rsidR="00697A3F" w:rsidRPr="00910FD9" w:rsidP="00665C93">
      <w:pPr>
        <w:bidi w:val="0"/>
        <w:spacing w:line="276" w:lineRule="auto"/>
        <w:rPr>
          <w:rFonts w:ascii="Times New Roman" w:hAnsi="Times New Roman"/>
        </w:rPr>
      </w:pPr>
    </w:p>
    <w:p w:rsidR="00766CA5" w:rsidRPr="00910FD9" w:rsidP="00665C93">
      <w:pPr>
        <w:bidi w:val="0"/>
        <w:spacing w:line="276" w:lineRule="auto"/>
        <w:rPr>
          <w:rFonts w:ascii="Times New Roman" w:hAnsi="Times New Roman"/>
        </w:rPr>
      </w:pPr>
    </w:p>
    <w:p w:rsidR="00665C93" w:rsidRPr="00910FD9" w:rsidP="00665C93">
      <w:pPr>
        <w:bidi w:val="0"/>
        <w:spacing w:line="276" w:lineRule="auto"/>
        <w:jc w:val="center"/>
        <w:rPr>
          <w:rFonts w:ascii="Times New Roman" w:hAnsi="Times New Roman"/>
          <w:b/>
        </w:rPr>
      </w:pPr>
      <w:r w:rsidRPr="00910FD9">
        <w:rPr>
          <w:rFonts w:ascii="Times New Roman" w:hAnsi="Times New Roman"/>
          <w:b/>
        </w:rPr>
        <w:t xml:space="preserve">§ 1 </w:t>
      </w:r>
    </w:p>
    <w:p w:rsidR="00FF443D" w:rsidRPr="00910FD9" w:rsidP="00665C93">
      <w:pPr>
        <w:bidi w:val="0"/>
        <w:spacing w:line="276" w:lineRule="auto"/>
        <w:jc w:val="center"/>
        <w:rPr>
          <w:rFonts w:ascii="Times New Roman" w:hAnsi="Times New Roman"/>
          <w:b/>
        </w:rPr>
      </w:pPr>
      <w:r w:rsidRPr="00910FD9">
        <w:rPr>
          <w:rFonts w:ascii="Times New Roman" w:hAnsi="Times New Roman"/>
          <w:b/>
        </w:rPr>
        <w:t>Predmet úpravy</w:t>
      </w:r>
    </w:p>
    <w:p w:rsidR="00C83D0E" w:rsidRPr="00910FD9" w:rsidP="00665C93">
      <w:pPr>
        <w:bidi w:val="0"/>
        <w:spacing w:before="120" w:line="276" w:lineRule="auto"/>
        <w:rPr>
          <w:rFonts w:ascii="Times New Roman" w:hAnsi="Times New Roman"/>
        </w:rPr>
      </w:pPr>
      <w:r w:rsidRPr="00910FD9">
        <w:rPr>
          <w:rFonts w:ascii="Times New Roman" w:hAnsi="Times New Roman"/>
        </w:rPr>
        <w:t>Predmet</w:t>
      </w:r>
      <w:r w:rsidRPr="00910FD9" w:rsidR="00887216">
        <w:rPr>
          <w:rFonts w:ascii="Times New Roman" w:hAnsi="Times New Roman"/>
        </w:rPr>
        <w:t>om</w:t>
      </w:r>
      <w:r w:rsidRPr="00910FD9">
        <w:rPr>
          <w:rFonts w:ascii="Times New Roman" w:hAnsi="Times New Roman"/>
        </w:rPr>
        <w:t xml:space="preserve"> úpravy</w:t>
      </w:r>
      <w:r w:rsidRPr="00910FD9" w:rsidR="00887216">
        <w:rPr>
          <w:rFonts w:ascii="Times New Roman" w:hAnsi="Times New Roman"/>
        </w:rPr>
        <w:t xml:space="preserve"> sú podrobnosti o</w:t>
      </w:r>
    </w:p>
    <w:p w:rsidR="00C83D0E" w:rsidRPr="00910FD9" w:rsidP="00665C93">
      <w:pPr>
        <w:numPr>
          <w:ilvl w:val="1"/>
          <w:numId w:val="1"/>
        </w:numPr>
        <w:bidi w:val="0"/>
        <w:spacing w:before="120" w:line="276" w:lineRule="auto"/>
        <w:ind w:left="357" w:hanging="357"/>
        <w:jc w:val="both"/>
        <w:rPr>
          <w:rFonts w:ascii="Times New Roman" w:hAnsi="Times New Roman"/>
          <w:iCs/>
        </w:rPr>
      </w:pPr>
      <w:r w:rsidRPr="00910FD9">
        <w:rPr>
          <w:rFonts w:ascii="Times New Roman" w:hAnsi="Times New Roman"/>
          <w:iCs/>
        </w:rPr>
        <w:t>spôsobe získania osobitného kvalifikačného predpokladu</w:t>
      </w:r>
      <w:r w:rsidRPr="00910FD9" w:rsidR="00766CA5">
        <w:rPr>
          <w:rFonts w:ascii="Times New Roman" w:hAnsi="Times New Roman"/>
          <w:iCs/>
        </w:rPr>
        <w:t xml:space="preserve"> zamestnancov verejnej správy vo výstavbe (ďalej len „osobitný kvalifikačný predpoklad“)</w:t>
      </w:r>
    </w:p>
    <w:p w:rsidR="00C83D0E" w:rsidRPr="00910FD9" w:rsidP="00665C93">
      <w:pPr>
        <w:numPr>
          <w:ilvl w:val="1"/>
          <w:numId w:val="1"/>
        </w:numPr>
        <w:bidi w:val="0"/>
        <w:spacing w:line="276" w:lineRule="auto"/>
        <w:jc w:val="both"/>
        <w:rPr>
          <w:rFonts w:ascii="Times New Roman" w:hAnsi="Times New Roman"/>
          <w:iCs/>
        </w:rPr>
      </w:pPr>
      <w:r w:rsidRPr="00910FD9">
        <w:rPr>
          <w:rFonts w:ascii="Times New Roman" w:hAnsi="Times New Roman"/>
          <w:iCs/>
        </w:rPr>
        <w:t>obsahu a rozsahu odbornej prípravy</w:t>
      </w:r>
    </w:p>
    <w:p w:rsidR="00C83D0E" w:rsidRPr="00910FD9" w:rsidP="00665C93">
      <w:pPr>
        <w:numPr>
          <w:ilvl w:val="1"/>
          <w:numId w:val="1"/>
        </w:numPr>
        <w:bidi w:val="0"/>
        <w:spacing w:line="276" w:lineRule="auto"/>
        <w:jc w:val="both"/>
        <w:rPr>
          <w:rFonts w:ascii="Times New Roman" w:hAnsi="Times New Roman"/>
          <w:iCs/>
        </w:rPr>
      </w:pPr>
      <w:r w:rsidRPr="00910FD9">
        <w:rPr>
          <w:rFonts w:ascii="Times New Roman" w:hAnsi="Times New Roman"/>
          <w:iCs/>
        </w:rPr>
        <w:t>spôsobe zabezpečenia odbornej prípravy</w:t>
      </w:r>
    </w:p>
    <w:p w:rsidR="00C83D0E" w:rsidRPr="00910FD9" w:rsidP="00665C93">
      <w:pPr>
        <w:numPr>
          <w:ilvl w:val="1"/>
          <w:numId w:val="1"/>
        </w:numPr>
        <w:bidi w:val="0"/>
        <w:spacing w:line="276" w:lineRule="auto"/>
        <w:jc w:val="both"/>
        <w:rPr>
          <w:rFonts w:ascii="Times New Roman" w:hAnsi="Times New Roman"/>
          <w:iCs/>
        </w:rPr>
      </w:pPr>
      <w:r w:rsidRPr="00910FD9">
        <w:rPr>
          <w:rFonts w:ascii="Times New Roman" w:hAnsi="Times New Roman"/>
          <w:iCs/>
        </w:rPr>
        <w:t>spôsobe overenia požadovaných vedomostí a schopností skúškou</w:t>
      </w:r>
    </w:p>
    <w:p w:rsidR="00C83D0E" w:rsidRPr="00910FD9" w:rsidP="00665C93">
      <w:pPr>
        <w:numPr>
          <w:ilvl w:val="1"/>
          <w:numId w:val="1"/>
        </w:numPr>
        <w:bidi w:val="0"/>
        <w:spacing w:line="276" w:lineRule="auto"/>
        <w:jc w:val="both"/>
        <w:rPr>
          <w:rFonts w:ascii="Times New Roman" w:hAnsi="Times New Roman"/>
          <w:iCs/>
        </w:rPr>
      </w:pPr>
      <w:r w:rsidRPr="00910FD9">
        <w:rPr>
          <w:rFonts w:ascii="Times New Roman" w:hAnsi="Times New Roman"/>
          <w:iCs/>
        </w:rPr>
        <w:t>spôsobe zriadenia skúšobnej komisie, o  jej činnosti a menovaní členov skúšobnej komisie</w:t>
      </w:r>
    </w:p>
    <w:p w:rsidR="00C83D0E" w:rsidRPr="00910FD9" w:rsidP="00665C93">
      <w:pPr>
        <w:numPr>
          <w:ilvl w:val="1"/>
          <w:numId w:val="1"/>
        </w:numPr>
        <w:bidi w:val="0"/>
        <w:spacing w:line="276" w:lineRule="auto"/>
        <w:jc w:val="both"/>
        <w:rPr>
          <w:rFonts w:ascii="Times New Roman" w:hAnsi="Times New Roman"/>
          <w:iCs/>
        </w:rPr>
      </w:pPr>
      <w:r w:rsidRPr="00910FD9">
        <w:rPr>
          <w:rFonts w:ascii="Times New Roman" w:hAnsi="Times New Roman"/>
          <w:iCs/>
        </w:rPr>
        <w:t>spôsobe vedenia a archivovania dokumentácie o skúške</w:t>
      </w:r>
    </w:p>
    <w:p w:rsidR="00C83D0E" w:rsidRPr="00910FD9" w:rsidP="00665C93">
      <w:pPr>
        <w:numPr>
          <w:ilvl w:val="1"/>
          <w:numId w:val="1"/>
        </w:numPr>
        <w:bidi w:val="0"/>
        <w:spacing w:line="276" w:lineRule="auto"/>
        <w:jc w:val="both"/>
        <w:rPr>
          <w:rFonts w:ascii="Times New Roman" w:hAnsi="Times New Roman"/>
          <w:iCs/>
        </w:rPr>
      </w:pPr>
      <w:r w:rsidRPr="00910FD9">
        <w:rPr>
          <w:rFonts w:ascii="Times New Roman" w:hAnsi="Times New Roman"/>
          <w:iCs/>
        </w:rPr>
        <w:t>podmienkach opakovania skúšky</w:t>
      </w:r>
    </w:p>
    <w:p w:rsidR="00C83D0E" w:rsidRPr="00910FD9" w:rsidP="00665C93">
      <w:pPr>
        <w:numPr>
          <w:ilvl w:val="1"/>
          <w:numId w:val="1"/>
        </w:numPr>
        <w:bidi w:val="0"/>
        <w:spacing w:line="276" w:lineRule="auto"/>
        <w:jc w:val="both"/>
        <w:rPr>
          <w:rFonts w:ascii="Times New Roman" w:hAnsi="Times New Roman"/>
          <w:iCs/>
        </w:rPr>
      </w:pPr>
      <w:r w:rsidRPr="00910FD9">
        <w:rPr>
          <w:rFonts w:ascii="Times New Roman" w:hAnsi="Times New Roman"/>
          <w:iCs/>
        </w:rPr>
        <w:t>spôsobe vydania osvedčenia</w:t>
      </w:r>
      <w:r w:rsidRPr="00910FD9" w:rsidR="005F6EB5">
        <w:rPr>
          <w:rFonts w:ascii="Times New Roman" w:hAnsi="Times New Roman"/>
          <w:iCs/>
        </w:rPr>
        <w:t xml:space="preserve"> o získaní osobitného kvalifikačného predpokladu </w:t>
      </w:r>
      <w:r w:rsidRPr="00910FD9" w:rsidR="00766CA5">
        <w:rPr>
          <w:rFonts w:ascii="Times New Roman" w:hAnsi="Times New Roman"/>
          <w:iCs/>
        </w:rPr>
        <w:t xml:space="preserve">zamestnancov verejnej správy vo výstavbe </w:t>
      </w:r>
      <w:r w:rsidRPr="00910FD9" w:rsidR="003B7A14">
        <w:rPr>
          <w:rFonts w:ascii="Times New Roman" w:hAnsi="Times New Roman"/>
          <w:iCs/>
        </w:rPr>
        <w:t xml:space="preserve"> </w:t>
      </w:r>
      <w:r w:rsidRPr="00910FD9" w:rsidR="005F6EB5">
        <w:rPr>
          <w:rFonts w:ascii="Times New Roman" w:hAnsi="Times New Roman"/>
          <w:iCs/>
          <w:color w:val="000000"/>
        </w:rPr>
        <w:t>(ďalej len „osvedčenie“)</w:t>
      </w:r>
    </w:p>
    <w:p w:rsidR="00C83D0E" w:rsidRPr="00910FD9" w:rsidP="00665C93">
      <w:pPr>
        <w:numPr>
          <w:ilvl w:val="1"/>
          <w:numId w:val="1"/>
        </w:numPr>
        <w:bidi w:val="0"/>
        <w:spacing w:line="276" w:lineRule="auto"/>
        <w:jc w:val="both"/>
        <w:rPr>
          <w:rFonts w:ascii="Times New Roman" w:hAnsi="Times New Roman"/>
          <w:iCs/>
        </w:rPr>
      </w:pPr>
      <w:r w:rsidRPr="00910FD9">
        <w:rPr>
          <w:rFonts w:ascii="Times New Roman" w:hAnsi="Times New Roman"/>
          <w:iCs/>
        </w:rPr>
        <w:t>obsahu a forme osvedčenia</w:t>
      </w:r>
    </w:p>
    <w:p w:rsidR="00C83D0E" w:rsidRPr="00910FD9" w:rsidP="00665C93">
      <w:pPr>
        <w:numPr>
          <w:ilvl w:val="1"/>
          <w:numId w:val="1"/>
        </w:numPr>
        <w:bidi w:val="0"/>
        <w:spacing w:line="276" w:lineRule="auto"/>
        <w:jc w:val="both"/>
        <w:rPr>
          <w:rFonts w:ascii="Times New Roman" w:hAnsi="Times New Roman"/>
          <w:iCs/>
        </w:rPr>
      </w:pPr>
      <w:r w:rsidRPr="00910FD9">
        <w:rPr>
          <w:rFonts w:ascii="Times New Roman" w:hAnsi="Times New Roman"/>
          <w:iCs/>
        </w:rPr>
        <w:t xml:space="preserve">podmienkach platnosti </w:t>
      </w:r>
      <w:r w:rsidRPr="00910FD9" w:rsidR="005F6EB5">
        <w:rPr>
          <w:rFonts w:ascii="Times New Roman" w:hAnsi="Times New Roman"/>
          <w:iCs/>
        </w:rPr>
        <w:t>osvedčenia</w:t>
      </w:r>
    </w:p>
    <w:p w:rsidR="00C83D0E" w:rsidRPr="00910FD9" w:rsidP="004C5D58">
      <w:pPr>
        <w:numPr>
          <w:ilvl w:val="1"/>
          <w:numId w:val="1"/>
        </w:numPr>
        <w:bidi w:val="0"/>
        <w:spacing w:after="240" w:line="276" w:lineRule="auto"/>
        <w:ind w:left="357" w:hanging="357"/>
        <w:jc w:val="both"/>
        <w:rPr>
          <w:rFonts w:ascii="Times New Roman" w:hAnsi="Times New Roman"/>
          <w:iCs/>
        </w:rPr>
      </w:pPr>
      <w:r w:rsidRPr="00910FD9">
        <w:rPr>
          <w:rFonts w:ascii="Times New Roman" w:hAnsi="Times New Roman"/>
          <w:iCs/>
        </w:rPr>
        <w:t>podmienkach preskúšania odborne spôsobilých zamestnancov.</w:t>
      </w:r>
    </w:p>
    <w:p w:rsidR="00665C93" w:rsidRPr="00910FD9" w:rsidP="00665C93">
      <w:pPr>
        <w:bidi w:val="0"/>
        <w:spacing w:line="276" w:lineRule="auto"/>
        <w:jc w:val="center"/>
        <w:rPr>
          <w:rFonts w:ascii="Times New Roman" w:hAnsi="Times New Roman"/>
          <w:b/>
          <w:iCs/>
        </w:rPr>
      </w:pPr>
      <w:r w:rsidRPr="00910FD9">
        <w:rPr>
          <w:rFonts w:ascii="Times New Roman" w:hAnsi="Times New Roman"/>
          <w:b/>
          <w:iCs/>
        </w:rPr>
        <w:t>§ 2</w:t>
      </w:r>
    </w:p>
    <w:p w:rsidR="00FF443D" w:rsidRPr="00910FD9" w:rsidP="00665C93">
      <w:pPr>
        <w:bidi w:val="0"/>
        <w:spacing w:after="120" w:line="276" w:lineRule="auto"/>
        <w:jc w:val="center"/>
        <w:rPr>
          <w:rFonts w:ascii="Times New Roman" w:hAnsi="Times New Roman"/>
          <w:b/>
          <w:iCs/>
        </w:rPr>
      </w:pPr>
      <w:r w:rsidRPr="00910FD9">
        <w:rPr>
          <w:rFonts w:ascii="Times New Roman" w:hAnsi="Times New Roman"/>
          <w:b/>
          <w:iCs/>
        </w:rPr>
        <w:t>Základné ustanovenia</w:t>
      </w:r>
    </w:p>
    <w:p w:rsidR="00162952" w:rsidRPr="00910FD9" w:rsidP="00665C93">
      <w:pPr>
        <w:bidi w:val="0"/>
        <w:spacing w:after="120" w:line="276" w:lineRule="auto"/>
        <w:jc w:val="both"/>
        <w:rPr>
          <w:rFonts w:ascii="Times New Roman" w:hAnsi="Times New Roman"/>
          <w:iCs/>
        </w:rPr>
      </w:pPr>
      <w:r w:rsidRPr="00910FD9" w:rsidR="00665C93">
        <w:rPr>
          <w:rFonts w:ascii="Times New Roman" w:hAnsi="Times New Roman"/>
          <w:iCs/>
        </w:rPr>
        <w:t xml:space="preserve">(1)  </w:t>
      </w:r>
      <w:r w:rsidRPr="00910FD9" w:rsidR="00DC2D7B">
        <w:rPr>
          <w:rFonts w:ascii="Times New Roman" w:hAnsi="Times New Roman"/>
          <w:iCs/>
        </w:rPr>
        <w:t xml:space="preserve">Teoretické vedomosti </w:t>
      </w:r>
      <w:r w:rsidRPr="00910FD9" w:rsidR="00D26DEB">
        <w:rPr>
          <w:rFonts w:ascii="Times New Roman" w:hAnsi="Times New Roman"/>
          <w:iCs/>
        </w:rPr>
        <w:t xml:space="preserve">podľa § </w:t>
      </w:r>
      <w:r w:rsidRPr="00910FD9" w:rsidR="00786B65">
        <w:rPr>
          <w:rFonts w:ascii="Times New Roman" w:hAnsi="Times New Roman"/>
          <w:iCs/>
        </w:rPr>
        <w:t>99 ods.</w:t>
      </w:r>
      <w:r w:rsidRPr="00910FD9" w:rsidR="00D26DEB">
        <w:rPr>
          <w:rFonts w:ascii="Times New Roman" w:hAnsi="Times New Roman"/>
          <w:iCs/>
        </w:rPr>
        <w:t xml:space="preserve"> 2 zákona č.   ...../201</w:t>
      </w:r>
      <w:r w:rsidRPr="00910FD9" w:rsidR="00665C93">
        <w:rPr>
          <w:rFonts w:ascii="Times New Roman" w:hAnsi="Times New Roman"/>
          <w:iCs/>
        </w:rPr>
        <w:t>5</w:t>
      </w:r>
      <w:r w:rsidRPr="00910FD9" w:rsidR="00D26DEB">
        <w:rPr>
          <w:rFonts w:ascii="Times New Roman" w:hAnsi="Times New Roman"/>
          <w:iCs/>
        </w:rPr>
        <w:t xml:space="preserve">  Z.z. </w:t>
      </w:r>
      <w:r w:rsidRPr="00910FD9" w:rsidR="00665C93">
        <w:rPr>
          <w:rFonts w:ascii="Times New Roman" w:hAnsi="Times New Roman"/>
          <w:iCs/>
        </w:rPr>
        <w:t>o územnom plánovaní a výstavbe  a o  zmene a  doplnení  niektorých zákonov (stavebný zákon)</w:t>
      </w:r>
      <w:r w:rsidRPr="00910FD9" w:rsidR="00D26DEB">
        <w:rPr>
          <w:rFonts w:ascii="Times New Roman" w:hAnsi="Times New Roman"/>
        </w:rPr>
        <w:t xml:space="preserve"> </w:t>
      </w:r>
      <w:r w:rsidRPr="00910FD9" w:rsidR="00DC2D7B">
        <w:rPr>
          <w:rFonts w:ascii="Times New Roman" w:hAnsi="Times New Roman"/>
          <w:iCs/>
        </w:rPr>
        <w:t>z</w:t>
      </w:r>
      <w:r w:rsidRPr="00910FD9" w:rsidR="00FF443D">
        <w:rPr>
          <w:rFonts w:ascii="Times New Roman" w:hAnsi="Times New Roman"/>
          <w:iCs/>
        </w:rPr>
        <w:t>a</w:t>
      </w:r>
      <w:r w:rsidRPr="00910FD9" w:rsidR="00DC2D7B">
        <w:rPr>
          <w:rFonts w:ascii="Times New Roman" w:hAnsi="Times New Roman"/>
          <w:iCs/>
        </w:rPr>
        <w:t xml:space="preserve">hŕňajú </w:t>
      </w:r>
      <w:r w:rsidRPr="00910FD9">
        <w:rPr>
          <w:rFonts w:ascii="Times New Roman" w:hAnsi="Times New Roman"/>
          <w:iCs/>
        </w:rPr>
        <w:t xml:space="preserve">najmä odborné </w:t>
      </w:r>
      <w:r w:rsidRPr="00910FD9" w:rsidR="00DC2D7B">
        <w:rPr>
          <w:rFonts w:ascii="Times New Roman" w:hAnsi="Times New Roman"/>
          <w:iCs/>
        </w:rPr>
        <w:t xml:space="preserve">vedomosti </w:t>
      </w:r>
      <w:r w:rsidRPr="00910FD9">
        <w:rPr>
          <w:rFonts w:ascii="Times New Roman" w:hAnsi="Times New Roman"/>
          <w:iCs/>
        </w:rPr>
        <w:t>všeobecné,  špecifické a súvisiace, ktorých znalosť je  nevyhnutná pre výkon činnosti stavebného úradu. Doplnenie teoretických vedomostí sa vykonáva odbornou prípravou.</w:t>
      </w:r>
    </w:p>
    <w:p w:rsidR="00C7079E" w:rsidRPr="00910FD9" w:rsidP="00C7079E">
      <w:pPr>
        <w:bidi w:val="0"/>
        <w:spacing w:after="240" w:line="276" w:lineRule="auto"/>
        <w:ind w:left="539" w:hanging="539"/>
        <w:jc w:val="both"/>
        <w:rPr>
          <w:rFonts w:ascii="Times New Roman" w:hAnsi="Times New Roman"/>
          <w:iCs/>
        </w:rPr>
      </w:pPr>
      <w:r w:rsidRPr="00910FD9" w:rsidR="00665C93">
        <w:rPr>
          <w:rFonts w:ascii="Times New Roman" w:hAnsi="Times New Roman"/>
          <w:iCs/>
        </w:rPr>
        <w:t>(</w:t>
      </w:r>
      <w:r w:rsidRPr="00910FD9" w:rsidR="00FF443D">
        <w:rPr>
          <w:rFonts w:ascii="Times New Roman" w:hAnsi="Times New Roman"/>
          <w:iCs/>
        </w:rPr>
        <w:t>2</w:t>
      </w:r>
      <w:r w:rsidRPr="00910FD9" w:rsidR="00665C93">
        <w:rPr>
          <w:rFonts w:ascii="Times New Roman" w:hAnsi="Times New Roman"/>
          <w:iCs/>
        </w:rPr>
        <w:t xml:space="preserve">)    </w:t>
      </w:r>
      <w:r w:rsidRPr="00910FD9" w:rsidR="00694E4A">
        <w:rPr>
          <w:rFonts w:ascii="Times New Roman" w:hAnsi="Times New Roman"/>
          <w:iCs/>
        </w:rPr>
        <w:t>Náklady spojené s odbornou prípravou hradí príslušná obec.</w:t>
      </w:r>
    </w:p>
    <w:p w:rsidR="00C7079E" w:rsidRPr="00910FD9" w:rsidP="00C7079E">
      <w:pPr>
        <w:bidi w:val="0"/>
        <w:spacing w:after="240" w:line="276" w:lineRule="auto"/>
        <w:jc w:val="both"/>
        <w:rPr>
          <w:rFonts w:ascii="Times New Roman" w:hAnsi="Times New Roman"/>
          <w:iCs/>
        </w:rPr>
      </w:pPr>
      <w:r w:rsidRPr="00910FD9">
        <w:rPr>
          <w:rFonts w:ascii="Times New Roman" w:hAnsi="Times New Roman"/>
          <w:iCs/>
        </w:rPr>
        <w:t xml:space="preserve">(3)  Získanie praktických skúseností podľa § 99 ods. 4  stavebného zákona zamestnanec obce preukazuje písomným vyhlásením obce (stavebného úradu), ktorým sa potvrdzuje, že zamestnanec  vykonával činnosti stavebného úradu pod  dohľadom  zamestnanca, ktorý je držiteľom osvedčenia aspoň šesť mesiacov pred vykonaním skúšky. </w:t>
      </w:r>
    </w:p>
    <w:p w:rsidR="00665C93" w:rsidRPr="00910FD9" w:rsidP="00665C93">
      <w:pPr>
        <w:bidi w:val="0"/>
        <w:spacing w:line="276" w:lineRule="auto"/>
        <w:jc w:val="center"/>
        <w:rPr>
          <w:rFonts w:ascii="Times New Roman" w:hAnsi="Times New Roman"/>
          <w:b/>
          <w:iCs/>
        </w:rPr>
      </w:pPr>
      <w:r w:rsidRPr="00910FD9">
        <w:rPr>
          <w:rFonts w:ascii="Times New Roman" w:hAnsi="Times New Roman"/>
          <w:b/>
          <w:iCs/>
        </w:rPr>
        <w:t>§ 3</w:t>
      </w:r>
    </w:p>
    <w:p w:rsidR="00FF443D" w:rsidRPr="00910FD9" w:rsidP="00665C93">
      <w:pPr>
        <w:bidi w:val="0"/>
        <w:spacing w:after="120" w:line="276" w:lineRule="auto"/>
        <w:jc w:val="center"/>
        <w:rPr>
          <w:rFonts w:ascii="Times New Roman" w:hAnsi="Times New Roman"/>
          <w:b/>
          <w:iCs/>
        </w:rPr>
      </w:pPr>
      <w:r w:rsidRPr="00910FD9">
        <w:rPr>
          <w:rFonts w:ascii="Times New Roman" w:hAnsi="Times New Roman"/>
          <w:b/>
          <w:iCs/>
        </w:rPr>
        <w:t>Spôsob získania osobitného kvalifikačného predpokladu</w:t>
      </w:r>
    </w:p>
    <w:p w:rsidR="00FF443D" w:rsidRPr="00910FD9" w:rsidP="00665C93">
      <w:pPr>
        <w:bidi w:val="0"/>
        <w:spacing w:after="120" w:line="276" w:lineRule="auto"/>
        <w:jc w:val="both"/>
        <w:rPr>
          <w:rFonts w:ascii="Times New Roman" w:hAnsi="Times New Roman"/>
          <w:iCs/>
          <w:color w:val="000000"/>
        </w:rPr>
      </w:pPr>
      <w:r w:rsidRPr="00910FD9" w:rsidR="00665C93">
        <w:rPr>
          <w:rFonts w:ascii="Times New Roman" w:hAnsi="Times New Roman"/>
          <w:iCs/>
          <w:color w:val="000000"/>
        </w:rPr>
        <w:t>(</w:t>
      </w:r>
      <w:r w:rsidRPr="00910FD9" w:rsidR="00DB069C">
        <w:rPr>
          <w:rFonts w:ascii="Times New Roman" w:hAnsi="Times New Roman"/>
          <w:iCs/>
          <w:color w:val="000000"/>
        </w:rPr>
        <w:t>1</w:t>
      </w:r>
      <w:r w:rsidRPr="00910FD9" w:rsidR="00665C93">
        <w:rPr>
          <w:rFonts w:ascii="Times New Roman" w:hAnsi="Times New Roman"/>
          <w:iCs/>
          <w:color w:val="000000"/>
        </w:rPr>
        <w:t xml:space="preserve">)  </w:t>
      </w:r>
      <w:r w:rsidRPr="00910FD9" w:rsidR="0053766B">
        <w:rPr>
          <w:rFonts w:ascii="Times New Roman" w:hAnsi="Times New Roman"/>
          <w:iCs/>
          <w:color w:val="000000"/>
        </w:rPr>
        <w:t>Osobitný kvalifikačný predpoklad sa získava odbornou prípravou, ktorá sa končí skúškou a vydaním osvedčenia o overení jeho získania</w:t>
      </w:r>
      <w:r w:rsidRPr="00910FD9" w:rsidR="00784A62">
        <w:rPr>
          <w:rFonts w:ascii="Times New Roman" w:hAnsi="Times New Roman"/>
          <w:iCs/>
          <w:color w:val="000000"/>
        </w:rPr>
        <w:t xml:space="preserve"> (ďalej len „osvedčenie“)</w:t>
      </w:r>
      <w:r w:rsidRPr="00910FD9" w:rsidR="0053766B">
        <w:rPr>
          <w:rFonts w:ascii="Times New Roman" w:hAnsi="Times New Roman"/>
          <w:iCs/>
          <w:color w:val="000000"/>
        </w:rPr>
        <w:t>.</w:t>
      </w:r>
    </w:p>
    <w:p w:rsidR="00DB069C" w:rsidRPr="00910FD9" w:rsidP="004C5D58">
      <w:pPr>
        <w:bidi w:val="0"/>
        <w:spacing w:after="240" w:line="276" w:lineRule="auto"/>
        <w:ind w:left="539" w:hanging="539"/>
        <w:jc w:val="both"/>
        <w:rPr>
          <w:rFonts w:ascii="Times New Roman" w:hAnsi="Times New Roman"/>
          <w:iCs/>
          <w:color w:val="000000"/>
        </w:rPr>
      </w:pPr>
      <w:r w:rsidRPr="00910FD9" w:rsidR="00665C93">
        <w:rPr>
          <w:rFonts w:ascii="Times New Roman" w:hAnsi="Times New Roman"/>
          <w:iCs/>
          <w:color w:val="000000"/>
        </w:rPr>
        <w:t>(</w:t>
      </w:r>
      <w:r w:rsidRPr="00910FD9">
        <w:rPr>
          <w:rFonts w:ascii="Times New Roman" w:hAnsi="Times New Roman"/>
          <w:iCs/>
          <w:color w:val="000000"/>
        </w:rPr>
        <w:t>2</w:t>
      </w:r>
      <w:r w:rsidRPr="00910FD9" w:rsidR="00665C93">
        <w:rPr>
          <w:rFonts w:ascii="Times New Roman" w:hAnsi="Times New Roman"/>
          <w:iCs/>
          <w:color w:val="000000"/>
        </w:rPr>
        <w:t>)</w:t>
      </w:r>
      <w:r w:rsidRPr="00910FD9">
        <w:rPr>
          <w:rFonts w:ascii="Times New Roman" w:hAnsi="Times New Roman"/>
          <w:iCs/>
          <w:color w:val="000000"/>
        </w:rPr>
        <w:tab/>
        <w:t>Náležitosti prihlášky zamestnanca na odbornú prípravu upravuje príloha č. 1.</w:t>
      </w:r>
    </w:p>
    <w:p w:rsidR="00766CA5" w:rsidRPr="00910FD9" w:rsidP="00665C93">
      <w:pPr>
        <w:bidi w:val="0"/>
        <w:spacing w:line="276" w:lineRule="auto"/>
        <w:jc w:val="center"/>
        <w:rPr>
          <w:rFonts w:ascii="Times New Roman" w:hAnsi="Times New Roman"/>
          <w:b/>
          <w:iCs/>
        </w:rPr>
      </w:pPr>
    </w:p>
    <w:p w:rsidR="00665C93" w:rsidRPr="00910FD9" w:rsidP="00665C93">
      <w:pPr>
        <w:bidi w:val="0"/>
        <w:spacing w:line="276" w:lineRule="auto"/>
        <w:jc w:val="center"/>
        <w:rPr>
          <w:rFonts w:ascii="Times New Roman" w:hAnsi="Times New Roman"/>
          <w:b/>
          <w:iCs/>
        </w:rPr>
      </w:pPr>
      <w:r w:rsidRPr="00910FD9">
        <w:rPr>
          <w:rFonts w:ascii="Times New Roman" w:hAnsi="Times New Roman"/>
          <w:b/>
          <w:iCs/>
        </w:rPr>
        <w:t xml:space="preserve">§ </w:t>
      </w:r>
      <w:r w:rsidRPr="00910FD9" w:rsidR="0014552C">
        <w:rPr>
          <w:rFonts w:ascii="Times New Roman" w:hAnsi="Times New Roman"/>
          <w:b/>
          <w:iCs/>
        </w:rPr>
        <w:t>4</w:t>
      </w:r>
    </w:p>
    <w:p w:rsidR="00180549" w:rsidRPr="00910FD9" w:rsidP="00665C93">
      <w:pPr>
        <w:bidi w:val="0"/>
        <w:spacing w:line="276" w:lineRule="auto"/>
        <w:jc w:val="center"/>
        <w:rPr>
          <w:rFonts w:ascii="Times New Roman" w:hAnsi="Times New Roman"/>
          <w:iCs/>
        </w:rPr>
      </w:pPr>
      <w:r w:rsidRPr="00910FD9">
        <w:rPr>
          <w:rFonts w:ascii="Times New Roman" w:hAnsi="Times New Roman"/>
          <w:b/>
          <w:iCs/>
        </w:rPr>
        <w:t>Obsah a rozsah odbornej prípravy</w:t>
      </w:r>
      <w:r w:rsidRPr="00910FD9" w:rsidR="00C96A89">
        <w:rPr>
          <w:rFonts w:ascii="Times New Roman" w:hAnsi="Times New Roman"/>
          <w:iCs/>
        </w:rPr>
        <w:t xml:space="preserve"> </w:t>
      </w:r>
      <w:r w:rsidRPr="00910FD9" w:rsidR="00C96A89">
        <w:rPr>
          <w:rFonts w:ascii="Times New Roman" w:hAnsi="Times New Roman"/>
          <w:b/>
          <w:iCs/>
        </w:rPr>
        <w:t>zamestnanca obce vykonávajúceho činnosť stavebného úradu</w:t>
      </w:r>
    </w:p>
    <w:p w:rsidR="007A6CFF" w:rsidRPr="00910FD9" w:rsidP="00665C93">
      <w:pPr>
        <w:tabs>
          <w:tab w:val="left" w:pos="426"/>
        </w:tabs>
        <w:bidi w:val="0"/>
        <w:spacing w:before="120" w:after="120" w:line="276" w:lineRule="auto"/>
        <w:jc w:val="both"/>
        <w:rPr>
          <w:rFonts w:ascii="Times New Roman" w:hAnsi="Times New Roman"/>
          <w:iCs/>
        </w:rPr>
      </w:pPr>
      <w:r w:rsidRPr="00910FD9" w:rsidR="00665C93">
        <w:rPr>
          <w:rFonts w:ascii="Times New Roman" w:hAnsi="Times New Roman"/>
          <w:iCs/>
        </w:rPr>
        <w:t>(</w:t>
      </w:r>
      <w:r w:rsidRPr="00910FD9" w:rsidR="00180549">
        <w:rPr>
          <w:rFonts w:ascii="Times New Roman" w:hAnsi="Times New Roman"/>
          <w:iCs/>
        </w:rPr>
        <w:t>1</w:t>
      </w:r>
      <w:r w:rsidRPr="00910FD9" w:rsidR="00665C93">
        <w:rPr>
          <w:rFonts w:ascii="Times New Roman" w:hAnsi="Times New Roman"/>
          <w:iCs/>
        </w:rPr>
        <w:t>)</w:t>
      </w:r>
      <w:r w:rsidRPr="00910FD9" w:rsidR="00180549">
        <w:rPr>
          <w:rFonts w:ascii="Times New Roman" w:hAnsi="Times New Roman"/>
          <w:iCs/>
        </w:rPr>
        <w:t xml:space="preserve"> </w:t>
        <w:tab/>
        <w:t>Odborná príprava pozostáva z doplnenia teoretických vedomostí a precvičenia schopnosti praktickej aplikácie  týchto vedomostí</w:t>
      </w:r>
      <w:r w:rsidRPr="00910FD9" w:rsidR="00E565A3">
        <w:rPr>
          <w:rFonts w:ascii="Times New Roman" w:hAnsi="Times New Roman"/>
          <w:iCs/>
        </w:rPr>
        <w:t xml:space="preserve"> pri úradných postupoch a komunikácie s verejnosťou</w:t>
      </w:r>
      <w:r w:rsidRPr="00910FD9" w:rsidR="00180549">
        <w:rPr>
          <w:rFonts w:ascii="Times New Roman" w:hAnsi="Times New Roman"/>
          <w:iCs/>
        </w:rPr>
        <w:t>.</w:t>
      </w:r>
    </w:p>
    <w:p w:rsidR="00C96A89" w:rsidRPr="00910FD9" w:rsidP="00665C93">
      <w:pPr>
        <w:pStyle w:val="Nzovpredpisu"/>
        <w:tabs>
          <w:tab w:val="left" w:pos="426"/>
        </w:tabs>
        <w:bidi w:val="0"/>
        <w:spacing w:after="120" w:line="276" w:lineRule="auto"/>
        <w:jc w:val="both"/>
        <w:rPr>
          <w:rFonts w:ascii="Times New Roman" w:hAnsi="Times New Roman"/>
          <w:b w:val="0"/>
          <w:sz w:val="24"/>
          <w:szCs w:val="24"/>
        </w:rPr>
      </w:pPr>
      <w:r w:rsidRPr="00910FD9" w:rsidR="00665C93">
        <w:rPr>
          <w:rFonts w:ascii="Times New Roman" w:hAnsi="Times New Roman"/>
          <w:b w:val="0"/>
          <w:iCs/>
          <w:sz w:val="24"/>
          <w:szCs w:val="24"/>
        </w:rPr>
        <w:t>(</w:t>
      </w:r>
      <w:r w:rsidRPr="00910FD9" w:rsidR="00180549">
        <w:rPr>
          <w:rFonts w:ascii="Times New Roman" w:hAnsi="Times New Roman"/>
          <w:b w:val="0"/>
          <w:iCs/>
          <w:sz w:val="24"/>
          <w:szCs w:val="24"/>
        </w:rPr>
        <w:t>2</w:t>
      </w:r>
      <w:r w:rsidRPr="00910FD9" w:rsidR="00665C93">
        <w:rPr>
          <w:rFonts w:ascii="Times New Roman" w:hAnsi="Times New Roman"/>
          <w:b w:val="0"/>
          <w:iCs/>
          <w:sz w:val="24"/>
          <w:szCs w:val="24"/>
        </w:rPr>
        <w:t>)</w:t>
      </w:r>
      <w:r w:rsidRPr="00910FD9" w:rsidR="00180549">
        <w:rPr>
          <w:rFonts w:ascii="Times New Roman" w:hAnsi="Times New Roman"/>
          <w:b w:val="0"/>
          <w:iCs/>
          <w:sz w:val="24"/>
          <w:szCs w:val="24"/>
        </w:rPr>
        <w:t xml:space="preserve">  </w:t>
      </w:r>
      <w:r w:rsidRPr="00910FD9">
        <w:rPr>
          <w:rFonts w:ascii="Times New Roman" w:hAnsi="Times New Roman"/>
          <w:b w:val="0"/>
          <w:iCs/>
          <w:sz w:val="24"/>
          <w:szCs w:val="24"/>
        </w:rPr>
        <w:tab/>
        <w:t xml:space="preserve">Odborná príprava je zameraná na získanie, resp. doplnenie </w:t>
      </w:r>
      <w:r w:rsidRPr="00910FD9" w:rsidR="001E2CEF">
        <w:rPr>
          <w:rFonts w:ascii="Times New Roman" w:hAnsi="Times New Roman"/>
          <w:b w:val="0"/>
          <w:iCs/>
          <w:sz w:val="24"/>
          <w:szCs w:val="24"/>
        </w:rPr>
        <w:t xml:space="preserve">teoretických vedomostí a to </w:t>
      </w:r>
      <w:r w:rsidRPr="00910FD9">
        <w:rPr>
          <w:rFonts w:ascii="Times New Roman" w:hAnsi="Times New Roman"/>
          <w:b w:val="0"/>
          <w:iCs/>
          <w:sz w:val="24"/>
          <w:szCs w:val="24"/>
        </w:rPr>
        <w:t xml:space="preserve">odborných vedomostí </w:t>
      </w:r>
      <w:r w:rsidRPr="00910FD9" w:rsidR="001E2CEF">
        <w:rPr>
          <w:rFonts w:ascii="Times New Roman" w:hAnsi="Times New Roman"/>
          <w:b w:val="0"/>
          <w:iCs/>
          <w:sz w:val="24"/>
          <w:szCs w:val="24"/>
        </w:rPr>
        <w:t>všeobecn</w:t>
      </w:r>
      <w:r w:rsidRPr="00910FD9" w:rsidR="009E0576">
        <w:rPr>
          <w:rFonts w:ascii="Times New Roman" w:hAnsi="Times New Roman"/>
          <w:b w:val="0"/>
          <w:iCs/>
          <w:sz w:val="24"/>
          <w:szCs w:val="24"/>
        </w:rPr>
        <w:t>ých, špecifických a súvisiacich.</w:t>
      </w:r>
      <w:r w:rsidRPr="00910FD9" w:rsidR="001E2CEF">
        <w:rPr>
          <w:rFonts w:ascii="Times New Roman" w:hAnsi="Times New Roman"/>
          <w:b w:val="0"/>
          <w:iCs/>
          <w:sz w:val="24"/>
          <w:szCs w:val="24"/>
        </w:rPr>
        <w:t xml:space="preserve"> </w:t>
      </w:r>
    </w:p>
    <w:p w:rsidR="00FF443D" w:rsidRPr="00910FD9" w:rsidP="00665C93">
      <w:pPr>
        <w:tabs>
          <w:tab w:val="left" w:pos="426"/>
        </w:tabs>
        <w:bidi w:val="0"/>
        <w:spacing w:after="120" w:line="276" w:lineRule="auto"/>
        <w:jc w:val="both"/>
        <w:rPr>
          <w:rFonts w:ascii="Times New Roman" w:hAnsi="Times New Roman"/>
          <w:i/>
          <w:iCs/>
        </w:rPr>
      </w:pPr>
      <w:r w:rsidRPr="00910FD9" w:rsidR="00665C93">
        <w:rPr>
          <w:rFonts w:ascii="Times New Roman" w:hAnsi="Times New Roman"/>
          <w:iCs/>
        </w:rPr>
        <w:t>(</w:t>
      </w:r>
      <w:r w:rsidRPr="00910FD9" w:rsidR="00E565A3">
        <w:rPr>
          <w:rFonts w:ascii="Times New Roman" w:hAnsi="Times New Roman"/>
          <w:iCs/>
        </w:rPr>
        <w:t>3</w:t>
      </w:r>
      <w:r w:rsidRPr="00910FD9" w:rsidR="00665C93">
        <w:rPr>
          <w:rFonts w:ascii="Times New Roman" w:hAnsi="Times New Roman"/>
          <w:iCs/>
        </w:rPr>
        <w:t xml:space="preserve">) </w:t>
      </w:r>
      <w:r w:rsidRPr="00910FD9" w:rsidR="00DB069C">
        <w:rPr>
          <w:rFonts w:ascii="Times New Roman" w:hAnsi="Times New Roman"/>
          <w:iCs/>
        </w:rPr>
        <w:t>Odborná príprava sa uskutočňuje v rozsahu piatich dní v priebehu jedného týždňa; aplikačné cvičenia z toho majú rozsah aspoň 16 hodín.</w:t>
      </w:r>
    </w:p>
    <w:p w:rsidR="00105D4B" w:rsidRPr="00910FD9" w:rsidP="004C5D58">
      <w:pPr>
        <w:tabs>
          <w:tab w:val="left" w:pos="426"/>
        </w:tabs>
        <w:bidi w:val="0"/>
        <w:spacing w:before="120" w:after="240" w:line="276" w:lineRule="auto"/>
        <w:jc w:val="both"/>
        <w:rPr>
          <w:rFonts w:ascii="Times New Roman" w:hAnsi="Times New Roman"/>
          <w:iCs/>
        </w:rPr>
      </w:pPr>
      <w:r w:rsidRPr="00910FD9" w:rsidR="00665C93">
        <w:rPr>
          <w:rFonts w:ascii="Times New Roman" w:hAnsi="Times New Roman"/>
          <w:iCs/>
        </w:rPr>
        <w:t>(</w:t>
      </w:r>
      <w:r w:rsidRPr="00910FD9">
        <w:rPr>
          <w:rFonts w:ascii="Times New Roman" w:hAnsi="Times New Roman"/>
          <w:iCs/>
        </w:rPr>
        <w:t>4</w:t>
      </w:r>
      <w:r w:rsidRPr="00910FD9" w:rsidR="00665C93">
        <w:rPr>
          <w:rFonts w:ascii="Times New Roman" w:hAnsi="Times New Roman"/>
          <w:iCs/>
        </w:rPr>
        <w:t xml:space="preserve">)   </w:t>
      </w:r>
      <w:r w:rsidRPr="00910FD9">
        <w:rPr>
          <w:rFonts w:ascii="Times New Roman" w:hAnsi="Times New Roman"/>
          <w:iCs/>
        </w:rPr>
        <w:t xml:space="preserve">Obsah a rozsah odbornej prípravy tvorí prílohu č. 2. </w:t>
      </w:r>
    </w:p>
    <w:p w:rsidR="0014552C" w:rsidRPr="00910FD9" w:rsidP="0014552C">
      <w:pPr>
        <w:bidi w:val="0"/>
        <w:spacing w:before="120" w:line="276" w:lineRule="auto"/>
        <w:ind w:left="539" w:hanging="539"/>
        <w:jc w:val="center"/>
        <w:rPr>
          <w:rFonts w:ascii="Times New Roman" w:hAnsi="Times New Roman"/>
          <w:b/>
          <w:iCs/>
        </w:rPr>
      </w:pPr>
      <w:r w:rsidRPr="00910FD9">
        <w:rPr>
          <w:rFonts w:ascii="Times New Roman" w:hAnsi="Times New Roman"/>
          <w:b/>
          <w:iCs/>
        </w:rPr>
        <w:t xml:space="preserve">§ </w:t>
      </w:r>
      <w:r w:rsidRPr="00910FD9" w:rsidR="00DB069C">
        <w:rPr>
          <w:rFonts w:ascii="Times New Roman" w:hAnsi="Times New Roman"/>
          <w:b/>
          <w:iCs/>
        </w:rPr>
        <w:t xml:space="preserve">5  </w:t>
      </w:r>
    </w:p>
    <w:p w:rsidR="00DB069C" w:rsidRPr="00910FD9" w:rsidP="0014552C">
      <w:pPr>
        <w:bidi w:val="0"/>
        <w:spacing w:after="120" w:line="276" w:lineRule="auto"/>
        <w:ind w:left="539" w:hanging="539"/>
        <w:jc w:val="center"/>
        <w:rPr>
          <w:rFonts w:ascii="Times New Roman" w:hAnsi="Times New Roman"/>
          <w:b/>
          <w:iCs/>
        </w:rPr>
      </w:pPr>
      <w:r w:rsidRPr="00910FD9">
        <w:rPr>
          <w:rFonts w:ascii="Times New Roman" w:hAnsi="Times New Roman"/>
          <w:b/>
          <w:iCs/>
        </w:rPr>
        <w:t>Spôsob zabezpečenia odbornej prípravy</w:t>
      </w:r>
    </w:p>
    <w:p w:rsidR="00DB069C" w:rsidRPr="00910FD9" w:rsidP="00665C93">
      <w:pPr>
        <w:bidi w:val="0"/>
        <w:spacing w:before="120" w:after="120" w:line="276" w:lineRule="auto"/>
        <w:jc w:val="both"/>
        <w:rPr>
          <w:rFonts w:ascii="Times New Roman" w:hAnsi="Times New Roman"/>
          <w:iCs/>
        </w:rPr>
      </w:pPr>
      <w:r w:rsidRPr="00910FD9" w:rsidR="00584BB4">
        <w:rPr>
          <w:rFonts w:ascii="Times New Roman" w:hAnsi="Times New Roman"/>
          <w:iCs/>
        </w:rPr>
        <w:t>Organizačné práce spojené s odbornou prípravou a vykonaním skúšky zabezpečí</w:t>
      </w:r>
      <w:r w:rsidRPr="00910FD9">
        <w:rPr>
          <w:rFonts w:ascii="Times New Roman" w:hAnsi="Times New Roman"/>
          <w:iCs/>
        </w:rPr>
        <w:t xml:space="preserve"> vzdelávacie zariadenie</w:t>
      </w:r>
      <w:r w:rsidRPr="00910FD9">
        <w:rPr>
          <w:rFonts w:ascii="Times New Roman" w:hAnsi="Times New Roman"/>
          <w:iCs/>
          <w:vertAlign w:val="superscript"/>
        </w:rPr>
        <w:t>1)</w:t>
      </w:r>
      <w:r w:rsidRPr="00910FD9">
        <w:rPr>
          <w:rFonts w:ascii="Times New Roman" w:hAnsi="Times New Roman"/>
          <w:iCs/>
        </w:rPr>
        <w:t xml:space="preserve"> poverené ministerstvom.</w:t>
      </w:r>
    </w:p>
    <w:p w:rsidR="0014552C" w:rsidRPr="00910FD9" w:rsidP="0014552C">
      <w:pPr>
        <w:bidi w:val="0"/>
        <w:spacing w:line="276" w:lineRule="auto"/>
        <w:jc w:val="center"/>
        <w:rPr>
          <w:rFonts w:ascii="Times New Roman" w:hAnsi="Times New Roman"/>
          <w:b/>
          <w:iCs/>
        </w:rPr>
      </w:pPr>
      <w:r w:rsidRPr="00910FD9">
        <w:rPr>
          <w:rFonts w:ascii="Times New Roman" w:hAnsi="Times New Roman"/>
          <w:b/>
          <w:iCs/>
        </w:rPr>
        <w:t xml:space="preserve">§ </w:t>
      </w:r>
      <w:r w:rsidRPr="00910FD9" w:rsidR="00CD438C">
        <w:rPr>
          <w:rFonts w:ascii="Times New Roman" w:hAnsi="Times New Roman"/>
          <w:b/>
          <w:iCs/>
        </w:rPr>
        <w:t xml:space="preserve">6  </w:t>
      </w:r>
    </w:p>
    <w:p w:rsidR="00CD438C" w:rsidRPr="00910FD9" w:rsidP="0014552C">
      <w:pPr>
        <w:bidi w:val="0"/>
        <w:spacing w:line="276" w:lineRule="auto"/>
        <w:jc w:val="center"/>
        <w:rPr>
          <w:rFonts w:ascii="Times New Roman" w:hAnsi="Times New Roman"/>
          <w:b/>
          <w:iCs/>
        </w:rPr>
      </w:pPr>
      <w:r w:rsidRPr="00910FD9">
        <w:rPr>
          <w:rFonts w:ascii="Times New Roman" w:hAnsi="Times New Roman"/>
          <w:b/>
          <w:iCs/>
        </w:rPr>
        <w:t xml:space="preserve">Spôsob overenia </w:t>
      </w:r>
      <w:r w:rsidRPr="00910FD9" w:rsidR="00700D8E">
        <w:rPr>
          <w:rFonts w:ascii="Times New Roman" w:hAnsi="Times New Roman"/>
          <w:b/>
          <w:iCs/>
        </w:rPr>
        <w:t>teoretických</w:t>
      </w:r>
      <w:r w:rsidRPr="00910FD9">
        <w:rPr>
          <w:rFonts w:ascii="Times New Roman" w:hAnsi="Times New Roman"/>
          <w:b/>
          <w:iCs/>
        </w:rPr>
        <w:t xml:space="preserve"> vedomostí a schopností skúškou</w:t>
      </w:r>
    </w:p>
    <w:p w:rsidR="00CD438C" w:rsidRPr="00910FD9" w:rsidP="0014552C">
      <w:pPr>
        <w:bidi w:val="0"/>
        <w:spacing w:before="120" w:after="120" w:line="276" w:lineRule="auto"/>
        <w:jc w:val="both"/>
        <w:rPr>
          <w:rFonts w:ascii="Times New Roman" w:hAnsi="Times New Roman"/>
          <w:iCs/>
        </w:rPr>
      </w:pPr>
      <w:r w:rsidRPr="00910FD9" w:rsidR="0014552C">
        <w:rPr>
          <w:rFonts w:ascii="Times New Roman" w:hAnsi="Times New Roman"/>
          <w:iCs/>
        </w:rPr>
        <w:t>(</w:t>
      </w:r>
      <w:r w:rsidRPr="00910FD9">
        <w:rPr>
          <w:rFonts w:ascii="Times New Roman" w:hAnsi="Times New Roman"/>
          <w:iCs/>
        </w:rPr>
        <w:t>1</w:t>
      </w:r>
      <w:r w:rsidRPr="00910FD9" w:rsidR="0014552C">
        <w:rPr>
          <w:rFonts w:ascii="Times New Roman" w:hAnsi="Times New Roman"/>
          <w:iCs/>
        </w:rPr>
        <w:t xml:space="preserve">) </w:t>
      </w:r>
      <w:r w:rsidRPr="00910FD9" w:rsidR="00493132">
        <w:rPr>
          <w:rFonts w:ascii="Times New Roman" w:hAnsi="Times New Roman"/>
          <w:iCs/>
        </w:rPr>
        <w:t>Odborné vedomosti na z</w:t>
      </w:r>
      <w:r w:rsidRPr="00910FD9">
        <w:rPr>
          <w:rFonts w:ascii="Times New Roman" w:hAnsi="Times New Roman"/>
          <w:iCs/>
        </w:rPr>
        <w:t xml:space="preserve">ískanie osobitného kvalifikačného predpokladu sa </w:t>
      </w:r>
      <w:r w:rsidRPr="00910FD9" w:rsidR="00493132">
        <w:rPr>
          <w:rFonts w:ascii="Times New Roman" w:hAnsi="Times New Roman"/>
          <w:iCs/>
        </w:rPr>
        <w:t>preukazujú vykonaním skúšky pred skúšobnou komisiou.</w:t>
      </w:r>
    </w:p>
    <w:p w:rsidR="00CD438C" w:rsidRPr="00910FD9" w:rsidP="0014552C">
      <w:pPr>
        <w:bidi w:val="0"/>
        <w:spacing w:before="120" w:after="120" w:line="276" w:lineRule="auto"/>
        <w:jc w:val="both"/>
        <w:rPr>
          <w:rFonts w:ascii="Times New Roman" w:hAnsi="Times New Roman"/>
          <w:iCs/>
        </w:rPr>
      </w:pPr>
      <w:r w:rsidRPr="00910FD9" w:rsidR="0014552C">
        <w:rPr>
          <w:rFonts w:ascii="Times New Roman" w:hAnsi="Times New Roman"/>
          <w:iCs/>
        </w:rPr>
        <w:t>(</w:t>
      </w:r>
      <w:r w:rsidRPr="00910FD9">
        <w:rPr>
          <w:rFonts w:ascii="Times New Roman" w:hAnsi="Times New Roman"/>
          <w:iCs/>
        </w:rPr>
        <w:t>2</w:t>
      </w:r>
      <w:r w:rsidRPr="00910FD9" w:rsidR="0014552C">
        <w:rPr>
          <w:rFonts w:ascii="Times New Roman" w:hAnsi="Times New Roman"/>
          <w:iCs/>
        </w:rPr>
        <w:t xml:space="preserve">) </w:t>
      </w:r>
      <w:r w:rsidRPr="00910FD9">
        <w:rPr>
          <w:rFonts w:ascii="Times New Roman" w:hAnsi="Times New Roman"/>
          <w:iCs/>
        </w:rPr>
        <w:t xml:space="preserve">Obsahom skúšky je overenie požadovaných </w:t>
      </w:r>
      <w:r w:rsidRPr="00910FD9" w:rsidR="00700D8E">
        <w:rPr>
          <w:rFonts w:ascii="Times New Roman" w:hAnsi="Times New Roman"/>
          <w:iCs/>
        </w:rPr>
        <w:t xml:space="preserve">teoretických </w:t>
      </w:r>
      <w:r w:rsidRPr="00910FD9">
        <w:rPr>
          <w:rFonts w:ascii="Times New Roman" w:hAnsi="Times New Roman"/>
          <w:iCs/>
        </w:rPr>
        <w:t>vedomostí  a</w:t>
      </w:r>
      <w:r w:rsidRPr="00910FD9" w:rsidR="00F91C12">
        <w:rPr>
          <w:rFonts w:ascii="Times New Roman" w:hAnsi="Times New Roman"/>
          <w:iCs/>
        </w:rPr>
        <w:t xml:space="preserve"> </w:t>
      </w:r>
      <w:r w:rsidRPr="00910FD9">
        <w:rPr>
          <w:rFonts w:ascii="Times New Roman" w:hAnsi="Times New Roman"/>
          <w:iCs/>
        </w:rPr>
        <w:t> s</w:t>
      </w:r>
      <w:r w:rsidRPr="00910FD9" w:rsidR="00F91C12">
        <w:rPr>
          <w:rFonts w:ascii="Times New Roman" w:hAnsi="Times New Roman"/>
          <w:iCs/>
        </w:rPr>
        <w:t>c</w:t>
      </w:r>
      <w:r w:rsidRPr="00910FD9">
        <w:rPr>
          <w:rFonts w:ascii="Times New Roman" w:hAnsi="Times New Roman"/>
          <w:iCs/>
        </w:rPr>
        <w:t xml:space="preserve">hopností potrebných na </w:t>
      </w:r>
      <w:r w:rsidRPr="00910FD9" w:rsidR="00493132">
        <w:rPr>
          <w:rFonts w:ascii="Times New Roman" w:hAnsi="Times New Roman"/>
          <w:iCs/>
        </w:rPr>
        <w:t xml:space="preserve">prenesený </w:t>
      </w:r>
      <w:r w:rsidRPr="00910FD9">
        <w:rPr>
          <w:rFonts w:ascii="Times New Roman" w:hAnsi="Times New Roman"/>
          <w:iCs/>
        </w:rPr>
        <w:t xml:space="preserve">výkon </w:t>
      </w:r>
      <w:r w:rsidRPr="00910FD9" w:rsidR="00493132">
        <w:rPr>
          <w:rFonts w:ascii="Times New Roman" w:hAnsi="Times New Roman"/>
          <w:iCs/>
        </w:rPr>
        <w:t>štátnej správy na úseku  územného rozhodovania a stavebného poriadku</w:t>
      </w:r>
      <w:r w:rsidRPr="00910FD9">
        <w:rPr>
          <w:rFonts w:ascii="Times New Roman" w:hAnsi="Times New Roman"/>
          <w:iCs/>
        </w:rPr>
        <w:t xml:space="preserve"> </w:t>
      </w:r>
      <w:r w:rsidRPr="00910FD9" w:rsidR="00250B53">
        <w:rPr>
          <w:rFonts w:ascii="Times New Roman" w:hAnsi="Times New Roman"/>
          <w:iCs/>
        </w:rPr>
        <w:t xml:space="preserve">(ďalej len „výkon činnosti stavebného úradu“)  </w:t>
      </w:r>
      <w:r w:rsidRPr="00910FD9">
        <w:rPr>
          <w:rFonts w:ascii="Times New Roman" w:hAnsi="Times New Roman"/>
          <w:iCs/>
        </w:rPr>
        <w:t>v rozsahu odbornej prípravy.</w:t>
      </w:r>
    </w:p>
    <w:p w:rsidR="00CD438C" w:rsidRPr="00910FD9" w:rsidP="0014552C">
      <w:pPr>
        <w:bidi w:val="0"/>
        <w:spacing w:before="120" w:after="120" w:line="276" w:lineRule="auto"/>
        <w:jc w:val="both"/>
        <w:rPr>
          <w:rFonts w:ascii="Times New Roman" w:hAnsi="Times New Roman"/>
          <w:iCs/>
        </w:rPr>
      </w:pPr>
      <w:r w:rsidRPr="00910FD9" w:rsidR="0014552C">
        <w:rPr>
          <w:rFonts w:ascii="Times New Roman" w:hAnsi="Times New Roman"/>
          <w:iCs/>
        </w:rPr>
        <w:t>(</w:t>
      </w:r>
      <w:r w:rsidRPr="00910FD9">
        <w:rPr>
          <w:rFonts w:ascii="Times New Roman" w:hAnsi="Times New Roman"/>
          <w:iCs/>
        </w:rPr>
        <w:t>3</w:t>
      </w:r>
      <w:r w:rsidRPr="00910FD9" w:rsidR="0014552C">
        <w:rPr>
          <w:rFonts w:ascii="Times New Roman" w:hAnsi="Times New Roman"/>
          <w:iCs/>
        </w:rPr>
        <w:t xml:space="preserve">)  </w:t>
      </w:r>
      <w:r w:rsidRPr="00910FD9">
        <w:rPr>
          <w:rFonts w:ascii="Times New Roman" w:hAnsi="Times New Roman"/>
          <w:iCs/>
        </w:rPr>
        <w:t>S</w:t>
      </w:r>
      <w:r w:rsidRPr="00910FD9" w:rsidR="00F91C12">
        <w:rPr>
          <w:rFonts w:ascii="Times New Roman" w:hAnsi="Times New Roman"/>
          <w:iCs/>
        </w:rPr>
        <w:t xml:space="preserve">kúška </w:t>
      </w:r>
      <w:r w:rsidRPr="00910FD9" w:rsidR="00D55B0F">
        <w:rPr>
          <w:rFonts w:ascii="Times New Roman" w:hAnsi="Times New Roman"/>
          <w:iCs/>
        </w:rPr>
        <w:t xml:space="preserve">sa vykonáva  pred skúšobnou komisiou; </w:t>
      </w:r>
      <w:r w:rsidRPr="00910FD9" w:rsidR="00F91C12">
        <w:rPr>
          <w:rFonts w:ascii="Times New Roman" w:hAnsi="Times New Roman"/>
          <w:iCs/>
        </w:rPr>
        <w:t xml:space="preserve">pozostáva z písomnej časti a ústnej časti, ktoré sa konajú v jeden deň, </w:t>
      </w:r>
      <w:r w:rsidRPr="00910FD9" w:rsidR="00D55B0F">
        <w:rPr>
          <w:rFonts w:ascii="Times New Roman" w:hAnsi="Times New Roman"/>
          <w:iCs/>
        </w:rPr>
        <w:t xml:space="preserve">a to </w:t>
      </w:r>
      <w:r w:rsidRPr="00910FD9" w:rsidR="00F91C12">
        <w:rPr>
          <w:rFonts w:ascii="Times New Roman" w:hAnsi="Times New Roman"/>
          <w:iCs/>
        </w:rPr>
        <w:t>najmenej 30 dní a najneskôr do 60 dní po skončení odbornej prípravy.</w:t>
      </w:r>
    </w:p>
    <w:p w:rsidR="00F91C12" w:rsidRPr="00910FD9" w:rsidP="0014552C">
      <w:pPr>
        <w:bidi w:val="0"/>
        <w:spacing w:before="120" w:after="120" w:line="276" w:lineRule="auto"/>
        <w:jc w:val="both"/>
        <w:rPr>
          <w:rFonts w:ascii="Times New Roman" w:hAnsi="Times New Roman"/>
          <w:iCs/>
        </w:rPr>
      </w:pPr>
      <w:r w:rsidRPr="00910FD9" w:rsidR="0014552C">
        <w:rPr>
          <w:rFonts w:ascii="Times New Roman" w:hAnsi="Times New Roman"/>
          <w:iCs/>
        </w:rPr>
        <w:t>(</w:t>
      </w:r>
      <w:r w:rsidRPr="00910FD9">
        <w:rPr>
          <w:rFonts w:ascii="Times New Roman" w:hAnsi="Times New Roman"/>
          <w:iCs/>
        </w:rPr>
        <w:t>4</w:t>
      </w:r>
      <w:r w:rsidRPr="00910FD9" w:rsidR="0014552C">
        <w:rPr>
          <w:rFonts w:ascii="Times New Roman" w:hAnsi="Times New Roman"/>
          <w:iCs/>
        </w:rPr>
        <w:t>)</w:t>
      </w:r>
      <w:r w:rsidRPr="00910FD9" w:rsidR="00AE4F85">
        <w:rPr>
          <w:rFonts w:ascii="Times New Roman" w:hAnsi="Times New Roman"/>
          <w:iCs/>
        </w:rPr>
        <w:t xml:space="preserve">  </w:t>
      </w:r>
      <w:r w:rsidRPr="00910FD9">
        <w:rPr>
          <w:rFonts w:ascii="Times New Roman" w:hAnsi="Times New Roman"/>
          <w:iCs/>
        </w:rPr>
        <w:t xml:space="preserve">Písomná časť </w:t>
      </w:r>
      <w:r w:rsidRPr="00910FD9" w:rsidR="00A1102C">
        <w:rPr>
          <w:rFonts w:ascii="Times New Roman" w:hAnsi="Times New Roman"/>
          <w:iCs/>
        </w:rPr>
        <w:t>skúšky sa vykonáva formou testu, rozsah testu je 30 otázok</w:t>
      </w:r>
      <w:r w:rsidRPr="00910FD9" w:rsidR="00C26FC3">
        <w:rPr>
          <w:rFonts w:ascii="Times New Roman" w:hAnsi="Times New Roman"/>
          <w:iCs/>
        </w:rPr>
        <w:t>; správna odpoveď sa volí s troch možností</w:t>
      </w:r>
      <w:r w:rsidRPr="00910FD9" w:rsidR="00A1102C">
        <w:rPr>
          <w:rFonts w:ascii="Times New Roman" w:hAnsi="Times New Roman"/>
          <w:iCs/>
        </w:rPr>
        <w:t>. Písomná časť skúšky trvá najviac 45 minút.</w:t>
      </w:r>
      <w:r w:rsidRPr="00910FD9">
        <w:rPr>
          <w:rFonts w:ascii="Times New Roman" w:hAnsi="Times New Roman"/>
          <w:iCs/>
        </w:rPr>
        <w:t xml:space="preserve"> Za úspešné vykonanie písomného testu sa považuje správne zodpovedanie najmenej 24 otázok.</w:t>
      </w:r>
      <w:r w:rsidRPr="00910FD9" w:rsidR="00964BF1">
        <w:rPr>
          <w:rFonts w:ascii="Times New Roman" w:hAnsi="Times New Roman"/>
          <w:iCs/>
        </w:rPr>
        <w:t xml:space="preserve"> </w:t>
      </w:r>
      <w:r w:rsidRPr="00910FD9" w:rsidR="00C26FC3">
        <w:rPr>
          <w:rFonts w:ascii="Times New Roman" w:hAnsi="Times New Roman"/>
          <w:iCs/>
        </w:rPr>
        <w:t>Priebeh písomnej časti skúšky riadi člen skúšobnej komisie, ktorého určí predseda skúšobnej komisie.</w:t>
      </w:r>
    </w:p>
    <w:p w:rsidR="00C26FC3" w:rsidRPr="00910FD9" w:rsidP="00C26FC3">
      <w:pPr>
        <w:tabs>
          <w:tab w:val="left" w:pos="540"/>
        </w:tabs>
        <w:bidi w:val="0"/>
        <w:spacing w:before="120" w:line="276" w:lineRule="auto"/>
        <w:ind w:left="539" w:hanging="539"/>
        <w:jc w:val="both"/>
        <w:rPr>
          <w:rFonts w:ascii="Times New Roman" w:hAnsi="Times New Roman"/>
          <w:iCs/>
        </w:rPr>
      </w:pPr>
      <w:r w:rsidRPr="00910FD9" w:rsidR="0014552C">
        <w:rPr>
          <w:rFonts w:ascii="Times New Roman" w:hAnsi="Times New Roman"/>
          <w:iCs/>
        </w:rPr>
        <w:t>(</w:t>
      </w:r>
      <w:r w:rsidRPr="00910FD9" w:rsidR="00F91C12">
        <w:rPr>
          <w:rFonts w:ascii="Times New Roman" w:hAnsi="Times New Roman"/>
          <w:iCs/>
        </w:rPr>
        <w:t>5</w:t>
      </w:r>
      <w:r w:rsidRPr="00910FD9" w:rsidR="0014552C">
        <w:rPr>
          <w:rFonts w:ascii="Times New Roman" w:hAnsi="Times New Roman"/>
          <w:iCs/>
        </w:rPr>
        <w:t>)</w:t>
      </w:r>
      <w:r w:rsidRPr="00910FD9" w:rsidR="004C5D58">
        <w:rPr>
          <w:rFonts w:ascii="Times New Roman" w:hAnsi="Times New Roman"/>
          <w:iCs/>
        </w:rPr>
        <w:t xml:space="preserve">  </w:t>
      </w:r>
      <w:r w:rsidRPr="00910FD9">
        <w:rPr>
          <w:rFonts w:ascii="Times New Roman" w:hAnsi="Times New Roman"/>
          <w:iCs/>
        </w:rPr>
        <w:t>Úspešné zvládnutie písomnej časti skúšky je podmienkou na pristúpenie k ústnej časti.</w:t>
      </w:r>
    </w:p>
    <w:p w:rsidR="003A27A0" w:rsidRPr="00910FD9" w:rsidP="00C26FC3">
      <w:pPr>
        <w:bidi w:val="0"/>
        <w:spacing w:after="120" w:line="276" w:lineRule="auto"/>
        <w:jc w:val="both"/>
        <w:rPr>
          <w:rFonts w:ascii="Times New Roman" w:hAnsi="Times New Roman"/>
          <w:iCs/>
        </w:rPr>
      </w:pPr>
      <w:r w:rsidRPr="00910FD9">
        <w:rPr>
          <w:rFonts w:ascii="Times New Roman" w:hAnsi="Times New Roman"/>
          <w:iCs/>
        </w:rPr>
        <w:t xml:space="preserve">Ak účastník skúšky v písomnom teste nedosiahol požadovaný počet správnych odpovedí, musí opakovať </w:t>
      </w:r>
      <w:r w:rsidRPr="00910FD9" w:rsidR="00473B6B">
        <w:rPr>
          <w:rFonts w:ascii="Times New Roman" w:hAnsi="Times New Roman"/>
          <w:iCs/>
        </w:rPr>
        <w:t>celú skúšku</w:t>
      </w:r>
      <w:r w:rsidRPr="00910FD9">
        <w:rPr>
          <w:rFonts w:ascii="Times New Roman" w:hAnsi="Times New Roman"/>
          <w:iCs/>
        </w:rPr>
        <w:t xml:space="preserve"> v náhradnom termíne.</w:t>
      </w:r>
    </w:p>
    <w:p w:rsidR="00A45EFD" w:rsidRPr="00910FD9" w:rsidP="0014552C">
      <w:pPr>
        <w:bidi w:val="0"/>
        <w:spacing w:before="120" w:after="120" w:line="276" w:lineRule="auto"/>
        <w:jc w:val="both"/>
        <w:rPr>
          <w:rFonts w:ascii="Times New Roman" w:hAnsi="Times New Roman"/>
          <w:iCs/>
        </w:rPr>
      </w:pPr>
      <w:r w:rsidRPr="00910FD9" w:rsidR="0014552C">
        <w:rPr>
          <w:rFonts w:ascii="Times New Roman" w:hAnsi="Times New Roman"/>
          <w:iCs/>
        </w:rPr>
        <w:t>(</w:t>
      </w:r>
      <w:r w:rsidRPr="00910FD9" w:rsidR="00E3420A">
        <w:rPr>
          <w:rFonts w:ascii="Times New Roman" w:hAnsi="Times New Roman"/>
          <w:iCs/>
        </w:rPr>
        <w:t>6</w:t>
      </w:r>
      <w:r w:rsidRPr="00910FD9" w:rsidR="0014552C">
        <w:rPr>
          <w:rFonts w:ascii="Times New Roman" w:hAnsi="Times New Roman"/>
          <w:iCs/>
        </w:rPr>
        <w:t>)</w:t>
      </w:r>
      <w:r w:rsidRPr="00910FD9" w:rsidR="004C5D58">
        <w:rPr>
          <w:rFonts w:ascii="Times New Roman" w:hAnsi="Times New Roman"/>
          <w:iCs/>
        </w:rPr>
        <w:t xml:space="preserve">   </w:t>
      </w:r>
      <w:r w:rsidRPr="00910FD9">
        <w:rPr>
          <w:rFonts w:ascii="Times New Roman" w:hAnsi="Times New Roman"/>
          <w:iCs/>
        </w:rPr>
        <w:t xml:space="preserve">Ústna časť skúšky sa koná po úspešnom dokončení písomnej časti skúšky. </w:t>
      </w:r>
      <w:r w:rsidRPr="00910FD9" w:rsidR="00C26FC3">
        <w:rPr>
          <w:rFonts w:ascii="Times New Roman" w:hAnsi="Times New Roman"/>
          <w:iCs/>
        </w:rPr>
        <w:t>Vykonáva v štátnom jazyku</w:t>
      </w:r>
      <w:r w:rsidRPr="00910FD9" w:rsidR="00084463">
        <w:rPr>
          <w:rFonts w:ascii="Times New Roman" w:hAnsi="Times New Roman"/>
          <w:iCs/>
          <w:vertAlign w:val="superscript"/>
        </w:rPr>
        <w:t>1</w:t>
      </w:r>
      <w:r w:rsidRPr="00910FD9" w:rsidR="00C26FC3">
        <w:rPr>
          <w:rFonts w:ascii="Times New Roman" w:hAnsi="Times New Roman"/>
          <w:iCs/>
          <w:vertAlign w:val="superscript"/>
        </w:rPr>
        <w:t xml:space="preserve">) </w:t>
      </w:r>
      <w:r w:rsidRPr="00910FD9" w:rsidR="00C26FC3">
        <w:rPr>
          <w:rFonts w:ascii="Times New Roman" w:hAnsi="Times New Roman"/>
          <w:iCs/>
        </w:rPr>
        <w:t>a trvá najviac 20 minút.</w:t>
      </w:r>
    </w:p>
    <w:p w:rsidR="00C26FC3" w:rsidRPr="00910FD9" w:rsidP="0014552C">
      <w:pPr>
        <w:bidi w:val="0"/>
        <w:spacing w:before="120" w:after="120" w:line="276" w:lineRule="auto"/>
        <w:jc w:val="both"/>
        <w:rPr>
          <w:rFonts w:ascii="Times New Roman" w:hAnsi="Times New Roman"/>
          <w:iCs/>
        </w:rPr>
      </w:pPr>
      <w:r w:rsidRPr="00910FD9">
        <w:rPr>
          <w:rFonts w:ascii="Times New Roman" w:hAnsi="Times New Roman"/>
          <w:iCs/>
        </w:rPr>
        <w:t>(7) Pred začatím skúšky predseda skúšobnej komisie oboznámi prítomných uchádzačov o vykonanie skúšky podmienky a spôsob vykonania skúšky.</w:t>
      </w:r>
    </w:p>
    <w:p w:rsidR="00C26FC3" w:rsidRPr="00910FD9" w:rsidP="00C26FC3">
      <w:pPr>
        <w:tabs>
          <w:tab w:val="left" w:pos="284"/>
        </w:tabs>
        <w:bidi w:val="0"/>
        <w:spacing w:before="120" w:after="120"/>
        <w:jc w:val="both"/>
        <w:rPr>
          <w:rFonts w:ascii="Times New Roman" w:hAnsi="Times New Roman"/>
          <w:iCs/>
        </w:rPr>
      </w:pPr>
      <w:r w:rsidRPr="00910FD9" w:rsidR="0014552C">
        <w:rPr>
          <w:rFonts w:ascii="Times New Roman" w:hAnsi="Times New Roman"/>
          <w:iCs/>
        </w:rPr>
        <w:t>(</w:t>
      </w:r>
      <w:r w:rsidRPr="00910FD9">
        <w:rPr>
          <w:rFonts w:ascii="Times New Roman" w:hAnsi="Times New Roman"/>
          <w:iCs/>
        </w:rPr>
        <w:t>8</w:t>
      </w:r>
      <w:r w:rsidRPr="00910FD9" w:rsidR="0014552C">
        <w:rPr>
          <w:rFonts w:ascii="Times New Roman" w:hAnsi="Times New Roman"/>
          <w:iCs/>
        </w:rPr>
        <w:t>)</w:t>
      </w:r>
      <w:r w:rsidRPr="00910FD9" w:rsidR="004C5D58">
        <w:rPr>
          <w:rFonts w:ascii="Times New Roman" w:hAnsi="Times New Roman"/>
          <w:iCs/>
        </w:rPr>
        <w:t xml:space="preserve">   </w:t>
      </w:r>
      <w:r w:rsidRPr="00910FD9" w:rsidR="00A1102C">
        <w:rPr>
          <w:rFonts w:ascii="Times New Roman" w:hAnsi="Times New Roman"/>
          <w:iCs/>
        </w:rPr>
        <w:t xml:space="preserve">Pri ústnej časti skúšky účastník skúšky pred komisiou odpovedá na tri otázky, ktoré si vylosuje z vopred pripraveného okruhu otázok. </w:t>
      </w:r>
      <w:r w:rsidRPr="00910FD9">
        <w:rPr>
          <w:rFonts w:ascii="Times New Roman" w:hAnsi="Times New Roman"/>
          <w:iCs/>
        </w:rPr>
        <w:t xml:space="preserve">Odpovedá po príprave, ktorá trvá najmenej 10 minút. Každý člen komisie hodnotí odpoveď účastníka skúšky pridelením bodov v rozpätí 0 – 5 bodov. Najmenší počet bodov, ktoré musí uchádzač dosiahnuť na každú odpoveď,  aby bol úspešný sú  2 body. </w:t>
      </w:r>
    </w:p>
    <w:p w:rsidR="00AF06D4" w:rsidRPr="00910FD9" w:rsidP="0014552C">
      <w:pPr>
        <w:bidi w:val="0"/>
        <w:spacing w:before="120" w:after="120" w:line="276" w:lineRule="auto"/>
        <w:jc w:val="both"/>
        <w:rPr>
          <w:rFonts w:ascii="Times New Roman" w:hAnsi="Times New Roman"/>
          <w:iCs/>
        </w:rPr>
      </w:pPr>
      <w:r w:rsidRPr="00910FD9" w:rsidR="00C26FC3">
        <w:rPr>
          <w:rFonts w:ascii="Times New Roman" w:hAnsi="Times New Roman"/>
          <w:iCs/>
        </w:rPr>
        <w:t xml:space="preserve">(9) </w:t>
      </w:r>
      <w:r w:rsidRPr="00910FD9" w:rsidR="00A1102C">
        <w:rPr>
          <w:rFonts w:ascii="Times New Roman" w:hAnsi="Times New Roman"/>
          <w:iCs/>
        </w:rPr>
        <w:t xml:space="preserve">Predseda komisie má právo predložiť účastníkovi skúšky doplňujúce otázky, ktorými preverí jeho schopnosť aplikácie </w:t>
      </w:r>
      <w:r w:rsidRPr="00910FD9" w:rsidR="003A27A0">
        <w:rPr>
          <w:rFonts w:ascii="Times New Roman" w:hAnsi="Times New Roman"/>
          <w:iCs/>
        </w:rPr>
        <w:t xml:space="preserve">všeobecne záväzných </w:t>
      </w:r>
      <w:r w:rsidRPr="00910FD9" w:rsidR="00A1102C">
        <w:rPr>
          <w:rFonts w:ascii="Times New Roman" w:hAnsi="Times New Roman"/>
          <w:iCs/>
        </w:rPr>
        <w:t xml:space="preserve">predpisov, ktoré boli obsahom odbornej prípravy. </w:t>
      </w:r>
    </w:p>
    <w:p w:rsidR="00E3420A" w:rsidRPr="00910FD9" w:rsidP="0014552C">
      <w:pPr>
        <w:bidi w:val="0"/>
        <w:spacing w:before="120" w:after="120" w:line="276" w:lineRule="auto"/>
        <w:jc w:val="both"/>
        <w:rPr>
          <w:rFonts w:ascii="Times New Roman" w:hAnsi="Times New Roman"/>
          <w:iCs/>
        </w:rPr>
      </w:pPr>
      <w:r w:rsidRPr="00910FD9" w:rsidR="0014552C">
        <w:rPr>
          <w:rFonts w:ascii="Times New Roman" w:hAnsi="Times New Roman"/>
          <w:iCs/>
        </w:rPr>
        <w:t>(</w:t>
      </w:r>
      <w:r w:rsidRPr="00910FD9" w:rsidR="00A45EFD">
        <w:rPr>
          <w:rFonts w:ascii="Times New Roman" w:hAnsi="Times New Roman"/>
          <w:iCs/>
        </w:rPr>
        <w:t>10</w:t>
      </w:r>
      <w:r w:rsidRPr="00910FD9" w:rsidR="0014552C">
        <w:rPr>
          <w:rFonts w:ascii="Times New Roman" w:hAnsi="Times New Roman"/>
          <w:iCs/>
        </w:rPr>
        <w:t xml:space="preserve">) </w:t>
      </w:r>
      <w:r w:rsidRPr="00910FD9">
        <w:rPr>
          <w:rFonts w:ascii="Times New Roman" w:hAnsi="Times New Roman"/>
          <w:iCs/>
        </w:rPr>
        <w:t>Výsledok skúšky sa hodnotí kvalifikačnými stupňami „vyhovel“ alebo „nevyhovel“</w:t>
      </w:r>
      <w:r w:rsidRPr="00910FD9" w:rsidR="00285389">
        <w:rPr>
          <w:rFonts w:ascii="Times New Roman" w:hAnsi="Times New Roman"/>
          <w:iCs/>
        </w:rPr>
        <w:t>.</w:t>
      </w:r>
    </w:p>
    <w:p w:rsidR="00105D4B" w:rsidRPr="00910FD9" w:rsidP="00C26FC3">
      <w:pPr>
        <w:tabs>
          <w:tab w:val="left" w:pos="284"/>
        </w:tabs>
        <w:bidi w:val="0"/>
        <w:spacing w:line="276" w:lineRule="auto"/>
        <w:jc w:val="both"/>
        <w:rPr>
          <w:rFonts w:ascii="Times New Roman" w:hAnsi="Times New Roman"/>
          <w:iCs/>
        </w:rPr>
      </w:pPr>
      <w:r w:rsidRPr="00910FD9" w:rsidR="0014552C">
        <w:rPr>
          <w:rFonts w:ascii="Times New Roman" w:hAnsi="Times New Roman"/>
          <w:iCs/>
        </w:rPr>
        <w:t>(</w:t>
      </w:r>
      <w:r w:rsidRPr="00910FD9" w:rsidR="00A45EFD">
        <w:rPr>
          <w:rFonts w:ascii="Times New Roman" w:hAnsi="Times New Roman"/>
          <w:iCs/>
        </w:rPr>
        <w:t>11</w:t>
      </w:r>
      <w:r w:rsidRPr="00910FD9" w:rsidR="0014552C">
        <w:rPr>
          <w:rFonts w:ascii="Times New Roman" w:hAnsi="Times New Roman"/>
          <w:iCs/>
        </w:rPr>
        <w:t xml:space="preserve">) </w:t>
      </w:r>
      <w:r w:rsidRPr="00910FD9" w:rsidR="00C26FC3">
        <w:rPr>
          <w:rFonts w:ascii="Times New Roman" w:hAnsi="Times New Roman"/>
          <w:iCs/>
        </w:rPr>
        <w:t xml:space="preserve">Predseda skúšobnej komisie na základe vykonaných testov a výsledkov ústnej časti skúšky oznámi účastníkovi skúšky, či v skúške vyhovel, alebo nevyhovel. </w:t>
      </w:r>
      <w:r w:rsidRPr="00910FD9">
        <w:rPr>
          <w:rFonts w:ascii="Times New Roman" w:hAnsi="Times New Roman"/>
          <w:iCs/>
        </w:rPr>
        <w:t>Neúspešného účastníka skúšky predseda skúšobnej komisie poučí o možnosti opakovania skúšky.</w:t>
      </w:r>
    </w:p>
    <w:p w:rsidR="0051282A" w:rsidRPr="00910FD9" w:rsidP="0014552C">
      <w:pPr>
        <w:bidi w:val="0"/>
        <w:spacing w:before="120" w:after="120" w:line="276" w:lineRule="auto"/>
        <w:jc w:val="both"/>
        <w:rPr>
          <w:rFonts w:ascii="Times New Roman" w:hAnsi="Times New Roman"/>
          <w:iCs/>
        </w:rPr>
      </w:pPr>
      <w:r w:rsidRPr="00910FD9" w:rsidR="0014552C">
        <w:rPr>
          <w:rFonts w:ascii="Times New Roman" w:hAnsi="Times New Roman"/>
          <w:iCs/>
        </w:rPr>
        <w:t>(</w:t>
      </w:r>
      <w:r w:rsidRPr="00910FD9" w:rsidR="00A45EFD">
        <w:rPr>
          <w:rFonts w:ascii="Times New Roman" w:hAnsi="Times New Roman"/>
          <w:iCs/>
        </w:rPr>
        <w:t>12</w:t>
      </w:r>
      <w:r w:rsidRPr="00910FD9" w:rsidR="0014552C">
        <w:rPr>
          <w:rFonts w:ascii="Times New Roman" w:hAnsi="Times New Roman"/>
          <w:iCs/>
        </w:rPr>
        <w:t>)</w:t>
      </w:r>
      <w:r w:rsidRPr="00910FD9" w:rsidR="00285389">
        <w:rPr>
          <w:rFonts w:ascii="Times New Roman" w:hAnsi="Times New Roman"/>
          <w:iCs/>
        </w:rPr>
        <w:tab/>
      </w:r>
      <w:r w:rsidRPr="00910FD9">
        <w:rPr>
          <w:rFonts w:ascii="Times New Roman" w:hAnsi="Times New Roman"/>
          <w:iCs/>
        </w:rPr>
        <w:t>O priebehu a výsledku skúšky sa vyhotoví zápisnica, ktorú podpisuje predseda skúšobnej komisie a každý jej člen.</w:t>
      </w:r>
    </w:p>
    <w:p w:rsidR="00E34D1B" w:rsidRPr="00910FD9" w:rsidP="00665C93">
      <w:pPr>
        <w:bidi w:val="0"/>
        <w:spacing w:line="276" w:lineRule="auto"/>
        <w:jc w:val="both"/>
        <w:rPr>
          <w:rFonts w:ascii="Times New Roman" w:hAnsi="Times New Roman"/>
          <w:i/>
          <w:iCs/>
          <w:vertAlign w:val="superscript"/>
        </w:rPr>
      </w:pPr>
    </w:p>
    <w:p w:rsidR="00CD438C" w:rsidRPr="00910FD9" w:rsidP="00665C93">
      <w:pPr>
        <w:bidi w:val="0"/>
        <w:spacing w:line="276" w:lineRule="auto"/>
        <w:jc w:val="both"/>
        <w:rPr>
          <w:rFonts w:ascii="Times New Roman" w:hAnsi="Times New Roman"/>
          <w:b/>
          <w:i/>
          <w:iCs/>
        </w:rPr>
      </w:pPr>
      <w:r w:rsidRPr="00910FD9" w:rsidR="00084463">
        <w:rPr>
          <w:rFonts w:ascii="Times New Roman" w:hAnsi="Times New Roman"/>
          <w:i/>
          <w:iCs/>
          <w:vertAlign w:val="superscript"/>
        </w:rPr>
        <w:t>1</w:t>
      </w:r>
      <w:r w:rsidRPr="00910FD9" w:rsidR="00E34D1B">
        <w:rPr>
          <w:rFonts w:ascii="Times New Roman" w:hAnsi="Times New Roman"/>
          <w:i/>
          <w:iCs/>
          <w:vertAlign w:val="superscript"/>
        </w:rPr>
        <w:t xml:space="preserve">) </w:t>
      </w:r>
      <w:r w:rsidRPr="00910FD9" w:rsidR="00E34D1B">
        <w:rPr>
          <w:rFonts w:ascii="Times New Roman" w:hAnsi="Times New Roman"/>
          <w:i/>
          <w:iCs/>
        </w:rPr>
        <w:t>Zákon Národnej rady Slovenskej republiky č. 270/1995 Z.z. o štátnom jazyku v znení neskorších predpisov.</w:t>
      </w:r>
    </w:p>
    <w:p w:rsidR="00E34D1B" w:rsidRPr="00910FD9" w:rsidP="00665C93">
      <w:pPr>
        <w:bidi w:val="0"/>
        <w:spacing w:line="276" w:lineRule="auto"/>
        <w:jc w:val="both"/>
        <w:rPr>
          <w:rFonts w:ascii="Times New Roman" w:hAnsi="Times New Roman"/>
          <w:b/>
          <w:i/>
          <w:iCs/>
        </w:rPr>
      </w:pPr>
    </w:p>
    <w:p w:rsidR="0014552C" w:rsidRPr="00910FD9" w:rsidP="0014552C">
      <w:pPr>
        <w:bidi w:val="0"/>
        <w:spacing w:line="276" w:lineRule="auto"/>
        <w:jc w:val="center"/>
        <w:rPr>
          <w:rFonts w:ascii="Times New Roman" w:hAnsi="Times New Roman"/>
          <w:b/>
          <w:iCs/>
        </w:rPr>
      </w:pPr>
      <w:r w:rsidRPr="00910FD9">
        <w:rPr>
          <w:rFonts w:ascii="Times New Roman" w:hAnsi="Times New Roman"/>
          <w:b/>
          <w:iCs/>
        </w:rPr>
        <w:t xml:space="preserve">§ </w:t>
      </w:r>
      <w:r w:rsidRPr="00910FD9" w:rsidR="00F91C12">
        <w:rPr>
          <w:rFonts w:ascii="Times New Roman" w:hAnsi="Times New Roman"/>
          <w:b/>
          <w:iCs/>
        </w:rPr>
        <w:t>7</w:t>
      </w:r>
    </w:p>
    <w:p w:rsidR="00CD438C" w:rsidRPr="00910FD9" w:rsidP="0014552C">
      <w:pPr>
        <w:bidi w:val="0"/>
        <w:spacing w:line="276" w:lineRule="auto"/>
        <w:jc w:val="center"/>
        <w:rPr>
          <w:rFonts w:ascii="Times New Roman" w:hAnsi="Times New Roman"/>
          <w:b/>
          <w:iCs/>
        </w:rPr>
      </w:pPr>
      <w:r w:rsidRPr="00910FD9">
        <w:rPr>
          <w:rFonts w:ascii="Times New Roman" w:hAnsi="Times New Roman"/>
          <w:b/>
          <w:iCs/>
        </w:rPr>
        <w:t>Spôsob zriadenia skúšobnej komisie, jej činnosť a menovanie členov skúšobnej komisie</w:t>
      </w:r>
    </w:p>
    <w:p w:rsidR="00F91C12" w:rsidRPr="00910FD9" w:rsidP="00C0730E">
      <w:pPr>
        <w:tabs>
          <w:tab w:val="left" w:pos="284"/>
        </w:tabs>
        <w:bidi w:val="0"/>
        <w:spacing w:before="120" w:after="120"/>
        <w:jc w:val="both"/>
        <w:rPr>
          <w:rFonts w:ascii="Times New Roman" w:hAnsi="Times New Roman"/>
          <w:iCs/>
        </w:rPr>
      </w:pPr>
      <w:r w:rsidRPr="00910FD9" w:rsidR="0014552C">
        <w:rPr>
          <w:rFonts w:ascii="Times New Roman" w:hAnsi="Times New Roman"/>
          <w:iCs/>
        </w:rPr>
        <w:t>(</w:t>
      </w:r>
      <w:r w:rsidRPr="00910FD9" w:rsidR="00DB5BB3">
        <w:rPr>
          <w:rFonts w:ascii="Times New Roman" w:hAnsi="Times New Roman"/>
          <w:iCs/>
        </w:rPr>
        <w:t>1</w:t>
      </w:r>
      <w:r w:rsidRPr="00910FD9" w:rsidR="0014552C">
        <w:rPr>
          <w:rFonts w:ascii="Times New Roman" w:hAnsi="Times New Roman"/>
          <w:iCs/>
        </w:rPr>
        <w:t xml:space="preserve">) </w:t>
      </w:r>
      <w:r w:rsidRPr="00910FD9" w:rsidR="00C0730E">
        <w:rPr>
          <w:rFonts w:ascii="Times New Roman" w:hAnsi="Times New Roman"/>
          <w:iCs/>
        </w:rPr>
        <w:t xml:space="preserve">Skúška sa vykonáva pred skúšobnou komisiou, ktorá zodpovedá za vykonanie a riadny priebeh skúšky. </w:t>
      </w:r>
    </w:p>
    <w:p w:rsidR="00E62067" w:rsidRPr="00910FD9" w:rsidP="0014552C">
      <w:pPr>
        <w:bidi w:val="0"/>
        <w:spacing w:before="120" w:after="120" w:line="276" w:lineRule="auto"/>
        <w:jc w:val="both"/>
        <w:rPr>
          <w:rFonts w:ascii="Times New Roman" w:hAnsi="Times New Roman"/>
          <w:iCs/>
        </w:rPr>
      </w:pPr>
      <w:r w:rsidRPr="00910FD9" w:rsidR="0014552C">
        <w:rPr>
          <w:rFonts w:ascii="Times New Roman" w:hAnsi="Times New Roman"/>
          <w:iCs/>
        </w:rPr>
        <w:t>(</w:t>
      </w:r>
      <w:r w:rsidRPr="00910FD9" w:rsidR="00DB5BB3">
        <w:rPr>
          <w:rFonts w:ascii="Times New Roman" w:hAnsi="Times New Roman"/>
          <w:iCs/>
        </w:rPr>
        <w:t>2</w:t>
      </w:r>
      <w:r w:rsidRPr="00910FD9" w:rsidR="0014552C">
        <w:rPr>
          <w:rFonts w:ascii="Times New Roman" w:hAnsi="Times New Roman"/>
          <w:iCs/>
        </w:rPr>
        <w:t xml:space="preserve">) </w:t>
      </w:r>
      <w:r w:rsidRPr="00910FD9" w:rsidR="00C0730E">
        <w:rPr>
          <w:rFonts w:ascii="Times New Roman" w:hAnsi="Times New Roman"/>
          <w:iCs/>
        </w:rPr>
        <w:t xml:space="preserve">Skúšobnú komisiu zriaďuje ministerstvo. </w:t>
      </w:r>
      <w:r w:rsidRPr="00910FD9" w:rsidR="00DB5BB3">
        <w:rPr>
          <w:rFonts w:ascii="Times New Roman" w:hAnsi="Times New Roman"/>
          <w:iCs/>
        </w:rPr>
        <w:t xml:space="preserve">Skúšobnú komisiu tvorí predseda a najmenej ďalší dvaja členovia skúšobnej komisie. </w:t>
      </w:r>
    </w:p>
    <w:p w:rsidR="00D32BEA" w:rsidRPr="00910FD9" w:rsidP="0014552C">
      <w:pPr>
        <w:bidi w:val="0"/>
        <w:spacing w:before="120" w:after="120" w:line="276" w:lineRule="auto"/>
        <w:jc w:val="both"/>
        <w:rPr>
          <w:rFonts w:ascii="Times New Roman" w:hAnsi="Times New Roman"/>
          <w:iCs/>
        </w:rPr>
      </w:pPr>
      <w:r w:rsidRPr="00910FD9" w:rsidR="0014552C">
        <w:rPr>
          <w:rFonts w:ascii="Times New Roman" w:hAnsi="Times New Roman"/>
          <w:iCs/>
        </w:rPr>
        <w:t>(</w:t>
      </w:r>
      <w:r w:rsidRPr="00910FD9" w:rsidR="00E62067">
        <w:rPr>
          <w:rFonts w:ascii="Times New Roman" w:hAnsi="Times New Roman"/>
          <w:iCs/>
        </w:rPr>
        <w:t>3</w:t>
      </w:r>
      <w:r w:rsidRPr="00910FD9" w:rsidR="0014552C">
        <w:rPr>
          <w:rFonts w:ascii="Times New Roman" w:hAnsi="Times New Roman"/>
          <w:iCs/>
        </w:rPr>
        <w:t xml:space="preserve">) </w:t>
      </w:r>
      <w:r w:rsidRPr="00910FD9">
        <w:rPr>
          <w:rFonts w:ascii="Times New Roman" w:hAnsi="Times New Roman"/>
          <w:iCs/>
        </w:rPr>
        <w:t xml:space="preserve">Predsedom skúšobnej komisie </w:t>
      </w:r>
      <w:r w:rsidRPr="00910FD9" w:rsidR="00493132">
        <w:rPr>
          <w:rFonts w:ascii="Times New Roman" w:hAnsi="Times New Roman"/>
          <w:iCs/>
        </w:rPr>
        <w:t>je</w:t>
      </w:r>
      <w:r w:rsidRPr="00910FD9">
        <w:rPr>
          <w:rFonts w:ascii="Times New Roman" w:hAnsi="Times New Roman"/>
          <w:iCs/>
        </w:rPr>
        <w:t xml:space="preserve"> zamestnanec ministerstva</w:t>
      </w:r>
      <w:r w:rsidRPr="00910FD9" w:rsidR="00964BF1">
        <w:rPr>
          <w:rFonts w:ascii="Times New Roman" w:hAnsi="Times New Roman"/>
          <w:iCs/>
        </w:rPr>
        <w:t>; členom skúšobnej komisie môže byť zamestnanec ministerstva alebo zamestnanec krajského stavebného úradu.</w:t>
      </w:r>
    </w:p>
    <w:p w:rsidR="00964BF1" w:rsidRPr="00910FD9" w:rsidP="0014552C">
      <w:pPr>
        <w:bidi w:val="0"/>
        <w:spacing w:before="120" w:after="120" w:line="276" w:lineRule="auto"/>
        <w:jc w:val="both"/>
        <w:rPr>
          <w:rFonts w:ascii="Times New Roman" w:hAnsi="Times New Roman"/>
          <w:iCs/>
        </w:rPr>
      </w:pPr>
      <w:r w:rsidRPr="00910FD9" w:rsidR="0014552C">
        <w:rPr>
          <w:rFonts w:ascii="Times New Roman" w:hAnsi="Times New Roman"/>
          <w:iCs/>
        </w:rPr>
        <w:t>(</w:t>
      </w:r>
      <w:r w:rsidRPr="00910FD9">
        <w:rPr>
          <w:rFonts w:ascii="Times New Roman" w:hAnsi="Times New Roman"/>
          <w:iCs/>
        </w:rPr>
        <w:t>4</w:t>
      </w:r>
      <w:r w:rsidRPr="00910FD9" w:rsidR="0014552C">
        <w:rPr>
          <w:rFonts w:ascii="Times New Roman" w:hAnsi="Times New Roman"/>
          <w:iCs/>
        </w:rPr>
        <w:t xml:space="preserve">) </w:t>
      </w:r>
      <w:r w:rsidRPr="00910FD9">
        <w:rPr>
          <w:rFonts w:ascii="Times New Roman" w:hAnsi="Times New Roman"/>
          <w:iCs/>
        </w:rPr>
        <w:t xml:space="preserve">Predsedu skúšobnej komisie a členov skúšobnej komisie menúva a odvoláva minister </w:t>
      </w:r>
      <w:r w:rsidRPr="00910FD9" w:rsidR="00C0730E">
        <w:rPr>
          <w:rFonts w:ascii="Times New Roman" w:hAnsi="Times New Roman"/>
          <w:iCs/>
        </w:rPr>
        <w:t xml:space="preserve">dopravy, </w:t>
      </w:r>
      <w:r w:rsidRPr="00910FD9">
        <w:rPr>
          <w:rFonts w:ascii="Times New Roman" w:hAnsi="Times New Roman"/>
          <w:iCs/>
        </w:rPr>
        <w:t>výstavby a regionálneho rozvoja SR.</w:t>
      </w:r>
      <w:r w:rsidRPr="00910FD9" w:rsidR="00C0730E">
        <w:rPr>
          <w:rFonts w:ascii="Times New Roman" w:hAnsi="Times New Roman"/>
          <w:iCs/>
        </w:rPr>
        <w:t xml:space="preserve"> </w:t>
      </w:r>
    </w:p>
    <w:p w:rsidR="00C0730E" w:rsidRPr="00910FD9" w:rsidP="00C0730E">
      <w:pPr>
        <w:tabs>
          <w:tab w:val="left" w:pos="284"/>
        </w:tabs>
        <w:bidi w:val="0"/>
        <w:spacing w:before="120" w:after="120"/>
        <w:jc w:val="both"/>
        <w:rPr>
          <w:rFonts w:ascii="Times New Roman" w:hAnsi="Times New Roman"/>
          <w:iCs/>
        </w:rPr>
      </w:pPr>
      <w:r w:rsidRPr="00910FD9">
        <w:rPr>
          <w:rFonts w:ascii="Times New Roman" w:hAnsi="Times New Roman"/>
          <w:iCs/>
        </w:rPr>
        <w:t>(5)  Členovia skúšobnej komisie sa zídu v deň skúšky  v miestne konania skúšky. Funkcia predsedu skúšobnej komisie a člena skúšobnej komisie je nezastupiteľná.</w:t>
      </w:r>
    </w:p>
    <w:p w:rsidR="00964BF1" w:rsidRPr="00910FD9" w:rsidP="0014552C">
      <w:pPr>
        <w:bidi w:val="0"/>
        <w:spacing w:line="276" w:lineRule="auto"/>
        <w:jc w:val="both"/>
        <w:rPr>
          <w:rFonts w:ascii="Times New Roman" w:hAnsi="Times New Roman"/>
          <w:iCs/>
        </w:rPr>
      </w:pPr>
      <w:r w:rsidRPr="00910FD9" w:rsidR="00C0730E">
        <w:rPr>
          <w:rFonts w:ascii="Times New Roman" w:hAnsi="Times New Roman"/>
          <w:iCs/>
        </w:rPr>
        <w:t>(6</w:t>
      </w:r>
      <w:r w:rsidRPr="00910FD9" w:rsidR="0014552C">
        <w:rPr>
          <w:rFonts w:ascii="Times New Roman" w:hAnsi="Times New Roman"/>
          <w:iCs/>
        </w:rPr>
        <w:t>) Pr</w:t>
      </w:r>
      <w:r w:rsidRPr="00910FD9">
        <w:rPr>
          <w:rFonts w:ascii="Times New Roman" w:hAnsi="Times New Roman"/>
          <w:iCs/>
        </w:rPr>
        <w:t xml:space="preserve">edseda komisie </w:t>
      </w:r>
    </w:p>
    <w:p w:rsidR="00964BF1" w:rsidRPr="00910FD9" w:rsidP="0014552C">
      <w:pPr>
        <w:numPr>
          <w:ilvl w:val="2"/>
          <w:numId w:val="8"/>
        </w:numPr>
        <w:tabs>
          <w:tab w:val="num" w:pos="284"/>
          <w:tab w:val="clear" w:pos="720"/>
        </w:tabs>
        <w:bidi w:val="0"/>
        <w:spacing w:line="276" w:lineRule="auto"/>
        <w:ind w:left="426" w:firstLine="0"/>
        <w:jc w:val="both"/>
        <w:rPr>
          <w:rFonts w:ascii="Times New Roman" w:hAnsi="Times New Roman"/>
          <w:iCs/>
        </w:rPr>
      </w:pPr>
      <w:r w:rsidRPr="00910FD9">
        <w:rPr>
          <w:rFonts w:ascii="Times New Roman" w:hAnsi="Times New Roman"/>
          <w:iCs/>
        </w:rPr>
        <w:t>zvoláva komisiu,</w:t>
      </w:r>
    </w:p>
    <w:p w:rsidR="00964BF1" w:rsidRPr="00910FD9" w:rsidP="0014552C">
      <w:pPr>
        <w:numPr>
          <w:ilvl w:val="2"/>
          <w:numId w:val="8"/>
        </w:numPr>
        <w:tabs>
          <w:tab w:val="num" w:pos="284"/>
        </w:tabs>
        <w:bidi w:val="0"/>
        <w:spacing w:line="276" w:lineRule="auto"/>
        <w:ind w:left="426" w:firstLine="0"/>
        <w:jc w:val="both"/>
        <w:rPr>
          <w:rFonts w:ascii="Times New Roman" w:hAnsi="Times New Roman"/>
          <w:iCs/>
        </w:rPr>
      </w:pPr>
      <w:r w:rsidRPr="00910FD9">
        <w:rPr>
          <w:rFonts w:ascii="Times New Roman" w:hAnsi="Times New Roman"/>
          <w:iCs/>
        </w:rPr>
        <w:t xml:space="preserve">riadi priebeh skúšky, </w:t>
      </w:r>
    </w:p>
    <w:p w:rsidR="00964BF1" w:rsidRPr="00910FD9" w:rsidP="0014552C">
      <w:pPr>
        <w:numPr>
          <w:ilvl w:val="2"/>
          <w:numId w:val="8"/>
        </w:numPr>
        <w:tabs>
          <w:tab w:val="num" w:pos="284"/>
        </w:tabs>
        <w:bidi w:val="0"/>
        <w:spacing w:line="276" w:lineRule="auto"/>
        <w:ind w:left="426" w:firstLine="0"/>
        <w:jc w:val="both"/>
        <w:rPr>
          <w:rFonts w:ascii="Times New Roman" w:hAnsi="Times New Roman"/>
          <w:iCs/>
        </w:rPr>
      </w:pPr>
      <w:r w:rsidRPr="00910FD9">
        <w:rPr>
          <w:rFonts w:ascii="Times New Roman" w:hAnsi="Times New Roman"/>
          <w:iCs/>
        </w:rPr>
        <w:t xml:space="preserve">zabezpečuje vyhotovenie zápisnice z priebehu skúšky, </w:t>
      </w:r>
    </w:p>
    <w:p w:rsidR="00964BF1" w:rsidRPr="00910FD9" w:rsidP="0014552C">
      <w:pPr>
        <w:numPr>
          <w:ilvl w:val="2"/>
          <w:numId w:val="8"/>
        </w:numPr>
        <w:tabs>
          <w:tab w:val="num" w:pos="284"/>
        </w:tabs>
        <w:bidi w:val="0"/>
        <w:spacing w:line="276" w:lineRule="auto"/>
        <w:ind w:left="426" w:firstLine="0"/>
        <w:jc w:val="both"/>
        <w:rPr>
          <w:rFonts w:ascii="Times New Roman" w:hAnsi="Times New Roman"/>
          <w:iCs/>
        </w:rPr>
      </w:pPr>
      <w:r w:rsidRPr="00910FD9">
        <w:rPr>
          <w:rFonts w:ascii="Times New Roman" w:hAnsi="Times New Roman"/>
          <w:iCs/>
        </w:rPr>
        <w:t>podpisuje osvedčenie o úspešnom vykonaní skúšky,</w:t>
      </w:r>
    </w:p>
    <w:p w:rsidR="00964BF1" w:rsidRPr="00910FD9" w:rsidP="0014552C">
      <w:pPr>
        <w:numPr>
          <w:ilvl w:val="2"/>
          <w:numId w:val="8"/>
        </w:numPr>
        <w:tabs>
          <w:tab w:val="num" w:pos="284"/>
        </w:tabs>
        <w:bidi w:val="0"/>
        <w:spacing w:line="276" w:lineRule="auto"/>
        <w:ind w:left="426" w:firstLine="0"/>
        <w:jc w:val="both"/>
        <w:rPr>
          <w:rFonts w:ascii="Times New Roman" w:hAnsi="Times New Roman"/>
          <w:iCs/>
        </w:rPr>
      </w:pPr>
      <w:r w:rsidRPr="00910FD9">
        <w:rPr>
          <w:rFonts w:ascii="Times New Roman" w:hAnsi="Times New Roman"/>
          <w:iCs/>
        </w:rPr>
        <w:t>rieši sťažnosti súvisiace s priebehom skúšky.</w:t>
      </w:r>
    </w:p>
    <w:p w:rsidR="00C0730E" w:rsidRPr="00910FD9" w:rsidP="00C0730E">
      <w:pPr>
        <w:tabs>
          <w:tab w:val="left" w:pos="540"/>
        </w:tabs>
        <w:bidi w:val="0"/>
        <w:spacing w:before="120" w:after="120"/>
        <w:ind w:left="540" w:hanging="540"/>
        <w:jc w:val="both"/>
        <w:rPr>
          <w:rFonts w:ascii="Times New Roman" w:hAnsi="Times New Roman"/>
          <w:iCs/>
        </w:rPr>
      </w:pPr>
      <w:r w:rsidRPr="00910FD9" w:rsidR="0014552C">
        <w:rPr>
          <w:rFonts w:ascii="Times New Roman" w:hAnsi="Times New Roman"/>
          <w:iCs/>
        </w:rPr>
        <w:t>(</w:t>
      </w:r>
      <w:r w:rsidRPr="00910FD9" w:rsidR="00964BF1">
        <w:rPr>
          <w:rFonts w:ascii="Times New Roman" w:hAnsi="Times New Roman"/>
          <w:iCs/>
        </w:rPr>
        <w:t>6</w:t>
      </w:r>
      <w:r w:rsidRPr="00910FD9" w:rsidR="0014552C">
        <w:rPr>
          <w:rFonts w:ascii="Times New Roman" w:hAnsi="Times New Roman"/>
          <w:iCs/>
        </w:rPr>
        <w:t xml:space="preserve">)  </w:t>
      </w:r>
      <w:r w:rsidRPr="00910FD9">
        <w:rPr>
          <w:rFonts w:ascii="Times New Roman" w:hAnsi="Times New Roman"/>
          <w:iCs/>
        </w:rPr>
        <w:t>Člen skúšobnej komisie</w:t>
      </w:r>
    </w:p>
    <w:p w:rsidR="00C0730E" w:rsidRPr="00910FD9" w:rsidP="00C0730E">
      <w:pPr>
        <w:tabs>
          <w:tab w:val="left" w:pos="709"/>
        </w:tabs>
        <w:bidi w:val="0"/>
        <w:spacing w:before="120" w:after="120"/>
        <w:ind w:left="709" w:hanging="283"/>
        <w:jc w:val="both"/>
        <w:rPr>
          <w:rFonts w:ascii="Times New Roman" w:hAnsi="Times New Roman"/>
          <w:iCs/>
        </w:rPr>
      </w:pPr>
      <w:r w:rsidRPr="00910FD9">
        <w:rPr>
          <w:rFonts w:ascii="Times New Roman" w:hAnsi="Times New Roman"/>
          <w:iCs/>
        </w:rPr>
        <w:t>a) objektívne a nestranne hodnotí písomné testy a odpovede účastníkov skúšky pri osobnom pohovore,</w:t>
      </w:r>
    </w:p>
    <w:p w:rsidR="00C0730E" w:rsidRPr="00910FD9" w:rsidP="00C0730E">
      <w:pPr>
        <w:tabs>
          <w:tab w:val="left" w:pos="709"/>
        </w:tabs>
        <w:bidi w:val="0"/>
        <w:spacing w:before="120" w:after="120"/>
        <w:ind w:left="709" w:hanging="283"/>
        <w:jc w:val="both"/>
        <w:rPr>
          <w:rFonts w:ascii="Times New Roman" w:hAnsi="Times New Roman"/>
          <w:iCs/>
        </w:rPr>
      </w:pPr>
      <w:r w:rsidRPr="00910FD9">
        <w:rPr>
          <w:rFonts w:ascii="Times New Roman" w:hAnsi="Times New Roman"/>
          <w:iCs/>
        </w:rPr>
        <w:t>b)</w:t>
        <w:tab/>
        <w:t>určí výsledok skúšky účastníka skúšky na základe získaného počtu bodov v písomnom teste a ústnej časti skúšky klasifikáciou „vyhovel“ alebo „nevyhovel“,</w:t>
      </w:r>
    </w:p>
    <w:p w:rsidR="00C0730E" w:rsidRPr="00910FD9" w:rsidP="00C0730E">
      <w:pPr>
        <w:tabs>
          <w:tab w:val="left" w:pos="709"/>
        </w:tabs>
        <w:bidi w:val="0"/>
        <w:spacing w:before="120" w:after="120"/>
        <w:ind w:left="709" w:hanging="283"/>
        <w:jc w:val="both"/>
        <w:rPr>
          <w:rFonts w:ascii="Times New Roman" w:hAnsi="Times New Roman"/>
          <w:iCs/>
        </w:rPr>
      </w:pPr>
      <w:r w:rsidRPr="00910FD9">
        <w:rPr>
          <w:rFonts w:ascii="Times New Roman" w:hAnsi="Times New Roman"/>
          <w:iCs/>
        </w:rPr>
        <w:t>c)</w:t>
        <w:tab/>
        <w:t>zachováva mlčanlivosť o skutočnostiach, ktoré sa dozvedel v súvislosti s výkonom funkcie člena skúšobnej komisie.</w:t>
      </w:r>
    </w:p>
    <w:p w:rsidR="00493132" w:rsidRPr="00910FD9" w:rsidP="00665C93">
      <w:pPr>
        <w:bidi w:val="0"/>
        <w:spacing w:before="120" w:after="120" w:line="276" w:lineRule="auto"/>
        <w:ind w:left="540" w:hanging="540"/>
        <w:jc w:val="both"/>
        <w:rPr>
          <w:rFonts w:ascii="Times New Roman" w:hAnsi="Times New Roman"/>
          <w:iCs/>
        </w:rPr>
      </w:pPr>
      <w:r w:rsidRPr="00910FD9" w:rsidR="00C0730E">
        <w:rPr>
          <w:rFonts w:ascii="Times New Roman" w:hAnsi="Times New Roman"/>
          <w:iCs/>
        </w:rPr>
        <w:t xml:space="preserve">(7)  </w:t>
      </w:r>
      <w:r w:rsidRPr="00910FD9">
        <w:rPr>
          <w:rFonts w:ascii="Times New Roman" w:hAnsi="Times New Roman"/>
          <w:iCs/>
        </w:rPr>
        <w:t>Skúšobná komisia pred začatím skúšky overí totožnosť každého účastníka skúšky.</w:t>
      </w:r>
    </w:p>
    <w:p w:rsidR="003972C7" w:rsidRPr="00910FD9" w:rsidP="00E10CAC">
      <w:pPr>
        <w:bidi w:val="0"/>
        <w:spacing w:before="120" w:after="120" w:line="276" w:lineRule="auto"/>
        <w:jc w:val="both"/>
        <w:rPr>
          <w:rFonts w:ascii="Times New Roman" w:hAnsi="Times New Roman"/>
          <w:iCs/>
        </w:rPr>
      </w:pPr>
      <w:r w:rsidRPr="00910FD9" w:rsidR="00E10CAC">
        <w:rPr>
          <w:rFonts w:ascii="Times New Roman" w:hAnsi="Times New Roman"/>
          <w:iCs/>
        </w:rPr>
        <w:t>(</w:t>
      </w:r>
      <w:r w:rsidRPr="00910FD9" w:rsidR="00C0730E">
        <w:rPr>
          <w:rFonts w:ascii="Times New Roman" w:hAnsi="Times New Roman"/>
          <w:iCs/>
        </w:rPr>
        <w:t>8</w:t>
      </w:r>
      <w:r w:rsidRPr="00910FD9" w:rsidR="00E10CAC">
        <w:rPr>
          <w:rFonts w:ascii="Times New Roman" w:hAnsi="Times New Roman"/>
          <w:iCs/>
        </w:rPr>
        <w:t xml:space="preserve">) </w:t>
      </w:r>
      <w:r w:rsidRPr="00910FD9">
        <w:rPr>
          <w:rFonts w:ascii="Times New Roman" w:hAnsi="Times New Roman"/>
          <w:iCs/>
        </w:rPr>
        <w:t>Skúšobná komisia je oprávnená uznášať sa o vydaní osvedčenia nadpolovičnou väčšinou všetkých členov komisie. Pri rovnosti hlasov rozhoduje hlas predsedu.</w:t>
      </w:r>
    </w:p>
    <w:p w:rsidR="00E10CAC" w:rsidRPr="00910FD9" w:rsidP="00E10CAC">
      <w:pPr>
        <w:bidi w:val="0"/>
        <w:spacing w:line="276" w:lineRule="auto"/>
        <w:jc w:val="center"/>
        <w:rPr>
          <w:rFonts w:ascii="Times New Roman" w:hAnsi="Times New Roman"/>
          <w:b/>
          <w:iCs/>
        </w:rPr>
      </w:pPr>
      <w:r w:rsidRPr="00910FD9">
        <w:rPr>
          <w:rFonts w:ascii="Times New Roman" w:hAnsi="Times New Roman"/>
          <w:b/>
          <w:iCs/>
        </w:rPr>
        <w:t xml:space="preserve">§ </w:t>
      </w:r>
      <w:r w:rsidRPr="00910FD9" w:rsidR="003972C7">
        <w:rPr>
          <w:rFonts w:ascii="Times New Roman" w:hAnsi="Times New Roman"/>
          <w:b/>
          <w:iCs/>
        </w:rPr>
        <w:t>8</w:t>
      </w:r>
    </w:p>
    <w:p w:rsidR="003972C7" w:rsidRPr="00910FD9" w:rsidP="00E10CAC">
      <w:pPr>
        <w:bidi w:val="0"/>
        <w:spacing w:line="276" w:lineRule="auto"/>
        <w:jc w:val="center"/>
        <w:rPr>
          <w:rFonts w:ascii="Times New Roman" w:hAnsi="Times New Roman"/>
          <w:b/>
          <w:iCs/>
        </w:rPr>
      </w:pPr>
      <w:r w:rsidRPr="00910FD9">
        <w:rPr>
          <w:rFonts w:ascii="Times New Roman" w:hAnsi="Times New Roman"/>
          <w:b/>
          <w:iCs/>
        </w:rPr>
        <w:t>Podmienky  opakovania skúšky</w:t>
      </w:r>
    </w:p>
    <w:p w:rsidR="003972C7" w:rsidRPr="00910FD9" w:rsidP="00E10CAC">
      <w:pPr>
        <w:bidi w:val="0"/>
        <w:spacing w:before="120" w:after="120" w:line="276" w:lineRule="auto"/>
        <w:jc w:val="both"/>
        <w:rPr>
          <w:rFonts w:ascii="Times New Roman" w:hAnsi="Times New Roman"/>
          <w:iCs/>
        </w:rPr>
      </w:pPr>
      <w:r w:rsidRPr="00910FD9" w:rsidR="00E10CAC">
        <w:rPr>
          <w:rFonts w:ascii="Times New Roman" w:hAnsi="Times New Roman"/>
          <w:iCs/>
        </w:rPr>
        <w:t>(</w:t>
      </w:r>
      <w:r w:rsidRPr="00910FD9">
        <w:rPr>
          <w:rFonts w:ascii="Times New Roman" w:hAnsi="Times New Roman"/>
          <w:iCs/>
        </w:rPr>
        <w:t>1</w:t>
      </w:r>
      <w:r w:rsidRPr="00910FD9" w:rsidR="00E10CAC">
        <w:rPr>
          <w:rFonts w:ascii="Times New Roman" w:hAnsi="Times New Roman"/>
          <w:iCs/>
        </w:rPr>
        <w:t xml:space="preserve">) </w:t>
      </w:r>
      <w:r w:rsidRPr="00910FD9">
        <w:rPr>
          <w:rFonts w:ascii="Times New Roman" w:hAnsi="Times New Roman"/>
          <w:iCs/>
        </w:rPr>
        <w:t>Ak zamestnanec na skúške nevyhovel, môže skúšku  jeden raz opakovať, najskôr po jednom mesiaci a najneskôr do troch mesiacov odo dňa skúšky, na ktorej nevyhovel.</w:t>
      </w:r>
    </w:p>
    <w:p w:rsidR="003972C7" w:rsidRPr="00910FD9" w:rsidP="004C5D58">
      <w:pPr>
        <w:bidi w:val="0"/>
        <w:spacing w:before="120" w:after="240" w:line="276" w:lineRule="auto"/>
        <w:jc w:val="both"/>
        <w:rPr>
          <w:rFonts w:ascii="Times New Roman" w:hAnsi="Times New Roman"/>
          <w:iCs/>
        </w:rPr>
      </w:pPr>
      <w:r w:rsidRPr="00910FD9" w:rsidR="00E10CAC">
        <w:rPr>
          <w:rFonts w:ascii="Times New Roman" w:hAnsi="Times New Roman"/>
          <w:iCs/>
        </w:rPr>
        <w:t>(</w:t>
      </w:r>
      <w:r w:rsidRPr="00910FD9">
        <w:rPr>
          <w:rFonts w:ascii="Times New Roman" w:hAnsi="Times New Roman"/>
          <w:iCs/>
        </w:rPr>
        <w:t>2</w:t>
      </w:r>
      <w:r w:rsidRPr="00910FD9" w:rsidR="00E10CAC">
        <w:rPr>
          <w:rFonts w:ascii="Times New Roman" w:hAnsi="Times New Roman"/>
          <w:iCs/>
        </w:rPr>
        <w:t xml:space="preserve">) </w:t>
      </w:r>
      <w:r w:rsidRPr="00910FD9">
        <w:rPr>
          <w:rFonts w:ascii="Times New Roman" w:hAnsi="Times New Roman"/>
          <w:iCs/>
        </w:rPr>
        <w:t>Ak sa zamestnanec nemôže zúčastniť na skúške alebo na opakovanej skúške z ospravedlniteľného dôvodu, vzdelávacie zariadenie</w:t>
      </w:r>
      <w:r w:rsidRPr="00910FD9">
        <w:rPr>
          <w:rFonts w:ascii="Times New Roman" w:hAnsi="Times New Roman"/>
          <w:iCs/>
          <w:vertAlign w:val="superscript"/>
        </w:rPr>
        <w:t xml:space="preserve">1) </w:t>
      </w:r>
      <w:r w:rsidRPr="00910FD9">
        <w:rPr>
          <w:rFonts w:ascii="Times New Roman" w:hAnsi="Times New Roman"/>
          <w:iCs/>
        </w:rPr>
        <w:t>na návrh skúšobnej komisie určí náhradný termín jej vykonania.</w:t>
      </w:r>
    </w:p>
    <w:p w:rsidR="00E10CAC" w:rsidRPr="00910FD9" w:rsidP="00E10CAC">
      <w:pPr>
        <w:bidi w:val="0"/>
        <w:spacing w:after="120" w:line="276" w:lineRule="auto"/>
        <w:ind w:left="357" w:hanging="357"/>
        <w:jc w:val="center"/>
        <w:rPr>
          <w:rFonts w:ascii="Times New Roman" w:hAnsi="Times New Roman"/>
          <w:b/>
          <w:iCs/>
        </w:rPr>
      </w:pPr>
      <w:r w:rsidRPr="00910FD9">
        <w:rPr>
          <w:rFonts w:ascii="Times New Roman" w:hAnsi="Times New Roman"/>
          <w:b/>
          <w:iCs/>
        </w:rPr>
        <w:t xml:space="preserve">§ </w:t>
      </w:r>
      <w:r w:rsidRPr="00910FD9" w:rsidR="00D32BEA">
        <w:rPr>
          <w:rFonts w:ascii="Times New Roman" w:hAnsi="Times New Roman"/>
          <w:b/>
          <w:iCs/>
        </w:rPr>
        <w:t>9</w:t>
      </w:r>
    </w:p>
    <w:p w:rsidR="00CD438C" w:rsidRPr="00910FD9" w:rsidP="00E10CAC">
      <w:pPr>
        <w:bidi w:val="0"/>
        <w:spacing w:after="120" w:line="276" w:lineRule="auto"/>
        <w:ind w:left="357" w:hanging="357"/>
        <w:jc w:val="center"/>
        <w:rPr>
          <w:rFonts w:ascii="Times New Roman" w:hAnsi="Times New Roman"/>
          <w:b/>
          <w:iCs/>
        </w:rPr>
      </w:pPr>
      <w:r w:rsidRPr="00910FD9" w:rsidR="00D32BEA">
        <w:rPr>
          <w:rFonts w:ascii="Times New Roman" w:hAnsi="Times New Roman"/>
          <w:b/>
          <w:iCs/>
        </w:rPr>
        <w:tab/>
      </w:r>
      <w:r w:rsidRPr="00910FD9">
        <w:rPr>
          <w:rFonts w:ascii="Times New Roman" w:hAnsi="Times New Roman"/>
          <w:b/>
          <w:iCs/>
        </w:rPr>
        <w:t>Spôsob vydania osvedčeni</w:t>
      </w:r>
      <w:r w:rsidRPr="00910FD9" w:rsidR="00D32BEA">
        <w:rPr>
          <w:rFonts w:ascii="Times New Roman" w:hAnsi="Times New Roman"/>
          <w:b/>
          <w:iCs/>
        </w:rPr>
        <w:t>a</w:t>
      </w:r>
    </w:p>
    <w:p w:rsidR="00522284" w:rsidRPr="00910FD9" w:rsidP="00E10CAC">
      <w:pPr>
        <w:bidi w:val="0"/>
        <w:spacing w:before="120" w:after="120" w:line="276" w:lineRule="auto"/>
        <w:jc w:val="both"/>
        <w:rPr>
          <w:rFonts w:ascii="Times New Roman" w:hAnsi="Times New Roman"/>
          <w:iCs/>
        </w:rPr>
      </w:pPr>
      <w:r w:rsidRPr="00910FD9" w:rsidR="00E10CAC">
        <w:rPr>
          <w:rFonts w:ascii="Times New Roman" w:hAnsi="Times New Roman"/>
          <w:iCs/>
        </w:rPr>
        <w:t>(</w:t>
      </w:r>
      <w:r w:rsidRPr="00910FD9" w:rsidR="00D32BEA">
        <w:rPr>
          <w:rFonts w:ascii="Times New Roman" w:hAnsi="Times New Roman"/>
          <w:iCs/>
        </w:rPr>
        <w:t>1</w:t>
      </w:r>
      <w:r w:rsidRPr="00910FD9" w:rsidR="00E10CAC">
        <w:rPr>
          <w:rFonts w:ascii="Times New Roman" w:hAnsi="Times New Roman"/>
          <w:iCs/>
        </w:rPr>
        <w:t xml:space="preserve">) </w:t>
      </w:r>
      <w:r w:rsidRPr="00910FD9">
        <w:rPr>
          <w:rFonts w:ascii="Times New Roman" w:hAnsi="Times New Roman"/>
          <w:iCs/>
        </w:rPr>
        <w:t>Osvedčenie vydá vzdelávacie zariadenie</w:t>
      </w:r>
      <w:r w:rsidRPr="00910FD9">
        <w:rPr>
          <w:rFonts w:ascii="Times New Roman" w:hAnsi="Times New Roman"/>
          <w:iCs/>
          <w:vertAlign w:val="superscript"/>
        </w:rPr>
        <w:t xml:space="preserve">1) </w:t>
      </w:r>
      <w:r w:rsidRPr="00910FD9">
        <w:rPr>
          <w:rFonts w:ascii="Times New Roman" w:hAnsi="Times New Roman"/>
          <w:iCs/>
        </w:rPr>
        <w:t>na základe rozhodnutia skúšobnej komisie, ktoré je uvedené v zápisnici o priebehu skúšky.</w:t>
      </w:r>
    </w:p>
    <w:p w:rsidR="00522284" w:rsidRPr="00910FD9" w:rsidP="004C5D58">
      <w:pPr>
        <w:bidi w:val="0"/>
        <w:spacing w:before="120" w:after="240" w:line="276" w:lineRule="auto"/>
        <w:jc w:val="both"/>
        <w:rPr>
          <w:rFonts w:ascii="Times New Roman" w:hAnsi="Times New Roman"/>
          <w:iCs/>
        </w:rPr>
      </w:pPr>
      <w:r w:rsidRPr="00910FD9" w:rsidR="00E10CAC">
        <w:rPr>
          <w:rFonts w:ascii="Times New Roman" w:hAnsi="Times New Roman"/>
          <w:iCs/>
        </w:rPr>
        <w:t>(</w:t>
      </w:r>
      <w:r w:rsidRPr="00910FD9">
        <w:rPr>
          <w:rFonts w:ascii="Times New Roman" w:hAnsi="Times New Roman"/>
          <w:iCs/>
        </w:rPr>
        <w:t>2</w:t>
      </w:r>
      <w:r w:rsidRPr="00910FD9" w:rsidR="00E10CAC">
        <w:rPr>
          <w:rFonts w:ascii="Times New Roman" w:hAnsi="Times New Roman"/>
          <w:iCs/>
        </w:rPr>
        <w:t xml:space="preserve">) </w:t>
      </w:r>
      <w:r w:rsidRPr="00910FD9">
        <w:rPr>
          <w:rFonts w:ascii="Times New Roman" w:hAnsi="Times New Roman"/>
          <w:iCs/>
        </w:rPr>
        <w:t>Osvedčenie sa vydá najneskoršie do 30 dní od vykonania skúšky.</w:t>
      </w:r>
    </w:p>
    <w:p w:rsidR="00AE4F85" w:rsidRPr="00910FD9" w:rsidP="00AE4F85">
      <w:pPr>
        <w:bidi w:val="0"/>
        <w:spacing w:line="276" w:lineRule="auto"/>
        <w:ind w:left="540" w:hanging="540"/>
        <w:jc w:val="center"/>
        <w:rPr>
          <w:rFonts w:ascii="Times New Roman" w:hAnsi="Times New Roman"/>
          <w:b/>
          <w:iCs/>
        </w:rPr>
      </w:pPr>
      <w:r w:rsidRPr="00910FD9">
        <w:rPr>
          <w:rFonts w:ascii="Times New Roman" w:hAnsi="Times New Roman"/>
          <w:b/>
          <w:iCs/>
        </w:rPr>
        <w:t>§ 10</w:t>
      </w:r>
    </w:p>
    <w:p w:rsidR="00D32BEA" w:rsidRPr="00910FD9" w:rsidP="00AE4F85">
      <w:pPr>
        <w:bidi w:val="0"/>
        <w:spacing w:line="276" w:lineRule="auto"/>
        <w:ind w:left="540" w:hanging="540"/>
        <w:jc w:val="center"/>
        <w:rPr>
          <w:rFonts w:ascii="Times New Roman" w:hAnsi="Times New Roman"/>
          <w:b/>
          <w:iCs/>
        </w:rPr>
      </w:pPr>
      <w:r w:rsidRPr="00910FD9" w:rsidR="007C74FA">
        <w:rPr>
          <w:rFonts w:ascii="Times New Roman" w:hAnsi="Times New Roman"/>
          <w:b/>
          <w:iCs/>
        </w:rPr>
        <w:t>Osvedčenie, obsah a forma osvedčenia</w:t>
      </w:r>
    </w:p>
    <w:p w:rsidR="00C0730E" w:rsidRPr="00910FD9" w:rsidP="00C0730E">
      <w:pPr>
        <w:tabs>
          <w:tab w:val="left" w:pos="0"/>
        </w:tabs>
        <w:bidi w:val="0"/>
        <w:spacing w:before="120" w:after="120" w:line="276" w:lineRule="auto"/>
        <w:jc w:val="both"/>
        <w:rPr>
          <w:rFonts w:ascii="Times New Roman" w:hAnsi="Times New Roman"/>
          <w:iCs/>
        </w:rPr>
      </w:pPr>
      <w:r w:rsidRPr="00910FD9" w:rsidR="00AE4F85">
        <w:rPr>
          <w:rFonts w:ascii="Times New Roman" w:hAnsi="Times New Roman"/>
          <w:iCs/>
        </w:rPr>
        <w:t>(1)</w:t>
      </w:r>
      <w:r w:rsidRPr="00910FD9" w:rsidR="007C74FA">
        <w:rPr>
          <w:rFonts w:ascii="Times New Roman" w:hAnsi="Times New Roman"/>
          <w:iCs/>
        </w:rPr>
        <w:t xml:space="preserve"> </w:t>
      </w:r>
      <w:r w:rsidRPr="00910FD9">
        <w:rPr>
          <w:rFonts w:ascii="Times New Roman" w:hAnsi="Times New Roman"/>
          <w:iCs/>
        </w:rPr>
        <w:t xml:space="preserve">Osvedčenie </w:t>
      </w:r>
      <w:r w:rsidRPr="00910FD9" w:rsidR="003B7A14">
        <w:rPr>
          <w:rFonts w:ascii="Times New Roman" w:hAnsi="Times New Roman"/>
          <w:iCs/>
        </w:rPr>
        <w:t>získa</w:t>
      </w:r>
      <w:r w:rsidRPr="00910FD9">
        <w:rPr>
          <w:rFonts w:ascii="Times New Roman" w:hAnsi="Times New Roman"/>
          <w:iCs/>
          <w:color w:val="000000"/>
        </w:rPr>
        <w:t xml:space="preserve"> každý účastník skúšky, ktorý na základe hodnotenia skúšobnou komisiou v skúške „vyhovel“.</w:t>
      </w:r>
    </w:p>
    <w:p w:rsidR="00522284" w:rsidRPr="00910FD9" w:rsidP="00665C93">
      <w:pPr>
        <w:bidi w:val="0"/>
        <w:spacing w:before="120" w:after="120" w:line="276" w:lineRule="auto"/>
        <w:ind w:left="539" w:hanging="539"/>
        <w:jc w:val="both"/>
        <w:rPr>
          <w:rFonts w:ascii="Times New Roman" w:hAnsi="Times New Roman"/>
          <w:iCs/>
        </w:rPr>
      </w:pPr>
      <w:r w:rsidRPr="00910FD9" w:rsidR="003B7A14">
        <w:rPr>
          <w:rFonts w:ascii="Times New Roman" w:hAnsi="Times New Roman"/>
          <w:iCs/>
        </w:rPr>
        <w:t xml:space="preserve">(2) </w:t>
      </w:r>
      <w:r w:rsidRPr="00910FD9">
        <w:rPr>
          <w:rFonts w:ascii="Times New Roman" w:hAnsi="Times New Roman"/>
          <w:iCs/>
        </w:rPr>
        <w:t>Osvedčenie podpisuje predseda skúšobnej komisie a vedúci vzdelávacieho zariadenia</w:t>
      </w:r>
      <w:r w:rsidRPr="00910FD9">
        <w:rPr>
          <w:rFonts w:ascii="Times New Roman" w:hAnsi="Times New Roman"/>
          <w:iCs/>
          <w:vertAlign w:val="superscript"/>
        </w:rPr>
        <w:t>1)</w:t>
      </w:r>
      <w:r w:rsidRPr="00910FD9">
        <w:rPr>
          <w:rFonts w:ascii="Times New Roman" w:hAnsi="Times New Roman"/>
          <w:iCs/>
        </w:rPr>
        <w:t>.</w:t>
      </w:r>
    </w:p>
    <w:p w:rsidR="007C74FA" w:rsidRPr="00910FD9" w:rsidP="004C5D58">
      <w:pPr>
        <w:bidi w:val="0"/>
        <w:spacing w:line="276" w:lineRule="auto"/>
        <w:ind w:left="426" w:hanging="426"/>
        <w:jc w:val="both"/>
        <w:rPr>
          <w:rFonts w:ascii="Times New Roman" w:hAnsi="Times New Roman"/>
          <w:iCs/>
        </w:rPr>
      </w:pPr>
      <w:r w:rsidRPr="00910FD9" w:rsidR="00AE4F85">
        <w:rPr>
          <w:rFonts w:ascii="Times New Roman" w:hAnsi="Times New Roman"/>
          <w:iCs/>
        </w:rPr>
        <w:t>(</w:t>
      </w:r>
      <w:r w:rsidRPr="00910FD9" w:rsidR="003B7A14">
        <w:rPr>
          <w:rFonts w:ascii="Times New Roman" w:hAnsi="Times New Roman"/>
          <w:iCs/>
        </w:rPr>
        <w:t>3</w:t>
      </w:r>
      <w:r w:rsidRPr="00910FD9" w:rsidR="00AE4F85">
        <w:rPr>
          <w:rFonts w:ascii="Times New Roman" w:hAnsi="Times New Roman"/>
          <w:iCs/>
        </w:rPr>
        <w:t>)</w:t>
      </w:r>
      <w:r w:rsidRPr="00910FD9">
        <w:rPr>
          <w:rFonts w:ascii="Times New Roman" w:hAnsi="Times New Roman"/>
          <w:iCs/>
        </w:rPr>
        <w:tab/>
        <w:t>Osvedč</w:t>
      </w:r>
      <w:r w:rsidRPr="00910FD9" w:rsidR="005F6EB5">
        <w:rPr>
          <w:rFonts w:ascii="Times New Roman" w:hAnsi="Times New Roman"/>
          <w:iCs/>
        </w:rPr>
        <w:t>e</w:t>
      </w:r>
      <w:r w:rsidRPr="00910FD9">
        <w:rPr>
          <w:rFonts w:ascii="Times New Roman" w:hAnsi="Times New Roman"/>
          <w:iCs/>
        </w:rPr>
        <w:t>nie</w:t>
      </w:r>
      <w:r w:rsidRPr="00910FD9" w:rsidR="005F6EB5">
        <w:rPr>
          <w:rFonts w:ascii="Times New Roman" w:hAnsi="Times New Roman"/>
          <w:iCs/>
        </w:rPr>
        <w:t xml:space="preserve"> obsahuje na vodotlačovom podklade</w:t>
      </w:r>
    </w:p>
    <w:p w:rsidR="005F6EB5" w:rsidRPr="00910FD9" w:rsidP="004C5D58">
      <w:pPr>
        <w:bidi w:val="0"/>
        <w:spacing w:line="276" w:lineRule="auto"/>
        <w:ind w:left="709" w:hanging="283"/>
        <w:jc w:val="both"/>
        <w:rPr>
          <w:rFonts w:ascii="Times New Roman" w:hAnsi="Times New Roman"/>
          <w:iCs/>
        </w:rPr>
      </w:pPr>
      <w:r w:rsidRPr="00910FD9" w:rsidR="00AE4F85">
        <w:rPr>
          <w:rFonts w:ascii="Times New Roman" w:hAnsi="Times New Roman"/>
          <w:iCs/>
        </w:rPr>
        <w:t>a)</w:t>
      </w:r>
      <w:r w:rsidRPr="00910FD9" w:rsidR="006D79EB">
        <w:rPr>
          <w:rFonts w:ascii="Times New Roman" w:hAnsi="Times New Roman"/>
          <w:iCs/>
        </w:rPr>
        <w:tab/>
      </w:r>
      <w:r w:rsidRPr="00910FD9">
        <w:rPr>
          <w:rFonts w:ascii="Times New Roman" w:hAnsi="Times New Roman"/>
          <w:iCs/>
        </w:rPr>
        <w:t>štátny znak a názov ministerstva</w:t>
      </w:r>
    </w:p>
    <w:p w:rsidR="005F6EB5" w:rsidRPr="00910FD9" w:rsidP="004C5D58">
      <w:pPr>
        <w:bidi w:val="0"/>
        <w:spacing w:line="276" w:lineRule="auto"/>
        <w:ind w:left="709" w:hanging="283"/>
        <w:jc w:val="both"/>
        <w:rPr>
          <w:rFonts w:ascii="Times New Roman" w:hAnsi="Times New Roman"/>
          <w:iCs/>
          <w:color w:val="000000"/>
        </w:rPr>
      </w:pPr>
      <w:r w:rsidRPr="00910FD9" w:rsidR="00AE4F85">
        <w:rPr>
          <w:rFonts w:ascii="Times New Roman" w:hAnsi="Times New Roman"/>
          <w:iCs/>
        </w:rPr>
        <w:t>b)</w:t>
      </w:r>
      <w:r w:rsidRPr="00910FD9" w:rsidR="006D79EB">
        <w:rPr>
          <w:rFonts w:ascii="Times New Roman" w:hAnsi="Times New Roman"/>
          <w:iCs/>
        </w:rPr>
        <w:tab/>
      </w:r>
      <w:r w:rsidRPr="00910FD9">
        <w:rPr>
          <w:rFonts w:ascii="Times New Roman" w:hAnsi="Times New Roman"/>
          <w:iCs/>
        </w:rPr>
        <w:t xml:space="preserve">názov osvedčenia v znení „Osvedčenie </w:t>
      </w:r>
      <w:r w:rsidRPr="00910FD9" w:rsidR="003B7A14">
        <w:rPr>
          <w:rFonts w:ascii="Times New Roman" w:hAnsi="Times New Roman"/>
          <w:iCs/>
        </w:rPr>
        <w:t xml:space="preserve">o získaní osobitného kvalifikačného predpokladu zamestnancov verejnej správy vo výstavbe  </w:t>
      </w:r>
      <w:r w:rsidRPr="00910FD9" w:rsidR="006D79EB">
        <w:rPr>
          <w:rFonts w:ascii="Times New Roman" w:hAnsi="Times New Roman"/>
          <w:iCs/>
          <w:color w:val="000000"/>
        </w:rPr>
        <w:t>“</w:t>
      </w:r>
    </w:p>
    <w:p w:rsidR="006D79EB" w:rsidRPr="00910FD9" w:rsidP="004C5D58">
      <w:pPr>
        <w:bidi w:val="0"/>
        <w:spacing w:line="276" w:lineRule="auto"/>
        <w:ind w:left="709" w:hanging="283"/>
        <w:jc w:val="both"/>
        <w:rPr>
          <w:rFonts w:ascii="Times New Roman" w:hAnsi="Times New Roman"/>
          <w:iCs/>
          <w:color w:val="000000"/>
        </w:rPr>
      </w:pPr>
      <w:r w:rsidRPr="00910FD9" w:rsidR="00AE4F85">
        <w:rPr>
          <w:rFonts w:ascii="Times New Roman" w:hAnsi="Times New Roman"/>
          <w:iCs/>
          <w:color w:val="000000"/>
        </w:rPr>
        <w:t>c)</w:t>
      </w:r>
      <w:r w:rsidRPr="00910FD9">
        <w:rPr>
          <w:rFonts w:ascii="Times New Roman" w:hAnsi="Times New Roman"/>
          <w:iCs/>
          <w:color w:val="000000"/>
        </w:rPr>
        <w:tab/>
        <w:t>číslo osvedčenia,</w:t>
      </w:r>
    </w:p>
    <w:p w:rsidR="006D79EB" w:rsidRPr="00910FD9" w:rsidP="004C5D58">
      <w:pPr>
        <w:bidi w:val="0"/>
        <w:spacing w:line="276" w:lineRule="auto"/>
        <w:ind w:left="709" w:hanging="283"/>
        <w:jc w:val="both"/>
        <w:rPr>
          <w:rFonts w:ascii="Times New Roman" w:hAnsi="Times New Roman"/>
          <w:iCs/>
          <w:color w:val="000000"/>
        </w:rPr>
      </w:pPr>
      <w:r w:rsidRPr="00910FD9" w:rsidR="00AE4F85">
        <w:rPr>
          <w:rFonts w:ascii="Times New Roman" w:hAnsi="Times New Roman"/>
          <w:iCs/>
          <w:color w:val="000000"/>
        </w:rPr>
        <w:t>d)</w:t>
      </w:r>
      <w:r w:rsidRPr="00910FD9">
        <w:rPr>
          <w:rFonts w:ascii="Times New Roman" w:hAnsi="Times New Roman"/>
          <w:iCs/>
          <w:color w:val="000000"/>
        </w:rPr>
        <w:tab/>
        <w:t>meno, priezvisko, akademický titul, dátum narodenia a trvalé bydlisko</w:t>
      </w:r>
      <w:r w:rsidRPr="00910FD9" w:rsidR="00522284">
        <w:rPr>
          <w:rFonts w:ascii="Times New Roman" w:hAnsi="Times New Roman"/>
          <w:iCs/>
          <w:color w:val="000000"/>
        </w:rPr>
        <w:t xml:space="preserve"> osoby, ktorej sa osvedčenie vydáva,</w:t>
      </w:r>
    </w:p>
    <w:p w:rsidR="00522284" w:rsidRPr="00910FD9" w:rsidP="004C5D58">
      <w:pPr>
        <w:bidi w:val="0"/>
        <w:spacing w:line="276" w:lineRule="auto"/>
        <w:ind w:left="709" w:hanging="283"/>
        <w:jc w:val="both"/>
        <w:rPr>
          <w:rFonts w:ascii="Times New Roman" w:hAnsi="Times New Roman"/>
          <w:iCs/>
          <w:color w:val="000000"/>
        </w:rPr>
      </w:pPr>
      <w:r w:rsidRPr="00910FD9" w:rsidR="00AE4F85">
        <w:rPr>
          <w:rFonts w:ascii="Times New Roman" w:hAnsi="Times New Roman"/>
          <w:iCs/>
          <w:color w:val="000000"/>
        </w:rPr>
        <w:t>e)</w:t>
      </w:r>
      <w:r w:rsidRPr="00910FD9">
        <w:rPr>
          <w:rFonts w:ascii="Times New Roman" w:hAnsi="Times New Roman"/>
          <w:iCs/>
          <w:color w:val="000000"/>
        </w:rPr>
        <w:tab/>
        <w:t>miesto a dátum vydania osvedčenia,</w:t>
      </w:r>
    </w:p>
    <w:p w:rsidR="00522284" w:rsidRPr="00910FD9" w:rsidP="004C5D58">
      <w:pPr>
        <w:bidi w:val="0"/>
        <w:spacing w:line="276" w:lineRule="auto"/>
        <w:ind w:left="709" w:hanging="283"/>
        <w:jc w:val="both"/>
        <w:rPr>
          <w:rFonts w:ascii="Times New Roman" w:hAnsi="Times New Roman"/>
          <w:iCs/>
        </w:rPr>
      </w:pPr>
      <w:r w:rsidRPr="00910FD9" w:rsidR="00AE4F85">
        <w:rPr>
          <w:rFonts w:ascii="Times New Roman" w:hAnsi="Times New Roman"/>
          <w:iCs/>
          <w:color w:val="000000"/>
        </w:rPr>
        <w:t>f)</w:t>
      </w:r>
      <w:r w:rsidRPr="00910FD9">
        <w:rPr>
          <w:rFonts w:ascii="Times New Roman" w:hAnsi="Times New Roman"/>
          <w:iCs/>
          <w:color w:val="000000"/>
        </w:rPr>
        <w:tab/>
        <w:t xml:space="preserve">meno, priezvisko a podpis predsedu skúšobnej komisie a meno, priezvisko a podpis vedúceho </w:t>
      </w:r>
      <w:r w:rsidRPr="00910FD9">
        <w:rPr>
          <w:rFonts w:ascii="Times New Roman" w:hAnsi="Times New Roman"/>
          <w:iCs/>
        </w:rPr>
        <w:t>vzdelávacieho zariadenia</w:t>
      </w:r>
      <w:r w:rsidRPr="00910FD9">
        <w:rPr>
          <w:rFonts w:ascii="Times New Roman" w:hAnsi="Times New Roman"/>
          <w:iCs/>
          <w:vertAlign w:val="superscript"/>
        </w:rPr>
        <w:t>1)</w:t>
      </w:r>
      <w:r w:rsidRPr="00910FD9">
        <w:rPr>
          <w:rFonts w:ascii="Times New Roman" w:hAnsi="Times New Roman"/>
          <w:iCs/>
        </w:rPr>
        <w:t>,</w:t>
      </w:r>
    </w:p>
    <w:p w:rsidR="00522284" w:rsidRPr="00910FD9" w:rsidP="00AE4F85">
      <w:pPr>
        <w:bidi w:val="0"/>
        <w:spacing w:after="120" w:line="276" w:lineRule="auto"/>
        <w:ind w:left="709" w:hanging="283"/>
        <w:jc w:val="both"/>
        <w:rPr>
          <w:rFonts w:ascii="Times New Roman" w:hAnsi="Times New Roman"/>
          <w:iCs/>
        </w:rPr>
      </w:pPr>
      <w:r w:rsidRPr="00910FD9" w:rsidR="00AE4F85">
        <w:rPr>
          <w:rFonts w:ascii="Times New Roman" w:hAnsi="Times New Roman"/>
          <w:iCs/>
        </w:rPr>
        <w:t>g)</w:t>
      </w:r>
      <w:r w:rsidRPr="00910FD9">
        <w:rPr>
          <w:rFonts w:ascii="Times New Roman" w:hAnsi="Times New Roman"/>
          <w:iCs/>
        </w:rPr>
        <w:tab/>
        <w:t>odtlačok úradnej pečiatky vzdelávacieho zariadenia</w:t>
      </w:r>
      <w:r w:rsidRPr="00910FD9">
        <w:rPr>
          <w:rFonts w:ascii="Times New Roman" w:hAnsi="Times New Roman"/>
          <w:iCs/>
          <w:vertAlign w:val="superscript"/>
        </w:rPr>
        <w:t>1)</w:t>
      </w:r>
      <w:r w:rsidRPr="00910FD9">
        <w:rPr>
          <w:rFonts w:ascii="Times New Roman" w:hAnsi="Times New Roman"/>
          <w:iCs/>
        </w:rPr>
        <w:t>.</w:t>
      </w:r>
    </w:p>
    <w:p w:rsidR="00522284" w:rsidRPr="00910FD9" w:rsidP="004C5D58">
      <w:pPr>
        <w:bidi w:val="0"/>
        <w:spacing w:after="240" w:line="276" w:lineRule="auto"/>
        <w:jc w:val="both"/>
        <w:rPr>
          <w:rFonts w:ascii="Times New Roman" w:hAnsi="Times New Roman"/>
          <w:iCs/>
        </w:rPr>
      </w:pPr>
      <w:r w:rsidRPr="00910FD9" w:rsidR="00AE4F85">
        <w:rPr>
          <w:rFonts w:ascii="Times New Roman" w:hAnsi="Times New Roman"/>
          <w:iCs/>
        </w:rPr>
        <w:t>(</w:t>
      </w:r>
      <w:r w:rsidRPr="00910FD9">
        <w:rPr>
          <w:rFonts w:ascii="Times New Roman" w:hAnsi="Times New Roman"/>
          <w:iCs/>
        </w:rPr>
        <w:t>3</w:t>
      </w:r>
      <w:r w:rsidRPr="00910FD9" w:rsidR="00AE4F85">
        <w:rPr>
          <w:rFonts w:ascii="Times New Roman" w:hAnsi="Times New Roman"/>
          <w:iCs/>
        </w:rPr>
        <w:t>)</w:t>
      </w:r>
      <w:r w:rsidRPr="00910FD9">
        <w:rPr>
          <w:rFonts w:ascii="Times New Roman" w:hAnsi="Times New Roman"/>
          <w:iCs/>
        </w:rPr>
        <w:t xml:space="preserve">  </w:t>
      </w:r>
      <w:r w:rsidRPr="00910FD9" w:rsidR="00285389">
        <w:rPr>
          <w:rFonts w:ascii="Times New Roman" w:hAnsi="Times New Roman"/>
          <w:iCs/>
        </w:rPr>
        <w:t>Vzor osvedčenia tvorí prílohu č. 4.</w:t>
      </w:r>
    </w:p>
    <w:p w:rsidR="00AE4F85" w:rsidRPr="00910FD9" w:rsidP="00AE4F85">
      <w:pPr>
        <w:bidi w:val="0"/>
        <w:spacing w:line="276" w:lineRule="auto"/>
        <w:jc w:val="center"/>
        <w:rPr>
          <w:rFonts w:ascii="Times New Roman" w:hAnsi="Times New Roman"/>
          <w:b/>
          <w:iCs/>
        </w:rPr>
      </w:pPr>
      <w:r w:rsidRPr="00910FD9">
        <w:rPr>
          <w:rFonts w:ascii="Times New Roman" w:hAnsi="Times New Roman"/>
          <w:b/>
          <w:iCs/>
        </w:rPr>
        <w:t>§ 11</w:t>
      </w:r>
    </w:p>
    <w:p w:rsidR="00F30ADF" w:rsidRPr="00910FD9" w:rsidP="00AE4F85">
      <w:pPr>
        <w:bidi w:val="0"/>
        <w:spacing w:after="120" w:line="276" w:lineRule="auto"/>
        <w:jc w:val="center"/>
        <w:rPr>
          <w:rFonts w:ascii="Times New Roman" w:hAnsi="Times New Roman"/>
          <w:b/>
          <w:iCs/>
        </w:rPr>
      </w:pPr>
      <w:r w:rsidRPr="00910FD9">
        <w:rPr>
          <w:rFonts w:ascii="Times New Roman" w:hAnsi="Times New Roman"/>
          <w:b/>
          <w:iCs/>
        </w:rPr>
        <w:t>Podmienky preskúšania odborne spôsobilých zamestnancov</w:t>
      </w:r>
    </w:p>
    <w:p w:rsidR="005F6EB5" w:rsidRPr="00910FD9" w:rsidP="004C5D58">
      <w:pPr>
        <w:bidi w:val="0"/>
        <w:spacing w:before="120" w:after="240" w:line="276" w:lineRule="auto"/>
        <w:jc w:val="both"/>
        <w:rPr>
          <w:rFonts w:ascii="Times New Roman" w:hAnsi="Times New Roman"/>
          <w:b/>
          <w:iCs/>
        </w:rPr>
      </w:pPr>
      <w:r w:rsidRPr="00910FD9" w:rsidR="00D57A59">
        <w:rPr>
          <w:rFonts w:ascii="Times New Roman" w:hAnsi="Times New Roman"/>
          <w:iCs/>
        </w:rPr>
        <w:t>Ministerstvo môže nariadiť zamestnancovi</w:t>
      </w:r>
      <w:r w:rsidRPr="00910FD9" w:rsidR="00F30ADF">
        <w:rPr>
          <w:rFonts w:ascii="Times New Roman" w:hAnsi="Times New Roman"/>
          <w:iCs/>
        </w:rPr>
        <w:t xml:space="preserve"> obce, ktorý ako držiteľ osvedčenia </w:t>
      </w:r>
      <w:r w:rsidRPr="00910FD9" w:rsidR="00F30ADF">
        <w:rPr>
          <w:rFonts w:ascii="Times New Roman" w:hAnsi="Times New Roman"/>
        </w:rPr>
        <w:t>sa dopustil pri výkone činnosti závažných nedostatkov odbornej povahy</w:t>
      </w:r>
      <w:r w:rsidRPr="00910FD9" w:rsidR="00D57A59">
        <w:rPr>
          <w:rFonts w:ascii="Times New Roman" w:hAnsi="Times New Roman"/>
        </w:rPr>
        <w:t>, aby sa podrobil preskúšaniu</w:t>
      </w:r>
      <w:r w:rsidRPr="00910FD9" w:rsidR="00F30ADF">
        <w:rPr>
          <w:rFonts w:ascii="Times New Roman" w:hAnsi="Times New Roman"/>
        </w:rPr>
        <w:t xml:space="preserve"> </w:t>
      </w:r>
      <w:r w:rsidRPr="00910FD9" w:rsidR="00D57A59">
        <w:rPr>
          <w:rFonts w:ascii="Times New Roman" w:hAnsi="Times New Roman"/>
        </w:rPr>
        <w:t xml:space="preserve">vykonaním skúšky </w:t>
      </w:r>
      <w:r w:rsidRPr="00910FD9" w:rsidR="00F30ADF">
        <w:rPr>
          <w:rFonts w:ascii="Times New Roman" w:hAnsi="Times New Roman"/>
        </w:rPr>
        <w:t xml:space="preserve">podľa </w:t>
      </w:r>
      <w:r w:rsidRPr="00910FD9" w:rsidR="0055696D">
        <w:rPr>
          <w:rFonts w:ascii="Times New Roman" w:hAnsi="Times New Roman"/>
        </w:rPr>
        <w:t>§ 6.</w:t>
      </w:r>
    </w:p>
    <w:p w:rsidR="00AE4F85" w:rsidRPr="00910FD9" w:rsidP="00AE4F85">
      <w:pPr>
        <w:bidi w:val="0"/>
        <w:spacing w:line="276" w:lineRule="auto"/>
        <w:jc w:val="center"/>
        <w:rPr>
          <w:rFonts w:ascii="Times New Roman" w:hAnsi="Times New Roman"/>
          <w:b/>
          <w:iCs/>
        </w:rPr>
      </w:pPr>
      <w:r w:rsidRPr="00910FD9">
        <w:rPr>
          <w:rFonts w:ascii="Times New Roman" w:hAnsi="Times New Roman"/>
          <w:b/>
          <w:iCs/>
        </w:rPr>
        <w:t xml:space="preserve">§ </w:t>
      </w:r>
      <w:r w:rsidRPr="00910FD9" w:rsidR="00114D21">
        <w:rPr>
          <w:rFonts w:ascii="Times New Roman" w:hAnsi="Times New Roman"/>
          <w:b/>
          <w:iCs/>
        </w:rPr>
        <w:t>12</w:t>
      </w:r>
    </w:p>
    <w:p w:rsidR="00F30ADF" w:rsidRPr="00910FD9" w:rsidP="00AE4F85">
      <w:pPr>
        <w:bidi w:val="0"/>
        <w:spacing w:line="276" w:lineRule="auto"/>
        <w:jc w:val="center"/>
        <w:rPr>
          <w:rFonts w:ascii="Times New Roman" w:hAnsi="Times New Roman"/>
          <w:b/>
          <w:iCs/>
        </w:rPr>
      </w:pPr>
      <w:r w:rsidRPr="00910FD9">
        <w:rPr>
          <w:rFonts w:ascii="Times New Roman" w:hAnsi="Times New Roman"/>
          <w:b/>
          <w:iCs/>
        </w:rPr>
        <w:t>Podmienky platnosti osvedčenia</w:t>
      </w:r>
    </w:p>
    <w:p w:rsidR="00114D21" w:rsidRPr="00910FD9" w:rsidP="00D57A59">
      <w:pPr>
        <w:bidi w:val="0"/>
        <w:spacing w:before="120" w:after="120" w:line="276" w:lineRule="auto"/>
        <w:jc w:val="both"/>
        <w:rPr>
          <w:rFonts w:ascii="Times New Roman" w:hAnsi="Times New Roman"/>
          <w:b/>
          <w:iCs/>
        </w:rPr>
      </w:pPr>
      <w:r w:rsidRPr="00910FD9" w:rsidR="004C5D58">
        <w:rPr>
          <w:rFonts w:ascii="Times New Roman" w:hAnsi="Times New Roman"/>
          <w:iCs/>
        </w:rPr>
        <w:t>(1)</w:t>
      </w:r>
      <w:r w:rsidRPr="00910FD9" w:rsidR="00F30ADF">
        <w:rPr>
          <w:rFonts w:ascii="Times New Roman" w:hAnsi="Times New Roman"/>
          <w:iCs/>
        </w:rPr>
        <w:tab/>
        <w:t>Platnosť osvedčenia nie je časovo obmedzená</w:t>
      </w:r>
      <w:r w:rsidRPr="00910FD9" w:rsidR="00D57A59">
        <w:rPr>
          <w:rFonts w:ascii="Times New Roman" w:hAnsi="Times New Roman"/>
          <w:iCs/>
        </w:rPr>
        <w:t>. S</w:t>
      </w:r>
      <w:r w:rsidRPr="00910FD9" w:rsidR="00F30ADF">
        <w:rPr>
          <w:rFonts w:ascii="Times New Roman" w:hAnsi="Times New Roman"/>
          <w:iCs/>
        </w:rPr>
        <w:t>tráca platnosť, ak zamestnanec nezabezpečoval činnosť stavebného úradu  v trvaní dvoch rokov alebo</w:t>
      </w:r>
      <w:r w:rsidRPr="00910FD9" w:rsidR="00D57A59">
        <w:rPr>
          <w:rFonts w:ascii="Times New Roman" w:hAnsi="Times New Roman"/>
          <w:iCs/>
        </w:rPr>
        <w:t>,</w:t>
      </w:r>
      <w:r w:rsidRPr="00910FD9" w:rsidR="00F30ADF">
        <w:rPr>
          <w:rFonts w:ascii="Times New Roman" w:hAnsi="Times New Roman"/>
          <w:iCs/>
        </w:rPr>
        <w:t xml:space="preserve"> ak nevyhovel na preskúšaní podľa </w:t>
      </w:r>
      <w:r w:rsidRPr="00910FD9" w:rsidR="00D57A59">
        <w:rPr>
          <w:rFonts w:ascii="Times New Roman" w:hAnsi="Times New Roman"/>
          <w:iCs/>
        </w:rPr>
        <w:t>§</w:t>
      </w:r>
      <w:r w:rsidRPr="00910FD9" w:rsidR="00F30ADF">
        <w:rPr>
          <w:rFonts w:ascii="Times New Roman" w:hAnsi="Times New Roman"/>
          <w:iCs/>
        </w:rPr>
        <w:t xml:space="preserve"> 11.</w:t>
      </w:r>
    </w:p>
    <w:p w:rsidR="00AE4F85" w:rsidRPr="00910FD9" w:rsidP="00AE4F85">
      <w:pPr>
        <w:bidi w:val="0"/>
        <w:spacing w:line="276" w:lineRule="auto"/>
        <w:ind w:left="720"/>
        <w:jc w:val="center"/>
        <w:rPr>
          <w:rFonts w:ascii="Times New Roman" w:hAnsi="Times New Roman"/>
          <w:b/>
          <w:iCs/>
        </w:rPr>
      </w:pPr>
      <w:r w:rsidRPr="00910FD9">
        <w:rPr>
          <w:rFonts w:ascii="Times New Roman" w:hAnsi="Times New Roman"/>
          <w:b/>
          <w:iCs/>
        </w:rPr>
        <w:t>§ 13</w:t>
      </w:r>
    </w:p>
    <w:p w:rsidR="00D32BEA" w:rsidRPr="00910FD9" w:rsidP="00AE4F85">
      <w:pPr>
        <w:bidi w:val="0"/>
        <w:spacing w:after="120" w:line="276" w:lineRule="auto"/>
        <w:ind w:left="720"/>
        <w:jc w:val="center"/>
        <w:rPr>
          <w:rFonts w:ascii="Times New Roman" w:hAnsi="Times New Roman"/>
          <w:iCs/>
        </w:rPr>
      </w:pPr>
      <w:r w:rsidRPr="00910FD9">
        <w:rPr>
          <w:rFonts w:ascii="Times New Roman" w:hAnsi="Times New Roman"/>
          <w:b/>
          <w:iCs/>
        </w:rPr>
        <w:t xml:space="preserve">Spôsob vedenia </w:t>
      </w:r>
      <w:r w:rsidRPr="00910FD9" w:rsidR="008023EF">
        <w:rPr>
          <w:rFonts w:ascii="Times New Roman" w:hAnsi="Times New Roman"/>
          <w:b/>
          <w:iCs/>
        </w:rPr>
        <w:t xml:space="preserve">evidencie vydaných osvedčení </w:t>
      </w:r>
      <w:r w:rsidRPr="00910FD9">
        <w:rPr>
          <w:rFonts w:ascii="Times New Roman" w:hAnsi="Times New Roman"/>
          <w:b/>
          <w:iCs/>
        </w:rPr>
        <w:t>a archivovania dokumentácie o skúške</w:t>
      </w:r>
    </w:p>
    <w:p w:rsidR="00114D21" w:rsidRPr="00910FD9" w:rsidP="0055696D">
      <w:pPr>
        <w:numPr>
          <w:ilvl w:val="1"/>
          <w:numId w:val="9"/>
        </w:numPr>
        <w:tabs>
          <w:tab w:val="num" w:pos="426"/>
          <w:tab w:val="clear" w:pos="1065"/>
        </w:tabs>
        <w:bidi w:val="0"/>
        <w:spacing w:after="120" w:line="276" w:lineRule="auto"/>
        <w:ind w:left="0" w:firstLine="0"/>
        <w:jc w:val="both"/>
        <w:rPr>
          <w:rFonts w:ascii="Times New Roman" w:hAnsi="Times New Roman"/>
          <w:iCs/>
        </w:rPr>
      </w:pPr>
      <w:r w:rsidRPr="00910FD9">
        <w:rPr>
          <w:rFonts w:ascii="Times New Roman" w:hAnsi="Times New Roman"/>
          <w:iCs/>
        </w:rPr>
        <w:t>Evidenciu vydaných osvedčení vedie vzdelávacie zariadenie.</w:t>
      </w:r>
    </w:p>
    <w:p w:rsidR="008023EF" w:rsidRPr="00910FD9" w:rsidP="0055696D">
      <w:pPr>
        <w:numPr>
          <w:ilvl w:val="1"/>
          <w:numId w:val="9"/>
        </w:numPr>
        <w:tabs>
          <w:tab w:val="num" w:pos="426"/>
          <w:tab w:val="clear" w:pos="1065"/>
        </w:tabs>
        <w:bidi w:val="0"/>
        <w:spacing w:before="120" w:after="120" w:line="276" w:lineRule="auto"/>
        <w:ind w:left="0" w:firstLine="0"/>
        <w:jc w:val="both"/>
        <w:rPr>
          <w:rFonts w:ascii="Times New Roman" w:hAnsi="Times New Roman"/>
          <w:iCs/>
        </w:rPr>
      </w:pPr>
      <w:r w:rsidRPr="00910FD9">
        <w:rPr>
          <w:rFonts w:ascii="Times New Roman" w:hAnsi="Times New Roman"/>
          <w:iCs/>
        </w:rPr>
        <w:t>Kópiu osvedčenia spolu so zápisnicou o priebehu skúšky archivuje podľa osobitného predpisu</w:t>
      </w:r>
      <w:r w:rsidRPr="00910FD9" w:rsidR="00084463">
        <w:rPr>
          <w:rFonts w:ascii="Times New Roman" w:hAnsi="Times New Roman"/>
          <w:iCs/>
          <w:vertAlign w:val="superscript"/>
        </w:rPr>
        <w:t>2</w:t>
      </w:r>
      <w:r w:rsidRPr="00910FD9">
        <w:rPr>
          <w:rFonts w:ascii="Times New Roman" w:hAnsi="Times New Roman"/>
          <w:iCs/>
          <w:vertAlign w:val="superscript"/>
        </w:rPr>
        <w:t xml:space="preserve">) </w:t>
      </w:r>
      <w:r w:rsidRPr="00910FD9" w:rsidR="0040357F">
        <w:rPr>
          <w:rFonts w:ascii="Times New Roman" w:hAnsi="Times New Roman"/>
          <w:iCs/>
          <w:vertAlign w:val="superscript"/>
        </w:rPr>
        <w:t xml:space="preserve"> </w:t>
      </w:r>
      <w:r w:rsidRPr="00910FD9">
        <w:rPr>
          <w:rFonts w:ascii="Times New Roman" w:hAnsi="Times New Roman"/>
          <w:iCs/>
        </w:rPr>
        <w:t>najmenej desať rokov od vydania osvedčenia.</w:t>
      </w:r>
    </w:p>
    <w:p w:rsidR="008023EF" w:rsidRPr="00910FD9" w:rsidP="0055696D">
      <w:pPr>
        <w:numPr>
          <w:ilvl w:val="1"/>
          <w:numId w:val="9"/>
        </w:numPr>
        <w:tabs>
          <w:tab w:val="num" w:pos="426"/>
          <w:tab w:val="clear" w:pos="1065"/>
        </w:tabs>
        <w:bidi w:val="0"/>
        <w:spacing w:before="120" w:after="120" w:line="276" w:lineRule="auto"/>
        <w:ind w:left="0" w:firstLine="0"/>
        <w:jc w:val="both"/>
        <w:rPr>
          <w:rFonts w:ascii="Times New Roman" w:hAnsi="Times New Roman"/>
          <w:iCs/>
        </w:rPr>
      </w:pPr>
      <w:r w:rsidRPr="00910FD9">
        <w:rPr>
          <w:rFonts w:ascii="Times New Roman" w:hAnsi="Times New Roman"/>
          <w:iCs/>
        </w:rPr>
        <w:t xml:space="preserve">Vzdelávacie zariadenie na požiadanie držiteľa osvedčenia v prípade jeho straty, znehodnotenia alebo odcudzenia vydá držiteľovi osvedčenia duplikát osvedčenia avšak len v lehote desať rokov od vydania jeho originálu. Po tejto lehote je potrebné na jeho vydanie vykonať skúšku podľa </w:t>
      </w:r>
      <w:r w:rsidRPr="00910FD9" w:rsidR="00AE4F85">
        <w:rPr>
          <w:rFonts w:ascii="Times New Roman" w:hAnsi="Times New Roman"/>
          <w:iCs/>
        </w:rPr>
        <w:t>§</w:t>
      </w:r>
      <w:r w:rsidRPr="00910FD9">
        <w:rPr>
          <w:rFonts w:ascii="Times New Roman" w:hAnsi="Times New Roman"/>
          <w:iCs/>
        </w:rPr>
        <w:t xml:space="preserve"> 6. Vykonanie skúšky podľa predchádzajúcej vety sa nepovažuje opakovanú skúšku podľa </w:t>
      </w:r>
      <w:r w:rsidRPr="00910FD9" w:rsidR="00AE4F85">
        <w:rPr>
          <w:rFonts w:ascii="Times New Roman" w:hAnsi="Times New Roman"/>
          <w:iCs/>
        </w:rPr>
        <w:t>§</w:t>
      </w:r>
      <w:r w:rsidRPr="00910FD9">
        <w:rPr>
          <w:rFonts w:ascii="Times New Roman" w:hAnsi="Times New Roman"/>
          <w:iCs/>
        </w:rPr>
        <w:t xml:space="preserve"> 8.</w:t>
      </w:r>
    </w:p>
    <w:p w:rsidR="0040357F" w:rsidRPr="00910FD9" w:rsidP="00084463">
      <w:pPr>
        <w:bidi w:val="0"/>
        <w:spacing w:before="120" w:after="240" w:line="276" w:lineRule="auto"/>
        <w:jc w:val="both"/>
        <w:rPr>
          <w:rFonts w:ascii="Times New Roman" w:hAnsi="Times New Roman"/>
          <w:i/>
          <w:iCs/>
        </w:rPr>
      </w:pPr>
      <w:r w:rsidRPr="00910FD9" w:rsidR="00084463">
        <w:rPr>
          <w:rFonts w:ascii="Times New Roman" w:hAnsi="Times New Roman"/>
          <w:i/>
          <w:iCs/>
          <w:vertAlign w:val="superscript"/>
        </w:rPr>
        <w:t>2</w:t>
      </w:r>
      <w:r w:rsidRPr="00910FD9">
        <w:rPr>
          <w:rFonts w:ascii="Times New Roman" w:hAnsi="Times New Roman"/>
          <w:i/>
          <w:iCs/>
          <w:vertAlign w:val="superscript"/>
        </w:rPr>
        <w:t xml:space="preserve">3) </w:t>
      </w:r>
      <w:r w:rsidRPr="00910FD9">
        <w:rPr>
          <w:rFonts w:ascii="Times New Roman" w:hAnsi="Times New Roman"/>
          <w:i/>
          <w:iCs/>
        </w:rPr>
        <w:t>Zákon č. 395/2002 Z.z. o archívoch a registratúrach a o doplnení niektorých zákonov v znení neskorších predpisov.</w:t>
      </w:r>
    </w:p>
    <w:p w:rsidR="00AE4F85" w:rsidRPr="00910FD9" w:rsidP="00AE4F85">
      <w:pPr>
        <w:bidi w:val="0"/>
        <w:spacing w:before="120" w:line="276" w:lineRule="auto"/>
        <w:jc w:val="center"/>
        <w:rPr>
          <w:rFonts w:ascii="Times New Roman" w:hAnsi="Times New Roman"/>
          <w:b/>
          <w:iCs/>
        </w:rPr>
      </w:pPr>
      <w:r w:rsidRPr="00910FD9">
        <w:rPr>
          <w:rFonts w:ascii="Times New Roman" w:hAnsi="Times New Roman"/>
          <w:b/>
          <w:iCs/>
        </w:rPr>
        <w:t xml:space="preserve">§ </w:t>
      </w:r>
      <w:r w:rsidRPr="00910FD9" w:rsidR="00B90F99">
        <w:rPr>
          <w:rFonts w:ascii="Times New Roman" w:hAnsi="Times New Roman"/>
          <w:b/>
          <w:iCs/>
        </w:rPr>
        <w:t>14</w:t>
      </w:r>
    </w:p>
    <w:p w:rsidR="00B90F99" w:rsidRPr="00910FD9" w:rsidP="00AE4F85">
      <w:pPr>
        <w:bidi w:val="0"/>
        <w:spacing w:after="120" w:line="276" w:lineRule="auto"/>
        <w:jc w:val="center"/>
        <w:rPr>
          <w:rFonts w:ascii="Times New Roman" w:hAnsi="Times New Roman"/>
          <w:b/>
          <w:iCs/>
        </w:rPr>
      </w:pPr>
      <w:r w:rsidRPr="00910FD9">
        <w:rPr>
          <w:rFonts w:ascii="Times New Roman" w:hAnsi="Times New Roman"/>
          <w:b/>
          <w:iCs/>
        </w:rPr>
        <w:t>Prechodné ustanovenie</w:t>
      </w:r>
    </w:p>
    <w:p w:rsidR="00B90F99" w:rsidRPr="00910FD9" w:rsidP="00665C93">
      <w:pPr>
        <w:bidi w:val="0"/>
        <w:spacing w:before="120" w:after="120" w:line="276" w:lineRule="auto"/>
        <w:jc w:val="both"/>
        <w:rPr>
          <w:rFonts w:ascii="Times New Roman" w:hAnsi="Times New Roman"/>
          <w:iCs/>
        </w:rPr>
      </w:pPr>
      <w:r w:rsidRPr="00910FD9" w:rsidR="00272CD4">
        <w:rPr>
          <w:rFonts w:ascii="Times New Roman" w:hAnsi="Times New Roman"/>
          <w:iCs/>
        </w:rPr>
        <w:t xml:space="preserve">Osvedčenia o osobitnom kvalifikačnom predpoklade na zabezpečenie činnosti stavebného úradu získané do nadobudnutia účinnosti tejto vyhlášky sa považujú za osvedčenia </w:t>
      </w:r>
      <w:r w:rsidRPr="00910FD9" w:rsidR="001243EB">
        <w:rPr>
          <w:rFonts w:ascii="Times New Roman" w:hAnsi="Times New Roman"/>
          <w:iCs/>
        </w:rPr>
        <w:t xml:space="preserve">získané </w:t>
      </w:r>
      <w:r w:rsidRPr="00910FD9" w:rsidR="00272CD4">
        <w:rPr>
          <w:rFonts w:ascii="Times New Roman" w:hAnsi="Times New Roman"/>
          <w:iCs/>
        </w:rPr>
        <w:t>podľa tejto vyhlášky.</w:t>
      </w:r>
    </w:p>
    <w:p w:rsidR="00272CD4" w:rsidRPr="00910FD9" w:rsidP="00665C93">
      <w:pPr>
        <w:bidi w:val="0"/>
        <w:spacing w:before="120" w:after="120" w:line="276" w:lineRule="auto"/>
        <w:jc w:val="both"/>
        <w:rPr>
          <w:rFonts w:ascii="Times New Roman" w:hAnsi="Times New Roman"/>
          <w:iCs/>
        </w:rPr>
      </w:pPr>
    </w:p>
    <w:p w:rsidR="004C5D58" w:rsidRPr="00910FD9" w:rsidP="004C5D58">
      <w:pPr>
        <w:bidi w:val="0"/>
        <w:spacing w:before="120" w:after="120" w:line="276" w:lineRule="auto"/>
        <w:jc w:val="center"/>
        <w:rPr>
          <w:rFonts w:ascii="Times New Roman" w:hAnsi="Times New Roman"/>
          <w:b/>
          <w:iCs/>
        </w:rPr>
      </w:pPr>
      <w:r w:rsidRPr="00910FD9">
        <w:rPr>
          <w:rFonts w:ascii="Times New Roman" w:hAnsi="Times New Roman"/>
          <w:b/>
          <w:iCs/>
        </w:rPr>
        <w:t>§ 15</w:t>
      </w:r>
    </w:p>
    <w:p w:rsidR="00B90F99" w:rsidRPr="00910FD9" w:rsidP="004C5D58">
      <w:pPr>
        <w:bidi w:val="0"/>
        <w:spacing w:before="120" w:after="120" w:line="276" w:lineRule="auto"/>
        <w:jc w:val="center"/>
        <w:rPr>
          <w:rFonts w:ascii="Times New Roman" w:hAnsi="Times New Roman"/>
          <w:b/>
          <w:iCs/>
        </w:rPr>
      </w:pPr>
      <w:r w:rsidRPr="00910FD9">
        <w:rPr>
          <w:rFonts w:ascii="Times New Roman" w:hAnsi="Times New Roman"/>
          <w:b/>
          <w:iCs/>
        </w:rPr>
        <w:t>Účinnosť</w:t>
      </w:r>
    </w:p>
    <w:p w:rsidR="00CD438C" w:rsidRPr="004C5D58" w:rsidP="004C5D58">
      <w:pPr>
        <w:bidi w:val="0"/>
        <w:spacing w:before="120" w:after="120" w:line="276" w:lineRule="auto"/>
        <w:jc w:val="both"/>
        <w:rPr>
          <w:rFonts w:ascii="Times New Roman" w:hAnsi="Times New Roman"/>
          <w:iCs/>
        </w:rPr>
      </w:pPr>
      <w:r w:rsidRPr="00910FD9" w:rsidR="00272CD4">
        <w:rPr>
          <w:rFonts w:ascii="Times New Roman" w:hAnsi="Times New Roman"/>
          <w:iCs/>
        </w:rPr>
        <w:t>Táto vyhláška nadobúda účinnosť dňa ...............</w:t>
      </w:r>
    </w:p>
    <w:sectPr w:rsidSect="00162952">
      <w:headerReference w:type="even" r:id="rId5"/>
      <w:head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Arial Unicode MS">
    <w:panose1 w:val="020B0604020202020204"/>
    <w:charset w:val="80"/>
    <w:family w:val="swiss"/>
    <w:pitch w:val="variable"/>
    <w:sig w:usb0="00000000" w:usb1="00000000" w:usb2="00000000" w:usb3="00000000" w:csb0="000301FF"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EA4" w:rsidP="001568ED">
    <w:pPr>
      <w:pStyle w:val="Head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62EA4">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EA4" w:rsidP="001568ED">
    <w:pPr>
      <w:pStyle w:val="Head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C383D">
      <w:rPr>
        <w:rStyle w:val="PageNumber"/>
        <w:rFonts w:ascii="Times New Roman" w:hAnsi="Times New Roman"/>
        <w:noProof/>
      </w:rPr>
      <w:t>5</w:t>
    </w:r>
    <w:r>
      <w:rPr>
        <w:rStyle w:val="PageNumber"/>
        <w:rFonts w:ascii="Times New Roman" w:hAnsi="Times New Roman"/>
      </w:rPr>
      <w:fldChar w:fldCharType="end"/>
    </w:r>
  </w:p>
  <w:p w:rsidR="00562EA4">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6375"/>
    <w:multiLevelType w:val="multilevel"/>
    <w:tmpl w:val="9C04CC9C"/>
    <w:lvl w:ilvl="0">
      <w:start w:val="2"/>
      <w:numFmt w:val="decimal"/>
      <w:lvlText w:val="%1."/>
      <w:lvlJc w:val="left"/>
      <w:pPr>
        <w:tabs>
          <w:tab w:val="num" w:pos="360"/>
        </w:tabs>
        <w:ind w:left="360" w:hanging="360"/>
      </w:pPr>
      <w:rPr>
        <w:rFonts w:cs="Times New Roman" w:hint="default"/>
        <w:rtl w:val="0"/>
        <w:cs w:val="0"/>
      </w:rPr>
    </w:lvl>
    <w:lvl w:ilvl="1">
      <w:start w:val="3"/>
      <w:numFmt w:val="decimal"/>
      <w:lvlText w:val="%1.%2."/>
      <w:lvlJc w:val="left"/>
      <w:pPr>
        <w:tabs>
          <w:tab w:val="num" w:pos="360"/>
        </w:tabs>
        <w:ind w:left="360" w:hanging="36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
    <w:nsid w:val="10E01ED8"/>
    <w:multiLevelType w:val="hybridMultilevel"/>
    <w:tmpl w:val="DF50A0EC"/>
    <w:lvl w:ilvl="0">
      <w:start w:val="1"/>
      <w:numFmt w:val="decimal"/>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28A380C"/>
    <w:multiLevelType w:val="hybridMultilevel"/>
    <w:tmpl w:val="EC16D086"/>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87B224A"/>
    <w:multiLevelType w:val="multilevel"/>
    <w:tmpl w:val="6216744E"/>
    <w:lvl w:ilvl="0">
      <w:start w:val="7"/>
      <w:numFmt w:val="decimal"/>
      <w:lvlText w:val="%1."/>
      <w:lvlJc w:val="left"/>
      <w:pPr>
        <w:tabs>
          <w:tab w:val="num" w:pos="540"/>
        </w:tabs>
        <w:ind w:left="540" w:hanging="540"/>
      </w:pPr>
      <w:rPr>
        <w:rFonts w:cs="Times New Roman" w:hint="default"/>
        <w:rtl w:val="0"/>
        <w:cs w:val="0"/>
      </w:rPr>
    </w:lvl>
    <w:lvl w:ilvl="1">
      <w:start w:val="5"/>
      <w:numFmt w:val="decimal"/>
      <w:lvlText w:val="%1.%2."/>
      <w:lvlJc w:val="left"/>
      <w:pPr>
        <w:tabs>
          <w:tab w:val="num" w:pos="540"/>
        </w:tabs>
        <w:ind w:left="540" w:hanging="540"/>
      </w:pPr>
      <w:rPr>
        <w:rFonts w:cs="Times New Roman" w:hint="default"/>
        <w:rtl w:val="0"/>
        <w:cs w:val="0"/>
      </w:rPr>
    </w:lvl>
    <w:lvl w:ilvl="2">
      <w:start w:val="1"/>
      <w:numFmt w:val="lowerLetter"/>
      <w:lvlText w:val="%3)"/>
      <w:lvlJc w:val="left"/>
      <w:pPr>
        <w:tabs>
          <w:tab w:val="num" w:pos="720"/>
        </w:tabs>
        <w:ind w:left="720" w:hanging="720"/>
      </w:pPr>
      <w:rPr>
        <w:rFonts w:ascii="Times New Roman" w:eastAsia="Times New Roman" w:hAnsi="Times New Roman" w:cs="Times New Roman"/>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4">
    <w:nsid w:val="383A47F1"/>
    <w:multiLevelType w:val="multilevel"/>
    <w:tmpl w:val="C05E9038"/>
    <w:lvl w:ilvl="0">
      <w:start w:val="13"/>
      <w:numFmt w:val="decimal"/>
      <w:lvlText w:val="%1."/>
      <w:lvlJc w:val="left"/>
      <w:pPr>
        <w:tabs>
          <w:tab w:val="num" w:pos="1065"/>
        </w:tabs>
        <w:ind w:left="1065" w:hanging="705"/>
      </w:pPr>
      <w:rPr>
        <w:rFonts w:cs="Times New Roman" w:hint="default"/>
        <w:b/>
        <w:rtl w:val="0"/>
        <w:cs w:val="0"/>
      </w:rPr>
    </w:lvl>
    <w:lvl w:ilvl="1">
      <w:start w:val="1"/>
      <w:numFmt w:val="decimal"/>
      <w:isLgl/>
      <w:lvlText w:val="(%2)"/>
      <w:lvlJc w:val="left"/>
      <w:pPr>
        <w:tabs>
          <w:tab w:val="num" w:pos="1065"/>
        </w:tabs>
        <w:ind w:left="1065" w:hanging="705"/>
      </w:pPr>
      <w:rPr>
        <w:rFonts w:ascii="Times New Roman" w:eastAsia="Times New Roman" w:hAnsi="Times New Roman" w:cs="Times New Roman"/>
        <w:rtl w:val="0"/>
        <w:cs w:val="0"/>
      </w:rPr>
    </w:lvl>
    <w:lvl w:ilvl="2">
      <w:start w:val="1"/>
      <w:numFmt w:val="decimal"/>
      <w:isLgl/>
      <w:lvlText w:val="%1.%2.%3."/>
      <w:lvlJc w:val="left"/>
      <w:pPr>
        <w:tabs>
          <w:tab w:val="num" w:pos="1080"/>
        </w:tabs>
        <w:ind w:left="1080" w:hanging="720"/>
      </w:pPr>
      <w:rPr>
        <w:rFonts w:cs="Times New Roman" w:hint="default"/>
        <w:rtl w:val="0"/>
        <w:cs w:val="0"/>
      </w:rPr>
    </w:lvl>
    <w:lvl w:ilvl="3">
      <w:start w:val="1"/>
      <w:numFmt w:val="decimal"/>
      <w:isLgl/>
      <w:lvlText w:val="%1.%2.%3.%4."/>
      <w:lvlJc w:val="left"/>
      <w:pPr>
        <w:tabs>
          <w:tab w:val="num" w:pos="1080"/>
        </w:tabs>
        <w:ind w:left="1080" w:hanging="720"/>
      </w:pPr>
      <w:rPr>
        <w:rFonts w:cs="Times New Roman" w:hint="default"/>
        <w:rtl w:val="0"/>
        <w:cs w:val="0"/>
      </w:rPr>
    </w:lvl>
    <w:lvl w:ilvl="4">
      <w:start w:val="1"/>
      <w:numFmt w:val="decimal"/>
      <w:isLgl/>
      <w:lvlText w:val="%1.%2.%3.%4.%5."/>
      <w:lvlJc w:val="left"/>
      <w:pPr>
        <w:tabs>
          <w:tab w:val="num" w:pos="1440"/>
        </w:tabs>
        <w:ind w:left="1440" w:hanging="1080"/>
      </w:pPr>
      <w:rPr>
        <w:rFonts w:cs="Times New Roman" w:hint="default"/>
        <w:rtl w:val="0"/>
        <w:cs w:val="0"/>
      </w:rPr>
    </w:lvl>
    <w:lvl w:ilvl="5">
      <w:start w:val="1"/>
      <w:numFmt w:val="decimal"/>
      <w:isLgl/>
      <w:lvlText w:val="%1.%2.%3.%4.%5.%6."/>
      <w:lvlJc w:val="left"/>
      <w:pPr>
        <w:tabs>
          <w:tab w:val="num" w:pos="1440"/>
        </w:tabs>
        <w:ind w:left="1440" w:hanging="1080"/>
      </w:pPr>
      <w:rPr>
        <w:rFonts w:cs="Times New Roman" w:hint="default"/>
        <w:rtl w:val="0"/>
        <w:cs w:val="0"/>
      </w:rPr>
    </w:lvl>
    <w:lvl w:ilvl="6">
      <w:start w:val="1"/>
      <w:numFmt w:val="decimal"/>
      <w:isLgl/>
      <w:lvlText w:val="%1.%2.%3.%4.%5.%6.%7."/>
      <w:lvlJc w:val="left"/>
      <w:pPr>
        <w:tabs>
          <w:tab w:val="num" w:pos="1800"/>
        </w:tabs>
        <w:ind w:left="1800" w:hanging="1440"/>
      </w:pPr>
      <w:rPr>
        <w:rFonts w:cs="Times New Roman" w:hint="default"/>
        <w:rtl w:val="0"/>
        <w:cs w:val="0"/>
      </w:rPr>
    </w:lvl>
    <w:lvl w:ilvl="7">
      <w:start w:val="1"/>
      <w:numFmt w:val="decimal"/>
      <w:isLgl/>
      <w:lvlText w:val="%1.%2.%3.%4.%5.%6.%7.%8."/>
      <w:lvlJc w:val="left"/>
      <w:pPr>
        <w:tabs>
          <w:tab w:val="num" w:pos="1800"/>
        </w:tabs>
        <w:ind w:left="1800" w:hanging="1440"/>
      </w:pPr>
      <w:rPr>
        <w:rFonts w:cs="Times New Roman" w:hint="default"/>
        <w:rtl w:val="0"/>
        <w:cs w:val="0"/>
      </w:rPr>
    </w:lvl>
    <w:lvl w:ilvl="8">
      <w:start w:val="1"/>
      <w:numFmt w:val="decimal"/>
      <w:isLgl/>
      <w:lvlText w:val="%1.%2.%3.%4.%5.%6.%7.%8.%9."/>
      <w:lvlJc w:val="left"/>
      <w:pPr>
        <w:tabs>
          <w:tab w:val="num" w:pos="2160"/>
        </w:tabs>
        <w:ind w:left="2160" w:hanging="1800"/>
      </w:pPr>
      <w:rPr>
        <w:rFonts w:cs="Times New Roman" w:hint="default"/>
        <w:rtl w:val="0"/>
        <w:cs w:val="0"/>
      </w:rPr>
    </w:lvl>
  </w:abstractNum>
  <w:abstractNum w:abstractNumId="5">
    <w:nsid w:val="48B62566"/>
    <w:multiLevelType w:val="multilevel"/>
    <w:tmpl w:val="DE4CC00C"/>
    <w:lvl w:ilvl="0">
      <w:start w:val="3"/>
      <w:numFmt w:val="decimal"/>
      <w:lvlText w:val="%1."/>
      <w:lvlJc w:val="left"/>
      <w:pPr>
        <w:tabs>
          <w:tab w:val="num" w:pos="480"/>
        </w:tabs>
        <w:ind w:left="480" w:hanging="480"/>
      </w:pPr>
      <w:rPr>
        <w:rFonts w:cs="Times New Roman" w:hint="default"/>
        <w:color w:val="auto"/>
        <w:rtl w:val="0"/>
        <w:cs w:val="0"/>
      </w:rPr>
    </w:lvl>
    <w:lvl w:ilvl="1">
      <w:start w:val="1"/>
      <w:numFmt w:val="decimal"/>
      <w:lvlText w:val="%1.%2."/>
      <w:lvlJc w:val="left"/>
      <w:pPr>
        <w:tabs>
          <w:tab w:val="num" w:pos="480"/>
        </w:tabs>
        <w:ind w:left="480" w:hanging="480"/>
      </w:pPr>
      <w:rPr>
        <w:rFonts w:cs="Times New Roman" w:hint="default"/>
        <w:color w:val="auto"/>
        <w:rtl w:val="0"/>
        <w:cs w:val="0"/>
      </w:rPr>
    </w:lvl>
    <w:lvl w:ilvl="2">
      <w:start w:val="1"/>
      <w:numFmt w:val="decimal"/>
      <w:lvlText w:val="%1.%2.%3."/>
      <w:lvlJc w:val="left"/>
      <w:pPr>
        <w:tabs>
          <w:tab w:val="num" w:pos="720"/>
        </w:tabs>
        <w:ind w:left="720" w:hanging="720"/>
      </w:pPr>
      <w:rPr>
        <w:rFonts w:cs="Times New Roman" w:hint="default"/>
        <w:color w:val="auto"/>
        <w:rtl w:val="0"/>
        <w:cs w:val="0"/>
      </w:rPr>
    </w:lvl>
    <w:lvl w:ilvl="3">
      <w:start w:val="1"/>
      <w:numFmt w:val="decimal"/>
      <w:lvlText w:val="%1.%2.%3.%4."/>
      <w:lvlJc w:val="left"/>
      <w:pPr>
        <w:tabs>
          <w:tab w:val="num" w:pos="720"/>
        </w:tabs>
        <w:ind w:left="720" w:hanging="720"/>
      </w:pPr>
      <w:rPr>
        <w:rFonts w:cs="Times New Roman" w:hint="default"/>
        <w:color w:val="auto"/>
        <w:rtl w:val="0"/>
        <w:cs w:val="0"/>
      </w:rPr>
    </w:lvl>
    <w:lvl w:ilvl="4">
      <w:start w:val="1"/>
      <w:numFmt w:val="decimal"/>
      <w:lvlText w:val="%1.%2.%3.%4.%5."/>
      <w:lvlJc w:val="left"/>
      <w:pPr>
        <w:tabs>
          <w:tab w:val="num" w:pos="1080"/>
        </w:tabs>
        <w:ind w:left="1080" w:hanging="1080"/>
      </w:pPr>
      <w:rPr>
        <w:rFonts w:cs="Times New Roman" w:hint="default"/>
        <w:color w:val="auto"/>
        <w:rtl w:val="0"/>
        <w:cs w:val="0"/>
      </w:rPr>
    </w:lvl>
    <w:lvl w:ilvl="5">
      <w:start w:val="1"/>
      <w:numFmt w:val="decimal"/>
      <w:lvlText w:val="%1.%2.%3.%4.%5.%6."/>
      <w:lvlJc w:val="left"/>
      <w:pPr>
        <w:tabs>
          <w:tab w:val="num" w:pos="1080"/>
        </w:tabs>
        <w:ind w:left="1080" w:hanging="1080"/>
      </w:pPr>
      <w:rPr>
        <w:rFonts w:cs="Times New Roman" w:hint="default"/>
        <w:color w:val="auto"/>
        <w:rtl w:val="0"/>
        <w:cs w:val="0"/>
      </w:rPr>
    </w:lvl>
    <w:lvl w:ilvl="6">
      <w:start w:val="1"/>
      <w:numFmt w:val="decimal"/>
      <w:lvlText w:val="%1.%2.%3.%4.%5.%6.%7."/>
      <w:lvlJc w:val="left"/>
      <w:pPr>
        <w:tabs>
          <w:tab w:val="num" w:pos="1440"/>
        </w:tabs>
        <w:ind w:left="1440" w:hanging="1440"/>
      </w:pPr>
      <w:rPr>
        <w:rFonts w:cs="Times New Roman" w:hint="default"/>
        <w:color w:val="auto"/>
        <w:rtl w:val="0"/>
        <w:cs w:val="0"/>
      </w:rPr>
    </w:lvl>
    <w:lvl w:ilvl="7">
      <w:start w:val="1"/>
      <w:numFmt w:val="decimal"/>
      <w:lvlText w:val="%1.%2.%3.%4.%5.%6.%7.%8."/>
      <w:lvlJc w:val="left"/>
      <w:pPr>
        <w:tabs>
          <w:tab w:val="num" w:pos="1440"/>
        </w:tabs>
        <w:ind w:left="1440" w:hanging="1440"/>
      </w:pPr>
      <w:rPr>
        <w:rFonts w:cs="Times New Roman" w:hint="default"/>
        <w:color w:val="auto"/>
        <w:rtl w:val="0"/>
        <w:cs w:val="0"/>
      </w:rPr>
    </w:lvl>
    <w:lvl w:ilvl="8">
      <w:start w:val="1"/>
      <w:numFmt w:val="decimal"/>
      <w:lvlText w:val="%1.%2.%3.%4.%5.%6.%7.%8.%9."/>
      <w:lvlJc w:val="left"/>
      <w:pPr>
        <w:tabs>
          <w:tab w:val="num" w:pos="1800"/>
        </w:tabs>
        <w:ind w:left="1800" w:hanging="1800"/>
      </w:pPr>
      <w:rPr>
        <w:rFonts w:cs="Times New Roman" w:hint="default"/>
        <w:color w:val="auto"/>
        <w:rtl w:val="0"/>
        <w:cs w:val="0"/>
      </w:rPr>
    </w:lvl>
  </w:abstractNum>
  <w:abstractNum w:abstractNumId="6">
    <w:nsid w:val="60CE7A5F"/>
    <w:multiLevelType w:val="hybridMultilevel"/>
    <w:tmpl w:val="F72CDC2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69FC39AB"/>
    <w:multiLevelType w:val="hybridMultilevel"/>
    <w:tmpl w:val="8D9046A8"/>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9CD733C"/>
    <w:multiLevelType w:val="hybridMultilevel"/>
    <w:tmpl w:val="4546046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7E282062"/>
    <w:multiLevelType w:val="hybridMultilevel"/>
    <w:tmpl w:val="9C56381C"/>
    <w:lvl w:ilvl="0">
      <w:start w:val="7"/>
      <w:numFmt w:val="decimal"/>
      <w:lvlText w:val="%1."/>
      <w:lvlJc w:val="left"/>
      <w:pPr>
        <w:tabs>
          <w:tab w:val="num" w:pos="810"/>
        </w:tabs>
        <w:ind w:left="810" w:hanging="45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8"/>
  </w:num>
  <w:num w:numId="3">
    <w:abstractNumId w:val="7"/>
  </w:num>
  <w:num w:numId="4">
    <w:abstractNumId w:val="6"/>
  </w:num>
  <w:num w:numId="5">
    <w:abstractNumId w:val="0"/>
  </w:num>
  <w:num w:numId="6">
    <w:abstractNumId w:val="5"/>
  </w:num>
  <w:num w:numId="7">
    <w:abstractNumId w:val="9"/>
  </w:num>
  <w:num w:numId="8">
    <w:abstractNumId w:val="3"/>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DD11D1"/>
    <w:rsid w:val="000207E8"/>
    <w:rsid w:val="00030657"/>
    <w:rsid w:val="00057930"/>
    <w:rsid w:val="00070D76"/>
    <w:rsid w:val="00084463"/>
    <w:rsid w:val="000A1C9E"/>
    <w:rsid w:val="000D0999"/>
    <w:rsid w:val="00105D4B"/>
    <w:rsid w:val="00114D21"/>
    <w:rsid w:val="001243EB"/>
    <w:rsid w:val="0014552C"/>
    <w:rsid w:val="001568ED"/>
    <w:rsid w:val="00162952"/>
    <w:rsid w:val="00180549"/>
    <w:rsid w:val="00192B31"/>
    <w:rsid w:val="00193D57"/>
    <w:rsid w:val="001B60CB"/>
    <w:rsid w:val="001B7278"/>
    <w:rsid w:val="001E2CEF"/>
    <w:rsid w:val="00250B53"/>
    <w:rsid w:val="00272CD4"/>
    <w:rsid w:val="00285389"/>
    <w:rsid w:val="00301752"/>
    <w:rsid w:val="003972C7"/>
    <w:rsid w:val="003A27A0"/>
    <w:rsid w:val="003B7A14"/>
    <w:rsid w:val="0040357F"/>
    <w:rsid w:val="00444D0E"/>
    <w:rsid w:val="00473B6B"/>
    <w:rsid w:val="00493132"/>
    <w:rsid w:val="004C5D58"/>
    <w:rsid w:val="004E512B"/>
    <w:rsid w:val="0051282A"/>
    <w:rsid w:val="00522284"/>
    <w:rsid w:val="0053766B"/>
    <w:rsid w:val="0055696D"/>
    <w:rsid w:val="00562EA4"/>
    <w:rsid w:val="00584BB4"/>
    <w:rsid w:val="0059365A"/>
    <w:rsid w:val="005F6EB5"/>
    <w:rsid w:val="00643B31"/>
    <w:rsid w:val="00665C93"/>
    <w:rsid w:val="00694E4A"/>
    <w:rsid w:val="00697A3F"/>
    <w:rsid w:val="006D79EB"/>
    <w:rsid w:val="00700D8E"/>
    <w:rsid w:val="00766CA5"/>
    <w:rsid w:val="00784A62"/>
    <w:rsid w:val="00786B65"/>
    <w:rsid w:val="007A6CFF"/>
    <w:rsid w:val="007C74FA"/>
    <w:rsid w:val="008023EF"/>
    <w:rsid w:val="00886BF8"/>
    <w:rsid w:val="00887216"/>
    <w:rsid w:val="00893DAB"/>
    <w:rsid w:val="00894049"/>
    <w:rsid w:val="00910FD9"/>
    <w:rsid w:val="00946D68"/>
    <w:rsid w:val="00964BF1"/>
    <w:rsid w:val="00966962"/>
    <w:rsid w:val="00987644"/>
    <w:rsid w:val="009C1341"/>
    <w:rsid w:val="009E0576"/>
    <w:rsid w:val="00A1102C"/>
    <w:rsid w:val="00A45EFD"/>
    <w:rsid w:val="00A9568B"/>
    <w:rsid w:val="00AA473F"/>
    <w:rsid w:val="00AC1CA9"/>
    <w:rsid w:val="00AE4F85"/>
    <w:rsid w:val="00AF06D4"/>
    <w:rsid w:val="00B47FCE"/>
    <w:rsid w:val="00B736A7"/>
    <w:rsid w:val="00B90F99"/>
    <w:rsid w:val="00C0730E"/>
    <w:rsid w:val="00C26FC3"/>
    <w:rsid w:val="00C33D1F"/>
    <w:rsid w:val="00C7079E"/>
    <w:rsid w:val="00C83D0E"/>
    <w:rsid w:val="00C96A89"/>
    <w:rsid w:val="00CD438C"/>
    <w:rsid w:val="00D26DEB"/>
    <w:rsid w:val="00D32BEA"/>
    <w:rsid w:val="00D55B0F"/>
    <w:rsid w:val="00D57A59"/>
    <w:rsid w:val="00DB069C"/>
    <w:rsid w:val="00DB5BB3"/>
    <w:rsid w:val="00DC2D7B"/>
    <w:rsid w:val="00DD11D1"/>
    <w:rsid w:val="00E10CAC"/>
    <w:rsid w:val="00E12E2B"/>
    <w:rsid w:val="00E3420A"/>
    <w:rsid w:val="00E34D1B"/>
    <w:rsid w:val="00E565A3"/>
    <w:rsid w:val="00E62067"/>
    <w:rsid w:val="00EC383D"/>
    <w:rsid w:val="00F30ADF"/>
    <w:rsid w:val="00F51D83"/>
    <w:rsid w:val="00F91C12"/>
    <w:rsid w:val="00FD4472"/>
    <w:rsid w:val="00FF443D"/>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titulok">
    <w:name w:val="titulok"/>
    <w:basedOn w:val="Normal"/>
    <w:rsid w:val="00DD11D1"/>
    <w:pPr>
      <w:spacing w:before="100" w:beforeAutospacing="1" w:after="100" w:afterAutospacing="1"/>
      <w:jc w:val="center"/>
    </w:pPr>
    <w:rPr>
      <w:rFonts w:ascii="Arial" w:eastAsia="Arial Unicode MS" w:hAnsi="Arial" w:cs="Arial"/>
      <w:b/>
      <w:bCs/>
      <w:color w:val="000000"/>
      <w:lang w:val="cs-CZ" w:eastAsia="cs-CZ"/>
    </w:rPr>
  </w:style>
  <w:style w:type="character" w:styleId="Strong">
    <w:name w:val="Strong"/>
    <w:basedOn w:val="DefaultParagraphFont"/>
    <w:uiPriority w:val="22"/>
    <w:qFormat/>
    <w:rsid w:val="00C83D0E"/>
    <w:rPr>
      <w:rFonts w:cs="Times New Roman"/>
      <w:b/>
      <w:rtl w:val="0"/>
      <w:cs w:val="0"/>
    </w:rPr>
  </w:style>
  <w:style w:type="paragraph" w:customStyle="1" w:styleId="as-slovanie">
    <w:name w:val="as-slovanie"/>
    <w:basedOn w:val="Normal"/>
    <w:rsid w:val="00C83D0E"/>
    <w:pPr>
      <w:spacing w:before="100" w:beforeAutospacing="1" w:after="100" w:afterAutospacing="1"/>
      <w:jc w:val="left"/>
    </w:pPr>
    <w:rPr>
      <w:rFonts w:ascii="Arial Unicode MS" w:eastAsia="Arial Unicode MS" w:hAnsi="Arial Unicode MS" w:cs="Arial Unicode MS"/>
      <w:lang w:val="cs-CZ" w:eastAsia="cs-CZ"/>
    </w:rPr>
  </w:style>
  <w:style w:type="paragraph" w:styleId="BodyText3">
    <w:name w:val="Body Text 3"/>
    <w:basedOn w:val="Normal"/>
    <w:link w:val="Zkladntext3Char"/>
    <w:uiPriority w:val="99"/>
    <w:rsid w:val="00C83D0E"/>
    <w:pPr>
      <w:tabs>
        <w:tab w:val="left" w:pos="360"/>
      </w:tabs>
      <w:autoSpaceDE w:val="0"/>
      <w:autoSpaceDN w:val="0"/>
      <w:adjustRightInd w:val="0"/>
      <w:jc w:val="both"/>
    </w:pPr>
    <w:rPr>
      <w:rFonts w:cs="Arial"/>
      <w:sz w:val="22"/>
      <w:szCs w:val="20"/>
      <w:lang w:eastAsia="cs-CZ"/>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BodyTextIndent">
    <w:name w:val="Body Text Indent"/>
    <w:basedOn w:val="Normal"/>
    <w:link w:val="ZarkazkladnhotextuChar"/>
    <w:uiPriority w:val="99"/>
    <w:rsid w:val="00987644"/>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Header">
    <w:name w:val="header"/>
    <w:basedOn w:val="Normal"/>
    <w:link w:val="HlavikaChar"/>
    <w:uiPriority w:val="99"/>
    <w:rsid w:val="00162952"/>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character" w:styleId="PageNumber">
    <w:name w:val="page number"/>
    <w:basedOn w:val="DefaultParagraphFont"/>
    <w:uiPriority w:val="99"/>
    <w:rsid w:val="00162952"/>
    <w:rPr>
      <w:rFonts w:cs="Times New Roman"/>
      <w:rtl w:val="0"/>
      <w:cs w:val="0"/>
    </w:rPr>
  </w:style>
  <w:style w:type="paragraph" w:customStyle="1" w:styleId="Nzovpredpisu">
    <w:name w:val="Názov predpisu"/>
    <w:basedOn w:val="Normal"/>
    <w:rsid w:val="00C96A89"/>
    <w:pPr>
      <w:spacing w:line="288" w:lineRule="auto"/>
      <w:jc w:val="center"/>
    </w:pPr>
    <w:rPr>
      <w:b/>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900B5-DB89-42F4-83BB-EDC55E62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5</Pages>
  <Words>1412</Words>
  <Characters>8864</Characters>
  <Application>Microsoft Office Word</Application>
  <DocSecurity>0</DocSecurity>
  <Lines>0</Lines>
  <Paragraphs>0</Paragraphs>
  <ScaleCrop>false</ScaleCrop>
  <Company>MVRR SR</Company>
  <LinksUpToDate>false</LinksUpToDate>
  <CharactersWithSpaces>10256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o d k l a d</dc:title>
  <dc:creator>Administrator</dc:creator>
  <cp:lastModifiedBy>ligacova</cp:lastModifiedBy>
  <cp:revision>4</cp:revision>
  <dcterms:created xsi:type="dcterms:W3CDTF">2015-03-30T10:16:00Z</dcterms:created>
  <dcterms:modified xsi:type="dcterms:W3CDTF">2015-05-18T15:20:00Z</dcterms:modified>
</cp:coreProperties>
</file>