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20728" w:rsidRPr="00DC5B30" w:rsidP="00C92851">
      <w:pPr>
        <w:pStyle w:val="Title"/>
        <w:bidi w:val="0"/>
        <w:spacing w:before="0"/>
        <w:rPr>
          <w:rFonts w:ascii="Times New Roman" w:hAnsi="Times New Roman" w:cs="Times New Roman"/>
          <w:sz w:val="24"/>
          <w:szCs w:val="24"/>
        </w:rPr>
      </w:pPr>
      <w:r w:rsidRPr="00DC5B30">
        <w:rPr>
          <w:rFonts w:ascii="Times New Roman" w:hAnsi="Times New Roman" w:cs="Times New Roman"/>
          <w:sz w:val="24"/>
          <w:szCs w:val="24"/>
        </w:rPr>
        <w:t>Dôvodová   správa</w:t>
      </w:r>
    </w:p>
    <w:p w:rsidR="00F20728" w:rsidP="00B6572C">
      <w:pPr>
        <w:pStyle w:val="Normaltext"/>
        <w:bidi w:val="0"/>
        <w:spacing w:before="0" w:after="0"/>
        <w:rPr>
          <w:rFonts w:ascii="Times New Roman" w:hAnsi="Times New Roman"/>
          <w:b/>
          <w:sz w:val="24"/>
          <w:szCs w:val="24"/>
        </w:rPr>
      </w:pPr>
    </w:p>
    <w:p w:rsidR="00F20728" w:rsidP="00524E85">
      <w:pPr>
        <w:pStyle w:val="Normaltext"/>
        <w:numPr>
          <w:numId w:val="26"/>
        </w:numPr>
        <w:bidi w:val="0"/>
        <w:spacing w:before="0" w:after="0"/>
        <w:rPr>
          <w:rFonts w:ascii="Times New Roman" w:hAnsi="Times New Roman"/>
          <w:b/>
          <w:sz w:val="24"/>
          <w:szCs w:val="24"/>
        </w:rPr>
      </w:pPr>
      <w:r>
        <w:rPr>
          <w:rFonts w:ascii="Times New Roman" w:hAnsi="Times New Roman"/>
          <w:b/>
          <w:sz w:val="24"/>
          <w:szCs w:val="24"/>
        </w:rPr>
        <w:t>Všeobecná časť</w:t>
      </w:r>
    </w:p>
    <w:p w:rsidR="00DC5B30" w:rsidP="00DC5B30">
      <w:pPr>
        <w:pStyle w:val="Normaltext"/>
        <w:bidi w:val="0"/>
        <w:spacing w:before="0" w:after="0"/>
        <w:jc w:val="center"/>
        <w:rPr>
          <w:rFonts w:ascii="Times New Roman" w:hAnsi="Times New Roman"/>
          <w:b/>
          <w:sz w:val="24"/>
          <w:szCs w:val="24"/>
        </w:rPr>
      </w:pPr>
      <w:r>
        <w:rPr>
          <w:rFonts w:ascii="Times New Roman" w:hAnsi="Times New Roman"/>
          <w:b/>
          <w:sz w:val="24"/>
          <w:szCs w:val="24"/>
        </w:rPr>
        <w:t>I</w:t>
      </w:r>
    </w:p>
    <w:p w:rsidR="006B43AF" w:rsidRPr="006B43AF" w:rsidP="006B43AF">
      <w:pPr>
        <w:bidi w:val="0"/>
        <w:ind w:firstLine="426"/>
        <w:jc w:val="both"/>
        <w:rPr>
          <w:rFonts w:ascii="Times New Roman" w:hAnsi="Times New Roman"/>
          <w:color w:val="000000"/>
          <w:sz w:val="24"/>
        </w:rPr>
      </w:pPr>
      <w:r w:rsidRPr="006B43AF">
        <w:rPr>
          <w:rFonts w:ascii="Times New Roman" w:hAnsi="Times New Roman"/>
          <w:color w:val="000000"/>
          <w:sz w:val="24"/>
        </w:rPr>
        <w:t>Návrh zákona:</w:t>
      </w:r>
    </w:p>
    <w:p w:rsidR="006B43AF" w:rsidRPr="006B43AF" w:rsidP="00524E85">
      <w:pPr>
        <w:pStyle w:val="ListParagraph"/>
        <w:numPr>
          <w:numId w:val="17"/>
        </w:numPr>
        <w:bidi w:val="0"/>
        <w:spacing w:after="0" w:line="240" w:lineRule="auto"/>
        <w:ind w:left="426" w:hanging="426"/>
        <w:jc w:val="both"/>
        <w:rPr>
          <w:rFonts w:ascii="Times New Roman" w:hAnsi="Times New Roman"/>
          <w:bCs/>
          <w:sz w:val="24"/>
          <w:szCs w:val="24"/>
        </w:rPr>
      </w:pPr>
      <w:r w:rsidRPr="006B43AF">
        <w:rPr>
          <w:rFonts w:ascii="Times New Roman" w:hAnsi="Times New Roman"/>
          <w:color w:val="000000"/>
          <w:sz w:val="24"/>
          <w:szCs w:val="24"/>
        </w:rPr>
        <w:t xml:space="preserve">transponuje </w:t>
      </w:r>
      <w:r w:rsidRPr="006B43AF">
        <w:rPr>
          <w:rFonts w:ascii="Times New Roman" w:hAnsi="Times New Roman"/>
          <w:bCs/>
          <w:sz w:val="24"/>
          <w:szCs w:val="24"/>
        </w:rPr>
        <w:t xml:space="preserve">smernicu Európskeho parlamentu a Rady 2014/61/EÚ z 15. mája 2014 o opatreniach na zníženie nákladov na zavedenie vysokorýchlostných elektronických komunikačných sietí </w:t>
      </w:r>
      <w:r w:rsidRPr="006B43AF">
        <w:rPr>
          <w:rFonts w:ascii="Times New Roman" w:hAnsi="Times New Roman"/>
          <w:sz w:val="24"/>
          <w:szCs w:val="24"/>
        </w:rPr>
        <w:t xml:space="preserve">(Ú. v. EÚ L 155, 23. 5. 2014) </w:t>
      </w:r>
      <w:r w:rsidRPr="006B43AF" w:rsidR="00852812">
        <w:rPr>
          <w:rFonts w:ascii="Times New Roman" w:hAnsi="Times New Roman"/>
          <w:bCs/>
          <w:sz w:val="24"/>
          <w:szCs w:val="24"/>
        </w:rPr>
        <w:t>(ďalej len „smernica</w:t>
      </w:r>
      <w:r w:rsidR="00852812">
        <w:rPr>
          <w:rFonts w:ascii="Times New Roman" w:hAnsi="Times New Roman"/>
          <w:bCs/>
          <w:sz w:val="24"/>
          <w:szCs w:val="24"/>
        </w:rPr>
        <w:t xml:space="preserve"> o znižovaní nákladov</w:t>
      </w:r>
      <w:r w:rsidRPr="006B43AF" w:rsidR="00852812">
        <w:rPr>
          <w:rFonts w:ascii="Times New Roman" w:hAnsi="Times New Roman"/>
          <w:bCs/>
          <w:sz w:val="24"/>
          <w:szCs w:val="24"/>
        </w:rPr>
        <w:t>“)</w:t>
      </w:r>
      <w:r w:rsidR="00852812">
        <w:rPr>
          <w:rFonts w:ascii="Times New Roman" w:hAnsi="Times New Roman"/>
          <w:bCs/>
          <w:sz w:val="24"/>
          <w:szCs w:val="24"/>
        </w:rPr>
        <w:t xml:space="preserve"> </w:t>
      </w:r>
      <w:r w:rsidRPr="006B43AF">
        <w:rPr>
          <w:rFonts w:ascii="Times New Roman" w:hAnsi="Times New Roman"/>
          <w:sz w:val="24"/>
          <w:szCs w:val="24"/>
        </w:rPr>
        <w:t>v súlade s u</w:t>
      </w:r>
      <w:r w:rsidRPr="006B43AF">
        <w:rPr>
          <w:rFonts w:ascii="Times New Roman" w:hAnsi="Times New Roman"/>
          <w:bCs/>
          <w:sz w:val="24"/>
          <w:szCs w:val="24"/>
        </w:rPr>
        <w:t>znesením vlády Slovenskej republiky č. 484 z 24. septembra 2014,</w:t>
      </w:r>
    </w:p>
    <w:p w:rsidR="006B43AF" w:rsidRPr="006B43AF" w:rsidP="00524E85">
      <w:pPr>
        <w:pStyle w:val="ListParagraph"/>
        <w:numPr>
          <w:numId w:val="17"/>
        </w:numPr>
        <w:bidi w:val="0"/>
        <w:spacing w:after="0" w:line="240" w:lineRule="auto"/>
        <w:ind w:left="426" w:hanging="426"/>
        <w:jc w:val="both"/>
        <w:rPr>
          <w:rFonts w:ascii="Times New Roman" w:hAnsi="Times New Roman"/>
          <w:bCs/>
          <w:sz w:val="24"/>
          <w:szCs w:val="24"/>
        </w:rPr>
      </w:pPr>
      <w:r w:rsidRPr="006B43AF">
        <w:rPr>
          <w:rFonts w:ascii="Times New Roman" w:hAnsi="Times New Roman"/>
          <w:sz w:val="24"/>
          <w:szCs w:val="24"/>
        </w:rPr>
        <w:t xml:space="preserve">dopĺňa </w:t>
      </w:r>
      <w:r w:rsidRPr="006B43AF">
        <w:rPr>
          <w:rFonts w:ascii="Times New Roman" w:hAnsi="Times New Roman"/>
          <w:color w:val="000000"/>
          <w:sz w:val="24"/>
          <w:szCs w:val="24"/>
        </w:rPr>
        <w:t>zákon č. 351/2011 Z. z. o elektronických komunikáciách v znení neskorších predpisov</w:t>
      </w:r>
      <w:r w:rsidRPr="006B43AF">
        <w:rPr>
          <w:rFonts w:ascii="Times New Roman" w:hAnsi="Times New Roman"/>
          <w:sz w:val="24"/>
          <w:szCs w:val="24"/>
        </w:rPr>
        <w:t xml:space="preserve"> o ustanovenia</w:t>
      </w:r>
      <w:r w:rsidRPr="006B43AF">
        <w:rPr>
          <w:rFonts w:ascii="Times New Roman" w:hAnsi="Times New Roman"/>
          <w:color w:val="000000"/>
          <w:sz w:val="24"/>
          <w:szCs w:val="24"/>
        </w:rPr>
        <w:t xml:space="preserve"> spojené so zriadením a zabezpečením činnosti príslušného orgánu </w:t>
      </w:r>
      <w:r w:rsidR="005B7A7F">
        <w:rPr>
          <w:rFonts w:ascii="Times New Roman" w:hAnsi="Times New Roman"/>
          <w:color w:val="000000"/>
          <w:sz w:val="24"/>
          <w:szCs w:val="24"/>
        </w:rPr>
        <w:t xml:space="preserve">pre verejnú regulovanú službu </w:t>
      </w:r>
      <w:r w:rsidRPr="006B43AF">
        <w:rPr>
          <w:rFonts w:ascii="Times New Roman" w:hAnsi="Times New Roman"/>
          <w:color w:val="000000"/>
          <w:sz w:val="24"/>
          <w:szCs w:val="24"/>
        </w:rPr>
        <w:t xml:space="preserve">podľa Rozhodnutia Európskeho parlamentu a Rady č. 1104/2011/EÚ </w:t>
      </w:r>
      <w:r w:rsidRPr="006B43AF">
        <w:rPr>
          <w:rFonts w:ascii="Times New Roman" w:hAnsi="Times New Roman"/>
          <w:sz w:val="24"/>
          <w:szCs w:val="24"/>
        </w:rPr>
        <w:t>(Ú. v. EÚ L 287, 4. 11. 2011) v súlade s u</w:t>
      </w:r>
      <w:r w:rsidRPr="006B43AF">
        <w:rPr>
          <w:rFonts w:ascii="Times New Roman" w:hAnsi="Times New Roman"/>
          <w:bCs/>
          <w:sz w:val="24"/>
          <w:szCs w:val="24"/>
        </w:rPr>
        <w:t xml:space="preserve">znesením vlády Slovenskej republiky č. </w:t>
      </w:r>
      <w:r w:rsidRPr="006B43AF">
        <w:rPr>
          <w:rFonts w:ascii="Times New Roman" w:hAnsi="Times New Roman"/>
          <w:color w:val="000000"/>
          <w:sz w:val="24"/>
          <w:szCs w:val="24"/>
        </w:rPr>
        <w:t>638 z 30. októbra 2013,</w:t>
      </w:r>
    </w:p>
    <w:p w:rsidR="006B43AF" w:rsidRPr="006B43AF" w:rsidP="00524E85">
      <w:pPr>
        <w:pStyle w:val="BodyTextIndent3"/>
        <w:numPr>
          <w:numId w:val="17"/>
        </w:numPr>
        <w:bidi w:val="0"/>
        <w:spacing w:before="0"/>
        <w:ind w:left="426" w:hanging="426"/>
        <w:jc w:val="both"/>
        <w:outlineLvl w:val="0"/>
        <w:rPr>
          <w:rFonts w:ascii="Times New Roman" w:hAnsi="Times New Roman"/>
          <w:color w:val="000000"/>
          <w:sz w:val="24"/>
          <w:szCs w:val="24"/>
        </w:rPr>
      </w:pPr>
      <w:r w:rsidRPr="006B43AF">
        <w:rPr>
          <w:rFonts w:ascii="Times New Roman" w:hAnsi="Times New Roman"/>
          <w:color w:val="000000"/>
          <w:sz w:val="24"/>
          <w:szCs w:val="24"/>
        </w:rPr>
        <w:t xml:space="preserve">upravuje vybrané ustanovenia zákona č. 351/2011 Z. z. o elektronických komunikáciách v znení neskorších predpisov, </w:t>
      </w:r>
      <w:r w:rsidR="008775BF">
        <w:rPr>
          <w:rFonts w:ascii="Times New Roman" w:hAnsi="Times New Roman"/>
          <w:color w:val="000000"/>
          <w:sz w:val="24"/>
          <w:szCs w:val="24"/>
        </w:rPr>
        <w:t xml:space="preserve"> ktorých úprava vyplynula z </w:t>
      </w:r>
      <w:r w:rsidR="00600F84">
        <w:rPr>
          <w:rFonts w:ascii="Times New Roman" w:hAnsi="Times New Roman"/>
          <w:color w:val="000000"/>
          <w:sz w:val="24"/>
          <w:szCs w:val="24"/>
        </w:rPr>
        <w:t xml:space="preserve">požiadaviek </w:t>
      </w:r>
      <w:r w:rsidRPr="006B43AF">
        <w:rPr>
          <w:rFonts w:ascii="Times New Roman" w:hAnsi="Times New Roman"/>
          <w:color w:val="000000"/>
          <w:sz w:val="24"/>
          <w:szCs w:val="24"/>
        </w:rPr>
        <w:t xml:space="preserve">aplikačnej praxe.    </w:t>
      </w:r>
    </w:p>
    <w:p w:rsidR="006B43AF" w:rsidRPr="006B43AF" w:rsidP="006B43AF">
      <w:pPr>
        <w:pStyle w:val="ListParagraph"/>
        <w:bidi w:val="0"/>
        <w:spacing w:line="240" w:lineRule="auto"/>
        <w:ind w:left="0" w:firstLine="426"/>
        <w:jc w:val="both"/>
        <w:rPr>
          <w:rFonts w:ascii="Times New Roman" w:hAnsi="Times New Roman"/>
          <w:sz w:val="24"/>
          <w:szCs w:val="24"/>
        </w:rPr>
      </w:pPr>
      <w:r w:rsidRPr="006B43AF">
        <w:rPr>
          <w:rFonts w:ascii="Times New Roman" w:hAnsi="Times New Roman"/>
          <w:sz w:val="24"/>
          <w:szCs w:val="24"/>
        </w:rPr>
        <w:t>Cieľom smernice</w:t>
      </w:r>
      <w:r>
        <w:rPr>
          <w:rFonts w:ascii="Times New Roman" w:hAnsi="Times New Roman"/>
          <w:sz w:val="24"/>
          <w:szCs w:val="24"/>
        </w:rPr>
        <w:t xml:space="preserve"> o znižovaní nákladov</w:t>
      </w:r>
      <w:r w:rsidRPr="006B43AF">
        <w:rPr>
          <w:rFonts w:ascii="Times New Roman" w:hAnsi="Times New Roman"/>
          <w:sz w:val="24"/>
          <w:szCs w:val="24"/>
        </w:rPr>
        <w:t xml:space="preserve"> je stanoviť minimálne práva a povinnosti, aplikovateľné v celej Európskej únii, ktoré by uľahčili rozšírenie vysokorýchlostných elektronických komunikačných sietí v záujme splnenia cieľov Digitálnej agendy pre Európu v oblasti vysokorýchlostných elektronických komunikačných sietí (zabezpečiť do roka 2020 prístup k internetovému pripojeniu s rýchlosťou vyššou ako 30 Mbit/s pre všetkých Európanov a dosiahnuť, aby minimálne 50% domácností malo internetové pripojenie s rýchlosťou pripojenia 100 Mbit/s a viac). Transpozíciou smernice </w:t>
      </w:r>
      <w:r>
        <w:rPr>
          <w:rFonts w:ascii="Times New Roman" w:hAnsi="Times New Roman"/>
          <w:sz w:val="24"/>
          <w:szCs w:val="24"/>
        </w:rPr>
        <w:t>o znižovaní nákladov</w:t>
      </w:r>
      <w:r w:rsidRPr="006B43AF">
        <w:rPr>
          <w:rFonts w:ascii="Times New Roman" w:hAnsi="Times New Roman"/>
          <w:sz w:val="24"/>
          <w:szCs w:val="24"/>
        </w:rPr>
        <w:t xml:space="preserve"> do</w:t>
      </w:r>
      <w:r w:rsidR="00246E61">
        <w:rPr>
          <w:rFonts w:ascii="Times New Roman" w:hAnsi="Times New Roman"/>
          <w:sz w:val="24"/>
          <w:szCs w:val="24"/>
        </w:rPr>
        <w:t xml:space="preserve"> </w:t>
      </w:r>
      <w:r w:rsidRPr="006B43AF">
        <w:rPr>
          <w:rFonts w:ascii="Times New Roman" w:hAnsi="Times New Roman"/>
          <w:sz w:val="24"/>
          <w:szCs w:val="24"/>
        </w:rPr>
        <w:t xml:space="preserve">zákona č. 351/20111 Z. z. </w:t>
      </w:r>
      <w:r w:rsidRPr="006B43AF">
        <w:rPr>
          <w:rFonts w:ascii="Times New Roman" w:hAnsi="Times New Roman"/>
          <w:color w:val="000000"/>
          <w:sz w:val="24"/>
          <w:szCs w:val="24"/>
        </w:rPr>
        <w:t>o elektronických komunikáciách v znení neskorších predpisov</w:t>
      </w:r>
      <w:r w:rsidRPr="006B43AF">
        <w:rPr>
          <w:rFonts w:ascii="Times New Roman" w:hAnsi="Times New Roman"/>
          <w:sz w:val="24"/>
          <w:szCs w:val="24"/>
        </w:rPr>
        <w:t xml:space="preserve"> sa zabezpečí:</w:t>
      </w:r>
    </w:p>
    <w:p w:rsidR="006B43AF" w:rsidRPr="006B43AF" w:rsidP="00524E85">
      <w:pPr>
        <w:numPr>
          <w:numId w:val="16"/>
        </w:numPr>
        <w:autoSpaceDE w:val="0"/>
        <w:autoSpaceDN w:val="0"/>
        <w:bidi w:val="0"/>
        <w:spacing w:before="0"/>
        <w:ind w:left="426" w:hanging="426"/>
        <w:jc w:val="both"/>
        <w:rPr>
          <w:rFonts w:ascii="Times New Roman" w:hAnsi="Times New Roman"/>
          <w:sz w:val="24"/>
        </w:rPr>
      </w:pPr>
      <w:r w:rsidRPr="006B43AF">
        <w:rPr>
          <w:rFonts w:ascii="Times New Roman" w:hAnsi="Times New Roman"/>
          <w:sz w:val="24"/>
        </w:rPr>
        <w:t>prístup podnikov poskytujúcich elektronické komunikačné siete k existujúcej infraštruktúre určenej  na:</w:t>
      </w:r>
    </w:p>
    <w:p w:rsidR="006B43AF" w:rsidRPr="006B43AF" w:rsidP="00524E85">
      <w:pPr>
        <w:numPr>
          <w:ilvl w:val="1"/>
          <w:numId w:val="16"/>
        </w:numPr>
        <w:autoSpaceDE w:val="0"/>
        <w:autoSpaceDN w:val="0"/>
        <w:bidi w:val="0"/>
        <w:spacing w:before="0"/>
        <w:ind w:left="709" w:hanging="283"/>
        <w:jc w:val="both"/>
        <w:rPr>
          <w:rFonts w:ascii="Times New Roman" w:hAnsi="Times New Roman"/>
          <w:sz w:val="24"/>
        </w:rPr>
      </w:pPr>
      <w:r w:rsidRPr="006B43AF">
        <w:rPr>
          <w:rFonts w:ascii="Times New Roman" w:hAnsi="Times New Roman"/>
          <w:sz w:val="24"/>
        </w:rPr>
        <w:t>výrobu, prepravu alebo distribúciu plynu, výrobu, prenos a distribúciu elektriny</w:t>
      </w:r>
      <w:r w:rsidR="00690964">
        <w:rPr>
          <w:rFonts w:ascii="Times New Roman" w:hAnsi="Times New Roman"/>
          <w:sz w:val="24"/>
        </w:rPr>
        <w:t>, zabezpečovanie</w:t>
      </w:r>
      <w:r w:rsidRPr="006B43AF">
        <w:rPr>
          <w:rFonts w:ascii="Times New Roman" w:hAnsi="Times New Roman"/>
          <w:sz w:val="24"/>
        </w:rPr>
        <w:t xml:space="preserve"> verejného osvetlenia, </w:t>
      </w:r>
      <w:r w:rsidR="00690964">
        <w:rPr>
          <w:rFonts w:ascii="Times New Roman" w:hAnsi="Times New Roman"/>
          <w:sz w:val="24"/>
        </w:rPr>
        <w:t xml:space="preserve">výrobu, distribúciu a dodávku </w:t>
      </w:r>
      <w:r w:rsidRPr="006B43AF">
        <w:rPr>
          <w:rFonts w:ascii="Times New Roman" w:hAnsi="Times New Roman"/>
          <w:sz w:val="24"/>
        </w:rPr>
        <w:t xml:space="preserve">tepla, </w:t>
      </w:r>
      <w:r w:rsidR="00690964">
        <w:rPr>
          <w:rFonts w:ascii="Times New Roman" w:hAnsi="Times New Roman"/>
          <w:sz w:val="24"/>
        </w:rPr>
        <w:t>prevádzku  verejnej kanalizácie</w:t>
      </w:r>
      <w:r w:rsidRPr="006B43AF">
        <w:rPr>
          <w:rFonts w:ascii="Times New Roman" w:hAnsi="Times New Roman"/>
          <w:sz w:val="24"/>
        </w:rPr>
        <w:t xml:space="preserve">; </w:t>
      </w:r>
    </w:p>
    <w:p w:rsidR="006B43AF" w:rsidRPr="006B43AF" w:rsidP="00524E85">
      <w:pPr>
        <w:numPr>
          <w:ilvl w:val="1"/>
          <w:numId w:val="16"/>
        </w:numPr>
        <w:autoSpaceDE w:val="0"/>
        <w:autoSpaceDN w:val="0"/>
        <w:bidi w:val="0"/>
        <w:spacing w:before="0"/>
        <w:ind w:left="709" w:hanging="283"/>
        <w:jc w:val="both"/>
        <w:rPr>
          <w:rFonts w:ascii="Times New Roman" w:hAnsi="Times New Roman"/>
          <w:sz w:val="24"/>
        </w:rPr>
      </w:pPr>
      <w:r w:rsidRPr="006B43AF">
        <w:rPr>
          <w:rFonts w:ascii="Times New Roman" w:hAnsi="Times New Roman"/>
          <w:sz w:val="24"/>
        </w:rPr>
        <w:t>prevádzk</w:t>
      </w:r>
      <w:r w:rsidR="00690964">
        <w:rPr>
          <w:rFonts w:ascii="Times New Roman" w:hAnsi="Times New Roman"/>
          <w:sz w:val="24"/>
        </w:rPr>
        <w:t>u</w:t>
      </w:r>
      <w:r w:rsidRPr="006B43AF">
        <w:rPr>
          <w:rFonts w:ascii="Times New Roman" w:hAnsi="Times New Roman"/>
          <w:sz w:val="24"/>
        </w:rPr>
        <w:t xml:space="preserve"> železničnej a cestnej infraštruktúry, prístavov a</w:t>
      </w:r>
      <w:r w:rsidR="00690964">
        <w:rPr>
          <w:rFonts w:ascii="Times New Roman" w:hAnsi="Times New Roman"/>
          <w:sz w:val="24"/>
        </w:rPr>
        <w:t> </w:t>
      </w:r>
      <w:r w:rsidRPr="006B43AF">
        <w:rPr>
          <w:rFonts w:ascii="Times New Roman" w:hAnsi="Times New Roman"/>
          <w:sz w:val="24"/>
        </w:rPr>
        <w:t>let</w:t>
      </w:r>
      <w:r w:rsidR="00690964">
        <w:rPr>
          <w:rFonts w:ascii="Times New Roman" w:hAnsi="Times New Roman"/>
          <w:sz w:val="24"/>
        </w:rPr>
        <w:t>eckej infraštruktúry</w:t>
      </w:r>
      <w:r w:rsidRPr="006B43AF">
        <w:rPr>
          <w:rFonts w:ascii="Times New Roman" w:hAnsi="Times New Roman"/>
          <w:sz w:val="24"/>
        </w:rPr>
        <w:t xml:space="preserve">; </w:t>
      </w:r>
    </w:p>
    <w:p w:rsidR="006B43AF" w:rsidRPr="006B43AF" w:rsidP="00524E85">
      <w:pPr>
        <w:numPr>
          <w:numId w:val="16"/>
        </w:numPr>
        <w:autoSpaceDE w:val="0"/>
        <w:autoSpaceDN w:val="0"/>
        <w:bidi w:val="0"/>
        <w:spacing w:before="0"/>
        <w:ind w:left="426" w:hanging="426"/>
        <w:jc w:val="both"/>
        <w:rPr>
          <w:rFonts w:ascii="Times New Roman" w:hAnsi="Times New Roman"/>
          <w:sz w:val="24"/>
        </w:rPr>
      </w:pPr>
      <w:r w:rsidRPr="006B43AF">
        <w:rPr>
          <w:rFonts w:ascii="Times New Roman" w:hAnsi="Times New Roman"/>
          <w:sz w:val="24"/>
        </w:rPr>
        <w:t>informovanosť o dostupnosti infraštruktúry využiteľnej pre budovanie vysokorýchlostných elektronických komunikačných sietí;</w:t>
      </w:r>
    </w:p>
    <w:p w:rsidR="006B43AF" w:rsidRPr="006B43AF" w:rsidP="00524E85">
      <w:pPr>
        <w:numPr>
          <w:numId w:val="16"/>
        </w:numPr>
        <w:autoSpaceDE w:val="0"/>
        <w:autoSpaceDN w:val="0"/>
        <w:bidi w:val="0"/>
        <w:spacing w:before="0"/>
        <w:ind w:left="426" w:hanging="426"/>
        <w:jc w:val="both"/>
        <w:rPr>
          <w:rFonts w:ascii="Times New Roman" w:hAnsi="Times New Roman"/>
          <w:sz w:val="24"/>
        </w:rPr>
      </w:pPr>
      <w:r w:rsidRPr="006B43AF">
        <w:rPr>
          <w:rFonts w:ascii="Times New Roman" w:hAnsi="Times New Roman"/>
          <w:sz w:val="24"/>
        </w:rPr>
        <w:t>koordinácia výstavby s cieľom uľahčiť budovanie vysokorýchlostných elektronických komunikačných sietí;</w:t>
      </w:r>
    </w:p>
    <w:p w:rsidR="006B43AF" w:rsidRPr="006B43AF" w:rsidP="00524E85">
      <w:pPr>
        <w:numPr>
          <w:numId w:val="16"/>
        </w:numPr>
        <w:autoSpaceDE w:val="0"/>
        <w:autoSpaceDN w:val="0"/>
        <w:bidi w:val="0"/>
        <w:spacing w:before="0"/>
        <w:ind w:left="426" w:hanging="426"/>
        <w:jc w:val="both"/>
        <w:rPr>
          <w:rFonts w:ascii="Times New Roman" w:hAnsi="Times New Roman"/>
          <w:sz w:val="24"/>
        </w:rPr>
      </w:pPr>
      <w:r w:rsidRPr="006B43AF">
        <w:rPr>
          <w:rFonts w:ascii="Times New Roman" w:hAnsi="Times New Roman"/>
          <w:sz w:val="24"/>
        </w:rPr>
        <w:t>transparentnosť v oblasti plánovania výstavby;</w:t>
      </w:r>
    </w:p>
    <w:p w:rsidR="006B43AF" w:rsidRPr="006B43AF" w:rsidP="00524E85">
      <w:pPr>
        <w:numPr>
          <w:numId w:val="16"/>
        </w:numPr>
        <w:autoSpaceDE w:val="0"/>
        <w:autoSpaceDN w:val="0"/>
        <w:bidi w:val="0"/>
        <w:spacing w:before="0"/>
        <w:ind w:left="426" w:hanging="426"/>
        <w:jc w:val="both"/>
        <w:rPr>
          <w:rFonts w:ascii="Times New Roman" w:hAnsi="Times New Roman"/>
          <w:sz w:val="24"/>
        </w:rPr>
      </w:pPr>
      <w:r w:rsidRPr="006B43AF">
        <w:rPr>
          <w:rFonts w:ascii="Times New Roman" w:hAnsi="Times New Roman"/>
          <w:sz w:val="24"/>
        </w:rPr>
        <w:t>vybavenosť budov infraštruktúrou využiteľnou pre budovanie vysokorýchlostných elektronických komunikačných sietí;</w:t>
      </w:r>
    </w:p>
    <w:p w:rsidR="006B43AF" w:rsidRPr="006B43AF" w:rsidP="00524E85">
      <w:pPr>
        <w:numPr>
          <w:numId w:val="16"/>
        </w:numPr>
        <w:autoSpaceDE w:val="0"/>
        <w:autoSpaceDN w:val="0"/>
        <w:bidi w:val="0"/>
        <w:spacing w:before="0"/>
        <w:ind w:left="426" w:hanging="426"/>
        <w:jc w:val="both"/>
        <w:rPr>
          <w:rFonts w:ascii="Times New Roman" w:hAnsi="Times New Roman"/>
          <w:sz w:val="24"/>
        </w:rPr>
      </w:pPr>
      <w:r w:rsidRPr="006B43AF">
        <w:rPr>
          <w:rFonts w:ascii="Times New Roman" w:hAnsi="Times New Roman"/>
          <w:sz w:val="24"/>
        </w:rPr>
        <w:t xml:space="preserve">identifikácia štátneho orgánu zodpovedného za rozhodovanie prípadných sporov. </w:t>
      </w:r>
    </w:p>
    <w:p w:rsidR="006B43AF" w:rsidRPr="006B43AF" w:rsidP="006B43AF">
      <w:pPr>
        <w:autoSpaceDE w:val="0"/>
        <w:autoSpaceDN w:val="0"/>
        <w:bidi w:val="0"/>
        <w:ind w:firstLine="709"/>
        <w:jc w:val="both"/>
        <w:rPr>
          <w:rFonts w:ascii="Times New Roman" w:hAnsi="Times New Roman"/>
          <w:sz w:val="24"/>
        </w:rPr>
      </w:pPr>
      <w:r w:rsidRPr="006B43AF">
        <w:rPr>
          <w:rFonts w:ascii="Times New Roman" w:hAnsi="Times New Roman"/>
          <w:sz w:val="24"/>
        </w:rPr>
        <w:t xml:space="preserve">Návrh v súčasnom znení nerieši problematiku zriadenia a prevádzky jednotného informačného miesta, ktorého úlohou, </w:t>
      </w:r>
      <w:r w:rsidR="00242285">
        <w:rPr>
          <w:rFonts w:ascii="Times New Roman" w:hAnsi="Times New Roman"/>
          <w:sz w:val="24"/>
        </w:rPr>
        <w:t>podľa</w:t>
      </w:r>
      <w:r w:rsidRPr="006B43AF">
        <w:rPr>
          <w:rFonts w:ascii="Times New Roman" w:hAnsi="Times New Roman"/>
          <w:sz w:val="24"/>
        </w:rPr>
        <w:t xml:space="preserve"> smernice</w:t>
      </w:r>
      <w:r>
        <w:rPr>
          <w:rFonts w:ascii="Times New Roman" w:hAnsi="Times New Roman"/>
          <w:sz w:val="24"/>
        </w:rPr>
        <w:t xml:space="preserve"> o znižovaní nákladov</w:t>
      </w:r>
      <w:r w:rsidRPr="006B43AF">
        <w:rPr>
          <w:rFonts w:ascii="Times New Roman" w:hAnsi="Times New Roman"/>
          <w:sz w:val="24"/>
        </w:rPr>
        <w:t>, je v elektronickej forme poskytovať informácie o dostupnosti infraštruktúry využiteľnej pre budovanie vysokorýchlostných elektronických komunikačných sietí a o prebiehajúcej a plánovanej výstavbe. Funkciu jednotného informačného miesta by v budúcnosti mali plniť informačné systémy</w:t>
      </w:r>
      <w:r w:rsidRPr="006B43AF">
        <w:rPr>
          <w:rFonts w:ascii="Times New Roman" w:hAnsi="Times New Roman"/>
          <w:bCs/>
          <w:sz w:val="24"/>
        </w:rPr>
        <w:t xml:space="preserve"> o územnom plánovaní a výstavbe. Tieto</w:t>
      </w:r>
      <w:r w:rsidRPr="006B43AF">
        <w:rPr>
          <w:rFonts w:ascii="Times New Roman" w:hAnsi="Times New Roman"/>
          <w:sz w:val="24"/>
        </w:rPr>
        <w:t xml:space="preserve"> budú tvoriť výstup projektu „Elektronické služby stavebného poriadku, územného plánovania a regionálneho rozvoja“ (eSTAK), ktorý sa</w:t>
      </w:r>
      <w:r w:rsidRPr="006B43AF">
        <w:rPr>
          <w:rFonts w:ascii="Times New Roman" w:hAnsi="Times New Roman"/>
          <w:bCs/>
          <w:sz w:val="24"/>
        </w:rPr>
        <w:t xml:space="preserve"> </w:t>
      </w:r>
      <w:r w:rsidRPr="006B43AF">
        <w:rPr>
          <w:rFonts w:ascii="Times New Roman" w:hAnsi="Times New Roman"/>
          <w:sz w:val="24"/>
        </w:rPr>
        <w:t>v súčasnosti rieši pod gesciou M</w:t>
      </w:r>
      <w:r w:rsidR="00F70431">
        <w:rPr>
          <w:rFonts w:ascii="Times New Roman" w:hAnsi="Times New Roman"/>
          <w:sz w:val="24"/>
        </w:rPr>
        <w:t>inisterstva dopravy, výstavby a regionálneho rozvoja Slovenskej republiky</w:t>
      </w:r>
      <w:r w:rsidR="00D604BD">
        <w:rPr>
          <w:rFonts w:ascii="Times New Roman" w:hAnsi="Times New Roman"/>
          <w:sz w:val="24"/>
        </w:rPr>
        <w:t xml:space="preserve"> (ďalej len „MDVRR SR“)</w:t>
      </w:r>
      <w:r w:rsidRPr="006B43AF">
        <w:rPr>
          <w:rFonts w:ascii="Times New Roman" w:hAnsi="Times New Roman"/>
          <w:sz w:val="24"/>
        </w:rPr>
        <w:t xml:space="preserve">.      </w:t>
      </w:r>
    </w:p>
    <w:p w:rsidR="00E92FDD" w:rsidRPr="006B43AF" w:rsidP="00E92FDD">
      <w:pPr>
        <w:pStyle w:val="BodyText"/>
        <w:bidi w:val="0"/>
        <w:ind w:firstLine="708"/>
        <w:jc w:val="both"/>
        <w:rPr>
          <w:rFonts w:ascii="Times New Roman" w:hAnsi="Times New Roman"/>
          <w:sz w:val="24"/>
        </w:rPr>
      </w:pPr>
      <w:r w:rsidR="00D604BD">
        <w:rPr>
          <w:rFonts w:ascii="Times New Roman" w:hAnsi="Times New Roman"/>
          <w:sz w:val="24"/>
        </w:rPr>
        <w:t>MDVRR SR</w:t>
      </w:r>
      <w:r w:rsidRPr="006B43AF">
        <w:rPr>
          <w:rFonts w:ascii="Times New Roman" w:hAnsi="Times New Roman"/>
          <w:sz w:val="24"/>
        </w:rPr>
        <w:t xml:space="preserve"> má na základe uznesenia vlády Slovenskej republiky č. 579 zo 16. júna 2004 k návrhu na uzavretie Dohody o podpore, poskytovaní a používaní satelitných navigačných systémov GALILEO a GPS a príslušných aplikácií v spolupráci s ďalšími ministerstvami a najmä s Národným bezpečnostným úradom </w:t>
      </w:r>
      <w:r w:rsidRPr="006B43AF" w:rsidR="00FD207D">
        <w:rPr>
          <w:rFonts w:ascii="Times New Roman" w:hAnsi="Times New Roman"/>
          <w:sz w:val="24"/>
        </w:rPr>
        <w:t xml:space="preserve">(ďalej len „NBÚ“) </w:t>
      </w:r>
      <w:r w:rsidRPr="006B43AF">
        <w:rPr>
          <w:rFonts w:ascii="Times New Roman" w:hAnsi="Times New Roman"/>
          <w:sz w:val="24"/>
        </w:rPr>
        <w:t xml:space="preserve">a Úradom pre reguláciu elektronických komunikácií a poštových služieb </w:t>
      </w:r>
      <w:r w:rsidR="00216F67">
        <w:rPr>
          <w:rFonts w:ascii="Times New Roman" w:hAnsi="Times New Roman"/>
          <w:sz w:val="24"/>
        </w:rPr>
        <w:t xml:space="preserve">(ďalej len „ÚREKPS“) </w:t>
      </w:r>
      <w:r w:rsidRPr="006B43AF">
        <w:rPr>
          <w:rFonts w:ascii="Times New Roman" w:hAnsi="Times New Roman"/>
          <w:sz w:val="24"/>
        </w:rPr>
        <w:t xml:space="preserve">zabezpečiť vykonávanie „Dohody o podpore, poskytovaní a používaní satelitných navigačných systémov GALILEO a GPS a príslušných aplikácií“. Súčasťou zabezpečenia vykonávania tejto dohody je aj príprava a budovanie technických a administratívnych štruktúr potrebných pre zabezpečenie činnosti európskeho satelitného navigačného systému GALILEO a tvorba potrebnej legislatívy. </w:t>
      </w:r>
    </w:p>
    <w:p w:rsidR="00E92FDD" w:rsidP="004C3182">
      <w:pPr>
        <w:pStyle w:val="BodyTextIndent3"/>
        <w:bidi w:val="0"/>
        <w:ind w:left="0"/>
        <w:jc w:val="both"/>
        <w:outlineLvl w:val="0"/>
        <w:rPr>
          <w:rFonts w:ascii="Times New Roman" w:hAnsi="Times New Roman"/>
          <w:color w:val="000000"/>
          <w:sz w:val="24"/>
          <w:szCs w:val="24"/>
        </w:rPr>
      </w:pPr>
      <w:r w:rsidRPr="00E92FDD">
        <w:rPr>
          <w:rFonts w:ascii="Times New Roman" w:hAnsi="Times New Roman"/>
          <w:color w:val="000000"/>
          <w:sz w:val="24"/>
          <w:szCs w:val="24"/>
        </w:rPr>
        <w:t xml:space="preserve">Cieľom </w:t>
      </w:r>
      <w:r w:rsidRPr="00D97F2B">
        <w:rPr>
          <w:rFonts w:ascii="Times New Roman" w:hAnsi="Times New Roman"/>
          <w:color w:val="000000"/>
          <w:sz w:val="24"/>
          <w:szCs w:val="24"/>
        </w:rPr>
        <w:t xml:space="preserve">článku I bod </w:t>
      </w:r>
      <w:r w:rsidRPr="00D97F2B" w:rsidR="0042759E">
        <w:rPr>
          <w:rFonts w:ascii="Times New Roman" w:hAnsi="Times New Roman"/>
          <w:color w:val="000000"/>
          <w:sz w:val="24"/>
          <w:szCs w:val="24"/>
        </w:rPr>
        <w:t>8</w:t>
      </w:r>
      <w:r w:rsidRPr="00D97F2B" w:rsidR="0090483D">
        <w:rPr>
          <w:rFonts w:ascii="Times New Roman" w:hAnsi="Times New Roman"/>
          <w:color w:val="000000"/>
          <w:sz w:val="24"/>
          <w:szCs w:val="24"/>
        </w:rPr>
        <w:t xml:space="preserve"> a článku I</w:t>
      </w:r>
      <w:r w:rsidRPr="00D97F2B" w:rsidR="0042759E">
        <w:rPr>
          <w:rFonts w:ascii="Times New Roman" w:hAnsi="Times New Roman"/>
          <w:color w:val="000000"/>
          <w:sz w:val="24"/>
          <w:szCs w:val="24"/>
        </w:rPr>
        <w:t>V</w:t>
      </w:r>
      <w:r w:rsidRPr="00E92FDD">
        <w:rPr>
          <w:rFonts w:ascii="Times New Roman" w:hAnsi="Times New Roman"/>
          <w:color w:val="000000"/>
          <w:sz w:val="24"/>
          <w:szCs w:val="24"/>
        </w:rPr>
        <w:t xml:space="preserve"> predkladaného návrhu, je vytvoriť v súlade s bodom B.2 </w:t>
      </w:r>
      <w:r w:rsidRPr="00E92FDD">
        <w:rPr>
          <w:rFonts w:ascii="Times New Roman" w:hAnsi="Times New Roman"/>
          <w:sz w:val="24"/>
          <w:szCs w:val="24"/>
        </w:rPr>
        <w:t>u</w:t>
      </w:r>
      <w:r w:rsidRPr="00E92FDD">
        <w:rPr>
          <w:rFonts w:ascii="Times New Roman" w:hAnsi="Times New Roman"/>
          <w:color w:val="000000"/>
          <w:sz w:val="24"/>
          <w:szCs w:val="24"/>
        </w:rPr>
        <w:t xml:space="preserve">znesenia vlády Slovenskej republiky č. 638 z 30. októbra 2013 </w:t>
      </w:r>
      <w:r w:rsidR="00242285">
        <w:rPr>
          <w:rFonts w:ascii="Times New Roman" w:hAnsi="Times New Roman"/>
          <w:color w:val="000000"/>
          <w:sz w:val="24"/>
          <w:szCs w:val="24"/>
        </w:rPr>
        <w:t>právny rámec</w:t>
      </w:r>
      <w:r w:rsidRPr="00E92FDD">
        <w:rPr>
          <w:rFonts w:ascii="Times New Roman" w:hAnsi="Times New Roman"/>
          <w:color w:val="000000"/>
          <w:sz w:val="24"/>
          <w:szCs w:val="24"/>
        </w:rPr>
        <w:t>, ktor</w:t>
      </w:r>
      <w:r w:rsidR="00242285">
        <w:rPr>
          <w:rFonts w:ascii="Times New Roman" w:hAnsi="Times New Roman"/>
          <w:color w:val="000000"/>
          <w:sz w:val="24"/>
          <w:szCs w:val="24"/>
        </w:rPr>
        <w:t>ý</w:t>
      </w:r>
      <w:r w:rsidRPr="00E92FDD">
        <w:rPr>
          <w:rFonts w:ascii="Times New Roman" w:hAnsi="Times New Roman"/>
          <w:color w:val="000000"/>
          <w:sz w:val="24"/>
          <w:szCs w:val="24"/>
        </w:rPr>
        <w:t xml:space="preserve"> v podmienkach Slovenskej republiky umožní vznik a vytvorí podmienky pre činnosť príslušného orgánu pre verejnú regulovanú službu </w:t>
      </w:r>
      <w:r w:rsidR="00242285">
        <w:rPr>
          <w:rFonts w:ascii="Times New Roman" w:hAnsi="Times New Roman"/>
          <w:color w:val="000000"/>
          <w:sz w:val="24"/>
          <w:szCs w:val="24"/>
        </w:rPr>
        <w:t>podľa</w:t>
      </w:r>
      <w:r w:rsidRPr="00E92FDD">
        <w:rPr>
          <w:rFonts w:ascii="Times New Roman" w:hAnsi="Times New Roman"/>
          <w:color w:val="000000"/>
          <w:sz w:val="24"/>
          <w:szCs w:val="24"/>
        </w:rPr>
        <w:t xml:space="preserve"> </w:t>
      </w:r>
      <w:r w:rsidRPr="00E92FDD">
        <w:rPr>
          <w:rFonts w:ascii="Times New Roman" w:hAnsi="Times New Roman"/>
          <w:bCs/>
          <w:color w:val="000000"/>
          <w:sz w:val="24"/>
          <w:szCs w:val="24"/>
          <w:lang w:eastAsia="sk-SK"/>
        </w:rPr>
        <w:t xml:space="preserve">Rozhodnutia Európskeho parlamentu a Rady č. 1104/2011/EÚ z 25. októbra 2011 o pravidlách prístupu k verejnej regulovanej službe, ktorú poskytuje globálny satelitný navigačný systém zriadený v rámci programu Galileo. </w:t>
      </w:r>
      <w:r w:rsidRPr="00E92FDD">
        <w:rPr>
          <w:rFonts w:ascii="Times New Roman" w:hAnsi="Times New Roman"/>
          <w:color w:val="000000"/>
          <w:sz w:val="24"/>
          <w:szCs w:val="24"/>
        </w:rPr>
        <w:t xml:space="preserve">Predkladaný návrh zákona rieši zriadenie úradu pre </w:t>
      </w:r>
      <w:r w:rsidR="00DB0844">
        <w:rPr>
          <w:rFonts w:ascii="Times New Roman" w:hAnsi="Times New Roman"/>
          <w:color w:val="000000"/>
          <w:sz w:val="24"/>
          <w:szCs w:val="24"/>
        </w:rPr>
        <w:t xml:space="preserve">verejnú regulovanú </w:t>
      </w:r>
      <w:r w:rsidR="00FD607A">
        <w:rPr>
          <w:rFonts w:ascii="Times New Roman" w:hAnsi="Times New Roman"/>
          <w:color w:val="000000"/>
          <w:sz w:val="24"/>
          <w:szCs w:val="24"/>
        </w:rPr>
        <w:t>službu (ďalej len „úrad pre VRS“)</w:t>
      </w:r>
      <w:r w:rsidRPr="00E92FDD">
        <w:rPr>
          <w:rFonts w:ascii="Times New Roman" w:hAnsi="Times New Roman"/>
          <w:color w:val="000000"/>
          <w:sz w:val="24"/>
          <w:szCs w:val="24"/>
        </w:rPr>
        <w:t xml:space="preserve">, ktorý bude </w:t>
      </w:r>
      <w:r w:rsidR="002D52F7">
        <w:rPr>
          <w:rFonts w:ascii="Times New Roman" w:hAnsi="Times New Roman"/>
          <w:color w:val="000000"/>
          <w:sz w:val="24"/>
          <w:szCs w:val="24"/>
        </w:rPr>
        <w:t>pôsobiť</w:t>
      </w:r>
      <w:r w:rsidRPr="00E92FDD">
        <w:rPr>
          <w:rFonts w:ascii="Times New Roman" w:hAnsi="Times New Roman"/>
          <w:color w:val="000000"/>
          <w:sz w:val="24"/>
          <w:szCs w:val="24"/>
        </w:rPr>
        <w:t xml:space="preserve"> v rámci organizačnej štruktúry </w:t>
      </w:r>
      <w:r w:rsidR="00A05683">
        <w:rPr>
          <w:rFonts w:ascii="Times New Roman" w:hAnsi="Times New Roman"/>
          <w:color w:val="000000"/>
          <w:sz w:val="24"/>
          <w:szCs w:val="24"/>
        </w:rPr>
        <w:t xml:space="preserve">MDVRR </w:t>
      </w:r>
      <w:r w:rsidRPr="00E92FDD">
        <w:rPr>
          <w:rFonts w:ascii="Times New Roman" w:hAnsi="Times New Roman"/>
          <w:color w:val="000000"/>
          <w:sz w:val="24"/>
          <w:szCs w:val="24"/>
        </w:rPr>
        <w:t xml:space="preserve">SR a ktorý </w:t>
      </w:r>
      <w:r w:rsidR="00170F19">
        <w:rPr>
          <w:rFonts w:ascii="Times New Roman" w:hAnsi="Times New Roman"/>
          <w:color w:val="000000"/>
          <w:sz w:val="24"/>
          <w:szCs w:val="24"/>
        </w:rPr>
        <w:t xml:space="preserve">bude </w:t>
      </w:r>
      <w:r w:rsidRPr="00E92FDD">
        <w:rPr>
          <w:rFonts w:ascii="Times New Roman" w:hAnsi="Times New Roman"/>
          <w:color w:val="000000"/>
          <w:sz w:val="24"/>
          <w:szCs w:val="24"/>
        </w:rPr>
        <w:t>pri výkone svojich kompetencií spolupracovať s </w:t>
      </w:r>
      <w:r w:rsidR="00FD207D">
        <w:rPr>
          <w:rFonts w:ascii="Times New Roman" w:hAnsi="Times New Roman"/>
          <w:color w:val="000000"/>
          <w:sz w:val="24"/>
          <w:szCs w:val="24"/>
        </w:rPr>
        <w:t>NBÚ</w:t>
      </w:r>
      <w:r w:rsidRPr="00E92FDD">
        <w:rPr>
          <w:rFonts w:ascii="Times New Roman" w:hAnsi="Times New Roman"/>
          <w:color w:val="000000"/>
          <w:sz w:val="24"/>
          <w:szCs w:val="24"/>
        </w:rPr>
        <w:t xml:space="preserve"> a </w:t>
      </w:r>
      <w:r w:rsidR="00216F67">
        <w:rPr>
          <w:rFonts w:ascii="Times New Roman" w:hAnsi="Times New Roman"/>
          <w:color w:val="000000"/>
          <w:sz w:val="24"/>
          <w:szCs w:val="24"/>
        </w:rPr>
        <w:t>ÚREKPS</w:t>
      </w:r>
      <w:r w:rsidRPr="00E92FDD">
        <w:rPr>
          <w:rFonts w:ascii="Times New Roman" w:hAnsi="Times New Roman"/>
          <w:color w:val="000000"/>
          <w:sz w:val="24"/>
          <w:szCs w:val="24"/>
        </w:rPr>
        <w:t>.</w:t>
      </w:r>
    </w:p>
    <w:p w:rsidR="00F20728" w:rsidRPr="00F20728" w:rsidP="00801A1B">
      <w:pPr>
        <w:pStyle w:val="Odsektext"/>
        <w:bidi w:val="0"/>
        <w:rPr>
          <w:rFonts w:ascii="Times New Roman" w:hAnsi="Times New Roman"/>
        </w:rPr>
      </w:pPr>
      <w:r w:rsidRPr="00E92FDD" w:rsidR="00E92FDD">
        <w:rPr>
          <w:rFonts w:ascii="Times New Roman" w:hAnsi="Times New Roman"/>
        </w:rPr>
        <w:t>Návrh zákona je v súlade s Ústavou Slovenskej republiky, so zákonmi a ostatnými všeobecne záväznými právnymi predpismi Slovenskej republiky, s medzinárodnými zmluvami, ktorými je Slovenská republika viazaná, ako aj s právom Európskej únie.</w:t>
      </w:r>
    </w:p>
    <w:p w:rsidR="00F20728" w:rsidP="00B6572C">
      <w:pPr>
        <w:pStyle w:val="Normaltext"/>
        <w:bidi w:val="0"/>
        <w:spacing w:before="0" w:after="0"/>
        <w:rPr>
          <w:rFonts w:ascii="Times New Roman" w:hAnsi="Times New Roman"/>
          <w:b/>
          <w:sz w:val="24"/>
          <w:szCs w:val="24"/>
        </w:rPr>
      </w:pPr>
    </w:p>
    <w:p w:rsidR="00DC5B30" w:rsidP="00B6572C">
      <w:pPr>
        <w:pStyle w:val="Normaltext"/>
        <w:bidi w:val="0"/>
        <w:spacing w:before="0" w:after="0"/>
        <w:rPr>
          <w:rFonts w:ascii="Times New Roman" w:hAnsi="Times New Roman"/>
          <w:b/>
          <w:sz w:val="24"/>
          <w:szCs w:val="24"/>
        </w:rPr>
      </w:pPr>
    </w:p>
    <w:p w:rsidR="00DC5B30" w:rsidP="00B6572C">
      <w:pPr>
        <w:pStyle w:val="Normaltext"/>
        <w:bidi w:val="0"/>
        <w:spacing w:before="0" w:after="0"/>
        <w:rPr>
          <w:rFonts w:ascii="Times New Roman" w:hAnsi="Times New Roman"/>
          <w:b/>
          <w:sz w:val="24"/>
          <w:szCs w:val="24"/>
        </w:rPr>
      </w:pPr>
    </w:p>
    <w:p w:rsidR="00DC5B30" w:rsidP="00B6572C">
      <w:pPr>
        <w:pStyle w:val="Normaltext"/>
        <w:bidi w:val="0"/>
        <w:spacing w:before="0" w:after="0"/>
        <w:rPr>
          <w:rFonts w:ascii="Times New Roman" w:hAnsi="Times New Roman"/>
          <w:b/>
          <w:sz w:val="24"/>
          <w:szCs w:val="24"/>
        </w:rPr>
      </w:pPr>
    </w:p>
    <w:p w:rsidR="00DC5B30" w:rsidP="00B6572C">
      <w:pPr>
        <w:pStyle w:val="Normaltext"/>
        <w:bidi w:val="0"/>
        <w:spacing w:before="0" w:after="0"/>
        <w:rPr>
          <w:rFonts w:ascii="Times New Roman" w:hAnsi="Times New Roman"/>
          <w:b/>
          <w:sz w:val="24"/>
          <w:szCs w:val="24"/>
        </w:rPr>
      </w:pPr>
    </w:p>
    <w:p w:rsidR="00DC5B30" w:rsidP="00B6572C">
      <w:pPr>
        <w:pStyle w:val="Normaltext"/>
        <w:bidi w:val="0"/>
        <w:spacing w:before="0" w:after="0"/>
        <w:rPr>
          <w:rFonts w:ascii="Times New Roman" w:hAnsi="Times New Roman"/>
          <w:b/>
          <w:sz w:val="24"/>
          <w:szCs w:val="24"/>
        </w:rPr>
      </w:pPr>
    </w:p>
    <w:p w:rsidR="00DC5B30" w:rsidP="00B6572C">
      <w:pPr>
        <w:pStyle w:val="Normaltext"/>
        <w:bidi w:val="0"/>
        <w:spacing w:before="0" w:after="0"/>
        <w:rPr>
          <w:rFonts w:ascii="Times New Roman" w:hAnsi="Times New Roman"/>
          <w:b/>
          <w:sz w:val="24"/>
          <w:szCs w:val="24"/>
        </w:rPr>
      </w:pPr>
    </w:p>
    <w:p w:rsidR="00DC5B30" w:rsidP="00B6572C">
      <w:pPr>
        <w:pStyle w:val="Normaltext"/>
        <w:bidi w:val="0"/>
        <w:spacing w:before="0" w:after="0"/>
        <w:rPr>
          <w:rFonts w:ascii="Times New Roman" w:hAnsi="Times New Roman"/>
          <w:b/>
          <w:sz w:val="24"/>
          <w:szCs w:val="24"/>
        </w:rPr>
      </w:pPr>
    </w:p>
    <w:p w:rsidR="00DC5B30" w:rsidP="00B6572C">
      <w:pPr>
        <w:pStyle w:val="Normaltext"/>
        <w:bidi w:val="0"/>
        <w:spacing w:before="0" w:after="0"/>
        <w:rPr>
          <w:rFonts w:ascii="Times New Roman" w:hAnsi="Times New Roman"/>
          <w:b/>
          <w:sz w:val="24"/>
          <w:szCs w:val="24"/>
        </w:rPr>
      </w:pPr>
    </w:p>
    <w:p w:rsidR="00DC5B30" w:rsidP="00B6572C">
      <w:pPr>
        <w:pStyle w:val="Normaltext"/>
        <w:bidi w:val="0"/>
        <w:spacing w:before="0" w:after="0"/>
        <w:rPr>
          <w:rFonts w:ascii="Times New Roman" w:hAnsi="Times New Roman"/>
          <w:b/>
          <w:sz w:val="24"/>
          <w:szCs w:val="24"/>
        </w:rPr>
      </w:pPr>
    </w:p>
    <w:p w:rsidR="00DC5B30" w:rsidP="00B6572C">
      <w:pPr>
        <w:pStyle w:val="Normaltext"/>
        <w:bidi w:val="0"/>
        <w:spacing w:before="0" w:after="0"/>
        <w:rPr>
          <w:rFonts w:ascii="Times New Roman" w:hAnsi="Times New Roman"/>
          <w:b/>
          <w:sz w:val="24"/>
          <w:szCs w:val="24"/>
        </w:rPr>
      </w:pPr>
    </w:p>
    <w:p w:rsidR="00DC5B30" w:rsidP="00B6572C">
      <w:pPr>
        <w:pStyle w:val="Normaltext"/>
        <w:bidi w:val="0"/>
        <w:spacing w:before="0" w:after="0"/>
        <w:rPr>
          <w:rFonts w:ascii="Times New Roman" w:hAnsi="Times New Roman"/>
          <w:b/>
          <w:sz w:val="24"/>
          <w:szCs w:val="24"/>
        </w:rPr>
      </w:pPr>
    </w:p>
    <w:p w:rsidR="00DC5B30" w:rsidP="00B6572C">
      <w:pPr>
        <w:pStyle w:val="Normaltext"/>
        <w:bidi w:val="0"/>
        <w:spacing w:before="0" w:after="0"/>
        <w:rPr>
          <w:rFonts w:ascii="Times New Roman" w:hAnsi="Times New Roman"/>
          <w:b/>
          <w:sz w:val="24"/>
          <w:szCs w:val="24"/>
        </w:rPr>
      </w:pPr>
    </w:p>
    <w:p w:rsidR="00DC5B30" w:rsidP="00B6572C">
      <w:pPr>
        <w:pStyle w:val="Normaltext"/>
        <w:bidi w:val="0"/>
        <w:spacing w:before="0" w:after="0"/>
        <w:rPr>
          <w:rFonts w:ascii="Times New Roman" w:hAnsi="Times New Roman"/>
          <w:b/>
          <w:sz w:val="24"/>
          <w:szCs w:val="24"/>
        </w:rPr>
      </w:pPr>
    </w:p>
    <w:p w:rsidR="00DC5B30" w:rsidP="00B6572C">
      <w:pPr>
        <w:pStyle w:val="Normaltext"/>
        <w:bidi w:val="0"/>
        <w:spacing w:before="0" w:after="0"/>
        <w:rPr>
          <w:rFonts w:ascii="Times New Roman" w:hAnsi="Times New Roman"/>
          <w:b/>
          <w:sz w:val="24"/>
          <w:szCs w:val="24"/>
        </w:rPr>
      </w:pPr>
    </w:p>
    <w:p w:rsidR="00DC5B30" w:rsidP="00B6572C">
      <w:pPr>
        <w:pStyle w:val="Normaltext"/>
        <w:bidi w:val="0"/>
        <w:spacing w:before="0" w:after="0"/>
        <w:rPr>
          <w:rFonts w:ascii="Times New Roman" w:hAnsi="Times New Roman"/>
          <w:b/>
          <w:sz w:val="24"/>
          <w:szCs w:val="24"/>
        </w:rPr>
      </w:pPr>
    </w:p>
    <w:p w:rsidR="00DC5B30" w:rsidP="00B6572C">
      <w:pPr>
        <w:pStyle w:val="Normaltext"/>
        <w:bidi w:val="0"/>
        <w:spacing w:before="0" w:after="0"/>
        <w:rPr>
          <w:rFonts w:ascii="Times New Roman" w:hAnsi="Times New Roman"/>
          <w:b/>
          <w:sz w:val="24"/>
          <w:szCs w:val="24"/>
        </w:rPr>
      </w:pPr>
    </w:p>
    <w:p w:rsidR="00DC5B30" w:rsidP="00B6572C">
      <w:pPr>
        <w:pStyle w:val="Normaltext"/>
        <w:bidi w:val="0"/>
        <w:spacing w:before="0" w:after="0"/>
        <w:rPr>
          <w:rFonts w:ascii="Times New Roman" w:hAnsi="Times New Roman"/>
          <w:b/>
          <w:sz w:val="24"/>
          <w:szCs w:val="24"/>
        </w:rPr>
      </w:pPr>
    </w:p>
    <w:p w:rsidR="00DC5B30" w:rsidP="00B6572C">
      <w:pPr>
        <w:pStyle w:val="Normaltext"/>
        <w:bidi w:val="0"/>
        <w:spacing w:before="0" w:after="0"/>
        <w:rPr>
          <w:rFonts w:ascii="Times New Roman" w:hAnsi="Times New Roman"/>
          <w:b/>
          <w:sz w:val="24"/>
          <w:szCs w:val="24"/>
        </w:rPr>
      </w:pPr>
    </w:p>
    <w:p w:rsidR="00DC5B30" w:rsidP="00B6572C">
      <w:pPr>
        <w:pStyle w:val="Normaltext"/>
        <w:bidi w:val="0"/>
        <w:spacing w:before="0" w:after="0"/>
        <w:rPr>
          <w:rFonts w:ascii="Times New Roman" w:hAnsi="Times New Roman"/>
          <w:b/>
          <w:sz w:val="24"/>
          <w:szCs w:val="24"/>
        </w:rPr>
      </w:pPr>
    </w:p>
    <w:p w:rsidR="00DC5B30" w:rsidP="00B6572C">
      <w:pPr>
        <w:pStyle w:val="Normaltext"/>
        <w:bidi w:val="0"/>
        <w:spacing w:before="0" w:after="0"/>
        <w:rPr>
          <w:rFonts w:ascii="Times New Roman" w:hAnsi="Times New Roman"/>
          <w:b/>
          <w:sz w:val="24"/>
          <w:szCs w:val="24"/>
        </w:rPr>
      </w:pPr>
    </w:p>
    <w:p w:rsidR="00DC5B30" w:rsidP="00B6572C">
      <w:pPr>
        <w:pStyle w:val="Normaltext"/>
        <w:bidi w:val="0"/>
        <w:spacing w:before="0" w:after="0"/>
        <w:rPr>
          <w:rFonts w:ascii="Times New Roman" w:hAnsi="Times New Roman"/>
          <w:b/>
          <w:sz w:val="24"/>
          <w:szCs w:val="24"/>
        </w:rPr>
      </w:pPr>
    </w:p>
    <w:p w:rsidR="00DC5B30" w:rsidP="00B6572C">
      <w:pPr>
        <w:pStyle w:val="Normaltext"/>
        <w:bidi w:val="0"/>
        <w:spacing w:before="0" w:after="0"/>
        <w:rPr>
          <w:rFonts w:ascii="Times New Roman" w:hAnsi="Times New Roman"/>
          <w:b/>
          <w:sz w:val="24"/>
          <w:szCs w:val="24"/>
        </w:rPr>
      </w:pPr>
    </w:p>
    <w:p w:rsidR="00DC5B30" w:rsidP="00B6572C">
      <w:pPr>
        <w:pStyle w:val="Normaltext"/>
        <w:bidi w:val="0"/>
        <w:spacing w:before="0" w:after="0"/>
        <w:rPr>
          <w:rFonts w:ascii="Times New Roman" w:hAnsi="Times New Roman"/>
          <w:b/>
          <w:sz w:val="24"/>
          <w:szCs w:val="24"/>
        </w:rPr>
      </w:pPr>
    </w:p>
    <w:p w:rsidR="00DC5B30" w:rsidP="00DC5B30">
      <w:pPr>
        <w:bidi w:val="0"/>
        <w:jc w:val="center"/>
        <w:rPr>
          <w:rFonts w:ascii="Times New Roman" w:hAnsi="Times New Roman"/>
          <w:b/>
          <w:bCs/>
          <w:caps/>
          <w:color w:val="000000"/>
          <w:spacing w:val="30"/>
          <w:sz w:val="24"/>
        </w:rPr>
      </w:pPr>
      <w:r>
        <w:rPr>
          <w:rFonts w:ascii="Times New Roman" w:hAnsi="Times New Roman"/>
          <w:b/>
          <w:bCs/>
          <w:caps/>
          <w:color w:val="000000"/>
          <w:spacing w:val="30"/>
          <w:sz w:val="24"/>
        </w:rPr>
        <w:t>II</w:t>
      </w:r>
    </w:p>
    <w:p w:rsidR="00DC5B30" w:rsidRPr="00EE7BDC" w:rsidP="00DC5B30">
      <w:pPr>
        <w:bidi w:val="0"/>
        <w:jc w:val="center"/>
        <w:rPr>
          <w:rFonts w:ascii="Times New Roman" w:hAnsi="Times New Roman"/>
          <w:b/>
          <w:bCs/>
          <w:color w:val="000000"/>
          <w:sz w:val="24"/>
        </w:rPr>
      </w:pPr>
      <w:r w:rsidRPr="00DC5B30">
        <w:rPr>
          <w:rFonts w:ascii="Times New Roman" w:hAnsi="Times New Roman"/>
          <w:b/>
          <w:bCs/>
          <w:color w:val="000000"/>
          <w:sz w:val="24"/>
        </w:rPr>
        <w:t xml:space="preserve">Doložka </w:t>
      </w:r>
      <w:r w:rsidRPr="00EE7BDC">
        <w:rPr>
          <w:rFonts w:ascii="Times New Roman" w:hAnsi="Times New Roman"/>
          <w:b/>
          <w:bCs/>
          <w:color w:val="000000"/>
          <w:sz w:val="24"/>
        </w:rPr>
        <w:t>vybraných vplyvov</w:t>
      </w:r>
    </w:p>
    <w:p w:rsidR="00DC5B30" w:rsidRPr="00EE7BDC" w:rsidP="00DC5B30">
      <w:pPr>
        <w:bidi w:val="0"/>
        <w:rPr>
          <w:rFonts w:ascii="Times New Roman" w:hAnsi="Times New Roman"/>
          <w:color w:val="000000"/>
          <w:sz w:val="24"/>
        </w:rPr>
      </w:pPr>
    </w:p>
    <w:p w:rsidR="00DC5B30" w:rsidRPr="00EE7BDC" w:rsidP="00DC5B30">
      <w:pPr>
        <w:bidi w:val="0"/>
        <w:jc w:val="both"/>
        <w:rPr>
          <w:rFonts w:ascii="Times New Roman" w:hAnsi="Times New Roman"/>
          <w:color w:val="000000"/>
          <w:sz w:val="24"/>
        </w:rPr>
      </w:pPr>
      <w:r w:rsidRPr="00EE7BDC">
        <w:rPr>
          <w:rFonts w:ascii="Times New Roman" w:hAnsi="Times New Roman"/>
          <w:b/>
          <w:bCs/>
          <w:color w:val="000000"/>
          <w:sz w:val="24"/>
        </w:rPr>
        <w:t xml:space="preserve">A.1. Názov materiálu: </w:t>
      </w:r>
      <w:r w:rsidRPr="00EE7BDC">
        <w:rPr>
          <w:rFonts w:ascii="Times New Roman" w:hAnsi="Times New Roman"/>
          <w:color w:val="000000"/>
          <w:sz w:val="24"/>
        </w:rPr>
        <w:t>Návrh zákona</w:t>
      </w:r>
      <w:r>
        <w:rPr>
          <w:rFonts w:ascii="Times New Roman" w:hAnsi="Times New Roman"/>
          <w:color w:val="000000"/>
          <w:sz w:val="24"/>
        </w:rPr>
        <w:t>,</w:t>
      </w:r>
      <w:r w:rsidRPr="00EE7BDC">
        <w:rPr>
          <w:rFonts w:ascii="Times New Roman" w:hAnsi="Times New Roman"/>
          <w:color w:val="000000"/>
          <w:sz w:val="24"/>
        </w:rPr>
        <w:t xml:space="preserve"> ktorým sa mení a dopĺňa zákon č. </w:t>
      </w:r>
      <w:r w:rsidRPr="00EE7BDC">
        <w:rPr>
          <w:rFonts w:ascii="Times New Roman" w:hAnsi="Times New Roman"/>
          <w:sz w:val="24"/>
        </w:rPr>
        <w:t>351/2011 Z. z. o elektronických komunikáciách v znení neskorších predpisov a o zmene a doplnení niektorých zákonov</w:t>
      </w:r>
      <w:r w:rsidRPr="00EE7BDC">
        <w:rPr>
          <w:rFonts w:ascii="Times New Roman" w:hAnsi="Times New Roman"/>
          <w:color w:val="000000"/>
          <w:sz w:val="24"/>
        </w:rPr>
        <w:t> </w:t>
      </w:r>
    </w:p>
    <w:p w:rsidR="00DC5B30" w:rsidRPr="00EE7BDC" w:rsidP="00DC5B30">
      <w:pPr>
        <w:bidi w:val="0"/>
        <w:jc w:val="both"/>
        <w:rPr>
          <w:rFonts w:ascii="Times New Roman" w:hAnsi="Times New Roman"/>
          <w:b/>
          <w:bCs/>
          <w:color w:val="000000"/>
          <w:sz w:val="24"/>
        </w:rPr>
      </w:pPr>
      <w:r w:rsidRPr="00EE7BDC">
        <w:rPr>
          <w:rFonts w:ascii="Times New Roman" w:hAnsi="Times New Roman"/>
          <w:b/>
          <w:bCs/>
          <w:color w:val="000000"/>
          <w:sz w:val="24"/>
        </w:rPr>
        <w:t xml:space="preserve">        Termín začatia a ukončenia PPK:</w:t>
      </w:r>
      <w:r w:rsidRPr="00EE7BDC">
        <w:rPr>
          <w:rFonts w:ascii="Times New Roman" w:hAnsi="Times New Roman"/>
          <w:color w:val="000000"/>
          <w:sz w:val="24"/>
        </w:rPr>
        <w:t xml:space="preserve">   </w:t>
      </w:r>
    </w:p>
    <w:p w:rsidR="00DC5B30" w:rsidP="00DC5B30">
      <w:pPr>
        <w:bidi w:val="0"/>
        <w:jc w:val="both"/>
        <w:rPr>
          <w:rFonts w:ascii="Times New Roman" w:hAnsi="Times New Roman"/>
          <w:b/>
          <w:bCs/>
          <w:color w:val="000000"/>
          <w:sz w:val="24"/>
        </w:rPr>
      </w:pPr>
    </w:p>
    <w:p w:rsidR="00DC5B30" w:rsidRPr="00EE7BDC" w:rsidP="00DC5B30">
      <w:pPr>
        <w:bidi w:val="0"/>
        <w:jc w:val="both"/>
        <w:rPr>
          <w:rFonts w:ascii="Times New Roman" w:hAnsi="Times New Roman"/>
          <w:b/>
          <w:bCs/>
          <w:color w:val="000000"/>
          <w:sz w:val="24"/>
        </w:rPr>
      </w:pPr>
      <w:r w:rsidRPr="00EE7BDC">
        <w:rPr>
          <w:rFonts w:ascii="Times New Roman" w:hAnsi="Times New Roman"/>
          <w:b/>
          <w:bCs/>
          <w:color w:val="000000"/>
          <w:sz w:val="24"/>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8"/>
        <w:gridCol w:w="1192"/>
        <w:gridCol w:w="1180"/>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rPr>
                <w:rFonts w:ascii="Times New Roman" w:hAnsi="Times New Roman"/>
                <w:color w:val="000000"/>
                <w:sz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jc w:val="center"/>
              <w:rPr>
                <w:rFonts w:ascii="Times New Roman" w:hAnsi="Times New Roman"/>
                <w:color w:val="000000"/>
                <w:sz w:val="24"/>
              </w:rPr>
            </w:pPr>
            <w:r w:rsidRPr="00EE7BDC">
              <w:rPr>
                <w:rFonts w:ascii="Times New Roman" w:hAnsi="Times New Roman"/>
                <w:color w:val="000000"/>
                <w:sz w:val="24"/>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jc w:val="center"/>
              <w:rPr>
                <w:rFonts w:ascii="Times New Roman" w:hAnsi="Times New Roman"/>
                <w:color w:val="000000"/>
                <w:sz w:val="24"/>
              </w:rPr>
            </w:pPr>
            <w:r w:rsidRPr="00EE7BDC">
              <w:rPr>
                <w:rFonts w:ascii="Times New Roman" w:hAnsi="Times New Roman"/>
                <w:color w:val="000000"/>
                <w:sz w:val="24"/>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jc w:val="center"/>
              <w:rPr>
                <w:rFonts w:ascii="Times New Roman" w:hAnsi="Times New Roman"/>
                <w:color w:val="000000"/>
                <w:sz w:val="24"/>
              </w:rPr>
            </w:pPr>
            <w:r w:rsidRPr="00EE7BDC">
              <w:rPr>
                <w:rFonts w:ascii="Times New Roman" w:hAnsi="Times New Roman"/>
                <w:color w:val="000000"/>
                <w:sz w:val="24"/>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rPr>
                <w:rFonts w:ascii="Times New Roman" w:hAnsi="Times New Roman"/>
                <w:color w:val="000000"/>
                <w:sz w:val="24"/>
              </w:rPr>
            </w:pPr>
            <w:r w:rsidRPr="00EE7BDC">
              <w:rPr>
                <w:rFonts w:ascii="Times New Roman" w:hAnsi="Times New Roman"/>
                <w:color w:val="000000"/>
                <w:sz w:val="24"/>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jc w:val="center"/>
              <w:rPr>
                <w:rFonts w:ascii="Times New Roman" w:hAnsi="Times New Roman"/>
                <w:color w:val="000000"/>
                <w:sz w:val="24"/>
              </w:rPr>
            </w:pPr>
            <w:r>
              <w:rPr>
                <w:rFonts w:ascii="Times New Roman" w:hAnsi="Times New Roman"/>
                <w:color w:val="000000"/>
                <w:sz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jc w:val="center"/>
              <w:rPr>
                <w:rFonts w:ascii="Times New Roman" w:hAnsi="Times New Roman"/>
                <w:color w:val="000000"/>
                <w:sz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jc w:val="center"/>
              <w:rPr>
                <w:rFonts w:ascii="Times New Roman" w:hAnsi="Times New Roman"/>
                <w:color w:val="000000"/>
                <w:sz w:val="24"/>
              </w:rPr>
            </w:pPr>
            <w:r w:rsidRPr="00EE7BDC">
              <w:rPr>
                <w:rFonts w:ascii="Times New Roman" w:hAnsi="Times New Roman"/>
                <w:color w:val="000000"/>
                <w:sz w:val="24"/>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rPr>
                <w:rFonts w:ascii="Times New Roman" w:hAnsi="Times New Roman"/>
                <w:color w:val="000000"/>
                <w:sz w:val="24"/>
              </w:rPr>
            </w:pPr>
            <w:r w:rsidRPr="00EE7BDC">
              <w:rPr>
                <w:rFonts w:ascii="Times New Roman" w:hAnsi="Times New Roman"/>
                <w:color w:val="000000"/>
                <w:sz w:val="24"/>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jc w:val="center"/>
              <w:rPr>
                <w:rFonts w:ascii="Times New Roman" w:hAnsi="Times New Roman"/>
                <w:color w:val="000000"/>
                <w:sz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jc w:val="center"/>
              <w:rPr>
                <w:rFonts w:ascii="Times New Roman" w:hAnsi="Times New Roman"/>
                <w:color w:val="000000"/>
                <w:sz w:val="24"/>
              </w:rPr>
            </w:pPr>
            <w:r>
              <w:rPr>
                <w:rFonts w:ascii="Times New Roman" w:hAnsi="Times New Roman"/>
                <w:color w:val="000000"/>
                <w:sz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jc w:val="center"/>
              <w:rPr>
                <w:rFonts w:ascii="Times New Roman" w:hAnsi="Times New Roman"/>
                <w:color w:val="000000"/>
                <w:sz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rPr>
                <w:rFonts w:ascii="Times New Roman" w:hAnsi="Times New Roman"/>
                <w:color w:val="000000"/>
                <w:sz w:val="24"/>
              </w:rPr>
            </w:pPr>
            <w:r w:rsidRPr="00EE7BDC">
              <w:rPr>
                <w:rFonts w:ascii="Times New Roman" w:hAnsi="Times New Roman"/>
                <w:color w:val="000000"/>
                <w:sz w:val="24"/>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jc w:val="center"/>
              <w:rPr>
                <w:rFonts w:ascii="Times New Roman" w:hAnsi="Times New Roman"/>
                <w:color w:val="000000"/>
                <w:sz w:val="24"/>
              </w:rPr>
            </w:pPr>
            <w:r>
              <w:rPr>
                <w:rFonts w:ascii="Times New Roman" w:hAnsi="Times New Roman"/>
                <w:color w:val="000000"/>
                <w:sz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jc w:val="center"/>
              <w:rPr>
                <w:rFonts w:ascii="Times New Roman" w:hAnsi="Times New Roman"/>
                <w:color w:val="000000"/>
                <w:sz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jc w:val="center"/>
              <w:rPr>
                <w:rFonts w:ascii="Times New Roman" w:hAnsi="Times New Roman"/>
                <w:color w:val="000000"/>
                <w:sz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rPr>
                <w:rFonts w:ascii="Times New Roman" w:hAnsi="Times New Roman"/>
                <w:color w:val="000000"/>
                <w:sz w:val="24"/>
              </w:rPr>
            </w:pPr>
            <w:r w:rsidRPr="00EE7BDC">
              <w:rPr>
                <w:rFonts w:ascii="Times New Roman" w:hAnsi="Times New Roman"/>
                <w:color w:val="000000"/>
                <w:sz w:val="24"/>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rPr>
                <w:rFonts w:ascii="Times New Roman" w:hAnsi="Times New Roman"/>
                <w:color w:val="000000"/>
                <w:sz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rPr>
                <w:rFonts w:ascii="Times New Roman" w:hAnsi="Times New Roman"/>
                <w:color w:val="000000"/>
                <w:sz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rPr>
                <w:rFonts w:ascii="Times New Roman" w:hAnsi="Times New Roman"/>
                <w:color w:val="000000"/>
                <w:sz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rPr>
                <w:rFonts w:ascii="Times New Roman" w:hAnsi="Times New Roman"/>
                <w:color w:val="000000"/>
                <w:sz w:val="24"/>
              </w:rPr>
            </w:pPr>
            <w:r w:rsidRPr="00EE7BDC">
              <w:rPr>
                <w:rFonts w:ascii="Times New Roman" w:hAnsi="Times New Roman"/>
                <w:color w:val="000000"/>
                <w:sz w:val="24"/>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jc w:val="center"/>
              <w:rPr>
                <w:rFonts w:ascii="Times New Roman" w:hAnsi="Times New Roman"/>
                <w:color w:val="000000"/>
                <w:sz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jc w:val="center"/>
              <w:rPr>
                <w:rFonts w:ascii="Times New Roman" w:hAnsi="Times New Roman"/>
                <w:color w:val="000000"/>
                <w:sz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jc w:val="center"/>
              <w:rPr>
                <w:rFonts w:ascii="Times New Roman" w:hAnsi="Times New Roman"/>
                <w:color w:val="000000"/>
                <w:sz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rPr>
                <w:rFonts w:ascii="Times New Roman" w:hAnsi="Times New Roman"/>
                <w:color w:val="000000"/>
                <w:sz w:val="24"/>
              </w:rPr>
            </w:pPr>
            <w:r w:rsidRPr="00EE7BDC">
              <w:rPr>
                <w:rFonts w:ascii="Times New Roman" w:hAnsi="Times New Roman"/>
                <w:color w:val="000000"/>
                <w:sz w:val="24"/>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jc w:val="center"/>
              <w:rPr>
                <w:rFonts w:ascii="Times New Roman" w:hAnsi="Times New Roman"/>
                <w:color w:val="000000"/>
                <w:sz w:val="24"/>
              </w:rPr>
            </w:pPr>
            <w:r>
              <w:rPr>
                <w:rFonts w:ascii="Times New Roman" w:hAnsi="Times New Roman"/>
                <w:color w:val="000000"/>
                <w:sz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jc w:val="center"/>
              <w:rPr>
                <w:rFonts w:ascii="Times New Roman" w:hAnsi="Times New Roman"/>
                <w:color w:val="000000"/>
                <w:sz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jc w:val="center"/>
              <w:rPr>
                <w:rFonts w:ascii="Times New Roman" w:hAnsi="Times New Roman"/>
                <w:color w:val="000000"/>
                <w:sz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rPr>
                <w:rFonts w:ascii="Times New Roman" w:hAnsi="Times New Roman"/>
                <w:color w:val="000000"/>
                <w:sz w:val="24"/>
              </w:rPr>
            </w:pPr>
            <w:r w:rsidRPr="00EE7BDC">
              <w:rPr>
                <w:rFonts w:ascii="Times New Roman" w:hAnsi="Times New Roman"/>
                <w:color w:val="000000"/>
                <w:sz w:val="24"/>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jc w:val="center"/>
              <w:rPr>
                <w:rFonts w:ascii="Times New Roman" w:hAnsi="Times New Roman"/>
                <w:color w:val="000000"/>
                <w:sz w:val="24"/>
              </w:rPr>
            </w:pPr>
            <w:r>
              <w:rPr>
                <w:rFonts w:ascii="Times New Roman" w:hAnsi="Times New Roman"/>
                <w:color w:val="000000"/>
                <w:sz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jc w:val="center"/>
              <w:rPr>
                <w:rFonts w:ascii="Times New Roman" w:hAnsi="Times New Roman"/>
                <w:color w:val="000000"/>
                <w:sz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jc w:val="center"/>
              <w:rPr>
                <w:rFonts w:ascii="Times New Roman" w:hAnsi="Times New Roman"/>
                <w:color w:val="000000"/>
                <w:sz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rPr>
                <w:rFonts w:ascii="Times New Roman" w:hAnsi="Times New Roman"/>
                <w:color w:val="000000"/>
                <w:sz w:val="24"/>
              </w:rPr>
            </w:pPr>
            <w:r w:rsidRPr="00EE7BDC">
              <w:rPr>
                <w:rFonts w:ascii="Times New Roman" w:hAnsi="Times New Roman"/>
                <w:color w:val="000000"/>
                <w:sz w:val="24"/>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jc w:val="center"/>
              <w:rPr>
                <w:rFonts w:ascii="Times New Roman" w:hAnsi="Times New Roman"/>
                <w:color w:val="000000"/>
                <w:sz w:val="24"/>
              </w:rPr>
            </w:pPr>
            <w:r>
              <w:rPr>
                <w:rFonts w:ascii="Times New Roman" w:hAnsi="Times New Roman"/>
                <w:color w:val="000000"/>
                <w:sz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jc w:val="center"/>
              <w:rPr>
                <w:rFonts w:ascii="Times New Roman" w:hAnsi="Times New Roman"/>
                <w:color w:val="000000"/>
                <w:sz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5B30" w:rsidRPr="00EE7BDC" w:rsidP="00226F04">
            <w:pPr>
              <w:bidi w:val="0"/>
              <w:spacing w:after="0" w:line="240" w:lineRule="auto"/>
              <w:jc w:val="center"/>
              <w:rPr>
                <w:rFonts w:ascii="Times New Roman" w:hAnsi="Times New Roman"/>
                <w:color w:val="000000"/>
                <w:sz w:val="24"/>
              </w:rPr>
            </w:pPr>
          </w:p>
        </w:tc>
      </w:tr>
    </w:tbl>
    <w:p w:rsidR="00DC5B30" w:rsidP="00DC5B30">
      <w:pPr>
        <w:bidi w:val="0"/>
        <w:jc w:val="both"/>
        <w:rPr>
          <w:rFonts w:ascii="Times New Roman" w:hAnsi="Times New Roman"/>
          <w:b/>
          <w:bCs/>
          <w:color w:val="000000"/>
          <w:sz w:val="24"/>
        </w:rPr>
      </w:pPr>
    </w:p>
    <w:p w:rsidR="00DC5B30" w:rsidP="00DC5B30">
      <w:pPr>
        <w:bidi w:val="0"/>
        <w:jc w:val="both"/>
        <w:rPr>
          <w:rFonts w:ascii="Times New Roman" w:hAnsi="Times New Roman"/>
          <w:b/>
          <w:bCs/>
          <w:color w:val="000000"/>
          <w:sz w:val="24"/>
        </w:rPr>
      </w:pPr>
      <w:r w:rsidRPr="00EE7BDC">
        <w:rPr>
          <w:rFonts w:ascii="Times New Roman" w:hAnsi="Times New Roman"/>
          <w:b/>
          <w:bCs/>
          <w:color w:val="000000"/>
          <w:sz w:val="24"/>
        </w:rPr>
        <w:t>A.3. Poznámky</w:t>
      </w:r>
    </w:p>
    <w:p w:rsidR="00DC5B30" w:rsidRPr="005B0367" w:rsidP="00DC5B30">
      <w:pPr>
        <w:bidi w:val="0"/>
        <w:spacing w:before="200"/>
        <w:jc w:val="both"/>
        <w:rPr>
          <w:rFonts w:ascii="Times New Roman" w:hAnsi="Times New Roman"/>
          <w:sz w:val="24"/>
        </w:rPr>
      </w:pPr>
      <w:r w:rsidRPr="005B0367">
        <w:rPr>
          <w:rFonts w:ascii="Times New Roman" w:hAnsi="Times New Roman"/>
          <w:sz w:val="24"/>
        </w:rPr>
        <w:t xml:space="preserve">Predkladaný návrh zákona predpokladá vplyvy na rozpočet verejnej správy, podnikateľské </w:t>
      </w:r>
      <w:r>
        <w:rPr>
          <w:rFonts w:ascii="Times New Roman" w:hAnsi="Times New Roman"/>
          <w:sz w:val="24"/>
        </w:rPr>
        <w:t xml:space="preserve"> a životné prostredie, sociálne vplyvy </w:t>
      </w:r>
      <w:r w:rsidRPr="005B0367">
        <w:rPr>
          <w:rFonts w:ascii="Times New Roman" w:hAnsi="Times New Roman"/>
          <w:sz w:val="24"/>
        </w:rPr>
        <w:t xml:space="preserve">a vplyvy na informatizáciu spoločnosti.  </w:t>
      </w:r>
    </w:p>
    <w:p w:rsidR="00DC5B30" w:rsidP="00DC5B30">
      <w:pPr>
        <w:bidi w:val="0"/>
        <w:jc w:val="both"/>
        <w:outlineLvl w:val="1"/>
        <w:rPr>
          <w:rFonts w:ascii="Times New Roman" w:hAnsi="Times New Roman"/>
          <w:color w:val="000000"/>
          <w:sz w:val="24"/>
        </w:rPr>
      </w:pPr>
      <w:r w:rsidRPr="004D195D">
        <w:rPr>
          <w:rFonts w:ascii="Times New Roman" w:hAnsi="Times New Roman"/>
          <w:color w:val="000000"/>
          <w:sz w:val="24"/>
        </w:rPr>
        <w:t>Predkladaný návrh zákona</w:t>
      </w:r>
      <w:r>
        <w:rPr>
          <w:rFonts w:ascii="Times New Roman" w:hAnsi="Times New Roman"/>
          <w:color w:val="000000"/>
          <w:sz w:val="24"/>
        </w:rPr>
        <w:t>:</w:t>
      </w:r>
    </w:p>
    <w:p w:rsidR="00DC5B30" w:rsidRPr="00961949" w:rsidP="00524E85">
      <w:pPr>
        <w:widowControl w:val="0"/>
        <w:numPr>
          <w:numId w:val="18"/>
        </w:numPr>
        <w:bidi w:val="0"/>
        <w:adjustRightInd w:val="0"/>
        <w:spacing w:before="0"/>
        <w:ind w:left="426" w:hanging="426"/>
        <w:jc w:val="both"/>
        <w:outlineLvl w:val="1"/>
        <w:rPr>
          <w:rFonts w:ascii="Times New Roman" w:hAnsi="Times New Roman"/>
          <w:bCs/>
          <w:color w:val="000000"/>
          <w:sz w:val="24"/>
          <w:lang w:eastAsia="sk-SK"/>
        </w:rPr>
      </w:pPr>
      <w:r w:rsidRPr="004D195D">
        <w:rPr>
          <w:rFonts w:ascii="Times New Roman" w:hAnsi="Times New Roman"/>
          <w:color w:val="000000"/>
          <w:sz w:val="24"/>
        </w:rPr>
        <w:t xml:space="preserve">transponuje </w:t>
      </w:r>
      <w:r w:rsidRPr="004D195D">
        <w:rPr>
          <w:rFonts w:ascii="Times New Roman" w:hAnsi="Times New Roman"/>
          <w:bCs/>
          <w:sz w:val="24"/>
        </w:rPr>
        <w:t>smernicu Európskeho parlamentu a Rady 2014/61/EÚ z 15. mája 2014 o opatreniach na zníženie nákladov na zavedenie vysokorýchlostných elektronických komunikačných sietí</w:t>
      </w:r>
      <w:r>
        <w:rPr>
          <w:rFonts w:ascii="Times New Roman" w:hAnsi="Times New Roman"/>
          <w:bCs/>
          <w:sz w:val="24"/>
        </w:rPr>
        <w:t xml:space="preserve"> (ďalej len „smernica o znižovaní nákladov“),</w:t>
      </w:r>
    </w:p>
    <w:p w:rsidR="00DC5B30" w:rsidRPr="00961949" w:rsidP="00524E85">
      <w:pPr>
        <w:widowControl w:val="0"/>
        <w:numPr>
          <w:numId w:val="18"/>
        </w:numPr>
        <w:bidi w:val="0"/>
        <w:adjustRightInd w:val="0"/>
        <w:spacing w:before="0"/>
        <w:ind w:left="426" w:hanging="426"/>
        <w:jc w:val="both"/>
        <w:outlineLvl w:val="1"/>
        <w:rPr>
          <w:rFonts w:ascii="Times New Roman" w:hAnsi="Times New Roman"/>
          <w:bCs/>
          <w:color w:val="000000"/>
          <w:sz w:val="24"/>
          <w:lang w:eastAsia="sk-SK"/>
        </w:rPr>
      </w:pPr>
      <w:r>
        <w:rPr>
          <w:rFonts w:ascii="Times New Roman" w:hAnsi="Times New Roman"/>
          <w:color w:val="000000"/>
          <w:sz w:val="24"/>
        </w:rPr>
        <w:t xml:space="preserve">zriaďuje úrad pre verejnú regulovanú službu (ďalej len „VRS“) v zmysle </w:t>
      </w:r>
      <w:r w:rsidRPr="00EE7BDC">
        <w:rPr>
          <w:rFonts w:ascii="Times New Roman" w:hAnsi="Times New Roman"/>
          <w:bCs/>
          <w:color w:val="000000"/>
          <w:sz w:val="24"/>
          <w:lang w:eastAsia="sk-SK"/>
        </w:rPr>
        <w:t>Rozhodnutia Európskeho parlamentu a Rady č. 1104/2011/EÚ z 25. októbra 2011 o pravidlách prístupu k verejnej regulovanej službe, ktorú poskytuje globálny satelitný navigačný systém zriadený v rámci programu Galileo</w:t>
      </w:r>
      <w:r>
        <w:rPr>
          <w:rFonts w:ascii="Times New Roman" w:hAnsi="Times New Roman"/>
          <w:bCs/>
          <w:color w:val="000000"/>
          <w:sz w:val="24"/>
          <w:lang w:eastAsia="sk-SK"/>
        </w:rPr>
        <w:t>, a</w:t>
      </w:r>
      <w:r>
        <w:rPr>
          <w:rFonts w:ascii="Times New Roman" w:hAnsi="Times New Roman"/>
          <w:bCs/>
          <w:sz w:val="24"/>
        </w:rPr>
        <w:t xml:space="preserve"> </w:t>
      </w:r>
    </w:p>
    <w:p w:rsidR="00DC5B30" w:rsidP="00524E85">
      <w:pPr>
        <w:widowControl w:val="0"/>
        <w:numPr>
          <w:numId w:val="18"/>
        </w:numPr>
        <w:bidi w:val="0"/>
        <w:adjustRightInd w:val="0"/>
        <w:spacing w:before="0"/>
        <w:ind w:left="426" w:hanging="426"/>
        <w:jc w:val="both"/>
        <w:outlineLvl w:val="1"/>
        <w:rPr>
          <w:rFonts w:ascii="Times New Roman" w:hAnsi="Times New Roman"/>
          <w:bCs/>
          <w:color w:val="000000"/>
          <w:sz w:val="24"/>
          <w:lang w:eastAsia="sk-SK"/>
        </w:rPr>
      </w:pPr>
      <w:r w:rsidRPr="00AF34EE">
        <w:rPr>
          <w:rFonts w:ascii="Times New Roman" w:hAnsi="Times New Roman"/>
          <w:color w:val="000000"/>
          <w:sz w:val="24"/>
        </w:rPr>
        <w:t>realiz</w:t>
      </w:r>
      <w:r>
        <w:rPr>
          <w:rFonts w:ascii="Times New Roman" w:hAnsi="Times New Roman"/>
          <w:color w:val="000000"/>
          <w:sz w:val="24"/>
        </w:rPr>
        <w:t>uje</w:t>
      </w:r>
      <w:r w:rsidRPr="00AF34EE">
        <w:rPr>
          <w:rFonts w:ascii="Times New Roman" w:hAnsi="Times New Roman"/>
          <w:color w:val="000000"/>
          <w:sz w:val="24"/>
        </w:rPr>
        <w:t xml:space="preserve"> zmeny zákona č. 351/2011 Z. z. o elektronických komunikáciách</w:t>
      </w:r>
      <w:r>
        <w:rPr>
          <w:rFonts w:ascii="Times New Roman" w:hAnsi="Times New Roman"/>
          <w:color w:val="000000"/>
          <w:sz w:val="24"/>
        </w:rPr>
        <w:t xml:space="preserve"> v znení neskorších predpisov, ktorých potreba vyplynula z aplikačnej praxe a prispejú k zefektívneniu regulácie v pôsobnosti Úradu pre reguláciu elektronických komunikácií a poštových služieb (ďalej len „regulačný úrad“). </w:t>
      </w:r>
    </w:p>
    <w:p w:rsidR="00DC5B30" w:rsidP="00DE0237">
      <w:pPr>
        <w:bidi w:val="0"/>
        <w:spacing w:before="0"/>
        <w:jc w:val="both"/>
        <w:outlineLvl w:val="1"/>
        <w:rPr>
          <w:rFonts w:ascii="Times New Roman" w:hAnsi="Times New Roman"/>
          <w:color w:val="000000"/>
          <w:sz w:val="24"/>
        </w:rPr>
      </w:pPr>
      <w:r>
        <w:rPr>
          <w:rFonts w:ascii="Times New Roman" w:hAnsi="Times New Roman"/>
          <w:bCs/>
          <w:color w:val="000000"/>
          <w:sz w:val="24"/>
          <w:lang w:eastAsia="sk-SK"/>
        </w:rPr>
        <w:t xml:space="preserve">Vplyv transpozície smernice o znižovaní nákladov, zriadenia a činnosti úradu pre VRS </w:t>
      </w:r>
      <w:r>
        <w:rPr>
          <w:rFonts w:ascii="Times New Roman" w:hAnsi="Times New Roman"/>
          <w:color w:val="000000"/>
          <w:sz w:val="24"/>
        </w:rPr>
        <w:t>na rozpočet verejnej správy je podrobnejšie rozpracovaný v ďalšom texte.</w:t>
      </w:r>
    </w:p>
    <w:p w:rsidR="00DC5B30" w:rsidP="00DE0237">
      <w:pPr>
        <w:bidi w:val="0"/>
        <w:spacing w:before="0"/>
        <w:jc w:val="both"/>
        <w:outlineLvl w:val="1"/>
        <w:rPr>
          <w:rFonts w:ascii="Times New Roman" w:hAnsi="Times New Roman"/>
          <w:color w:val="000000"/>
          <w:sz w:val="24"/>
        </w:rPr>
      </w:pPr>
      <w:r w:rsidRPr="00484DB1">
        <w:rPr>
          <w:rFonts w:ascii="Times New Roman" w:hAnsi="Times New Roman"/>
          <w:bCs/>
          <w:color w:val="000000"/>
          <w:sz w:val="24"/>
          <w:lang w:eastAsia="sk-SK"/>
        </w:rPr>
        <w:t xml:space="preserve">Návrh zákona predpokladá pozitívny vplyv na rozpočet verejnej správy úpravou výšky správnych poplatkov a zavedením nových správnych poplatkov. Tento vplyv </w:t>
      </w:r>
      <w:r>
        <w:rPr>
          <w:rFonts w:ascii="Times New Roman" w:hAnsi="Times New Roman"/>
          <w:bCs/>
          <w:color w:val="000000"/>
          <w:sz w:val="24"/>
          <w:lang w:eastAsia="sk-SK"/>
        </w:rPr>
        <w:t>sa však dá v súčasnej dobe len hrubo odhadnúť, spresnenie pozitívnych dopadov bude výsledkom až samotnej realizácie zákona.</w:t>
      </w:r>
      <w:r w:rsidRPr="00484DB1">
        <w:rPr>
          <w:rFonts w:ascii="Times New Roman" w:hAnsi="Times New Roman"/>
          <w:bCs/>
          <w:color w:val="000000"/>
          <w:sz w:val="24"/>
          <w:lang w:eastAsia="sk-SK"/>
        </w:rPr>
        <w:t xml:space="preserve"> Negatívne vplyvy na </w:t>
      </w:r>
      <w:r>
        <w:rPr>
          <w:rFonts w:ascii="Times New Roman" w:hAnsi="Times New Roman"/>
          <w:bCs/>
          <w:color w:val="000000"/>
          <w:sz w:val="24"/>
          <w:lang w:eastAsia="sk-SK"/>
        </w:rPr>
        <w:t xml:space="preserve">rozpočet verejnej správy </w:t>
      </w:r>
      <w:r w:rsidRPr="00484DB1">
        <w:rPr>
          <w:rFonts w:ascii="Times New Roman" w:hAnsi="Times New Roman"/>
          <w:bCs/>
          <w:color w:val="000000"/>
          <w:sz w:val="24"/>
          <w:lang w:eastAsia="sk-SK"/>
        </w:rPr>
        <w:t>sa predpokladajú v dôsledku nutnosti transpozície</w:t>
      </w:r>
      <w:r w:rsidRPr="00AF34EE">
        <w:rPr>
          <w:rFonts w:ascii="Times New Roman" w:hAnsi="Times New Roman"/>
          <w:color w:val="000000"/>
          <w:sz w:val="24"/>
        </w:rPr>
        <w:t xml:space="preserve"> smernice</w:t>
      </w:r>
      <w:r>
        <w:rPr>
          <w:rFonts w:ascii="Times New Roman" w:hAnsi="Times New Roman"/>
          <w:color w:val="000000"/>
          <w:sz w:val="24"/>
        </w:rPr>
        <w:t xml:space="preserve"> o znižovaní nákladov a zriadenia úradu pre VRS.</w:t>
      </w:r>
      <w:r w:rsidRPr="00AF34EE">
        <w:rPr>
          <w:rFonts w:ascii="Times New Roman" w:hAnsi="Times New Roman"/>
          <w:color w:val="000000"/>
          <w:sz w:val="24"/>
        </w:rPr>
        <w:t xml:space="preserve"> </w:t>
      </w:r>
      <w:r w:rsidRPr="00F841A8">
        <w:rPr>
          <w:rFonts w:ascii="Times New Roman" w:hAnsi="Times New Roman"/>
          <w:color w:val="000000"/>
          <w:sz w:val="24"/>
        </w:rPr>
        <w:t>Zriaďuje sa úrad</w:t>
      </w:r>
      <w:r>
        <w:rPr>
          <w:rFonts w:ascii="Times New Roman" w:hAnsi="Times New Roman"/>
          <w:color w:val="000000"/>
          <w:sz w:val="24"/>
        </w:rPr>
        <w:t xml:space="preserve"> pre VRS, ktorého povinnosťou </w:t>
      </w:r>
      <w:r w:rsidRPr="004D195D">
        <w:rPr>
          <w:rFonts w:ascii="Times New Roman" w:hAnsi="Times New Roman"/>
          <w:sz w:val="24"/>
        </w:rPr>
        <w:t xml:space="preserve">je riadiť a spravovať využívanie, vývoj, výrobu a vývoz zariadení a programového vybavenia pre VRS na území </w:t>
      </w:r>
      <w:r>
        <w:rPr>
          <w:rFonts w:ascii="Times New Roman" w:hAnsi="Times New Roman"/>
          <w:sz w:val="24"/>
        </w:rPr>
        <w:t>Slovenskej republiky</w:t>
      </w:r>
      <w:r w:rsidRPr="004D195D">
        <w:rPr>
          <w:rFonts w:ascii="Times New Roman" w:hAnsi="Times New Roman"/>
          <w:sz w:val="24"/>
        </w:rPr>
        <w:t xml:space="preserve"> a reagovať na identifikované ohrozenia.</w:t>
      </w:r>
      <w:r>
        <w:rPr>
          <w:rFonts w:ascii="Times New Roman" w:hAnsi="Times New Roman"/>
          <w:color w:val="000000"/>
          <w:sz w:val="24"/>
        </w:rPr>
        <w:t xml:space="preserve"> Pre činnosť úradu pre VRS bude potrebné zabezpečiť jeho personálne obsadenie a realizovať investície.  </w:t>
      </w:r>
    </w:p>
    <w:p w:rsidR="00DC5B30" w:rsidP="00DC5B30">
      <w:pPr>
        <w:autoSpaceDE w:val="0"/>
        <w:autoSpaceDN w:val="0"/>
        <w:bidi w:val="0"/>
        <w:jc w:val="both"/>
        <w:rPr>
          <w:rFonts w:ascii="Times New Roman" w:hAnsi="Times New Roman"/>
          <w:sz w:val="24"/>
          <w:lang w:eastAsia="sk-SK"/>
        </w:rPr>
      </w:pPr>
      <w:r w:rsidRPr="00F841A8">
        <w:rPr>
          <w:rFonts w:ascii="Times New Roman" w:hAnsi="Times New Roman"/>
          <w:bCs/>
          <w:sz w:val="24"/>
        </w:rPr>
        <w:t>V rámci transpozície smernice</w:t>
      </w:r>
      <w:r>
        <w:rPr>
          <w:rFonts w:ascii="Times New Roman" w:hAnsi="Times New Roman"/>
          <w:bCs/>
          <w:sz w:val="24"/>
        </w:rPr>
        <w:t xml:space="preserve"> o znižovaní nákladov</w:t>
      </w:r>
      <w:r w:rsidRPr="00F841A8">
        <w:rPr>
          <w:rFonts w:ascii="Times New Roman" w:hAnsi="Times New Roman"/>
          <w:color w:val="000000"/>
          <w:sz w:val="24"/>
        </w:rPr>
        <w:t xml:space="preserve"> sa</w:t>
      </w:r>
      <w:r>
        <w:rPr>
          <w:rFonts w:ascii="Times New Roman" w:hAnsi="Times New Roman"/>
          <w:color w:val="000000"/>
          <w:sz w:val="24"/>
        </w:rPr>
        <w:t xml:space="preserve"> určuje orgán štátnej správy (vnútroštátny orgán) zodpovedný za riešenie sporov súvisiacich s </w:t>
      </w:r>
      <w:r w:rsidRPr="007E27EE">
        <w:rPr>
          <w:rFonts w:ascii="Times New Roman" w:hAnsi="Times New Roman"/>
          <w:color w:val="231F20"/>
          <w:sz w:val="24"/>
        </w:rPr>
        <w:t>prístupom k existujúcej fyzickej infraštruktúre, s poskytovaním informácií o dostupnosti fyzickej infraštruktúry, s koordináciou výstavby, ako aj s poskytovaním informácií o plánovaných stavbách a s prístupom k fyzickej infraštruktúre v budovách</w:t>
      </w:r>
      <w:r>
        <w:rPr>
          <w:rFonts w:ascii="Times New Roman" w:hAnsi="Times New Roman"/>
          <w:color w:val="000000"/>
          <w:sz w:val="24"/>
        </w:rPr>
        <w:t xml:space="preserve">. Týmto orgánom štátnej správy bude Úrad pre reguláciu elektronických komunikácií a poštových služieb (ďalej len „regulačný úrad“), ktorý bude mať v zmysle zákona kompetencie na riešenie sporov medzi podnikmi poskytujúcimi elektronické komunikačné siete (ďalej len „podniky“) navzájom a medzi podnikmi a prevádzkovateľmi služieb </w:t>
      </w:r>
      <w:r w:rsidRPr="00A61CEB">
        <w:rPr>
          <w:rFonts w:ascii="Times New Roman" w:hAnsi="Times New Roman"/>
          <w:sz w:val="24"/>
        </w:rPr>
        <w:t>výroby, preprav</w:t>
      </w:r>
      <w:r>
        <w:rPr>
          <w:rFonts w:ascii="Times New Roman" w:hAnsi="Times New Roman"/>
          <w:sz w:val="24"/>
        </w:rPr>
        <w:t>y</w:t>
      </w:r>
      <w:r w:rsidRPr="00A61CEB">
        <w:rPr>
          <w:rFonts w:ascii="Times New Roman" w:hAnsi="Times New Roman"/>
          <w:sz w:val="24"/>
        </w:rPr>
        <w:t xml:space="preserve"> alebo distribúci</w:t>
      </w:r>
      <w:r>
        <w:rPr>
          <w:rFonts w:ascii="Times New Roman" w:hAnsi="Times New Roman"/>
          <w:sz w:val="24"/>
        </w:rPr>
        <w:t>e</w:t>
      </w:r>
      <w:r w:rsidRPr="00A61CEB">
        <w:rPr>
          <w:rFonts w:ascii="Times New Roman" w:hAnsi="Times New Roman"/>
          <w:sz w:val="24"/>
        </w:rPr>
        <w:t xml:space="preserve"> plynu, výrob</w:t>
      </w:r>
      <w:r>
        <w:rPr>
          <w:rFonts w:ascii="Times New Roman" w:hAnsi="Times New Roman"/>
          <w:sz w:val="24"/>
        </w:rPr>
        <w:t>y</w:t>
      </w:r>
      <w:r w:rsidRPr="00A61CEB">
        <w:rPr>
          <w:rFonts w:ascii="Times New Roman" w:hAnsi="Times New Roman"/>
          <w:sz w:val="24"/>
        </w:rPr>
        <w:t>, prenos</w:t>
      </w:r>
      <w:r>
        <w:rPr>
          <w:rFonts w:ascii="Times New Roman" w:hAnsi="Times New Roman"/>
          <w:sz w:val="24"/>
        </w:rPr>
        <w:t>u</w:t>
      </w:r>
      <w:r w:rsidRPr="00A61CEB">
        <w:rPr>
          <w:rFonts w:ascii="Times New Roman" w:hAnsi="Times New Roman"/>
          <w:sz w:val="24"/>
        </w:rPr>
        <w:t xml:space="preserve"> a distribúci</w:t>
      </w:r>
      <w:r>
        <w:rPr>
          <w:rFonts w:ascii="Times New Roman" w:hAnsi="Times New Roman"/>
          <w:sz w:val="24"/>
        </w:rPr>
        <w:t>e</w:t>
      </w:r>
      <w:r w:rsidRPr="00A61CEB">
        <w:rPr>
          <w:rFonts w:ascii="Times New Roman" w:hAnsi="Times New Roman"/>
          <w:sz w:val="24"/>
        </w:rPr>
        <w:t xml:space="preserve"> elektriny, zabezpečovani</w:t>
      </w:r>
      <w:r>
        <w:rPr>
          <w:rFonts w:ascii="Times New Roman" w:hAnsi="Times New Roman"/>
          <w:sz w:val="24"/>
        </w:rPr>
        <w:t>a</w:t>
      </w:r>
      <w:r w:rsidRPr="00A61CEB">
        <w:rPr>
          <w:rFonts w:ascii="Times New Roman" w:hAnsi="Times New Roman"/>
          <w:sz w:val="24"/>
        </w:rPr>
        <w:t xml:space="preserve"> verejného osvetlenia, výrob</w:t>
      </w:r>
      <w:r>
        <w:rPr>
          <w:rFonts w:ascii="Times New Roman" w:hAnsi="Times New Roman"/>
          <w:sz w:val="24"/>
        </w:rPr>
        <w:t>y</w:t>
      </w:r>
      <w:r w:rsidRPr="00A61CEB">
        <w:rPr>
          <w:rFonts w:ascii="Times New Roman" w:hAnsi="Times New Roman"/>
          <w:sz w:val="24"/>
        </w:rPr>
        <w:t>, distribúci</w:t>
      </w:r>
      <w:r>
        <w:rPr>
          <w:rFonts w:ascii="Times New Roman" w:hAnsi="Times New Roman"/>
          <w:sz w:val="24"/>
        </w:rPr>
        <w:t>e</w:t>
      </w:r>
      <w:r w:rsidRPr="00A61CEB">
        <w:rPr>
          <w:rFonts w:ascii="Times New Roman" w:hAnsi="Times New Roman"/>
          <w:sz w:val="24"/>
        </w:rPr>
        <w:t xml:space="preserve"> a dodávk</w:t>
      </w:r>
      <w:r>
        <w:rPr>
          <w:rFonts w:ascii="Times New Roman" w:hAnsi="Times New Roman"/>
          <w:sz w:val="24"/>
        </w:rPr>
        <w:t>y</w:t>
      </w:r>
      <w:r w:rsidRPr="00A61CEB">
        <w:rPr>
          <w:rFonts w:ascii="Times New Roman" w:hAnsi="Times New Roman"/>
          <w:sz w:val="24"/>
        </w:rPr>
        <w:t xml:space="preserve"> tepla, prevádzk</w:t>
      </w:r>
      <w:r>
        <w:rPr>
          <w:rFonts w:ascii="Times New Roman" w:hAnsi="Times New Roman"/>
          <w:sz w:val="24"/>
        </w:rPr>
        <w:t>y</w:t>
      </w:r>
      <w:r w:rsidRPr="00A61CEB">
        <w:rPr>
          <w:rFonts w:ascii="Times New Roman" w:hAnsi="Times New Roman"/>
          <w:sz w:val="24"/>
        </w:rPr>
        <w:t xml:space="preserve">  verejnej kanalizácie, prevádzk</w:t>
      </w:r>
      <w:r>
        <w:rPr>
          <w:rFonts w:ascii="Times New Roman" w:hAnsi="Times New Roman"/>
          <w:sz w:val="24"/>
        </w:rPr>
        <w:t>y</w:t>
      </w:r>
      <w:r w:rsidRPr="00A61CEB">
        <w:rPr>
          <w:rFonts w:ascii="Times New Roman" w:hAnsi="Times New Roman"/>
          <w:sz w:val="24"/>
        </w:rPr>
        <w:t xml:space="preserve"> železničnej a cestnej infraštruktúry, prístavov a leteckej infraštruktúry</w:t>
      </w:r>
      <w:r>
        <w:rPr>
          <w:rFonts w:ascii="Times New Roman" w:hAnsi="Times New Roman"/>
          <w:sz w:val="24"/>
        </w:rPr>
        <w:t>.</w:t>
      </w:r>
      <w:r w:rsidRPr="00A61CEB">
        <w:rPr>
          <w:rFonts w:ascii="Times New Roman" w:hAnsi="Times New Roman"/>
          <w:sz w:val="24"/>
        </w:rPr>
        <w:t xml:space="preserve"> </w:t>
      </w:r>
      <w:r w:rsidRPr="00F841A8">
        <w:rPr>
          <w:rFonts w:ascii="Times New Roman" w:hAnsi="Times New Roman"/>
          <w:color w:val="000000"/>
          <w:sz w:val="24"/>
        </w:rPr>
        <w:t>Transpozíciou smernice</w:t>
      </w:r>
      <w:r>
        <w:rPr>
          <w:rFonts w:ascii="Times New Roman" w:hAnsi="Times New Roman"/>
          <w:color w:val="000000"/>
          <w:sz w:val="24"/>
        </w:rPr>
        <w:t xml:space="preserve"> o znižovaní nákladov sa vytvárajú podmienky pre využívanie infraštruktúry podnikov poskytujúcich </w:t>
      </w:r>
      <w:r w:rsidRPr="00397578">
        <w:rPr>
          <w:rFonts w:ascii="Times New Roman" w:hAnsi="Times New Roman"/>
          <w:sz w:val="24"/>
        </w:rPr>
        <w:t xml:space="preserve">služby </w:t>
      </w:r>
      <w:r w:rsidRPr="00397578">
        <w:rPr>
          <w:rFonts w:ascii="Times New Roman" w:hAnsi="Times New Roman"/>
          <w:sz w:val="24"/>
          <w:lang w:eastAsia="sk-SK"/>
        </w:rPr>
        <w:t>výroby, prepravy alebo distribúcie plynu, výroby, prenosu a distribúcie elektriny vrátane verejného osvetlenia, tepla, zneškodňovania odpadových vôd a splaškov, kanalizačných systémov, železničnej a cestnej infraštruktúry, prístavov a</w:t>
      </w:r>
      <w:r>
        <w:rPr>
          <w:rFonts w:ascii="Times New Roman" w:hAnsi="Times New Roman"/>
          <w:sz w:val="24"/>
          <w:lang w:eastAsia="sk-SK"/>
        </w:rPr>
        <w:t> </w:t>
      </w:r>
      <w:r w:rsidRPr="00397578">
        <w:rPr>
          <w:rFonts w:ascii="Times New Roman" w:hAnsi="Times New Roman"/>
          <w:sz w:val="24"/>
          <w:lang w:eastAsia="sk-SK"/>
        </w:rPr>
        <w:t>letísk</w:t>
      </w:r>
      <w:r>
        <w:rPr>
          <w:rFonts w:ascii="Times New Roman" w:hAnsi="Times New Roman"/>
          <w:sz w:val="24"/>
          <w:lang w:eastAsia="sk-SK"/>
        </w:rPr>
        <w:t xml:space="preserve"> podnikmi poskytujúcimi elektronické komunikačné siete. Vytvárajú sa predpoklady pre spoluprácu subjektov pri výstavbe infraštruktúry. Spoločná výstavba by mala prispieť k rozloženiu nákladov spojených s výstavbou medzi zainteresované subjekty. Návrh zákona by mal prispieť k rýchlejšiemu zavádzaniu vysokorýchlostných elektronických komunikačných sietí, resp. k zníženiu nákladov na ich budovanie.   V súvislosti s návrhom sa očakáva mierne zvýšenie administratívnych nákladov na strane subjektov prevádzkujúcich dotknutú infraštruktúru. Zároveň sa vytvárajú podmienky pre zvýšenie výnosov týchto subjektov. Dodatočné výnosy by mali byť generované práve sprístupnením dotknutej infraštruktúry pre potreby zavádzania vysokorýchlostných elektronických komunikačných sietí. Orgánom kompetentným na riešenie prípadných sporov vyplývajúcich z týchto povinností bude regulačný úrad. </w:t>
      </w:r>
    </w:p>
    <w:p w:rsidR="00DC5B30" w:rsidP="00DC5B30">
      <w:pPr>
        <w:bidi w:val="0"/>
        <w:jc w:val="both"/>
        <w:outlineLvl w:val="1"/>
        <w:rPr>
          <w:rFonts w:ascii="Times New Roman" w:hAnsi="Times New Roman"/>
          <w:sz w:val="24"/>
          <w:lang w:eastAsia="sk-SK"/>
        </w:rPr>
      </w:pPr>
      <w:r>
        <w:rPr>
          <w:rFonts w:ascii="Times New Roman" w:hAnsi="Times New Roman"/>
          <w:sz w:val="24"/>
          <w:lang w:eastAsia="sk-SK"/>
        </w:rPr>
        <w:t xml:space="preserve">Pozitívny vplyv transpozície smernice o znižovaní nákladov na životné prostredie sa očakáva v súvislosti s elimináciou rušivých zásahov do prostredia spôsobených niekoľkonásobnými výkopovými prácami spojenými s budovaním rôznych druhov infraštruktúry na tom istom území. Transpozíciou smernice o znižovaní nákladov sa má docieliť, aby pri budovaní vysokorýchlostných sietí bolo možné využívať existujúcu infraštruktúru iných odvetví, resp. aby výstavba prebiehala koordinovane, teda, aby pri realizácii jedného výkopu bolo možné vybudovať viac druhov infraštruktúry. </w:t>
      </w:r>
    </w:p>
    <w:p w:rsidR="00DC5B30" w:rsidP="00DC5B30">
      <w:pPr>
        <w:bidi w:val="0"/>
        <w:jc w:val="both"/>
        <w:outlineLvl w:val="1"/>
        <w:rPr>
          <w:rFonts w:ascii="Times New Roman" w:hAnsi="Times New Roman"/>
          <w:sz w:val="24"/>
          <w:lang w:eastAsia="sk-SK"/>
        </w:rPr>
      </w:pPr>
      <w:r>
        <w:rPr>
          <w:rFonts w:ascii="Times New Roman" w:hAnsi="Times New Roman"/>
          <w:sz w:val="24"/>
          <w:lang w:eastAsia="sk-SK"/>
        </w:rPr>
        <w:t>Transpozíciou smernice o znižovaní nákladov sa zabezpečí zrýchlenie modernizácie existujúcich a budovanie nových vysokorýchlostných sietí, čo bude mať pozitívny dopad na informatizáciu spoločnosti.</w:t>
      </w:r>
    </w:p>
    <w:p w:rsidR="00DC5B30" w:rsidP="00DC5B30">
      <w:pPr>
        <w:bidi w:val="0"/>
        <w:jc w:val="both"/>
        <w:outlineLvl w:val="1"/>
        <w:rPr>
          <w:rFonts w:ascii="Times New Roman" w:hAnsi="Times New Roman"/>
          <w:sz w:val="24"/>
          <w:lang w:eastAsia="sk-SK"/>
        </w:rPr>
      </w:pPr>
      <w:r>
        <w:rPr>
          <w:rFonts w:ascii="Times New Roman" w:hAnsi="Times New Roman"/>
          <w:sz w:val="24"/>
          <w:lang w:eastAsia="sk-SK"/>
        </w:rPr>
        <w:t xml:space="preserve">Priame sociálne vplyvy transpozície smernice o znižovaní nákladov sa predpokladajú vo forme zvýšenia zamestnanosti.   </w:t>
      </w:r>
    </w:p>
    <w:p w:rsidR="00DC5B30" w:rsidP="00DC5B30">
      <w:pPr>
        <w:bidi w:val="0"/>
        <w:jc w:val="both"/>
        <w:rPr>
          <w:rFonts w:ascii="Times New Roman" w:hAnsi="Times New Roman"/>
          <w:b/>
          <w:bCs/>
          <w:color w:val="000000"/>
          <w:sz w:val="24"/>
        </w:rPr>
      </w:pPr>
      <w:r w:rsidRPr="00EE7BDC">
        <w:rPr>
          <w:rFonts w:ascii="Times New Roman" w:hAnsi="Times New Roman"/>
          <w:b/>
          <w:bCs/>
          <w:color w:val="000000"/>
          <w:sz w:val="24"/>
        </w:rPr>
        <w:t>A.4. Alternatívne riešenia</w:t>
      </w:r>
    </w:p>
    <w:p w:rsidR="00DC5B30" w:rsidRPr="00EE7BDC" w:rsidP="00DC5B30">
      <w:pPr>
        <w:bidi w:val="0"/>
        <w:jc w:val="both"/>
        <w:rPr>
          <w:rFonts w:ascii="Times New Roman" w:hAnsi="Times New Roman"/>
          <w:b/>
          <w:bCs/>
          <w:color w:val="000000"/>
          <w:sz w:val="24"/>
        </w:rPr>
      </w:pPr>
      <w:r w:rsidRPr="00EE7BDC">
        <w:rPr>
          <w:rFonts w:ascii="Times New Roman" w:hAnsi="Times New Roman"/>
          <w:b/>
          <w:bCs/>
          <w:color w:val="000000"/>
          <w:sz w:val="24"/>
        </w:rPr>
        <w:t>A.5. Stanovisko gestorov</w:t>
      </w:r>
    </w:p>
    <w:p w:rsidR="00DC5B30" w:rsidRPr="00EE7BDC" w:rsidP="00DC5B30">
      <w:pPr>
        <w:bidi w:val="0"/>
        <w:jc w:val="both"/>
        <w:rPr>
          <w:rFonts w:ascii="Times New Roman" w:hAnsi="Times New Roman"/>
          <w:b/>
          <w:bCs/>
          <w:color w:val="000000"/>
          <w:sz w:val="24"/>
        </w:rPr>
      </w:pPr>
      <w:r w:rsidRPr="00EE7BDC">
        <w:rPr>
          <w:rFonts w:ascii="Times New Roman" w:hAnsi="Times New Roman"/>
          <w:b/>
          <w:color w:val="000000"/>
          <w:sz w:val="24"/>
        </w:rPr>
        <w:t>Ministerstvo životného prostredia SR</w:t>
      </w:r>
      <w:r w:rsidRPr="00EE7BDC">
        <w:rPr>
          <w:rFonts w:ascii="Times New Roman" w:hAnsi="Times New Roman"/>
          <w:color w:val="000000"/>
          <w:sz w:val="24"/>
        </w:rPr>
        <w:t xml:space="preserve"> </w:t>
      </w:r>
    </w:p>
    <w:p w:rsidR="00DC5B30" w:rsidRPr="00EE7BDC" w:rsidP="00DC5B30">
      <w:pPr>
        <w:bidi w:val="0"/>
        <w:jc w:val="both"/>
        <w:rPr>
          <w:rFonts w:ascii="Times New Roman" w:hAnsi="Times New Roman"/>
          <w:color w:val="000000"/>
          <w:sz w:val="24"/>
        </w:rPr>
      </w:pPr>
      <w:r w:rsidRPr="00EE7BDC">
        <w:rPr>
          <w:rFonts w:ascii="Times New Roman" w:hAnsi="Times New Roman"/>
          <w:b/>
          <w:color w:val="000000"/>
          <w:sz w:val="24"/>
        </w:rPr>
        <w:t>Ministerstvo financií SR</w:t>
      </w:r>
    </w:p>
    <w:p w:rsidR="00DC5B30" w:rsidRPr="00EE7BDC" w:rsidP="00DC5B30">
      <w:pPr>
        <w:bidi w:val="0"/>
        <w:jc w:val="both"/>
        <w:rPr>
          <w:rFonts w:ascii="Times New Roman" w:hAnsi="Times New Roman"/>
          <w:color w:val="000000"/>
          <w:sz w:val="24"/>
        </w:rPr>
      </w:pPr>
      <w:r w:rsidRPr="00EE7BDC">
        <w:rPr>
          <w:rFonts w:ascii="Times New Roman" w:hAnsi="Times New Roman"/>
          <w:b/>
          <w:color w:val="000000"/>
          <w:sz w:val="24"/>
        </w:rPr>
        <w:t>Ministerstvo práce, sociálnych vecí a rodiny SR</w:t>
      </w:r>
    </w:p>
    <w:p w:rsidR="00DC5B30" w:rsidRPr="00EE7BDC" w:rsidP="00DC5B30">
      <w:pPr>
        <w:bidi w:val="0"/>
        <w:jc w:val="both"/>
        <w:rPr>
          <w:rFonts w:ascii="Times New Roman" w:hAnsi="Times New Roman"/>
          <w:color w:val="000000"/>
          <w:sz w:val="24"/>
        </w:rPr>
      </w:pPr>
      <w:r w:rsidRPr="00EE7BDC">
        <w:rPr>
          <w:rFonts w:ascii="Times New Roman" w:hAnsi="Times New Roman"/>
          <w:b/>
          <w:color w:val="000000"/>
          <w:sz w:val="24"/>
        </w:rPr>
        <w:t>Ministerstvo financií SR</w:t>
      </w:r>
    </w:p>
    <w:p w:rsidR="00DC5B30" w:rsidRPr="00EE7BDC" w:rsidP="00DC5B30">
      <w:pPr>
        <w:bidi w:val="0"/>
        <w:jc w:val="both"/>
        <w:rPr>
          <w:rFonts w:ascii="Times New Roman" w:hAnsi="Times New Roman"/>
          <w:b/>
          <w:color w:val="000000"/>
          <w:sz w:val="24"/>
        </w:rPr>
      </w:pPr>
      <w:r w:rsidRPr="00EE7BDC">
        <w:rPr>
          <w:rFonts w:ascii="Times New Roman" w:hAnsi="Times New Roman"/>
          <w:b/>
          <w:color w:val="000000"/>
          <w:sz w:val="24"/>
        </w:rPr>
        <w:t>Ministerstvo hospodárstva SR</w:t>
      </w:r>
    </w:p>
    <w:p w:rsidR="00DC5B30" w:rsidP="00B6572C">
      <w:pPr>
        <w:pStyle w:val="Normaltext"/>
        <w:bidi w:val="0"/>
        <w:spacing w:before="0" w:after="0"/>
        <w:rPr>
          <w:rFonts w:ascii="Times New Roman" w:hAnsi="Times New Roman"/>
          <w:b/>
          <w:sz w:val="24"/>
          <w:szCs w:val="24"/>
        </w:rPr>
      </w:pPr>
    </w:p>
    <w:p w:rsidR="00DE0237" w:rsidP="00B6572C">
      <w:pPr>
        <w:pStyle w:val="Normaltext"/>
        <w:bidi w:val="0"/>
        <w:spacing w:before="0" w:after="0"/>
        <w:rPr>
          <w:rFonts w:ascii="Times New Roman" w:hAnsi="Times New Roman"/>
          <w:b/>
          <w:sz w:val="24"/>
          <w:szCs w:val="24"/>
        </w:rPr>
      </w:pPr>
    </w:p>
    <w:p w:rsidR="00DC5B30" w:rsidRPr="00DC5B30" w:rsidP="00DC5B30">
      <w:pPr>
        <w:bidi w:val="0"/>
        <w:jc w:val="center"/>
        <w:rPr>
          <w:rFonts w:ascii="Times New Roman" w:hAnsi="Times New Roman"/>
          <w:b/>
          <w:bCs/>
          <w:sz w:val="24"/>
        </w:rPr>
      </w:pPr>
      <w:r w:rsidRPr="00DC5B30">
        <w:rPr>
          <w:rFonts w:ascii="Times New Roman" w:hAnsi="Times New Roman"/>
          <w:b/>
          <w:bCs/>
          <w:sz w:val="24"/>
        </w:rPr>
        <w:t>Vplyvy na rozpočet verejnej správy, na zamestnanosť vo verejnej správe a financovanie návrhu</w:t>
      </w:r>
    </w:p>
    <w:p w:rsidR="00DC5B30" w:rsidP="00DC5B30">
      <w:pPr>
        <w:bidi w:val="0"/>
        <w:jc w:val="center"/>
        <w:rPr>
          <w:rFonts w:ascii="Times New Roman" w:hAnsi="Times New Roman"/>
        </w:rPr>
      </w:pPr>
    </w:p>
    <w:p w:rsidR="00DC5B30" w:rsidRPr="00DC5B30" w:rsidP="00524E85">
      <w:pPr>
        <w:pStyle w:val="Heading2"/>
        <w:keepLines w:val="0"/>
        <w:numPr>
          <w:numId w:val="19"/>
        </w:numPr>
        <w:bidi w:val="0"/>
        <w:spacing w:before="0" w:after="0"/>
        <w:ind w:hanging="1004"/>
        <w:jc w:val="both"/>
        <w:rPr>
          <w:rFonts w:ascii="Times New Roman" w:hAnsi="Times New Roman"/>
          <w:b/>
          <w:caps w:val="0"/>
          <w:color w:val="auto"/>
          <w:sz w:val="24"/>
          <w:szCs w:val="24"/>
        </w:rPr>
      </w:pPr>
      <w:r w:rsidRPr="00DC5B30">
        <w:rPr>
          <w:rFonts w:ascii="Times New Roman" w:hAnsi="Times New Roman"/>
          <w:b/>
          <w:caps w:val="0"/>
          <w:color w:val="auto"/>
          <w:sz w:val="24"/>
          <w:szCs w:val="24"/>
        </w:rPr>
        <w:t>Zhrnutie vplyvov na rozpočet verejnej správy v návrhu</w:t>
      </w:r>
    </w:p>
    <w:p w:rsidR="00DC5B30" w:rsidRPr="00DC5B30" w:rsidP="00DC5B30">
      <w:pPr>
        <w:pStyle w:val="Heading2"/>
        <w:numPr>
          <w:ilvl w:val="0"/>
          <w:numId w:val="0"/>
        </w:numPr>
        <w:bidi w:val="0"/>
        <w:spacing w:before="0" w:after="0"/>
        <w:ind w:left="-284" w:firstLine="0"/>
        <w:jc w:val="both"/>
        <w:rPr>
          <w:rFonts w:ascii="Times New Roman" w:hAnsi="Times New Roman"/>
          <w:caps w:val="0"/>
          <w:color w:val="auto"/>
          <w:sz w:val="20"/>
          <w:szCs w:val="20"/>
        </w:rPr>
      </w:pPr>
      <w:r w:rsidRPr="00DC5B30">
        <w:rPr>
          <w:rFonts w:ascii="Times New Roman" w:hAnsi="Times New Roman"/>
          <w:b/>
          <w:caps w:val="0"/>
          <w:color w:val="auto"/>
          <w:sz w:val="24"/>
          <w:szCs w:val="24"/>
        </w:rPr>
        <w:t xml:space="preserve">                                                                                                                                   </w:t>
      </w:r>
      <w:r w:rsidRPr="00DC5B30">
        <w:rPr>
          <w:rFonts w:ascii="Times New Roman" w:hAnsi="Times New Roman"/>
          <w:caps w:val="0"/>
          <w:color w:val="auto"/>
          <w:sz w:val="20"/>
          <w:szCs w:val="20"/>
        </w:rPr>
        <w:t xml:space="preserve">Tabuľka č. 1 </w:t>
      </w:r>
    </w:p>
    <w:tbl>
      <w:tblPr>
        <w:tblStyle w:val="TableNormal"/>
        <w:tblW w:w="10208" w:type="dxa"/>
        <w:tblInd w:w="-479" w:type="dxa"/>
        <w:tblCellMar>
          <w:left w:w="0" w:type="dxa"/>
          <w:right w:w="0" w:type="dxa"/>
        </w:tblCellMar>
      </w:tblPr>
      <w:tblGrid>
        <w:gridCol w:w="4891"/>
        <w:gridCol w:w="1330"/>
        <w:gridCol w:w="1329"/>
        <w:gridCol w:w="1329"/>
        <w:gridCol w:w="1329"/>
      </w:tblGrid>
      <w:tr>
        <w:tblPrEx>
          <w:tblW w:w="10208" w:type="dxa"/>
          <w:tblInd w:w="-479" w:type="dxa"/>
          <w:tblCellMar>
            <w:left w:w="0" w:type="dxa"/>
            <w:right w:w="0" w:type="dxa"/>
          </w:tblCellMar>
        </w:tblPrEx>
        <w:trPr>
          <w:trHeight w:val="194"/>
        </w:trPr>
        <w:tc>
          <w:tcPr>
            <w:tcW w:w="4891"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C5B30" w:rsidRPr="00FB4F72" w:rsidP="00226F04">
            <w:pPr>
              <w:bidi w:val="0"/>
              <w:spacing w:after="0" w:line="194" w:lineRule="atLeast"/>
              <w:jc w:val="center"/>
              <w:rPr>
                <w:rFonts w:ascii="Times New Roman" w:hAnsi="Times New Roman"/>
                <w:sz w:val="24"/>
              </w:rPr>
            </w:pPr>
            <w:r w:rsidRPr="00FB4F72">
              <w:rPr>
                <w:rFonts w:ascii="Times New Roman" w:hAnsi="Times New Roman"/>
                <w:b/>
                <w:bCs/>
                <w:color w:val="FFFFFF"/>
                <w:sz w:val="24"/>
              </w:rPr>
              <w:t xml:space="preserve">Vplyvy na </w:t>
            </w:r>
            <w:r w:rsidRPr="00FB4F72">
              <w:rPr>
                <w:rFonts w:ascii="Times New Roman" w:hAnsi="Times New Roman"/>
                <w:b/>
                <w:bCs/>
                <w:sz w:val="24"/>
              </w:rPr>
              <w:t>rozpočet verejnej správy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C5B30" w:rsidRPr="00FB4F72" w:rsidP="00226F04">
            <w:pPr>
              <w:bidi w:val="0"/>
              <w:spacing w:after="0" w:line="194" w:lineRule="atLeast"/>
              <w:jc w:val="center"/>
              <w:rPr>
                <w:rFonts w:ascii="Times New Roman" w:hAnsi="Times New Roman"/>
                <w:sz w:val="24"/>
              </w:rPr>
            </w:pPr>
            <w:r w:rsidRPr="00FB4F72">
              <w:rPr>
                <w:rFonts w:ascii="Times New Roman" w:hAnsi="Times New Roman"/>
                <w:b/>
                <w:bCs/>
                <w:color w:val="FFFFFF"/>
                <w:sz w:val="24"/>
              </w:rPr>
              <w:t xml:space="preserve">Vplyv na rozpočet verejnej správy </w:t>
            </w:r>
            <w:r w:rsidRPr="00FB4F72">
              <w:rPr>
                <w:rFonts w:ascii="Times New Roman" w:hAnsi="Times New Roman"/>
                <w:b/>
                <w:bCs/>
                <w:sz w:val="24"/>
              </w:rPr>
              <w:t>(v eurách)</w:t>
            </w:r>
          </w:p>
        </w:tc>
      </w:tr>
      <w:tr>
        <w:tblPrEx>
          <w:tblW w:w="10208" w:type="dxa"/>
          <w:tblInd w:w="-479"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DC5B30" w:rsidRPr="00FB4F72" w:rsidP="00226F04">
            <w:pPr>
              <w:bidi w:val="0"/>
              <w:spacing w:after="0" w:line="240" w:lineRule="auto"/>
              <w:rPr>
                <w:rFonts w:ascii="Times New Roman" w:hAnsi="Times New Roman"/>
                <w:sz w:val="24"/>
              </w:rPr>
            </w:pPr>
          </w:p>
        </w:tc>
        <w:tc>
          <w:tcPr>
            <w:tcW w:w="1330"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C5B30" w:rsidRPr="005D7563" w:rsidP="00226F04">
            <w:pPr>
              <w:bidi w:val="0"/>
              <w:spacing w:after="0" w:line="70" w:lineRule="atLeast"/>
              <w:jc w:val="center"/>
              <w:rPr>
                <w:rFonts w:ascii="Times New Roman" w:hAnsi="Times New Roman"/>
                <w:b/>
                <w:sz w:val="24"/>
              </w:rPr>
            </w:pPr>
            <w:r w:rsidRPr="005D7563">
              <w:rPr>
                <w:rFonts w:ascii="Times New Roman" w:hAnsi="Times New Roman"/>
                <w:b/>
                <w:sz w:val="24"/>
              </w:rPr>
              <w:t>2015</w:t>
            </w:r>
          </w:p>
        </w:tc>
        <w:tc>
          <w:tcPr>
            <w:tcW w:w="1329"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C5B30" w:rsidRPr="005D7563" w:rsidP="00226F04">
            <w:pPr>
              <w:bidi w:val="0"/>
              <w:spacing w:after="0" w:line="70" w:lineRule="atLeast"/>
              <w:jc w:val="center"/>
              <w:rPr>
                <w:rFonts w:ascii="Times New Roman" w:hAnsi="Times New Roman"/>
                <w:b/>
                <w:sz w:val="24"/>
              </w:rPr>
            </w:pPr>
            <w:r w:rsidRPr="005D7563">
              <w:rPr>
                <w:rFonts w:ascii="Times New Roman" w:hAnsi="Times New Roman"/>
                <w:b/>
                <w:bCs/>
                <w:color w:val="FFFFFF"/>
                <w:sz w:val="24"/>
              </w:rPr>
              <w:t>2016</w:t>
            </w:r>
          </w:p>
        </w:tc>
        <w:tc>
          <w:tcPr>
            <w:tcW w:w="1329"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C5B30" w:rsidRPr="005D7563" w:rsidP="00226F04">
            <w:pPr>
              <w:bidi w:val="0"/>
              <w:spacing w:after="0" w:line="70" w:lineRule="atLeast"/>
              <w:jc w:val="center"/>
              <w:rPr>
                <w:rFonts w:ascii="Times New Roman" w:hAnsi="Times New Roman"/>
                <w:b/>
                <w:sz w:val="24"/>
              </w:rPr>
            </w:pPr>
            <w:r w:rsidRPr="005D7563">
              <w:rPr>
                <w:rFonts w:ascii="Times New Roman" w:hAnsi="Times New Roman"/>
                <w:b/>
                <w:bCs/>
                <w:color w:val="FFFFFF"/>
                <w:sz w:val="24"/>
              </w:rPr>
              <w:t>2017</w:t>
            </w:r>
          </w:p>
        </w:tc>
        <w:tc>
          <w:tcPr>
            <w:tcW w:w="1329"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C5B30" w:rsidRPr="005D7563" w:rsidP="00226F04">
            <w:pPr>
              <w:bidi w:val="0"/>
              <w:spacing w:after="0" w:line="70" w:lineRule="atLeast"/>
              <w:jc w:val="center"/>
              <w:rPr>
                <w:rFonts w:ascii="Times New Roman" w:hAnsi="Times New Roman"/>
                <w:b/>
                <w:sz w:val="24"/>
              </w:rPr>
            </w:pPr>
            <w:r w:rsidRPr="005D7563">
              <w:rPr>
                <w:rFonts w:ascii="Times New Roman" w:hAnsi="Times New Roman"/>
                <w:b/>
                <w:sz w:val="24"/>
              </w:rPr>
              <w:t>2018</w:t>
            </w:r>
          </w:p>
        </w:tc>
      </w:tr>
      <w:tr>
        <w:tblPrEx>
          <w:tblW w:w="10208" w:type="dxa"/>
          <w:tblInd w:w="-479" w:type="dxa"/>
          <w:tblCellMar>
            <w:left w:w="0" w:type="dxa"/>
            <w:right w:w="0" w:type="dxa"/>
          </w:tblCellMar>
        </w:tblPrEx>
        <w:trPr>
          <w:trHeight w:val="391"/>
        </w:trPr>
        <w:tc>
          <w:tcPr>
            <w:tcW w:w="489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C5B30" w:rsidRPr="00FB4F72" w:rsidP="00226F04">
            <w:pPr>
              <w:bidi w:val="0"/>
              <w:spacing w:after="0" w:line="240" w:lineRule="auto"/>
              <w:rPr>
                <w:rFonts w:ascii="Times New Roman" w:hAnsi="Times New Roman"/>
                <w:sz w:val="24"/>
              </w:rPr>
            </w:pPr>
            <w:r w:rsidRPr="00FB4F72">
              <w:rPr>
                <w:rFonts w:ascii="Times New Roman" w:hAnsi="Times New Roman"/>
                <w:b/>
                <w:bCs/>
                <w:sz w:val="24"/>
              </w:rPr>
              <w:t>Príjmy verejnej správy celkom</w:t>
            </w:r>
          </w:p>
        </w:tc>
        <w:tc>
          <w:tcPr>
            <w:tcW w:w="133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C5B30" w:rsidRPr="00FB4F72" w:rsidP="00226F04">
            <w:pPr>
              <w:bidi w:val="0"/>
              <w:spacing w:after="0" w:line="240" w:lineRule="auto"/>
              <w:jc w:val="right"/>
              <w:rPr>
                <w:rFonts w:ascii="Times New Roman" w:hAnsi="Times New Roman"/>
                <w:sz w:val="24"/>
              </w:rPr>
            </w:pPr>
            <w:r w:rsidRPr="00FB4F72">
              <w:rPr>
                <w:rFonts w:ascii="Times New Roman" w:hAnsi="Times New Roman"/>
                <w:b/>
                <w:bCs/>
                <w:sz w:val="24"/>
              </w:rPr>
              <w:t>0</w:t>
            </w:r>
          </w:p>
        </w:tc>
        <w:tc>
          <w:tcPr>
            <w:tcW w:w="132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C5B30" w:rsidRPr="002D7D0A" w:rsidP="00226F04">
            <w:pPr>
              <w:bidi w:val="0"/>
              <w:spacing w:after="0" w:line="240" w:lineRule="auto"/>
              <w:jc w:val="right"/>
              <w:rPr>
                <w:rFonts w:ascii="Times New Roman" w:hAnsi="Times New Roman"/>
                <w:b/>
                <w:sz w:val="24"/>
              </w:rPr>
            </w:pPr>
            <w:r w:rsidRPr="002D7D0A">
              <w:rPr>
                <w:rFonts w:ascii="Times New Roman" w:hAnsi="Times New Roman"/>
                <w:b/>
                <w:bCs/>
                <w:sz w:val="24"/>
              </w:rPr>
              <w:t>544 776</w:t>
            </w:r>
          </w:p>
        </w:tc>
        <w:tc>
          <w:tcPr>
            <w:tcW w:w="132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C5B30" w:rsidRPr="002D7D0A" w:rsidP="00226F04">
            <w:pPr>
              <w:bidi w:val="0"/>
              <w:spacing w:after="0" w:line="240" w:lineRule="auto"/>
              <w:jc w:val="right"/>
              <w:rPr>
                <w:rFonts w:ascii="Times New Roman" w:hAnsi="Times New Roman"/>
                <w:b/>
                <w:sz w:val="24"/>
              </w:rPr>
            </w:pPr>
            <w:r w:rsidRPr="002D7D0A">
              <w:rPr>
                <w:rFonts w:ascii="Times New Roman" w:hAnsi="Times New Roman"/>
                <w:b/>
                <w:bCs/>
                <w:sz w:val="24"/>
              </w:rPr>
              <w:t>954 776</w:t>
            </w:r>
          </w:p>
        </w:tc>
        <w:tc>
          <w:tcPr>
            <w:tcW w:w="132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C5B30" w:rsidRPr="002D7D0A" w:rsidP="00226F04">
            <w:pPr>
              <w:bidi w:val="0"/>
              <w:spacing w:after="0" w:line="240" w:lineRule="auto"/>
              <w:jc w:val="right"/>
              <w:rPr>
                <w:rFonts w:ascii="Times New Roman" w:hAnsi="Times New Roman"/>
                <w:b/>
                <w:sz w:val="24"/>
              </w:rPr>
            </w:pPr>
            <w:r w:rsidRPr="002D7D0A">
              <w:rPr>
                <w:rFonts w:ascii="Times New Roman" w:hAnsi="Times New Roman"/>
                <w:b/>
                <w:sz w:val="24"/>
              </w:rPr>
              <w:t>664 776</w:t>
            </w:r>
          </w:p>
        </w:tc>
      </w:tr>
      <w:tr>
        <w:tblPrEx>
          <w:tblW w:w="10208" w:type="dxa"/>
          <w:tblInd w:w="-479" w:type="dxa"/>
          <w:tblCellMar>
            <w:left w:w="0" w:type="dxa"/>
            <w:right w:w="0" w:type="dxa"/>
          </w:tblCellMar>
        </w:tblPrEx>
        <w:trPr>
          <w:trHeight w:val="132"/>
        </w:trPr>
        <w:tc>
          <w:tcPr>
            <w:tcW w:w="48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2D7D0A" w:rsidP="00226F04">
            <w:pPr>
              <w:bidi w:val="0"/>
              <w:spacing w:after="0" w:line="132" w:lineRule="atLeast"/>
              <w:rPr>
                <w:rFonts w:ascii="Times New Roman" w:hAnsi="Times New Roman"/>
                <w:b/>
                <w:sz w:val="24"/>
              </w:rPr>
            </w:pPr>
            <w:r w:rsidRPr="002D7D0A">
              <w:rPr>
                <w:rFonts w:ascii="Times New Roman" w:hAnsi="Times New Roman"/>
                <w:b/>
                <w:sz w:val="24"/>
              </w:rPr>
              <w:t>v</w:t>
            </w:r>
            <w:r w:rsidRPr="00DC1AC2">
              <w:rPr>
                <w:rFonts w:ascii="Times New Roman" w:hAnsi="Times New Roman"/>
                <w:b/>
                <w:sz w:val="24"/>
              </w:rPr>
              <w:t> </w:t>
            </w:r>
            <w:r w:rsidRPr="002D7D0A">
              <w:rPr>
                <w:rFonts w:ascii="Times New Roman" w:hAnsi="Times New Roman"/>
                <w:b/>
                <w:sz w:val="24"/>
              </w:rPr>
              <w:t>tom: MDVRR SR</w:t>
            </w:r>
          </w:p>
        </w:tc>
        <w:tc>
          <w:tcPr>
            <w:tcW w:w="13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2D7D0A" w:rsidP="00226F04">
            <w:pPr>
              <w:bidi w:val="0"/>
              <w:spacing w:after="0" w:line="132" w:lineRule="atLeast"/>
              <w:jc w:val="right"/>
              <w:rPr>
                <w:rFonts w:ascii="Times New Roman" w:hAnsi="Times New Roman"/>
                <w:b/>
                <w:sz w:val="24"/>
              </w:rPr>
            </w:pP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2D7D0A" w:rsidP="00226F04">
            <w:pPr>
              <w:bidi w:val="0"/>
              <w:spacing w:after="0" w:line="132" w:lineRule="atLeast"/>
              <w:jc w:val="right"/>
              <w:rPr>
                <w:rFonts w:ascii="Times New Roman" w:hAnsi="Times New Roman"/>
                <w:b/>
                <w:sz w:val="24"/>
              </w:rPr>
            </w:pPr>
            <w:r>
              <w:rPr>
                <w:rFonts w:ascii="Times New Roman" w:hAnsi="Times New Roman"/>
                <w:b/>
                <w:sz w:val="24"/>
              </w:rPr>
              <w:t>470 000</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2D7D0A" w:rsidP="00226F04">
            <w:pPr>
              <w:bidi w:val="0"/>
              <w:spacing w:after="0" w:line="132" w:lineRule="atLeast"/>
              <w:jc w:val="right"/>
              <w:rPr>
                <w:rFonts w:ascii="Times New Roman" w:hAnsi="Times New Roman"/>
                <w:b/>
                <w:sz w:val="24"/>
              </w:rPr>
            </w:pPr>
            <w:r>
              <w:rPr>
                <w:rFonts w:ascii="Times New Roman" w:hAnsi="Times New Roman"/>
                <w:b/>
                <w:sz w:val="24"/>
              </w:rPr>
              <w:t>880 000</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2D7D0A" w:rsidP="00226F04">
            <w:pPr>
              <w:bidi w:val="0"/>
              <w:spacing w:after="0" w:line="132" w:lineRule="atLeast"/>
              <w:jc w:val="right"/>
              <w:rPr>
                <w:rFonts w:ascii="Times New Roman" w:hAnsi="Times New Roman"/>
                <w:b/>
                <w:sz w:val="24"/>
              </w:rPr>
            </w:pPr>
            <w:r>
              <w:rPr>
                <w:rFonts w:ascii="Times New Roman" w:hAnsi="Times New Roman"/>
                <w:b/>
                <w:sz w:val="24"/>
              </w:rPr>
              <w:t>590 000</w:t>
            </w:r>
          </w:p>
        </w:tc>
      </w:tr>
      <w:tr>
        <w:tblPrEx>
          <w:tblW w:w="10208" w:type="dxa"/>
          <w:tblInd w:w="-479" w:type="dxa"/>
          <w:tblCellMar>
            <w:left w:w="0" w:type="dxa"/>
            <w:right w:w="0" w:type="dxa"/>
          </w:tblCellMar>
        </w:tblPrEx>
        <w:trPr>
          <w:trHeight w:val="70"/>
        </w:trPr>
        <w:tc>
          <w:tcPr>
            <w:tcW w:w="48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CC330A" w:rsidP="00226F04">
            <w:pPr>
              <w:bidi w:val="0"/>
              <w:spacing w:after="0" w:line="70" w:lineRule="atLeast"/>
              <w:rPr>
                <w:rFonts w:ascii="Times New Roman" w:hAnsi="Times New Roman"/>
                <w:sz w:val="24"/>
              </w:rPr>
            </w:pPr>
            <w:r w:rsidRPr="002D7D0A">
              <w:rPr>
                <w:rFonts w:ascii="Times New Roman" w:hAnsi="Times New Roman"/>
                <w:bCs/>
                <w:i/>
                <w:iCs/>
                <w:sz w:val="24"/>
              </w:rPr>
              <w:t xml:space="preserve">z toho: </w:t>
            </w:r>
          </w:p>
        </w:tc>
        <w:tc>
          <w:tcPr>
            <w:tcW w:w="13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CC330A" w:rsidP="00226F04">
            <w:pPr>
              <w:bidi w:val="0"/>
              <w:spacing w:after="0" w:line="70" w:lineRule="atLeast"/>
              <w:jc w:val="right"/>
              <w:rPr>
                <w:rFonts w:ascii="Times New Roman" w:hAnsi="Times New Roman"/>
                <w:sz w:val="24"/>
              </w:rPr>
            </w:pPr>
            <w:r w:rsidRPr="00DC1AC2">
              <w:rPr>
                <w:rFonts w:ascii="Times New Roman" w:hAnsi="Times New Roman"/>
                <w:bCs/>
                <w:i/>
                <w:iCs/>
                <w:sz w:val="24"/>
              </w:rPr>
              <w:t> </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CC330A" w:rsidP="00226F04">
            <w:pPr>
              <w:bidi w:val="0"/>
              <w:spacing w:after="0" w:line="70" w:lineRule="atLeast"/>
              <w:jc w:val="right"/>
              <w:rPr>
                <w:rFonts w:ascii="Times New Roman" w:hAnsi="Times New Roman"/>
                <w:sz w:val="24"/>
              </w:rPr>
            </w:pPr>
            <w:r w:rsidRPr="00DC1AC2">
              <w:rPr>
                <w:rFonts w:ascii="Times New Roman" w:hAnsi="Times New Roman"/>
                <w:bCs/>
                <w:i/>
                <w:iCs/>
                <w:sz w:val="24"/>
              </w:rPr>
              <w:t> </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CC330A" w:rsidP="00226F04">
            <w:pPr>
              <w:bidi w:val="0"/>
              <w:spacing w:after="0" w:line="70" w:lineRule="atLeast"/>
              <w:jc w:val="right"/>
              <w:rPr>
                <w:rFonts w:ascii="Times New Roman" w:hAnsi="Times New Roman"/>
                <w:sz w:val="24"/>
              </w:rPr>
            </w:pPr>
            <w:r w:rsidRPr="00DC1AC2">
              <w:rPr>
                <w:rFonts w:ascii="Times New Roman" w:hAnsi="Times New Roman"/>
                <w:bCs/>
                <w:i/>
                <w:iCs/>
                <w:sz w:val="24"/>
              </w:rPr>
              <w:t> </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CC330A" w:rsidP="00226F04">
            <w:pPr>
              <w:bidi w:val="0"/>
              <w:spacing w:after="0" w:line="70" w:lineRule="atLeast"/>
              <w:jc w:val="right"/>
              <w:rPr>
                <w:rFonts w:ascii="Times New Roman" w:hAnsi="Times New Roman"/>
                <w:sz w:val="24"/>
              </w:rPr>
            </w:pPr>
            <w:r w:rsidRPr="00DC1AC2">
              <w:rPr>
                <w:rFonts w:ascii="Times New Roman" w:hAnsi="Times New Roman"/>
                <w:bCs/>
                <w:i/>
                <w:iCs/>
                <w:sz w:val="24"/>
              </w:rPr>
              <w:t> </w:t>
            </w:r>
          </w:p>
        </w:tc>
      </w:tr>
      <w:tr>
        <w:tblPrEx>
          <w:tblW w:w="10208" w:type="dxa"/>
          <w:tblInd w:w="-479" w:type="dxa"/>
          <w:tblCellMar>
            <w:left w:w="0" w:type="dxa"/>
            <w:right w:w="0" w:type="dxa"/>
          </w:tblCellMar>
        </w:tblPrEx>
        <w:trPr>
          <w:trHeight w:val="125"/>
        </w:trPr>
        <w:tc>
          <w:tcPr>
            <w:tcW w:w="48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CC330A" w:rsidP="00226F04">
            <w:pPr>
              <w:bidi w:val="0"/>
              <w:spacing w:after="0" w:line="125" w:lineRule="atLeast"/>
              <w:rPr>
                <w:rFonts w:ascii="Times New Roman" w:hAnsi="Times New Roman"/>
                <w:sz w:val="24"/>
              </w:rPr>
            </w:pPr>
            <w:r w:rsidRPr="002D7D0A">
              <w:rPr>
                <w:rFonts w:ascii="Times New Roman" w:hAnsi="Times New Roman"/>
                <w:bCs/>
                <w:i/>
                <w:iCs/>
                <w:sz w:val="24"/>
              </w:rPr>
              <w:t>- vplyv na ŠR</w:t>
            </w:r>
          </w:p>
        </w:tc>
        <w:tc>
          <w:tcPr>
            <w:tcW w:w="13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CC330A" w:rsidP="00226F04">
            <w:pPr>
              <w:bidi w:val="0"/>
              <w:spacing w:after="0" w:line="125" w:lineRule="atLeast"/>
              <w:jc w:val="right"/>
              <w:rPr>
                <w:rFonts w:ascii="Times New Roman" w:hAnsi="Times New Roman"/>
                <w:sz w:val="24"/>
              </w:rPr>
            </w:pPr>
            <w:r w:rsidRPr="002D7D0A">
              <w:rPr>
                <w:rFonts w:ascii="Times New Roman" w:hAnsi="Times New Roman"/>
                <w:bCs/>
                <w:iCs/>
                <w:sz w:val="24"/>
              </w:rPr>
              <w:t>0</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CC330A" w:rsidP="00226F04">
            <w:pPr>
              <w:bidi w:val="0"/>
              <w:spacing w:after="0" w:line="125" w:lineRule="atLeast"/>
              <w:jc w:val="right"/>
              <w:rPr>
                <w:rFonts w:ascii="Times New Roman" w:hAnsi="Times New Roman"/>
                <w:sz w:val="24"/>
              </w:rPr>
            </w:pPr>
            <w:r>
              <w:rPr>
                <w:rFonts w:ascii="Times New Roman" w:hAnsi="Times New Roman"/>
                <w:bCs/>
                <w:iCs/>
                <w:sz w:val="24"/>
              </w:rPr>
              <w:t>470 000</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CC330A" w:rsidP="00226F04">
            <w:pPr>
              <w:bidi w:val="0"/>
              <w:spacing w:after="0" w:line="125" w:lineRule="atLeast"/>
              <w:jc w:val="right"/>
              <w:rPr>
                <w:rFonts w:ascii="Times New Roman" w:hAnsi="Times New Roman"/>
                <w:sz w:val="24"/>
              </w:rPr>
            </w:pPr>
            <w:r>
              <w:rPr>
                <w:rFonts w:ascii="Times New Roman" w:hAnsi="Times New Roman"/>
                <w:bCs/>
                <w:iCs/>
                <w:sz w:val="24"/>
              </w:rPr>
              <w:t>880 000</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CC330A" w:rsidP="00226F04">
            <w:pPr>
              <w:bidi w:val="0"/>
              <w:spacing w:after="0" w:line="125" w:lineRule="atLeast"/>
              <w:jc w:val="right"/>
              <w:rPr>
                <w:rFonts w:ascii="Times New Roman" w:hAnsi="Times New Roman"/>
                <w:sz w:val="24"/>
              </w:rPr>
            </w:pPr>
            <w:r>
              <w:rPr>
                <w:rFonts w:ascii="Times New Roman" w:hAnsi="Times New Roman"/>
                <w:bCs/>
                <w:iCs/>
                <w:sz w:val="24"/>
              </w:rPr>
              <w:t>590 000</w:t>
            </w:r>
          </w:p>
        </w:tc>
      </w:tr>
      <w:tr>
        <w:tblPrEx>
          <w:tblW w:w="10208" w:type="dxa"/>
          <w:tblInd w:w="-479" w:type="dxa"/>
          <w:tblCellMar>
            <w:left w:w="0" w:type="dxa"/>
            <w:right w:w="0" w:type="dxa"/>
          </w:tblCellMar>
        </w:tblPrEx>
        <w:trPr>
          <w:trHeight w:val="125"/>
        </w:trPr>
        <w:tc>
          <w:tcPr>
            <w:tcW w:w="48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CC330A" w:rsidP="00226F04">
            <w:pPr>
              <w:bidi w:val="0"/>
              <w:spacing w:after="0" w:line="125" w:lineRule="atLeast"/>
              <w:rPr>
                <w:rFonts w:ascii="Times New Roman" w:hAnsi="Times New Roman"/>
                <w:sz w:val="24"/>
              </w:rPr>
            </w:pPr>
            <w:r w:rsidRPr="002D7D0A">
              <w:rPr>
                <w:rFonts w:ascii="Times New Roman" w:hAnsi="Times New Roman"/>
                <w:bCs/>
                <w:i/>
                <w:iCs/>
                <w:sz w:val="24"/>
              </w:rPr>
              <w:t>- vplyv na územnú samosprávu</w:t>
            </w:r>
          </w:p>
        </w:tc>
        <w:tc>
          <w:tcPr>
            <w:tcW w:w="13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CC330A" w:rsidP="00226F04">
            <w:pPr>
              <w:bidi w:val="0"/>
              <w:spacing w:after="0" w:line="125" w:lineRule="atLeast"/>
              <w:jc w:val="right"/>
              <w:rPr>
                <w:rFonts w:ascii="Times New Roman" w:hAnsi="Times New Roman"/>
                <w:sz w:val="24"/>
              </w:rPr>
            </w:pPr>
            <w:r w:rsidRPr="002D7D0A">
              <w:rPr>
                <w:rFonts w:ascii="Times New Roman" w:hAnsi="Times New Roman"/>
                <w:bCs/>
                <w:iCs/>
                <w:sz w:val="24"/>
              </w:rPr>
              <w:t>0</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CC330A" w:rsidP="00226F04">
            <w:pPr>
              <w:bidi w:val="0"/>
              <w:spacing w:after="0" w:line="125" w:lineRule="atLeast"/>
              <w:jc w:val="right"/>
              <w:rPr>
                <w:rFonts w:ascii="Times New Roman" w:hAnsi="Times New Roman"/>
                <w:sz w:val="24"/>
              </w:rPr>
            </w:pPr>
            <w:r w:rsidRPr="002D7D0A">
              <w:rPr>
                <w:rFonts w:ascii="Times New Roman" w:hAnsi="Times New Roman"/>
                <w:bCs/>
                <w:iCs/>
                <w:sz w:val="24"/>
              </w:rPr>
              <w:t>0</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CC330A" w:rsidP="00226F04">
            <w:pPr>
              <w:bidi w:val="0"/>
              <w:spacing w:after="0" w:line="125" w:lineRule="atLeast"/>
              <w:jc w:val="right"/>
              <w:rPr>
                <w:rFonts w:ascii="Times New Roman" w:hAnsi="Times New Roman"/>
                <w:sz w:val="24"/>
              </w:rPr>
            </w:pPr>
            <w:r w:rsidRPr="002D7D0A">
              <w:rPr>
                <w:rFonts w:ascii="Times New Roman" w:hAnsi="Times New Roman"/>
                <w:bCs/>
                <w:iCs/>
                <w:sz w:val="24"/>
              </w:rPr>
              <w:t>0</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CC330A" w:rsidP="00226F04">
            <w:pPr>
              <w:bidi w:val="0"/>
              <w:spacing w:after="0" w:line="125" w:lineRule="atLeast"/>
              <w:jc w:val="right"/>
              <w:rPr>
                <w:rFonts w:ascii="Times New Roman" w:hAnsi="Times New Roman"/>
                <w:sz w:val="24"/>
              </w:rPr>
            </w:pPr>
            <w:r w:rsidRPr="002D7D0A">
              <w:rPr>
                <w:rFonts w:ascii="Times New Roman" w:hAnsi="Times New Roman"/>
                <w:bCs/>
                <w:iCs/>
                <w:sz w:val="24"/>
              </w:rPr>
              <w:t>0</w:t>
            </w:r>
          </w:p>
        </w:tc>
      </w:tr>
      <w:tr>
        <w:tblPrEx>
          <w:tblW w:w="10208" w:type="dxa"/>
          <w:tblInd w:w="-479" w:type="dxa"/>
          <w:tblCellMar>
            <w:left w:w="0" w:type="dxa"/>
            <w:right w:w="0" w:type="dxa"/>
          </w:tblCellMar>
        </w:tblPrEx>
        <w:trPr>
          <w:trHeight w:val="132"/>
        </w:trPr>
        <w:tc>
          <w:tcPr>
            <w:tcW w:w="48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2D7D0A" w:rsidP="00226F04">
            <w:pPr>
              <w:bidi w:val="0"/>
              <w:spacing w:after="0" w:line="132" w:lineRule="atLeast"/>
              <w:rPr>
                <w:rFonts w:ascii="Times New Roman" w:hAnsi="Times New Roman"/>
                <w:b/>
                <w:sz w:val="24"/>
              </w:rPr>
            </w:pPr>
            <w:r w:rsidRPr="002D7D0A">
              <w:rPr>
                <w:rFonts w:ascii="Times New Roman" w:hAnsi="Times New Roman"/>
                <w:b/>
                <w:sz w:val="24"/>
              </w:rPr>
              <w:t>v</w:t>
            </w:r>
            <w:r w:rsidRPr="00DC1AC2">
              <w:rPr>
                <w:rFonts w:ascii="Times New Roman" w:hAnsi="Times New Roman"/>
                <w:b/>
                <w:sz w:val="24"/>
              </w:rPr>
              <w:t> </w:t>
            </w:r>
            <w:r w:rsidRPr="002D7D0A">
              <w:rPr>
                <w:rFonts w:ascii="Times New Roman" w:hAnsi="Times New Roman"/>
                <w:b/>
                <w:sz w:val="24"/>
              </w:rPr>
              <w:t>tom: UREKPS</w:t>
            </w:r>
          </w:p>
        </w:tc>
        <w:tc>
          <w:tcPr>
            <w:tcW w:w="13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2D7D0A" w:rsidP="00226F04">
            <w:pPr>
              <w:bidi w:val="0"/>
              <w:spacing w:after="0" w:line="132" w:lineRule="atLeast"/>
              <w:jc w:val="right"/>
              <w:rPr>
                <w:rFonts w:ascii="Times New Roman" w:hAnsi="Times New Roman"/>
                <w:b/>
                <w:sz w:val="24"/>
              </w:rPr>
            </w:pP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2D7D0A" w:rsidP="00226F04">
            <w:pPr>
              <w:bidi w:val="0"/>
              <w:spacing w:after="0" w:line="132" w:lineRule="atLeast"/>
              <w:jc w:val="right"/>
              <w:rPr>
                <w:rFonts w:ascii="Times New Roman" w:hAnsi="Times New Roman"/>
                <w:b/>
                <w:sz w:val="24"/>
              </w:rPr>
            </w:pPr>
            <w:r>
              <w:rPr>
                <w:rFonts w:ascii="Times New Roman" w:hAnsi="Times New Roman"/>
                <w:b/>
                <w:sz w:val="24"/>
              </w:rPr>
              <w:t>74 776</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2D7D0A" w:rsidP="00226F04">
            <w:pPr>
              <w:bidi w:val="0"/>
              <w:spacing w:after="0" w:line="132" w:lineRule="atLeast"/>
              <w:jc w:val="right"/>
              <w:rPr>
                <w:rFonts w:ascii="Times New Roman" w:hAnsi="Times New Roman"/>
                <w:b/>
                <w:sz w:val="24"/>
              </w:rPr>
            </w:pPr>
            <w:r>
              <w:rPr>
                <w:rFonts w:ascii="Times New Roman" w:hAnsi="Times New Roman"/>
                <w:b/>
                <w:sz w:val="24"/>
              </w:rPr>
              <w:t>74 776</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2D7D0A" w:rsidP="00226F04">
            <w:pPr>
              <w:bidi w:val="0"/>
              <w:spacing w:after="0" w:line="132" w:lineRule="atLeast"/>
              <w:jc w:val="right"/>
              <w:rPr>
                <w:rFonts w:ascii="Times New Roman" w:hAnsi="Times New Roman"/>
                <w:b/>
                <w:sz w:val="24"/>
              </w:rPr>
            </w:pPr>
            <w:r>
              <w:rPr>
                <w:rFonts w:ascii="Times New Roman" w:hAnsi="Times New Roman"/>
                <w:b/>
                <w:sz w:val="24"/>
              </w:rPr>
              <w:t>74 776</w:t>
            </w:r>
          </w:p>
        </w:tc>
      </w:tr>
      <w:tr>
        <w:tblPrEx>
          <w:tblW w:w="10208" w:type="dxa"/>
          <w:tblInd w:w="-479" w:type="dxa"/>
          <w:tblCellMar>
            <w:left w:w="0" w:type="dxa"/>
            <w:right w:w="0" w:type="dxa"/>
          </w:tblCellMar>
        </w:tblPrEx>
        <w:trPr>
          <w:trHeight w:val="70"/>
        </w:trPr>
        <w:tc>
          <w:tcPr>
            <w:tcW w:w="48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CC330A" w:rsidP="00226F04">
            <w:pPr>
              <w:bidi w:val="0"/>
              <w:spacing w:after="0" w:line="70" w:lineRule="atLeast"/>
              <w:rPr>
                <w:rFonts w:ascii="Times New Roman" w:hAnsi="Times New Roman"/>
                <w:sz w:val="24"/>
              </w:rPr>
            </w:pPr>
            <w:r w:rsidRPr="002D7D0A">
              <w:rPr>
                <w:rFonts w:ascii="Times New Roman" w:hAnsi="Times New Roman"/>
                <w:bCs/>
                <w:i/>
                <w:iCs/>
                <w:sz w:val="24"/>
              </w:rPr>
              <w:t xml:space="preserve">z toho: </w:t>
            </w:r>
          </w:p>
        </w:tc>
        <w:tc>
          <w:tcPr>
            <w:tcW w:w="13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CC330A" w:rsidP="00226F04">
            <w:pPr>
              <w:bidi w:val="0"/>
              <w:spacing w:after="0" w:line="70" w:lineRule="atLeast"/>
              <w:jc w:val="right"/>
              <w:rPr>
                <w:rFonts w:ascii="Times New Roman" w:hAnsi="Times New Roman"/>
                <w:sz w:val="24"/>
              </w:rPr>
            </w:pPr>
            <w:r w:rsidRPr="00DC1AC2">
              <w:rPr>
                <w:rFonts w:ascii="Times New Roman" w:hAnsi="Times New Roman"/>
                <w:bCs/>
                <w:i/>
                <w:iCs/>
                <w:sz w:val="24"/>
              </w:rPr>
              <w:t> </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CC330A" w:rsidP="00226F04">
            <w:pPr>
              <w:bidi w:val="0"/>
              <w:spacing w:after="0" w:line="70" w:lineRule="atLeast"/>
              <w:jc w:val="right"/>
              <w:rPr>
                <w:rFonts w:ascii="Times New Roman" w:hAnsi="Times New Roman"/>
                <w:sz w:val="24"/>
              </w:rPr>
            </w:pPr>
            <w:r w:rsidRPr="00DC1AC2">
              <w:rPr>
                <w:rFonts w:ascii="Times New Roman" w:hAnsi="Times New Roman"/>
                <w:bCs/>
                <w:i/>
                <w:iCs/>
                <w:sz w:val="24"/>
              </w:rPr>
              <w:t> </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CC330A" w:rsidP="00226F04">
            <w:pPr>
              <w:bidi w:val="0"/>
              <w:spacing w:after="0" w:line="70" w:lineRule="atLeast"/>
              <w:jc w:val="right"/>
              <w:rPr>
                <w:rFonts w:ascii="Times New Roman" w:hAnsi="Times New Roman"/>
                <w:sz w:val="24"/>
              </w:rPr>
            </w:pPr>
            <w:r w:rsidRPr="00DC1AC2">
              <w:rPr>
                <w:rFonts w:ascii="Times New Roman" w:hAnsi="Times New Roman"/>
                <w:bCs/>
                <w:i/>
                <w:iCs/>
                <w:sz w:val="24"/>
              </w:rPr>
              <w:t> </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CC330A" w:rsidP="00226F04">
            <w:pPr>
              <w:bidi w:val="0"/>
              <w:spacing w:after="0" w:line="70" w:lineRule="atLeast"/>
              <w:jc w:val="right"/>
              <w:rPr>
                <w:rFonts w:ascii="Times New Roman" w:hAnsi="Times New Roman"/>
                <w:sz w:val="24"/>
              </w:rPr>
            </w:pPr>
            <w:r w:rsidRPr="00DC1AC2">
              <w:rPr>
                <w:rFonts w:ascii="Times New Roman" w:hAnsi="Times New Roman"/>
                <w:bCs/>
                <w:i/>
                <w:iCs/>
                <w:sz w:val="24"/>
              </w:rPr>
              <w:t> </w:t>
            </w:r>
          </w:p>
        </w:tc>
      </w:tr>
      <w:tr>
        <w:tblPrEx>
          <w:tblW w:w="10208" w:type="dxa"/>
          <w:tblInd w:w="-479" w:type="dxa"/>
          <w:tblCellMar>
            <w:left w:w="0" w:type="dxa"/>
            <w:right w:w="0" w:type="dxa"/>
          </w:tblCellMar>
        </w:tblPrEx>
        <w:trPr>
          <w:trHeight w:val="125"/>
        </w:trPr>
        <w:tc>
          <w:tcPr>
            <w:tcW w:w="48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CC330A" w:rsidP="00226F04">
            <w:pPr>
              <w:bidi w:val="0"/>
              <w:spacing w:after="0" w:line="125" w:lineRule="atLeast"/>
              <w:rPr>
                <w:rFonts w:ascii="Times New Roman" w:hAnsi="Times New Roman"/>
                <w:sz w:val="24"/>
              </w:rPr>
            </w:pPr>
            <w:r w:rsidRPr="002D7D0A">
              <w:rPr>
                <w:rFonts w:ascii="Times New Roman" w:hAnsi="Times New Roman"/>
                <w:bCs/>
                <w:i/>
                <w:iCs/>
                <w:sz w:val="24"/>
              </w:rPr>
              <w:t>- vplyv na ŠR</w:t>
            </w:r>
          </w:p>
        </w:tc>
        <w:tc>
          <w:tcPr>
            <w:tcW w:w="13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CC330A" w:rsidP="00226F04">
            <w:pPr>
              <w:bidi w:val="0"/>
              <w:spacing w:after="0" w:line="125" w:lineRule="atLeast"/>
              <w:jc w:val="right"/>
              <w:rPr>
                <w:rFonts w:ascii="Times New Roman" w:hAnsi="Times New Roman"/>
                <w:sz w:val="24"/>
              </w:rPr>
            </w:pPr>
            <w:r w:rsidRPr="002D7D0A">
              <w:rPr>
                <w:rFonts w:ascii="Times New Roman" w:hAnsi="Times New Roman"/>
                <w:bCs/>
                <w:iCs/>
                <w:sz w:val="24"/>
              </w:rPr>
              <w:t>0</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CC330A" w:rsidP="00226F04">
            <w:pPr>
              <w:bidi w:val="0"/>
              <w:spacing w:after="0" w:line="125" w:lineRule="atLeast"/>
              <w:jc w:val="right"/>
              <w:rPr>
                <w:rFonts w:ascii="Times New Roman" w:hAnsi="Times New Roman"/>
                <w:sz w:val="24"/>
              </w:rPr>
            </w:pPr>
            <w:r>
              <w:rPr>
                <w:rFonts w:ascii="Times New Roman" w:hAnsi="Times New Roman"/>
                <w:sz w:val="24"/>
              </w:rPr>
              <w:t>74 776</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CC330A" w:rsidP="00226F04">
            <w:pPr>
              <w:bidi w:val="0"/>
              <w:spacing w:after="0" w:line="125" w:lineRule="atLeast"/>
              <w:jc w:val="right"/>
              <w:rPr>
                <w:rFonts w:ascii="Times New Roman" w:hAnsi="Times New Roman"/>
                <w:sz w:val="24"/>
              </w:rPr>
            </w:pPr>
            <w:r>
              <w:rPr>
                <w:rFonts w:ascii="Times New Roman" w:hAnsi="Times New Roman"/>
                <w:sz w:val="24"/>
              </w:rPr>
              <w:t>74 776</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CC330A" w:rsidP="00226F04">
            <w:pPr>
              <w:bidi w:val="0"/>
              <w:spacing w:after="0" w:line="125" w:lineRule="atLeast"/>
              <w:jc w:val="right"/>
              <w:rPr>
                <w:rFonts w:ascii="Times New Roman" w:hAnsi="Times New Roman"/>
                <w:sz w:val="24"/>
              </w:rPr>
            </w:pPr>
            <w:r>
              <w:rPr>
                <w:rFonts w:ascii="Times New Roman" w:hAnsi="Times New Roman"/>
                <w:bCs/>
                <w:iCs/>
                <w:sz w:val="24"/>
              </w:rPr>
              <w:t>74 776</w:t>
            </w:r>
          </w:p>
        </w:tc>
      </w:tr>
      <w:tr>
        <w:tblPrEx>
          <w:tblW w:w="10208" w:type="dxa"/>
          <w:tblInd w:w="-479" w:type="dxa"/>
          <w:tblCellMar>
            <w:left w:w="0" w:type="dxa"/>
            <w:right w:w="0" w:type="dxa"/>
          </w:tblCellMar>
        </w:tblPrEx>
        <w:trPr>
          <w:trHeight w:val="125"/>
        </w:trPr>
        <w:tc>
          <w:tcPr>
            <w:tcW w:w="48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CC330A" w:rsidP="00226F04">
            <w:pPr>
              <w:bidi w:val="0"/>
              <w:spacing w:after="0" w:line="125" w:lineRule="atLeast"/>
              <w:rPr>
                <w:rFonts w:ascii="Times New Roman" w:hAnsi="Times New Roman"/>
                <w:sz w:val="24"/>
              </w:rPr>
            </w:pPr>
            <w:r w:rsidRPr="002D7D0A">
              <w:rPr>
                <w:rFonts w:ascii="Times New Roman" w:hAnsi="Times New Roman"/>
                <w:bCs/>
                <w:i/>
                <w:iCs/>
                <w:sz w:val="24"/>
              </w:rPr>
              <w:t>- vplyv na územnú samosprávu</w:t>
            </w:r>
          </w:p>
        </w:tc>
        <w:tc>
          <w:tcPr>
            <w:tcW w:w="13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CC330A" w:rsidP="00226F04">
            <w:pPr>
              <w:bidi w:val="0"/>
              <w:spacing w:after="0" w:line="125" w:lineRule="atLeast"/>
              <w:jc w:val="right"/>
              <w:rPr>
                <w:rFonts w:ascii="Times New Roman" w:hAnsi="Times New Roman"/>
                <w:sz w:val="24"/>
              </w:rPr>
            </w:pPr>
            <w:r w:rsidRPr="002D7D0A">
              <w:rPr>
                <w:rFonts w:ascii="Times New Roman" w:hAnsi="Times New Roman"/>
                <w:bCs/>
                <w:iCs/>
                <w:sz w:val="24"/>
              </w:rPr>
              <w:t>0</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CC330A" w:rsidP="00226F04">
            <w:pPr>
              <w:bidi w:val="0"/>
              <w:spacing w:after="0" w:line="125" w:lineRule="atLeast"/>
              <w:jc w:val="right"/>
              <w:rPr>
                <w:rFonts w:ascii="Times New Roman" w:hAnsi="Times New Roman"/>
                <w:sz w:val="24"/>
              </w:rPr>
            </w:pPr>
            <w:r w:rsidRPr="002D7D0A">
              <w:rPr>
                <w:rFonts w:ascii="Times New Roman" w:hAnsi="Times New Roman"/>
                <w:bCs/>
                <w:iCs/>
                <w:sz w:val="24"/>
              </w:rPr>
              <w:t>0</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CC330A" w:rsidP="00226F04">
            <w:pPr>
              <w:bidi w:val="0"/>
              <w:spacing w:after="0" w:line="125" w:lineRule="atLeast"/>
              <w:jc w:val="right"/>
              <w:rPr>
                <w:rFonts w:ascii="Times New Roman" w:hAnsi="Times New Roman"/>
                <w:sz w:val="24"/>
              </w:rPr>
            </w:pPr>
            <w:r w:rsidRPr="002D7D0A">
              <w:rPr>
                <w:rFonts w:ascii="Times New Roman" w:hAnsi="Times New Roman"/>
                <w:bCs/>
                <w:iCs/>
                <w:sz w:val="24"/>
              </w:rPr>
              <w:t>0</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CC330A" w:rsidP="00226F04">
            <w:pPr>
              <w:bidi w:val="0"/>
              <w:spacing w:after="0" w:line="125" w:lineRule="atLeast"/>
              <w:jc w:val="right"/>
              <w:rPr>
                <w:rFonts w:ascii="Times New Roman" w:hAnsi="Times New Roman"/>
                <w:sz w:val="24"/>
              </w:rPr>
            </w:pPr>
            <w:r w:rsidRPr="002D7D0A">
              <w:rPr>
                <w:rFonts w:ascii="Times New Roman" w:hAnsi="Times New Roman"/>
                <w:bCs/>
                <w:iCs/>
                <w:sz w:val="24"/>
              </w:rPr>
              <w:t>0</w:t>
            </w:r>
          </w:p>
        </w:tc>
      </w:tr>
      <w:tr>
        <w:tblPrEx>
          <w:tblW w:w="10208" w:type="dxa"/>
          <w:tblInd w:w="-479" w:type="dxa"/>
          <w:tblCellMar>
            <w:left w:w="0" w:type="dxa"/>
            <w:right w:w="0" w:type="dxa"/>
          </w:tblCellMar>
        </w:tblPrEx>
        <w:trPr>
          <w:trHeight w:val="125"/>
        </w:trPr>
        <w:tc>
          <w:tcPr>
            <w:tcW w:w="489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C5B30" w:rsidRPr="00FB4F72" w:rsidP="00226F04">
            <w:pPr>
              <w:bidi w:val="0"/>
              <w:spacing w:after="0" w:line="125" w:lineRule="atLeast"/>
              <w:rPr>
                <w:rFonts w:ascii="Times New Roman" w:hAnsi="Times New Roman"/>
                <w:sz w:val="24"/>
              </w:rPr>
            </w:pPr>
            <w:r w:rsidRPr="00FB4F72">
              <w:rPr>
                <w:rFonts w:ascii="Times New Roman" w:hAnsi="Times New Roman"/>
                <w:b/>
                <w:bCs/>
                <w:sz w:val="24"/>
              </w:rPr>
              <w:t>Výdavky verejnej správy celkom</w:t>
            </w:r>
          </w:p>
        </w:tc>
        <w:tc>
          <w:tcPr>
            <w:tcW w:w="133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C5B30" w:rsidRPr="00FB4F72" w:rsidP="00226F04">
            <w:pPr>
              <w:bidi w:val="0"/>
              <w:spacing w:after="0" w:line="125" w:lineRule="atLeast"/>
              <w:jc w:val="right"/>
              <w:rPr>
                <w:rFonts w:ascii="Times New Roman" w:hAnsi="Times New Roman"/>
                <w:sz w:val="24"/>
              </w:rPr>
            </w:pPr>
            <w:r w:rsidRPr="00FB4F72">
              <w:rPr>
                <w:rFonts w:ascii="Times New Roman" w:hAnsi="Times New Roman"/>
                <w:b/>
                <w:bCs/>
                <w:sz w:val="24"/>
              </w:rPr>
              <w:t>0</w:t>
            </w:r>
          </w:p>
        </w:tc>
        <w:tc>
          <w:tcPr>
            <w:tcW w:w="132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C5B30" w:rsidRPr="0098787F" w:rsidP="00226F04">
            <w:pPr>
              <w:bidi w:val="0"/>
              <w:spacing w:after="0" w:line="125" w:lineRule="atLeast"/>
              <w:jc w:val="right"/>
              <w:rPr>
                <w:rFonts w:ascii="Times New Roman" w:hAnsi="Times New Roman"/>
                <w:b/>
                <w:sz w:val="24"/>
              </w:rPr>
            </w:pPr>
            <w:r w:rsidRPr="0098787F">
              <w:rPr>
                <w:rFonts w:ascii="Times New Roman" w:hAnsi="Times New Roman"/>
                <w:b/>
                <w:bCs/>
                <w:sz w:val="24"/>
              </w:rPr>
              <w:t>563 140</w:t>
            </w:r>
          </w:p>
        </w:tc>
        <w:tc>
          <w:tcPr>
            <w:tcW w:w="132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C5B30" w:rsidRPr="0098787F" w:rsidP="00226F04">
            <w:pPr>
              <w:bidi w:val="0"/>
              <w:spacing w:after="0" w:line="125" w:lineRule="atLeast"/>
              <w:jc w:val="right"/>
              <w:rPr>
                <w:rFonts w:ascii="Times New Roman" w:hAnsi="Times New Roman"/>
                <w:b/>
                <w:sz w:val="24"/>
              </w:rPr>
            </w:pPr>
            <w:r w:rsidRPr="0098787F">
              <w:rPr>
                <w:rFonts w:ascii="Times New Roman" w:hAnsi="Times New Roman"/>
                <w:b/>
                <w:sz w:val="24"/>
              </w:rPr>
              <w:t>973 140</w:t>
            </w:r>
          </w:p>
        </w:tc>
        <w:tc>
          <w:tcPr>
            <w:tcW w:w="132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C5B30" w:rsidRPr="0098787F" w:rsidP="00226F04">
            <w:pPr>
              <w:bidi w:val="0"/>
              <w:spacing w:after="0" w:line="125" w:lineRule="atLeast"/>
              <w:jc w:val="right"/>
              <w:rPr>
                <w:rFonts w:ascii="Times New Roman" w:hAnsi="Times New Roman"/>
                <w:b/>
                <w:sz w:val="24"/>
              </w:rPr>
            </w:pPr>
            <w:r w:rsidRPr="0098787F">
              <w:rPr>
                <w:rFonts w:ascii="Times New Roman" w:hAnsi="Times New Roman"/>
                <w:b/>
                <w:sz w:val="24"/>
              </w:rPr>
              <w:t>6</w:t>
            </w:r>
            <w:r>
              <w:rPr>
                <w:rFonts w:ascii="Times New Roman" w:hAnsi="Times New Roman"/>
                <w:b/>
                <w:sz w:val="24"/>
              </w:rPr>
              <w:t>83 140</w:t>
            </w:r>
          </w:p>
        </w:tc>
      </w:tr>
      <w:tr>
        <w:tblPrEx>
          <w:tblW w:w="10208" w:type="dxa"/>
          <w:tblInd w:w="-479" w:type="dxa"/>
          <w:tblCellMar>
            <w:left w:w="0" w:type="dxa"/>
            <w:right w:w="0" w:type="dxa"/>
          </w:tblCellMar>
        </w:tblPrEx>
        <w:trPr>
          <w:trHeight w:val="70"/>
        </w:trPr>
        <w:tc>
          <w:tcPr>
            <w:tcW w:w="48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E362B7" w:rsidP="00226F04">
            <w:pPr>
              <w:bidi w:val="0"/>
              <w:spacing w:after="0" w:line="70" w:lineRule="atLeast"/>
              <w:rPr>
                <w:rFonts w:ascii="Times New Roman" w:hAnsi="Times New Roman"/>
                <w:b/>
                <w:sz w:val="24"/>
              </w:rPr>
            </w:pPr>
            <w:r w:rsidRPr="00E362B7">
              <w:rPr>
                <w:rFonts w:ascii="Times New Roman" w:hAnsi="Times New Roman"/>
                <w:b/>
                <w:sz w:val="24"/>
              </w:rPr>
              <w:t>v</w:t>
            </w:r>
            <w:r w:rsidRPr="006C31B8">
              <w:rPr>
                <w:rFonts w:ascii="Times New Roman" w:hAnsi="Times New Roman"/>
                <w:b/>
                <w:sz w:val="24"/>
              </w:rPr>
              <w:t> </w:t>
            </w:r>
            <w:r w:rsidRPr="00E362B7">
              <w:rPr>
                <w:rFonts w:ascii="Times New Roman" w:hAnsi="Times New Roman"/>
                <w:b/>
                <w:sz w:val="24"/>
              </w:rPr>
              <w:t>tom: MDVRR SR</w:t>
            </w:r>
          </w:p>
        </w:tc>
        <w:tc>
          <w:tcPr>
            <w:tcW w:w="13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FB4F72" w:rsidP="00226F04">
            <w:pPr>
              <w:bidi w:val="0"/>
              <w:spacing w:after="0" w:line="70" w:lineRule="atLeast"/>
              <w:jc w:val="right"/>
              <w:rPr>
                <w:rFonts w:ascii="Times New Roman" w:hAnsi="Times New Roman"/>
                <w:sz w:val="24"/>
              </w:rPr>
            </w:pPr>
            <w:r w:rsidRPr="00FB4F72">
              <w:rPr>
                <w:rFonts w:ascii="Times New Roman" w:hAnsi="Times New Roman"/>
                <w:sz w:val="24"/>
              </w:rPr>
              <w:t>0</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C15CA8" w:rsidP="00226F04">
            <w:pPr>
              <w:bidi w:val="0"/>
              <w:spacing w:after="0" w:line="70" w:lineRule="atLeast"/>
              <w:jc w:val="right"/>
              <w:rPr>
                <w:rFonts w:ascii="Times New Roman" w:hAnsi="Times New Roman"/>
                <w:b/>
                <w:sz w:val="24"/>
              </w:rPr>
            </w:pPr>
            <w:r w:rsidRPr="00C15CA8">
              <w:rPr>
                <w:rFonts w:ascii="Times New Roman" w:hAnsi="Times New Roman"/>
                <w:b/>
                <w:sz w:val="24"/>
              </w:rPr>
              <w:t>488 364</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E362B7" w:rsidP="00226F04">
            <w:pPr>
              <w:bidi w:val="0"/>
              <w:spacing w:after="0" w:line="70" w:lineRule="atLeast"/>
              <w:jc w:val="right"/>
              <w:rPr>
                <w:rFonts w:ascii="Times New Roman" w:hAnsi="Times New Roman"/>
                <w:b/>
                <w:sz w:val="24"/>
              </w:rPr>
            </w:pPr>
            <w:r w:rsidRPr="00F274B8">
              <w:rPr>
                <w:rFonts w:ascii="Times New Roman" w:hAnsi="Times New Roman"/>
                <w:b/>
                <w:sz w:val="24"/>
              </w:rPr>
              <w:t>898 364</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F274B8" w:rsidP="00226F04">
            <w:pPr>
              <w:bidi w:val="0"/>
              <w:spacing w:after="0" w:line="70" w:lineRule="atLeast"/>
              <w:jc w:val="right"/>
              <w:rPr>
                <w:rFonts w:ascii="Times New Roman" w:hAnsi="Times New Roman"/>
                <w:b/>
                <w:sz w:val="24"/>
              </w:rPr>
            </w:pPr>
            <w:r w:rsidRPr="00F274B8">
              <w:rPr>
                <w:rFonts w:ascii="Times New Roman" w:hAnsi="Times New Roman"/>
                <w:b/>
                <w:sz w:val="24"/>
              </w:rPr>
              <w:t>608 364</w:t>
            </w:r>
          </w:p>
        </w:tc>
      </w:tr>
      <w:tr>
        <w:tblPrEx>
          <w:tblW w:w="10208" w:type="dxa"/>
          <w:tblInd w:w="-479" w:type="dxa"/>
          <w:tblCellMar>
            <w:left w:w="0" w:type="dxa"/>
            <w:right w:w="0" w:type="dxa"/>
          </w:tblCellMar>
        </w:tblPrEx>
        <w:trPr>
          <w:trHeight w:val="125"/>
        </w:trPr>
        <w:tc>
          <w:tcPr>
            <w:tcW w:w="48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4047DB" w:rsidP="00226F04">
            <w:pPr>
              <w:bidi w:val="0"/>
              <w:spacing w:after="0" w:line="70" w:lineRule="atLeast"/>
              <w:rPr>
                <w:rFonts w:ascii="Times New Roman" w:hAnsi="Times New Roman"/>
                <w:sz w:val="24"/>
              </w:rPr>
            </w:pPr>
            <w:r w:rsidRPr="00E362B7">
              <w:rPr>
                <w:rFonts w:ascii="Times New Roman" w:hAnsi="Times New Roman"/>
                <w:bCs/>
                <w:i/>
                <w:iCs/>
                <w:sz w:val="24"/>
              </w:rPr>
              <w:t xml:space="preserve">z toho: </w:t>
            </w:r>
          </w:p>
        </w:tc>
        <w:tc>
          <w:tcPr>
            <w:tcW w:w="13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FB4F72" w:rsidP="00226F04">
            <w:pPr>
              <w:bidi w:val="0"/>
              <w:spacing w:after="0" w:line="70" w:lineRule="atLeast"/>
              <w:jc w:val="right"/>
              <w:rPr>
                <w:rFonts w:ascii="Times New Roman" w:hAnsi="Times New Roman"/>
                <w:sz w:val="24"/>
              </w:rPr>
            </w:pPr>
            <w:r w:rsidRPr="00FB4F72">
              <w:rPr>
                <w:rFonts w:ascii="Times New Roman" w:hAnsi="Times New Roman"/>
                <w:b/>
                <w:bCs/>
                <w:i/>
                <w:iCs/>
                <w:sz w:val="24"/>
              </w:rPr>
              <w:t> </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FB4F72" w:rsidP="00226F04">
            <w:pPr>
              <w:bidi w:val="0"/>
              <w:spacing w:after="0" w:line="70" w:lineRule="atLeast"/>
              <w:jc w:val="right"/>
              <w:rPr>
                <w:rFonts w:ascii="Times New Roman" w:hAnsi="Times New Roman"/>
                <w:sz w:val="24"/>
              </w:rPr>
            </w:pPr>
            <w:r w:rsidRPr="00FB4F72">
              <w:rPr>
                <w:rFonts w:ascii="Times New Roman" w:hAnsi="Times New Roman"/>
                <w:b/>
                <w:bCs/>
                <w:i/>
                <w:iCs/>
                <w:sz w:val="24"/>
              </w:rPr>
              <w:t> </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FB4F72" w:rsidP="00226F04">
            <w:pPr>
              <w:bidi w:val="0"/>
              <w:spacing w:after="0" w:line="70" w:lineRule="atLeast"/>
              <w:jc w:val="right"/>
              <w:rPr>
                <w:rFonts w:ascii="Times New Roman" w:hAnsi="Times New Roman"/>
                <w:sz w:val="24"/>
              </w:rPr>
            </w:pPr>
            <w:r w:rsidRPr="00FB4F72">
              <w:rPr>
                <w:rFonts w:ascii="Times New Roman" w:hAnsi="Times New Roman"/>
                <w:b/>
                <w:bCs/>
                <w:i/>
                <w:iCs/>
                <w:sz w:val="24"/>
              </w:rPr>
              <w:t> </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FB4F72" w:rsidP="00226F04">
            <w:pPr>
              <w:bidi w:val="0"/>
              <w:spacing w:after="0" w:line="70" w:lineRule="atLeast"/>
              <w:jc w:val="right"/>
              <w:rPr>
                <w:rFonts w:ascii="Times New Roman" w:hAnsi="Times New Roman"/>
                <w:sz w:val="24"/>
              </w:rPr>
            </w:pPr>
            <w:r w:rsidRPr="00FB4F72">
              <w:rPr>
                <w:rFonts w:ascii="Times New Roman" w:hAnsi="Times New Roman"/>
                <w:b/>
                <w:bCs/>
                <w:i/>
                <w:iCs/>
                <w:sz w:val="24"/>
              </w:rPr>
              <w:t> </w:t>
            </w:r>
          </w:p>
        </w:tc>
      </w:tr>
      <w:tr>
        <w:tblPrEx>
          <w:tblW w:w="10208" w:type="dxa"/>
          <w:tblInd w:w="-479" w:type="dxa"/>
          <w:tblCellMar>
            <w:left w:w="0" w:type="dxa"/>
            <w:right w:w="0" w:type="dxa"/>
          </w:tblCellMar>
        </w:tblPrEx>
        <w:trPr>
          <w:trHeight w:val="125"/>
        </w:trPr>
        <w:tc>
          <w:tcPr>
            <w:tcW w:w="48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4047DB" w:rsidP="00226F04">
            <w:pPr>
              <w:bidi w:val="0"/>
              <w:spacing w:after="0" w:line="70" w:lineRule="atLeast"/>
              <w:rPr>
                <w:rFonts w:ascii="Times New Roman" w:hAnsi="Times New Roman"/>
                <w:sz w:val="24"/>
              </w:rPr>
            </w:pPr>
            <w:r w:rsidRPr="00E362B7">
              <w:rPr>
                <w:rFonts w:ascii="Times New Roman" w:hAnsi="Times New Roman"/>
                <w:bCs/>
                <w:i/>
                <w:iCs/>
                <w:sz w:val="24"/>
              </w:rPr>
              <w:t>- vplyv na ŠR</w:t>
            </w:r>
          </w:p>
        </w:tc>
        <w:tc>
          <w:tcPr>
            <w:tcW w:w="13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FB4F72" w:rsidP="00226F04">
            <w:pPr>
              <w:bidi w:val="0"/>
              <w:spacing w:after="0" w:line="70" w:lineRule="atLeast"/>
              <w:jc w:val="right"/>
              <w:rPr>
                <w:rFonts w:ascii="Times New Roman" w:hAnsi="Times New Roman"/>
                <w:sz w:val="24"/>
              </w:rPr>
            </w:pPr>
            <w:r w:rsidRPr="00FB4F72">
              <w:rPr>
                <w:rFonts w:ascii="Times New Roman" w:hAnsi="Times New Roman"/>
                <w:b/>
                <w:bCs/>
                <w:iCs/>
                <w:sz w:val="24"/>
              </w:rPr>
              <w:t>0</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4047DB" w:rsidP="00226F04">
            <w:pPr>
              <w:bidi w:val="0"/>
              <w:spacing w:after="0" w:line="70" w:lineRule="atLeast"/>
              <w:jc w:val="right"/>
              <w:rPr>
                <w:rFonts w:ascii="Times New Roman" w:hAnsi="Times New Roman"/>
                <w:sz w:val="24"/>
              </w:rPr>
            </w:pPr>
            <w:r>
              <w:rPr>
                <w:rFonts w:ascii="Times New Roman" w:hAnsi="Times New Roman"/>
                <w:sz w:val="24"/>
              </w:rPr>
              <w:t>488 364</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E362B7" w:rsidP="00226F04">
            <w:pPr>
              <w:bidi w:val="0"/>
              <w:spacing w:after="0" w:line="70" w:lineRule="atLeast"/>
              <w:jc w:val="right"/>
              <w:rPr>
                <w:rFonts w:ascii="Times New Roman" w:hAnsi="Times New Roman"/>
                <w:sz w:val="24"/>
              </w:rPr>
            </w:pPr>
            <w:r w:rsidRPr="00F274B8">
              <w:rPr>
                <w:rFonts w:ascii="Times New Roman" w:hAnsi="Times New Roman"/>
                <w:sz w:val="24"/>
              </w:rPr>
              <w:t>898 364</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E362B7" w:rsidP="00226F04">
            <w:pPr>
              <w:bidi w:val="0"/>
              <w:spacing w:after="0" w:line="70" w:lineRule="atLeast"/>
              <w:jc w:val="right"/>
              <w:rPr>
                <w:rFonts w:ascii="Times New Roman" w:hAnsi="Times New Roman"/>
                <w:sz w:val="24"/>
              </w:rPr>
            </w:pPr>
            <w:r w:rsidRPr="00F274B8">
              <w:rPr>
                <w:rFonts w:ascii="Times New Roman" w:hAnsi="Times New Roman"/>
                <w:sz w:val="24"/>
              </w:rPr>
              <w:t>608 364</w:t>
            </w:r>
          </w:p>
        </w:tc>
      </w:tr>
      <w:tr>
        <w:tblPrEx>
          <w:tblW w:w="10208" w:type="dxa"/>
          <w:tblInd w:w="-479" w:type="dxa"/>
          <w:tblCellMar>
            <w:left w:w="0" w:type="dxa"/>
            <w:right w:w="0" w:type="dxa"/>
          </w:tblCellMar>
        </w:tblPrEx>
        <w:trPr>
          <w:trHeight w:val="125"/>
        </w:trPr>
        <w:tc>
          <w:tcPr>
            <w:tcW w:w="48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4047DB" w:rsidP="00226F04">
            <w:pPr>
              <w:bidi w:val="0"/>
              <w:spacing w:after="0" w:line="125" w:lineRule="atLeast"/>
              <w:rPr>
                <w:rFonts w:ascii="Times New Roman" w:hAnsi="Times New Roman"/>
                <w:sz w:val="24"/>
              </w:rPr>
            </w:pPr>
            <w:r w:rsidRPr="00E362B7">
              <w:rPr>
                <w:rFonts w:ascii="Times New Roman" w:hAnsi="Times New Roman"/>
                <w:bCs/>
                <w:i/>
                <w:iCs/>
                <w:sz w:val="24"/>
              </w:rPr>
              <w:t>- vplyv na územnú samosprávu</w:t>
            </w:r>
          </w:p>
        </w:tc>
        <w:tc>
          <w:tcPr>
            <w:tcW w:w="13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FB4F72" w:rsidP="00226F04">
            <w:pPr>
              <w:bidi w:val="0"/>
              <w:spacing w:after="0" w:line="125" w:lineRule="atLeast"/>
              <w:jc w:val="right"/>
              <w:rPr>
                <w:rFonts w:ascii="Times New Roman" w:hAnsi="Times New Roman"/>
                <w:sz w:val="24"/>
              </w:rPr>
            </w:pPr>
            <w:r w:rsidRPr="00FB4F72">
              <w:rPr>
                <w:rFonts w:ascii="Times New Roman" w:hAnsi="Times New Roman"/>
                <w:b/>
                <w:bCs/>
                <w:iCs/>
                <w:sz w:val="24"/>
              </w:rPr>
              <w:t>0</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FB4F72" w:rsidP="00226F04">
            <w:pPr>
              <w:bidi w:val="0"/>
              <w:spacing w:after="0" w:line="125" w:lineRule="atLeast"/>
              <w:jc w:val="right"/>
              <w:rPr>
                <w:rFonts w:ascii="Times New Roman" w:hAnsi="Times New Roman"/>
                <w:sz w:val="24"/>
              </w:rPr>
            </w:pPr>
            <w:r w:rsidRPr="00FB4F72">
              <w:rPr>
                <w:rFonts w:ascii="Times New Roman" w:hAnsi="Times New Roman"/>
                <w:b/>
                <w:bCs/>
                <w:iCs/>
                <w:sz w:val="24"/>
              </w:rPr>
              <w:t>0</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FB4F72" w:rsidP="00226F04">
            <w:pPr>
              <w:bidi w:val="0"/>
              <w:spacing w:after="0" w:line="70" w:lineRule="atLeast"/>
              <w:jc w:val="right"/>
              <w:rPr>
                <w:rFonts w:ascii="Times New Roman" w:hAnsi="Times New Roman"/>
                <w:sz w:val="24"/>
              </w:rPr>
            </w:pPr>
            <w:r w:rsidRPr="00F274B8">
              <w:rPr>
                <w:rFonts w:ascii="Times New Roman" w:hAnsi="Times New Roman"/>
                <w:sz w:val="24"/>
              </w:rPr>
              <w:t>0</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FB4F72" w:rsidP="00226F04">
            <w:pPr>
              <w:bidi w:val="0"/>
              <w:spacing w:after="0" w:line="70" w:lineRule="atLeast"/>
              <w:jc w:val="right"/>
              <w:rPr>
                <w:rFonts w:ascii="Times New Roman" w:hAnsi="Times New Roman"/>
                <w:sz w:val="24"/>
              </w:rPr>
            </w:pPr>
            <w:r w:rsidRPr="00F274B8">
              <w:rPr>
                <w:rFonts w:ascii="Times New Roman" w:hAnsi="Times New Roman"/>
                <w:sz w:val="24"/>
              </w:rPr>
              <w:t>0</w:t>
            </w:r>
          </w:p>
        </w:tc>
      </w:tr>
      <w:tr>
        <w:tblPrEx>
          <w:tblW w:w="10208" w:type="dxa"/>
          <w:tblInd w:w="-479" w:type="dxa"/>
          <w:tblCellMar>
            <w:left w:w="0" w:type="dxa"/>
            <w:right w:w="0" w:type="dxa"/>
          </w:tblCellMar>
        </w:tblPrEx>
        <w:trPr>
          <w:trHeight w:val="125"/>
        </w:trPr>
        <w:tc>
          <w:tcPr>
            <w:tcW w:w="48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E362B7" w:rsidP="00226F04">
            <w:pPr>
              <w:bidi w:val="0"/>
              <w:spacing w:after="0" w:line="125" w:lineRule="atLeast"/>
              <w:rPr>
                <w:rFonts w:ascii="Times New Roman" w:hAnsi="Times New Roman"/>
                <w:b/>
                <w:bCs/>
                <w:i/>
                <w:iCs/>
                <w:sz w:val="24"/>
              </w:rPr>
            </w:pPr>
            <w:r w:rsidRPr="00E362B7">
              <w:rPr>
                <w:rFonts w:ascii="Times New Roman" w:hAnsi="Times New Roman"/>
                <w:b/>
                <w:bCs/>
                <w:i/>
                <w:iCs/>
                <w:sz w:val="24"/>
              </w:rPr>
              <w:t>v tom: ÚREKPS</w:t>
            </w:r>
          </w:p>
        </w:tc>
        <w:tc>
          <w:tcPr>
            <w:tcW w:w="13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FB4F72" w:rsidP="00226F04">
            <w:pPr>
              <w:bidi w:val="0"/>
              <w:spacing w:after="0" w:line="70" w:lineRule="atLeast"/>
              <w:jc w:val="right"/>
              <w:rPr>
                <w:rFonts w:ascii="Times New Roman" w:hAnsi="Times New Roman"/>
                <w:b/>
                <w:bCs/>
                <w:iCs/>
                <w:sz w:val="24"/>
              </w:rPr>
            </w:pPr>
            <w:r w:rsidRPr="00591539">
              <w:rPr>
                <w:rFonts w:ascii="Times New Roman" w:hAnsi="Times New Roman"/>
                <w:b/>
                <w:bCs/>
                <w:i/>
                <w:iCs/>
                <w:sz w:val="24"/>
              </w:rPr>
              <w:t>0</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F274B8" w:rsidP="00226F04">
            <w:pPr>
              <w:bidi w:val="0"/>
              <w:spacing w:after="0" w:line="70" w:lineRule="atLeast"/>
              <w:jc w:val="right"/>
              <w:rPr>
                <w:rFonts w:ascii="Times New Roman" w:hAnsi="Times New Roman"/>
                <w:b/>
                <w:bCs/>
                <w:iCs/>
                <w:sz w:val="24"/>
              </w:rPr>
            </w:pPr>
            <w:r w:rsidRPr="00F274B8">
              <w:rPr>
                <w:rFonts w:ascii="Times New Roman" w:hAnsi="Times New Roman"/>
                <w:b/>
                <w:bCs/>
                <w:iCs/>
                <w:sz w:val="24"/>
              </w:rPr>
              <w:t>74 776</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F274B8" w:rsidP="00226F04">
            <w:pPr>
              <w:bidi w:val="0"/>
              <w:spacing w:after="0" w:line="70" w:lineRule="atLeast"/>
              <w:jc w:val="right"/>
              <w:rPr>
                <w:rFonts w:ascii="Times New Roman" w:hAnsi="Times New Roman"/>
                <w:b/>
                <w:bCs/>
                <w:iCs/>
                <w:sz w:val="24"/>
              </w:rPr>
            </w:pPr>
            <w:r w:rsidRPr="00F274B8">
              <w:rPr>
                <w:rFonts w:ascii="Times New Roman" w:hAnsi="Times New Roman"/>
                <w:b/>
                <w:bCs/>
                <w:iCs/>
                <w:sz w:val="24"/>
              </w:rPr>
              <w:t>74 776</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F274B8" w:rsidP="00226F04">
            <w:pPr>
              <w:bidi w:val="0"/>
              <w:spacing w:after="0" w:line="70" w:lineRule="atLeast"/>
              <w:jc w:val="right"/>
              <w:rPr>
                <w:rFonts w:ascii="Times New Roman" w:hAnsi="Times New Roman"/>
                <w:b/>
                <w:bCs/>
                <w:iCs/>
                <w:sz w:val="24"/>
              </w:rPr>
            </w:pPr>
            <w:r w:rsidRPr="00F274B8">
              <w:rPr>
                <w:rFonts w:ascii="Times New Roman" w:hAnsi="Times New Roman"/>
                <w:b/>
                <w:bCs/>
                <w:iCs/>
                <w:sz w:val="24"/>
              </w:rPr>
              <w:t>74 776</w:t>
            </w:r>
          </w:p>
        </w:tc>
      </w:tr>
      <w:tr>
        <w:tblPrEx>
          <w:tblW w:w="10208" w:type="dxa"/>
          <w:tblInd w:w="-479" w:type="dxa"/>
          <w:tblCellMar>
            <w:left w:w="0" w:type="dxa"/>
            <w:right w:w="0" w:type="dxa"/>
          </w:tblCellMar>
        </w:tblPrEx>
        <w:trPr>
          <w:trHeight w:val="125"/>
        </w:trPr>
        <w:tc>
          <w:tcPr>
            <w:tcW w:w="48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4047DB" w:rsidP="00226F04">
            <w:pPr>
              <w:bidi w:val="0"/>
              <w:spacing w:after="0" w:line="70" w:lineRule="atLeast"/>
              <w:rPr>
                <w:rFonts w:ascii="Times New Roman" w:hAnsi="Times New Roman"/>
                <w:sz w:val="24"/>
              </w:rPr>
            </w:pPr>
            <w:r w:rsidRPr="00E362B7">
              <w:rPr>
                <w:rFonts w:ascii="Times New Roman" w:hAnsi="Times New Roman"/>
                <w:bCs/>
                <w:i/>
                <w:iCs/>
                <w:sz w:val="24"/>
              </w:rPr>
              <w:t xml:space="preserve">z toho: </w:t>
            </w:r>
          </w:p>
        </w:tc>
        <w:tc>
          <w:tcPr>
            <w:tcW w:w="13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FB4F72" w:rsidP="00226F04">
            <w:pPr>
              <w:bidi w:val="0"/>
              <w:spacing w:after="0" w:line="70" w:lineRule="atLeast"/>
              <w:jc w:val="right"/>
              <w:rPr>
                <w:rFonts w:ascii="Times New Roman" w:hAnsi="Times New Roman"/>
                <w:sz w:val="24"/>
              </w:rPr>
            </w:pPr>
            <w:r w:rsidRPr="00FB4F72">
              <w:rPr>
                <w:rFonts w:ascii="Times New Roman" w:hAnsi="Times New Roman"/>
                <w:b/>
                <w:bCs/>
                <w:i/>
                <w:iCs/>
                <w:sz w:val="24"/>
              </w:rPr>
              <w:t> </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F274B8" w:rsidP="00226F04">
            <w:pPr>
              <w:bidi w:val="0"/>
              <w:spacing w:after="0" w:line="70" w:lineRule="atLeast"/>
              <w:jc w:val="right"/>
              <w:rPr>
                <w:rFonts w:ascii="Times New Roman" w:hAnsi="Times New Roman"/>
                <w:sz w:val="24"/>
              </w:rPr>
            </w:pPr>
            <w:r w:rsidRPr="00F274B8">
              <w:rPr>
                <w:rFonts w:ascii="Times New Roman" w:hAnsi="Times New Roman"/>
                <w:b/>
                <w:bCs/>
                <w:iCs/>
                <w:sz w:val="24"/>
              </w:rPr>
              <w:t> </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F274B8" w:rsidP="00226F04">
            <w:pPr>
              <w:bidi w:val="0"/>
              <w:spacing w:after="0" w:line="70" w:lineRule="atLeast"/>
              <w:jc w:val="right"/>
              <w:rPr>
                <w:rFonts w:ascii="Times New Roman" w:hAnsi="Times New Roman"/>
                <w:sz w:val="24"/>
              </w:rPr>
            </w:pPr>
            <w:r w:rsidRPr="00F274B8">
              <w:rPr>
                <w:rFonts w:ascii="Times New Roman" w:hAnsi="Times New Roman"/>
                <w:b/>
                <w:bCs/>
                <w:iCs/>
                <w:sz w:val="24"/>
              </w:rPr>
              <w:t> </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F274B8" w:rsidP="00226F04">
            <w:pPr>
              <w:bidi w:val="0"/>
              <w:spacing w:after="0" w:line="70" w:lineRule="atLeast"/>
              <w:jc w:val="right"/>
              <w:rPr>
                <w:rFonts w:ascii="Times New Roman" w:hAnsi="Times New Roman"/>
                <w:sz w:val="24"/>
              </w:rPr>
            </w:pPr>
            <w:r w:rsidRPr="00F274B8">
              <w:rPr>
                <w:rFonts w:ascii="Times New Roman" w:hAnsi="Times New Roman"/>
                <w:b/>
                <w:bCs/>
                <w:iCs/>
                <w:sz w:val="24"/>
              </w:rPr>
              <w:t> </w:t>
            </w:r>
          </w:p>
        </w:tc>
      </w:tr>
      <w:tr>
        <w:tblPrEx>
          <w:tblW w:w="10208" w:type="dxa"/>
          <w:tblInd w:w="-479" w:type="dxa"/>
          <w:tblCellMar>
            <w:left w:w="0" w:type="dxa"/>
            <w:right w:w="0" w:type="dxa"/>
          </w:tblCellMar>
        </w:tblPrEx>
        <w:trPr>
          <w:trHeight w:val="125"/>
        </w:trPr>
        <w:tc>
          <w:tcPr>
            <w:tcW w:w="48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4047DB" w:rsidP="00226F04">
            <w:pPr>
              <w:bidi w:val="0"/>
              <w:spacing w:after="0" w:line="70" w:lineRule="atLeast"/>
              <w:rPr>
                <w:rFonts w:ascii="Times New Roman" w:hAnsi="Times New Roman"/>
                <w:sz w:val="24"/>
              </w:rPr>
            </w:pPr>
            <w:r w:rsidRPr="00E362B7">
              <w:rPr>
                <w:rFonts w:ascii="Times New Roman" w:hAnsi="Times New Roman"/>
                <w:bCs/>
                <w:i/>
                <w:iCs/>
                <w:sz w:val="24"/>
              </w:rPr>
              <w:t>- vplyv na ŠR</w:t>
            </w:r>
          </w:p>
        </w:tc>
        <w:tc>
          <w:tcPr>
            <w:tcW w:w="13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FB4F72" w:rsidP="00226F04">
            <w:pPr>
              <w:bidi w:val="0"/>
              <w:spacing w:after="0" w:line="70" w:lineRule="atLeast"/>
              <w:jc w:val="right"/>
              <w:rPr>
                <w:rFonts w:ascii="Times New Roman" w:hAnsi="Times New Roman"/>
                <w:sz w:val="24"/>
              </w:rPr>
            </w:pPr>
            <w:r w:rsidRPr="00FB4F72">
              <w:rPr>
                <w:rFonts w:ascii="Times New Roman" w:hAnsi="Times New Roman"/>
                <w:b/>
                <w:bCs/>
                <w:iCs/>
                <w:sz w:val="24"/>
              </w:rPr>
              <w:t>0</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F274B8" w:rsidP="00226F04">
            <w:pPr>
              <w:bidi w:val="0"/>
              <w:spacing w:after="0" w:line="70" w:lineRule="atLeast"/>
              <w:jc w:val="right"/>
              <w:rPr>
                <w:rFonts w:ascii="Times New Roman" w:hAnsi="Times New Roman"/>
                <w:sz w:val="24"/>
              </w:rPr>
            </w:pPr>
            <w:r w:rsidRPr="00F274B8">
              <w:rPr>
                <w:rFonts w:ascii="Times New Roman" w:hAnsi="Times New Roman"/>
                <w:bCs/>
                <w:iCs/>
                <w:sz w:val="24"/>
              </w:rPr>
              <w:t>74 776</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F274B8" w:rsidP="00226F04">
            <w:pPr>
              <w:bidi w:val="0"/>
              <w:spacing w:after="0" w:line="70" w:lineRule="atLeast"/>
              <w:jc w:val="right"/>
              <w:rPr>
                <w:rFonts w:ascii="Times New Roman" w:hAnsi="Times New Roman"/>
                <w:sz w:val="24"/>
              </w:rPr>
            </w:pPr>
            <w:r w:rsidRPr="00F274B8">
              <w:rPr>
                <w:rFonts w:ascii="Times New Roman" w:hAnsi="Times New Roman"/>
                <w:bCs/>
                <w:iCs/>
                <w:sz w:val="24"/>
              </w:rPr>
              <w:t>74 776</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F274B8" w:rsidP="00226F04">
            <w:pPr>
              <w:bidi w:val="0"/>
              <w:spacing w:after="0" w:line="70" w:lineRule="atLeast"/>
              <w:jc w:val="right"/>
              <w:rPr>
                <w:rFonts w:ascii="Times New Roman" w:hAnsi="Times New Roman"/>
                <w:sz w:val="24"/>
              </w:rPr>
            </w:pPr>
            <w:r w:rsidRPr="00F274B8">
              <w:rPr>
                <w:rFonts w:ascii="Times New Roman" w:hAnsi="Times New Roman"/>
                <w:bCs/>
                <w:iCs/>
                <w:sz w:val="24"/>
              </w:rPr>
              <w:t>74 776</w:t>
            </w:r>
          </w:p>
        </w:tc>
      </w:tr>
      <w:tr>
        <w:tblPrEx>
          <w:tblW w:w="10208" w:type="dxa"/>
          <w:tblInd w:w="-479" w:type="dxa"/>
          <w:tblCellMar>
            <w:left w:w="0" w:type="dxa"/>
            <w:right w:w="0" w:type="dxa"/>
          </w:tblCellMar>
        </w:tblPrEx>
        <w:trPr>
          <w:trHeight w:val="125"/>
        </w:trPr>
        <w:tc>
          <w:tcPr>
            <w:tcW w:w="48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4047DB" w:rsidP="00226F04">
            <w:pPr>
              <w:bidi w:val="0"/>
              <w:spacing w:after="0" w:line="125" w:lineRule="atLeast"/>
              <w:rPr>
                <w:rFonts w:ascii="Times New Roman" w:hAnsi="Times New Roman"/>
                <w:sz w:val="24"/>
              </w:rPr>
            </w:pPr>
            <w:r w:rsidRPr="00E362B7">
              <w:rPr>
                <w:rFonts w:ascii="Times New Roman" w:hAnsi="Times New Roman"/>
                <w:bCs/>
                <w:i/>
                <w:iCs/>
                <w:sz w:val="24"/>
              </w:rPr>
              <w:t>- vplyv na územnú samosprávu</w:t>
            </w:r>
          </w:p>
        </w:tc>
        <w:tc>
          <w:tcPr>
            <w:tcW w:w="13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FB4F72" w:rsidP="00226F04">
            <w:pPr>
              <w:bidi w:val="0"/>
              <w:spacing w:after="0" w:line="125" w:lineRule="atLeast"/>
              <w:jc w:val="right"/>
              <w:rPr>
                <w:rFonts w:ascii="Times New Roman" w:hAnsi="Times New Roman"/>
                <w:sz w:val="24"/>
              </w:rPr>
            </w:pPr>
            <w:r w:rsidRPr="00FB4F72">
              <w:rPr>
                <w:rFonts w:ascii="Times New Roman" w:hAnsi="Times New Roman"/>
                <w:b/>
                <w:bCs/>
                <w:iCs/>
                <w:sz w:val="24"/>
              </w:rPr>
              <w:t>0</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4047DB" w:rsidP="00226F04">
            <w:pPr>
              <w:bidi w:val="0"/>
              <w:spacing w:after="0" w:line="125" w:lineRule="atLeast"/>
              <w:jc w:val="right"/>
              <w:rPr>
                <w:rFonts w:ascii="Times New Roman" w:hAnsi="Times New Roman"/>
                <w:sz w:val="24"/>
              </w:rPr>
            </w:pPr>
            <w:r w:rsidRPr="00E362B7">
              <w:rPr>
                <w:rFonts w:ascii="Times New Roman" w:hAnsi="Times New Roman"/>
                <w:bCs/>
                <w:iCs/>
                <w:sz w:val="24"/>
              </w:rPr>
              <w:t>0</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4047DB" w:rsidP="00226F04">
            <w:pPr>
              <w:bidi w:val="0"/>
              <w:spacing w:after="0" w:line="125" w:lineRule="atLeast"/>
              <w:jc w:val="right"/>
              <w:rPr>
                <w:rFonts w:ascii="Times New Roman" w:hAnsi="Times New Roman"/>
                <w:sz w:val="24"/>
              </w:rPr>
            </w:pPr>
            <w:r w:rsidRPr="00E362B7">
              <w:rPr>
                <w:rFonts w:ascii="Times New Roman" w:hAnsi="Times New Roman"/>
                <w:bCs/>
                <w:iCs/>
                <w:sz w:val="24"/>
              </w:rPr>
              <w:t>0</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4047DB" w:rsidP="00226F04">
            <w:pPr>
              <w:bidi w:val="0"/>
              <w:spacing w:after="0" w:line="125" w:lineRule="atLeast"/>
              <w:jc w:val="right"/>
              <w:rPr>
                <w:rFonts w:ascii="Times New Roman" w:hAnsi="Times New Roman"/>
                <w:sz w:val="24"/>
              </w:rPr>
            </w:pPr>
            <w:r w:rsidRPr="00E362B7">
              <w:rPr>
                <w:rFonts w:ascii="Times New Roman" w:hAnsi="Times New Roman"/>
                <w:bCs/>
                <w:iCs/>
                <w:sz w:val="24"/>
              </w:rPr>
              <w:t>0</w:t>
            </w:r>
          </w:p>
        </w:tc>
      </w:tr>
      <w:tr>
        <w:tblPrEx>
          <w:tblW w:w="10208" w:type="dxa"/>
          <w:tblInd w:w="-479" w:type="dxa"/>
          <w:tblCellMar>
            <w:left w:w="0" w:type="dxa"/>
            <w:right w:w="0" w:type="dxa"/>
          </w:tblCellMar>
        </w:tblPrEx>
        <w:trPr>
          <w:trHeight w:val="70"/>
        </w:trPr>
        <w:tc>
          <w:tcPr>
            <w:tcW w:w="489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C5B30" w:rsidRPr="00FB4F72" w:rsidP="00226F04">
            <w:pPr>
              <w:bidi w:val="0"/>
              <w:spacing w:after="0" w:line="70" w:lineRule="atLeast"/>
              <w:rPr>
                <w:rFonts w:ascii="Times New Roman" w:hAnsi="Times New Roman"/>
                <w:sz w:val="24"/>
              </w:rPr>
            </w:pPr>
            <w:r w:rsidRPr="00FB4F72">
              <w:rPr>
                <w:rFonts w:ascii="Times New Roman" w:hAnsi="Times New Roman"/>
                <w:b/>
                <w:bCs/>
                <w:sz w:val="24"/>
              </w:rPr>
              <w:t xml:space="preserve">Celková zamestnanosť </w:t>
            </w:r>
          </w:p>
        </w:tc>
        <w:tc>
          <w:tcPr>
            <w:tcW w:w="133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C5B30" w:rsidRPr="00FB4F72" w:rsidP="00226F04">
            <w:pPr>
              <w:bidi w:val="0"/>
              <w:spacing w:after="0" w:line="70" w:lineRule="atLeast"/>
              <w:jc w:val="right"/>
              <w:rPr>
                <w:rFonts w:ascii="Times New Roman" w:hAnsi="Times New Roman"/>
                <w:sz w:val="24"/>
              </w:rPr>
            </w:pPr>
            <w:r w:rsidRPr="00FB4F72">
              <w:rPr>
                <w:rFonts w:ascii="Times New Roman" w:hAnsi="Times New Roman"/>
                <w:b/>
                <w:bCs/>
                <w:sz w:val="24"/>
              </w:rPr>
              <w:t>0</w:t>
            </w:r>
          </w:p>
        </w:tc>
        <w:tc>
          <w:tcPr>
            <w:tcW w:w="132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C5B30" w:rsidRPr="00FB4F72" w:rsidP="00226F04">
            <w:pPr>
              <w:bidi w:val="0"/>
              <w:spacing w:after="0" w:line="70" w:lineRule="atLeast"/>
              <w:jc w:val="right"/>
              <w:rPr>
                <w:rFonts w:ascii="Times New Roman" w:hAnsi="Times New Roman"/>
                <w:sz w:val="24"/>
              </w:rPr>
            </w:pPr>
            <w:r>
              <w:rPr>
                <w:rFonts w:ascii="Times New Roman" w:hAnsi="Times New Roman"/>
                <w:b/>
                <w:bCs/>
                <w:sz w:val="24"/>
              </w:rPr>
              <w:t>0</w:t>
            </w:r>
          </w:p>
        </w:tc>
        <w:tc>
          <w:tcPr>
            <w:tcW w:w="132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C5B30" w:rsidRPr="00FB4F72" w:rsidP="00226F04">
            <w:pPr>
              <w:bidi w:val="0"/>
              <w:spacing w:after="0" w:line="70" w:lineRule="atLeast"/>
              <w:jc w:val="right"/>
              <w:rPr>
                <w:rFonts w:ascii="Times New Roman" w:hAnsi="Times New Roman"/>
                <w:sz w:val="24"/>
              </w:rPr>
            </w:pPr>
            <w:r>
              <w:rPr>
                <w:rFonts w:ascii="Times New Roman" w:hAnsi="Times New Roman"/>
                <w:b/>
                <w:bCs/>
                <w:sz w:val="24"/>
              </w:rPr>
              <w:t>0</w:t>
            </w:r>
          </w:p>
        </w:tc>
        <w:tc>
          <w:tcPr>
            <w:tcW w:w="132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C5B30" w:rsidRPr="00FB4F72" w:rsidP="00226F04">
            <w:pPr>
              <w:bidi w:val="0"/>
              <w:spacing w:after="0" w:line="70" w:lineRule="atLeast"/>
              <w:jc w:val="right"/>
              <w:rPr>
                <w:rFonts w:ascii="Times New Roman" w:hAnsi="Times New Roman"/>
                <w:sz w:val="24"/>
              </w:rPr>
            </w:pPr>
            <w:r>
              <w:rPr>
                <w:rFonts w:ascii="Times New Roman" w:hAnsi="Times New Roman"/>
                <w:b/>
                <w:bCs/>
                <w:sz w:val="24"/>
              </w:rPr>
              <w:t>0</w:t>
            </w:r>
          </w:p>
        </w:tc>
      </w:tr>
      <w:tr>
        <w:tblPrEx>
          <w:tblW w:w="10208" w:type="dxa"/>
          <w:tblInd w:w="-479" w:type="dxa"/>
          <w:tblCellMar>
            <w:left w:w="0" w:type="dxa"/>
            <w:right w:w="0" w:type="dxa"/>
          </w:tblCellMar>
        </w:tblPrEx>
        <w:trPr>
          <w:trHeight w:val="70"/>
        </w:trPr>
        <w:tc>
          <w:tcPr>
            <w:tcW w:w="48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4047DB" w:rsidP="00226F04">
            <w:pPr>
              <w:bidi w:val="0"/>
              <w:spacing w:after="0" w:line="70" w:lineRule="atLeast"/>
              <w:rPr>
                <w:rFonts w:ascii="Times New Roman" w:hAnsi="Times New Roman"/>
                <w:sz w:val="24"/>
              </w:rPr>
            </w:pPr>
            <w:r w:rsidRPr="00E362B7">
              <w:rPr>
                <w:rFonts w:ascii="Times New Roman" w:hAnsi="Times New Roman"/>
                <w:bCs/>
                <w:i/>
                <w:iCs/>
                <w:sz w:val="24"/>
              </w:rPr>
              <w:t>- z toho vplyv na ŠR</w:t>
            </w:r>
            <w:r w:rsidRPr="004047DB">
              <w:rPr>
                <w:rFonts w:ascii="Times New Roman" w:hAnsi="Times New Roman"/>
                <w:sz w:val="24"/>
              </w:rPr>
              <w:t xml:space="preserve"> </w:t>
            </w:r>
          </w:p>
        </w:tc>
        <w:tc>
          <w:tcPr>
            <w:tcW w:w="13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FB4F72" w:rsidP="00226F04">
            <w:pPr>
              <w:bidi w:val="0"/>
              <w:spacing w:after="0" w:line="70" w:lineRule="atLeast"/>
              <w:jc w:val="right"/>
              <w:rPr>
                <w:rFonts w:ascii="Times New Roman" w:hAnsi="Times New Roman"/>
                <w:sz w:val="24"/>
              </w:rPr>
            </w:pPr>
            <w:r w:rsidRPr="00FB4F72">
              <w:rPr>
                <w:rFonts w:ascii="Times New Roman" w:hAnsi="Times New Roman"/>
                <w:sz w:val="24"/>
              </w:rPr>
              <w:t>0</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FB4F72" w:rsidP="00226F04">
            <w:pPr>
              <w:bidi w:val="0"/>
              <w:spacing w:after="0" w:line="70" w:lineRule="atLeast"/>
              <w:jc w:val="right"/>
              <w:rPr>
                <w:rFonts w:ascii="Times New Roman" w:hAnsi="Times New Roman"/>
                <w:sz w:val="24"/>
              </w:rPr>
            </w:pPr>
            <w:r>
              <w:rPr>
                <w:rFonts w:ascii="Times New Roman" w:hAnsi="Times New Roman"/>
                <w:sz w:val="24"/>
              </w:rPr>
              <w:t>0</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FB4F72" w:rsidP="00226F04">
            <w:pPr>
              <w:bidi w:val="0"/>
              <w:spacing w:after="0" w:line="70" w:lineRule="atLeast"/>
              <w:jc w:val="right"/>
              <w:rPr>
                <w:rFonts w:ascii="Times New Roman" w:hAnsi="Times New Roman"/>
                <w:sz w:val="24"/>
              </w:rPr>
            </w:pPr>
            <w:r>
              <w:rPr>
                <w:rFonts w:ascii="Times New Roman" w:hAnsi="Times New Roman"/>
                <w:sz w:val="24"/>
              </w:rPr>
              <w:t>0</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FB4F72" w:rsidP="00226F04">
            <w:pPr>
              <w:bidi w:val="0"/>
              <w:spacing w:after="0" w:line="70" w:lineRule="atLeast"/>
              <w:jc w:val="right"/>
              <w:rPr>
                <w:rFonts w:ascii="Times New Roman" w:hAnsi="Times New Roman"/>
                <w:sz w:val="24"/>
              </w:rPr>
            </w:pPr>
            <w:r>
              <w:rPr>
                <w:rFonts w:ascii="Times New Roman" w:hAnsi="Times New Roman"/>
                <w:sz w:val="24"/>
              </w:rPr>
              <w:t>0</w:t>
            </w:r>
          </w:p>
        </w:tc>
      </w:tr>
      <w:tr>
        <w:tblPrEx>
          <w:tblW w:w="10208" w:type="dxa"/>
          <w:tblInd w:w="-479" w:type="dxa"/>
          <w:tblCellMar>
            <w:left w:w="0" w:type="dxa"/>
            <w:right w:w="0" w:type="dxa"/>
          </w:tblCellMar>
        </w:tblPrEx>
        <w:trPr>
          <w:trHeight w:val="70"/>
        </w:trPr>
        <w:tc>
          <w:tcPr>
            <w:tcW w:w="489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C5B30" w:rsidRPr="00FB4F72" w:rsidP="00226F04">
            <w:pPr>
              <w:bidi w:val="0"/>
              <w:spacing w:after="0" w:line="70" w:lineRule="atLeast"/>
              <w:rPr>
                <w:rFonts w:ascii="Times New Roman" w:hAnsi="Times New Roman"/>
                <w:sz w:val="24"/>
              </w:rPr>
            </w:pPr>
            <w:r w:rsidRPr="00FB4F72">
              <w:rPr>
                <w:rFonts w:ascii="Times New Roman" w:hAnsi="Times New Roman"/>
                <w:b/>
                <w:bCs/>
                <w:sz w:val="24"/>
              </w:rPr>
              <w:t>Financovanie zabezpečené v rozpočte</w:t>
            </w:r>
          </w:p>
        </w:tc>
        <w:tc>
          <w:tcPr>
            <w:tcW w:w="133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C5B30" w:rsidRPr="00FB4F72" w:rsidP="00226F04">
            <w:pPr>
              <w:bidi w:val="0"/>
              <w:spacing w:after="0" w:line="70" w:lineRule="atLeast"/>
              <w:jc w:val="right"/>
              <w:rPr>
                <w:rFonts w:ascii="Times New Roman" w:hAnsi="Times New Roman"/>
                <w:sz w:val="24"/>
              </w:rPr>
            </w:pPr>
            <w:r w:rsidRPr="00FB4F72">
              <w:rPr>
                <w:rFonts w:ascii="Times New Roman" w:hAnsi="Times New Roman"/>
                <w:b/>
                <w:bCs/>
                <w:sz w:val="24"/>
              </w:rPr>
              <w:t>0</w:t>
            </w:r>
          </w:p>
        </w:tc>
        <w:tc>
          <w:tcPr>
            <w:tcW w:w="132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C5B30" w:rsidRPr="00FB4F72" w:rsidP="00226F04">
            <w:pPr>
              <w:bidi w:val="0"/>
              <w:spacing w:after="0" w:line="70" w:lineRule="atLeast"/>
              <w:jc w:val="right"/>
              <w:rPr>
                <w:rFonts w:ascii="Times New Roman" w:hAnsi="Times New Roman"/>
                <w:sz w:val="24"/>
              </w:rPr>
            </w:pPr>
            <w:r>
              <w:rPr>
                <w:rFonts w:ascii="Times New Roman" w:hAnsi="Times New Roman"/>
                <w:b/>
                <w:bCs/>
                <w:sz w:val="24"/>
              </w:rPr>
              <w:t>18 364</w:t>
            </w:r>
          </w:p>
        </w:tc>
        <w:tc>
          <w:tcPr>
            <w:tcW w:w="132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C5B30" w:rsidRPr="00FB4F72" w:rsidP="00226F04">
            <w:pPr>
              <w:bidi w:val="0"/>
              <w:spacing w:after="0" w:line="70" w:lineRule="atLeast"/>
              <w:jc w:val="right"/>
              <w:rPr>
                <w:rFonts w:ascii="Times New Roman" w:hAnsi="Times New Roman"/>
                <w:sz w:val="24"/>
              </w:rPr>
            </w:pPr>
            <w:r>
              <w:rPr>
                <w:rFonts w:ascii="Times New Roman" w:hAnsi="Times New Roman"/>
                <w:b/>
                <w:bCs/>
                <w:sz w:val="24"/>
              </w:rPr>
              <w:t>18 364</w:t>
            </w:r>
          </w:p>
        </w:tc>
        <w:tc>
          <w:tcPr>
            <w:tcW w:w="132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DC5B30" w:rsidRPr="00FB4F72" w:rsidP="00226F04">
            <w:pPr>
              <w:bidi w:val="0"/>
              <w:spacing w:after="0" w:line="70" w:lineRule="atLeast"/>
              <w:jc w:val="right"/>
              <w:rPr>
                <w:rFonts w:ascii="Times New Roman" w:hAnsi="Times New Roman"/>
                <w:sz w:val="24"/>
              </w:rPr>
            </w:pPr>
            <w:r>
              <w:rPr>
                <w:rFonts w:ascii="Times New Roman" w:hAnsi="Times New Roman"/>
                <w:b/>
                <w:bCs/>
                <w:sz w:val="24"/>
              </w:rPr>
              <w:t>18 364</w:t>
            </w:r>
          </w:p>
        </w:tc>
      </w:tr>
      <w:tr>
        <w:tblPrEx>
          <w:tblW w:w="10208" w:type="dxa"/>
          <w:tblInd w:w="-479" w:type="dxa"/>
          <w:tblCellMar>
            <w:left w:w="0" w:type="dxa"/>
            <w:right w:w="0" w:type="dxa"/>
          </w:tblCellMar>
        </w:tblPrEx>
        <w:trPr>
          <w:trHeight w:val="70"/>
        </w:trPr>
        <w:tc>
          <w:tcPr>
            <w:tcW w:w="48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P="00226F04">
            <w:pPr>
              <w:bidi w:val="0"/>
              <w:spacing w:after="0" w:line="70" w:lineRule="atLeast"/>
              <w:rPr>
                <w:rFonts w:ascii="Times New Roman" w:hAnsi="Times New Roman"/>
                <w:sz w:val="24"/>
              </w:rPr>
            </w:pPr>
            <w:r w:rsidRPr="00FB4F72">
              <w:rPr>
                <w:rFonts w:ascii="Times New Roman" w:hAnsi="Times New Roman"/>
                <w:sz w:val="24"/>
              </w:rPr>
              <w:t xml:space="preserve">v tom: </w:t>
            </w:r>
            <w:r>
              <w:rPr>
                <w:rFonts w:ascii="Times New Roman" w:hAnsi="Times New Roman"/>
                <w:sz w:val="24"/>
              </w:rPr>
              <w:t>MDVRR SR/07T0101</w:t>
            </w:r>
          </w:p>
          <w:p w:rsidR="00DC5B30" w:rsidRPr="00FB4F72" w:rsidP="00226F04">
            <w:pPr>
              <w:bidi w:val="0"/>
              <w:spacing w:after="0" w:line="70" w:lineRule="atLeast"/>
              <w:rPr>
                <w:rFonts w:ascii="Times New Roman" w:hAnsi="Times New Roman"/>
                <w:sz w:val="24"/>
              </w:rPr>
            </w:pPr>
            <w:r>
              <w:rPr>
                <w:rFonts w:ascii="Times New Roman" w:hAnsi="Times New Roman"/>
                <w:sz w:val="24"/>
              </w:rPr>
              <w:t xml:space="preserve">           UREKPS/07T030H</w:t>
            </w:r>
          </w:p>
        </w:tc>
        <w:tc>
          <w:tcPr>
            <w:tcW w:w="13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P="00226F04">
            <w:pPr>
              <w:bidi w:val="0"/>
              <w:spacing w:after="0" w:line="70" w:lineRule="atLeast"/>
              <w:jc w:val="right"/>
              <w:rPr>
                <w:rFonts w:ascii="Times New Roman" w:hAnsi="Times New Roman"/>
                <w:sz w:val="24"/>
              </w:rPr>
            </w:pPr>
            <w:r w:rsidRPr="00FB4F72">
              <w:rPr>
                <w:rFonts w:ascii="Times New Roman" w:hAnsi="Times New Roman"/>
                <w:sz w:val="24"/>
              </w:rPr>
              <w:t>0</w:t>
            </w:r>
          </w:p>
          <w:p w:rsidR="00DC5B30" w:rsidRPr="00FB4F72" w:rsidP="00226F04">
            <w:pPr>
              <w:bidi w:val="0"/>
              <w:spacing w:after="0" w:line="70" w:lineRule="atLeast"/>
              <w:jc w:val="right"/>
              <w:rPr>
                <w:rFonts w:ascii="Times New Roman" w:hAnsi="Times New Roman"/>
                <w:sz w:val="24"/>
              </w:rPr>
            </w:pPr>
            <w:r>
              <w:rPr>
                <w:rFonts w:ascii="Times New Roman" w:hAnsi="Times New Roman"/>
                <w:sz w:val="24"/>
              </w:rPr>
              <w:t>0</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P="00226F04">
            <w:pPr>
              <w:bidi w:val="0"/>
              <w:spacing w:after="0" w:line="70" w:lineRule="atLeast"/>
              <w:jc w:val="right"/>
              <w:rPr>
                <w:rFonts w:ascii="Times New Roman" w:hAnsi="Times New Roman"/>
                <w:sz w:val="24"/>
              </w:rPr>
            </w:pPr>
            <w:r>
              <w:rPr>
                <w:rFonts w:ascii="Times New Roman" w:hAnsi="Times New Roman"/>
                <w:sz w:val="24"/>
              </w:rPr>
              <w:t>18 364</w:t>
            </w:r>
          </w:p>
          <w:p w:rsidR="00DC5B30" w:rsidRPr="00FB4F72" w:rsidP="00226F04">
            <w:pPr>
              <w:bidi w:val="0"/>
              <w:spacing w:after="0" w:line="70" w:lineRule="atLeast"/>
              <w:jc w:val="right"/>
              <w:rPr>
                <w:rFonts w:ascii="Times New Roman" w:hAnsi="Times New Roman"/>
                <w:sz w:val="24"/>
              </w:rPr>
            </w:pPr>
            <w:r>
              <w:rPr>
                <w:rFonts w:ascii="Times New Roman" w:hAnsi="Times New Roman"/>
                <w:sz w:val="24"/>
              </w:rPr>
              <w:t>0</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P="00226F04">
            <w:pPr>
              <w:bidi w:val="0"/>
              <w:spacing w:after="0" w:line="70" w:lineRule="atLeast"/>
              <w:jc w:val="right"/>
              <w:rPr>
                <w:rFonts w:ascii="Times New Roman" w:hAnsi="Times New Roman"/>
                <w:sz w:val="24"/>
              </w:rPr>
            </w:pPr>
            <w:r>
              <w:rPr>
                <w:rFonts w:ascii="Times New Roman" w:hAnsi="Times New Roman"/>
                <w:sz w:val="24"/>
              </w:rPr>
              <w:t>18 364</w:t>
            </w:r>
          </w:p>
          <w:p w:rsidR="00DC5B30" w:rsidRPr="00FB4F72" w:rsidP="00226F04">
            <w:pPr>
              <w:bidi w:val="0"/>
              <w:spacing w:after="0" w:line="70" w:lineRule="atLeast"/>
              <w:jc w:val="right"/>
              <w:rPr>
                <w:rFonts w:ascii="Times New Roman" w:hAnsi="Times New Roman"/>
                <w:sz w:val="24"/>
              </w:rPr>
            </w:pPr>
            <w:r>
              <w:rPr>
                <w:rFonts w:ascii="Times New Roman" w:hAnsi="Times New Roman"/>
                <w:sz w:val="24"/>
              </w:rPr>
              <w:t>0</w:t>
            </w:r>
          </w:p>
        </w:tc>
        <w:tc>
          <w:tcPr>
            <w:tcW w:w="13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P="00226F04">
            <w:pPr>
              <w:bidi w:val="0"/>
              <w:spacing w:after="0" w:line="70" w:lineRule="atLeast"/>
              <w:jc w:val="right"/>
              <w:rPr>
                <w:rFonts w:ascii="Times New Roman" w:hAnsi="Times New Roman"/>
                <w:sz w:val="24"/>
              </w:rPr>
            </w:pPr>
            <w:r>
              <w:rPr>
                <w:rFonts w:ascii="Times New Roman" w:hAnsi="Times New Roman"/>
                <w:sz w:val="24"/>
              </w:rPr>
              <w:t>18 364</w:t>
            </w:r>
          </w:p>
          <w:p w:rsidR="00DC5B30" w:rsidRPr="00FB4F72" w:rsidP="00226F04">
            <w:pPr>
              <w:bidi w:val="0"/>
              <w:spacing w:after="0" w:line="70" w:lineRule="atLeast"/>
              <w:jc w:val="right"/>
              <w:rPr>
                <w:rFonts w:ascii="Times New Roman" w:hAnsi="Times New Roman"/>
                <w:sz w:val="24"/>
              </w:rPr>
            </w:pPr>
            <w:r>
              <w:rPr>
                <w:rFonts w:ascii="Times New Roman" w:hAnsi="Times New Roman"/>
                <w:sz w:val="24"/>
              </w:rPr>
              <w:t>0</w:t>
            </w:r>
          </w:p>
        </w:tc>
      </w:tr>
    </w:tbl>
    <w:p w:rsidR="00DC5B30" w:rsidRPr="002D7D0A" w:rsidP="00DC5B30">
      <w:pPr>
        <w:bidi w:val="0"/>
        <w:rPr>
          <w:i/>
        </w:rPr>
      </w:pPr>
    </w:p>
    <w:p w:rsidR="00DC5B30" w:rsidRPr="00DC5B30" w:rsidP="00524E85">
      <w:pPr>
        <w:pStyle w:val="Heading2"/>
        <w:keepLines w:val="0"/>
        <w:numPr>
          <w:numId w:val="19"/>
        </w:numPr>
        <w:bidi w:val="0"/>
        <w:spacing w:before="0" w:after="0"/>
        <w:ind w:hanging="1004"/>
        <w:jc w:val="both"/>
        <w:rPr>
          <w:rFonts w:ascii="Times New Roman" w:hAnsi="Times New Roman"/>
          <w:b/>
          <w:caps w:val="0"/>
          <w:color w:val="auto"/>
          <w:sz w:val="20"/>
          <w:szCs w:val="20"/>
        </w:rPr>
      </w:pPr>
      <w:r w:rsidRPr="00DC5B30">
        <w:rPr>
          <w:rFonts w:ascii="Times New Roman" w:hAnsi="Times New Roman"/>
          <w:b/>
          <w:caps w:val="0"/>
          <w:color w:val="auto"/>
          <w:sz w:val="24"/>
          <w:szCs w:val="24"/>
        </w:rPr>
        <w:t xml:space="preserve">Financovanie návrhu  </w:t>
      </w:r>
    </w:p>
    <w:p w:rsidR="00DC5B30" w:rsidRPr="00DC5B30" w:rsidP="00DC5B30">
      <w:pPr>
        <w:pStyle w:val="Heading2"/>
        <w:numPr>
          <w:ilvl w:val="0"/>
          <w:numId w:val="0"/>
        </w:numPr>
        <w:bidi w:val="0"/>
        <w:spacing w:before="0" w:after="0"/>
        <w:ind w:left="720" w:firstLine="0"/>
        <w:jc w:val="both"/>
        <w:rPr>
          <w:rFonts w:ascii="Times New Roman" w:hAnsi="Times New Roman"/>
          <w:caps w:val="0"/>
          <w:color w:val="auto"/>
          <w:sz w:val="20"/>
          <w:szCs w:val="20"/>
        </w:rPr>
      </w:pPr>
      <w:r w:rsidRPr="00EE7BDC">
        <w:rPr>
          <w:rFonts w:ascii="Times New Roman" w:hAnsi="Times New Roman"/>
          <w:i/>
          <w:sz w:val="24"/>
          <w:szCs w:val="24"/>
        </w:rPr>
        <w:tab/>
        <w:tab/>
        <w:tab/>
      </w:r>
      <w:r w:rsidRPr="00DC5B30">
        <w:rPr>
          <w:rFonts w:ascii="Times New Roman" w:hAnsi="Times New Roman"/>
          <w:caps w:val="0"/>
          <w:color w:val="auto"/>
          <w:sz w:val="24"/>
          <w:szCs w:val="24"/>
        </w:rPr>
        <w:t xml:space="preserve">                                                                        </w:t>
      </w:r>
      <w:r w:rsidRPr="00DC5B30">
        <w:rPr>
          <w:rFonts w:ascii="Times New Roman" w:hAnsi="Times New Roman"/>
          <w:caps w:val="0"/>
          <w:color w:val="auto"/>
          <w:sz w:val="20"/>
          <w:szCs w:val="20"/>
        </w:rPr>
        <w:t>Tabuľka č. 2</w:t>
      </w:r>
    </w:p>
    <w:tbl>
      <w:tblPr>
        <w:tblStyle w:val="TableNormal"/>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304"/>
        <w:gridCol w:w="1264"/>
        <w:gridCol w:w="1264"/>
        <w:gridCol w:w="1264"/>
        <w:gridCol w:w="1264"/>
      </w:tblGrid>
      <w:tr>
        <w:tblPrEx>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70"/>
        </w:trPr>
        <w:tc>
          <w:tcPr>
            <w:tcW w:w="4304"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C5B30" w:rsidRPr="00EE7BDC" w:rsidP="00226F04">
            <w:pPr>
              <w:bidi w:val="0"/>
              <w:spacing w:after="0" w:line="240" w:lineRule="auto"/>
              <w:jc w:val="center"/>
              <w:rPr>
                <w:rFonts w:ascii="Times New Roman" w:hAnsi="Times New Roman"/>
                <w:b/>
                <w:bCs/>
                <w:color w:val="FFFFFF"/>
                <w:sz w:val="24"/>
              </w:rPr>
            </w:pPr>
            <w:r w:rsidRPr="00EE7BDC">
              <w:rPr>
                <w:rFonts w:ascii="Times New Roman" w:hAnsi="Times New Roman"/>
                <w:b/>
                <w:bCs/>
                <w:color w:val="FFFFFF"/>
                <w:sz w:val="24"/>
              </w:rPr>
              <w:t>Financovanie</w:t>
            </w:r>
          </w:p>
        </w:tc>
        <w:tc>
          <w:tcPr>
            <w:tcW w:w="5056"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C5B30" w:rsidRPr="00EE7BDC" w:rsidP="00226F04">
            <w:pPr>
              <w:bidi w:val="0"/>
              <w:spacing w:after="0" w:line="240" w:lineRule="auto"/>
              <w:jc w:val="center"/>
              <w:rPr>
                <w:rFonts w:ascii="Times New Roman" w:hAnsi="Times New Roman"/>
                <w:b/>
                <w:bCs/>
                <w:color w:val="FFFFFF"/>
                <w:sz w:val="24"/>
              </w:rPr>
            </w:pPr>
            <w:r w:rsidRPr="00EE7BDC">
              <w:rPr>
                <w:rFonts w:ascii="Times New Roman" w:hAnsi="Times New Roman"/>
                <w:b/>
                <w:bCs/>
                <w:color w:val="FFFFFF"/>
                <w:sz w:val="24"/>
              </w:rPr>
              <w:t xml:space="preserve">Vplyv na rozpočet verejnej správy </w:t>
            </w:r>
            <w:r w:rsidRPr="00EE7BDC">
              <w:rPr>
                <w:rFonts w:ascii="Times New Roman" w:hAnsi="Times New Roman"/>
                <w:b/>
                <w:bCs/>
                <w:sz w:val="24"/>
              </w:rPr>
              <w:t>(v eurách)</w:t>
            </w:r>
          </w:p>
        </w:tc>
      </w:tr>
      <w:tr>
        <w:tblPrEx>
          <w:tblW w:w="9360" w:type="dxa"/>
          <w:tblInd w:w="-110" w:type="dxa"/>
          <w:tblCellMar>
            <w:left w:w="70" w:type="dxa"/>
            <w:right w:w="70" w:type="dxa"/>
          </w:tblCellMar>
        </w:tblPrEx>
        <w:trPr>
          <w:cantSplit/>
          <w:trHeight w:val="70"/>
        </w:trPr>
        <w:tc>
          <w:tcPr>
            <w:tcW w:w="4304" w:type="dxa"/>
            <w:vMerge/>
            <w:tcBorders>
              <w:top w:val="single" w:sz="4" w:space="0" w:color="auto"/>
              <w:left w:val="single" w:sz="4" w:space="0" w:color="auto"/>
              <w:bottom w:val="single" w:sz="4" w:space="0" w:color="auto"/>
              <w:right w:val="single" w:sz="4" w:space="0" w:color="auto"/>
            </w:tcBorders>
            <w:textDirection w:val="lrTb"/>
            <w:vAlign w:val="top"/>
          </w:tcPr>
          <w:p w:rsidR="00DC5B30" w:rsidRPr="00EE7BDC" w:rsidP="00226F04">
            <w:pPr>
              <w:bidi w:val="0"/>
              <w:spacing w:after="0" w:line="240" w:lineRule="auto"/>
              <w:jc w:val="center"/>
              <w:rPr>
                <w:rFonts w:ascii="Times New Roman" w:hAnsi="Times New Roman"/>
                <w:b/>
                <w:bCs/>
                <w:color w:val="FFFFFF"/>
                <w:sz w:val="24"/>
              </w:rPr>
            </w:pP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C5B30" w:rsidRPr="00EE7BDC" w:rsidP="00226F04">
            <w:pPr>
              <w:bidi w:val="0"/>
              <w:spacing w:after="0" w:line="240" w:lineRule="auto"/>
              <w:jc w:val="center"/>
              <w:rPr>
                <w:rFonts w:ascii="Times New Roman" w:hAnsi="Times New Roman"/>
                <w:b/>
                <w:bCs/>
                <w:color w:val="FFFFFF"/>
                <w:sz w:val="24"/>
              </w:rPr>
            </w:pPr>
            <w:r w:rsidRPr="00EE7BDC">
              <w:rPr>
                <w:rFonts w:ascii="Times New Roman" w:hAnsi="Times New Roman"/>
                <w:b/>
                <w:bCs/>
                <w:color w:val="FFFFFF"/>
                <w:sz w:val="24"/>
              </w:rPr>
              <w:t>201</w:t>
            </w:r>
            <w:r>
              <w:rPr>
                <w:rFonts w:ascii="Times New Roman" w:hAnsi="Times New Roman"/>
                <w:b/>
                <w:bCs/>
                <w:color w:val="FFFFFF"/>
                <w:sz w:val="24"/>
              </w:rPr>
              <w:t>5</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C5B30" w:rsidRPr="00EE7BDC" w:rsidP="00226F04">
            <w:pPr>
              <w:bidi w:val="0"/>
              <w:spacing w:after="0" w:line="240" w:lineRule="auto"/>
              <w:jc w:val="center"/>
              <w:rPr>
                <w:rFonts w:ascii="Times New Roman" w:hAnsi="Times New Roman"/>
                <w:b/>
                <w:bCs/>
                <w:color w:val="FFFFFF"/>
                <w:sz w:val="24"/>
              </w:rPr>
            </w:pPr>
            <w:r w:rsidRPr="00EE7BDC">
              <w:rPr>
                <w:rFonts w:ascii="Times New Roman" w:hAnsi="Times New Roman"/>
                <w:b/>
                <w:bCs/>
                <w:color w:val="FFFFFF"/>
                <w:sz w:val="24"/>
              </w:rPr>
              <w:t>201</w:t>
            </w:r>
            <w:r>
              <w:rPr>
                <w:rFonts w:ascii="Times New Roman" w:hAnsi="Times New Roman"/>
                <w:b/>
                <w:bCs/>
                <w:color w:val="FFFFFF"/>
                <w:sz w:val="24"/>
              </w:rPr>
              <w:t>6</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C5B30" w:rsidRPr="00EE7BDC" w:rsidP="00226F04">
            <w:pPr>
              <w:bidi w:val="0"/>
              <w:spacing w:after="0" w:line="240" w:lineRule="auto"/>
              <w:jc w:val="center"/>
              <w:rPr>
                <w:rFonts w:ascii="Times New Roman" w:hAnsi="Times New Roman"/>
                <w:b/>
                <w:bCs/>
                <w:color w:val="FFFFFF"/>
                <w:sz w:val="24"/>
              </w:rPr>
            </w:pPr>
            <w:r w:rsidRPr="00EE7BDC">
              <w:rPr>
                <w:rFonts w:ascii="Times New Roman" w:hAnsi="Times New Roman"/>
                <w:b/>
                <w:bCs/>
                <w:color w:val="FFFFFF"/>
                <w:sz w:val="24"/>
              </w:rPr>
              <w:t>201</w:t>
            </w:r>
            <w:r>
              <w:rPr>
                <w:rFonts w:ascii="Times New Roman" w:hAnsi="Times New Roman"/>
                <w:b/>
                <w:bCs/>
                <w:color w:val="FFFFFF"/>
                <w:sz w:val="24"/>
              </w:rPr>
              <w:t>7</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C5B30" w:rsidRPr="00EE7BDC" w:rsidP="00226F04">
            <w:pPr>
              <w:bidi w:val="0"/>
              <w:spacing w:after="0" w:line="240" w:lineRule="auto"/>
              <w:jc w:val="center"/>
              <w:rPr>
                <w:rFonts w:ascii="Times New Roman" w:hAnsi="Times New Roman"/>
                <w:b/>
                <w:bCs/>
                <w:color w:val="FFFFFF"/>
                <w:sz w:val="24"/>
              </w:rPr>
            </w:pPr>
            <w:r w:rsidRPr="00EE7BDC">
              <w:rPr>
                <w:rFonts w:ascii="Times New Roman" w:hAnsi="Times New Roman"/>
                <w:b/>
                <w:bCs/>
                <w:color w:val="FFFFFF"/>
                <w:sz w:val="24"/>
              </w:rPr>
              <w:t>201</w:t>
            </w:r>
            <w:r>
              <w:rPr>
                <w:rFonts w:ascii="Times New Roman" w:hAnsi="Times New Roman"/>
                <w:b/>
                <w:bCs/>
                <w:color w:val="FFFFFF"/>
                <w:sz w:val="24"/>
              </w:rPr>
              <w:t>8</w:t>
            </w:r>
          </w:p>
        </w:tc>
      </w:tr>
      <w:tr>
        <w:tblPrEx>
          <w:tblW w:w="936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DC5B30" w:rsidRPr="00EE7BDC" w:rsidP="00226F04">
            <w:pPr>
              <w:bidi w:val="0"/>
              <w:spacing w:after="0" w:line="240" w:lineRule="auto"/>
              <w:rPr>
                <w:rFonts w:ascii="Times New Roman" w:hAnsi="Times New Roman"/>
                <w:b/>
                <w:bCs/>
                <w:sz w:val="24"/>
              </w:rPr>
            </w:pPr>
            <w:r w:rsidRPr="00EE7BDC">
              <w:rPr>
                <w:rFonts w:ascii="Times New Roman" w:hAnsi="Times New Roman"/>
                <w:b/>
                <w:bCs/>
                <w:sz w:val="24"/>
              </w:rPr>
              <w:t>Celkový vplyv na rozpočet verejnej správy ( - príjmy, + výdavky)</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C5B30" w:rsidRPr="00EE7BDC" w:rsidP="00226F04">
            <w:pPr>
              <w:bidi w:val="0"/>
              <w:spacing w:after="0" w:line="240" w:lineRule="auto"/>
              <w:jc w:val="right"/>
              <w:rPr>
                <w:rFonts w:ascii="Times New Roman" w:hAnsi="Times New Roman"/>
                <w:b/>
                <w:sz w:val="24"/>
              </w:rPr>
            </w:pPr>
            <w:r>
              <w:rPr>
                <w:rFonts w:ascii="Times New Roman" w:hAnsi="Times New Roman"/>
                <w:b/>
                <w:sz w:val="24"/>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C5B30" w:rsidRPr="00FB4F72" w:rsidP="00226F04">
            <w:pPr>
              <w:bidi w:val="0"/>
              <w:spacing w:after="0" w:line="70" w:lineRule="atLeast"/>
              <w:jc w:val="right"/>
              <w:rPr>
                <w:rFonts w:ascii="Times New Roman" w:hAnsi="Times New Roman"/>
                <w:sz w:val="24"/>
              </w:rPr>
            </w:pPr>
            <w:r>
              <w:rPr>
                <w:rFonts w:ascii="Times New Roman" w:hAnsi="Times New Roman"/>
                <w:b/>
                <w:bCs/>
                <w:sz w:val="24"/>
              </w:rPr>
              <w:t>18 364</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C5B30" w:rsidRPr="00FB4F72" w:rsidP="00226F04">
            <w:pPr>
              <w:bidi w:val="0"/>
              <w:spacing w:after="0" w:line="70" w:lineRule="atLeast"/>
              <w:jc w:val="right"/>
              <w:rPr>
                <w:rFonts w:ascii="Times New Roman" w:hAnsi="Times New Roman"/>
                <w:sz w:val="24"/>
              </w:rPr>
            </w:pPr>
            <w:r>
              <w:rPr>
                <w:rFonts w:ascii="Times New Roman" w:hAnsi="Times New Roman"/>
                <w:b/>
                <w:bCs/>
                <w:sz w:val="24"/>
              </w:rPr>
              <w:t>18 364</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C5B30" w:rsidRPr="00FB4F72" w:rsidP="00226F04">
            <w:pPr>
              <w:bidi w:val="0"/>
              <w:spacing w:after="0" w:line="70" w:lineRule="atLeast"/>
              <w:jc w:val="right"/>
              <w:rPr>
                <w:rFonts w:ascii="Times New Roman" w:hAnsi="Times New Roman"/>
                <w:sz w:val="24"/>
              </w:rPr>
            </w:pPr>
            <w:r>
              <w:rPr>
                <w:rFonts w:ascii="Times New Roman" w:hAnsi="Times New Roman"/>
                <w:b/>
                <w:bCs/>
                <w:sz w:val="24"/>
              </w:rPr>
              <w:t>18 364</w:t>
            </w:r>
          </w:p>
        </w:tc>
      </w:tr>
      <w:tr>
        <w:tblPrEx>
          <w:tblW w:w="936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DC5B30" w:rsidRPr="00EE7BDC" w:rsidP="00226F04">
            <w:pPr>
              <w:bidi w:val="0"/>
              <w:spacing w:after="0" w:line="240" w:lineRule="auto"/>
              <w:rPr>
                <w:rFonts w:ascii="Times New Roman" w:hAnsi="Times New Roman"/>
                <w:sz w:val="24"/>
              </w:rPr>
            </w:pPr>
            <w:r w:rsidRPr="00EE7BDC">
              <w:rPr>
                <w:rFonts w:ascii="Times New Roman" w:hAnsi="Times New Roman"/>
                <w:sz w:val="24"/>
              </w:rPr>
              <w:t xml:space="preserve">  z toho vplyv na ŠR</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C5B30" w:rsidRPr="00EE7BDC" w:rsidP="00226F04">
            <w:pPr>
              <w:bidi w:val="0"/>
              <w:spacing w:after="0" w:line="240" w:lineRule="auto"/>
              <w:jc w:val="right"/>
              <w:rPr>
                <w:rFonts w:ascii="Times New Roman" w:hAnsi="Times New Roman"/>
                <w:sz w:val="24"/>
              </w:rPr>
            </w:pPr>
            <w:r w:rsidRPr="00EE7BDC">
              <w:rPr>
                <w:rFonts w:ascii="Times New Roman" w:hAnsi="Times New Roman"/>
                <w:sz w:val="24"/>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C5B30" w:rsidRPr="0098787F" w:rsidP="00226F04">
            <w:pPr>
              <w:bidi w:val="0"/>
              <w:spacing w:after="0" w:line="70" w:lineRule="atLeast"/>
              <w:jc w:val="right"/>
              <w:rPr>
                <w:rFonts w:ascii="Times New Roman" w:hAnsi="Times New Roman"/>
                <w:sz w:val="24"/>
              </w:rPr>
            </w:pPr>
            <w:r w:rsidRPr="0098787F">
              <w:rPr>
                <w:rFonts w:ascii="Times New Roman" w:hAnsi="Times New Roman"/>
                <w:bCs/>
                <w:sz w:val="24"/>
              </w:rPr>
              <w:t>18 364</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C5B30" w:rsidRPr="0098787F" w:rsidP="00226F04">
            <w:pPr>
              <w:bidi w:val="0"/>
              <w:spacing w:after="0" w:line="70" w:lineRule="atLeast"/>
              <w:jc w:val="right"/>
              <w:rPr>
                <w:rFonts w:ascii="Times New Roman" w:hAnsi="Times New Roman"/>
                <w:sz w:val="24"/>
              </w:rPr>
            </w:pPr>
            <w:r w:rsidRPr="0098787F">
              <w:rPr>
                <w:rFonts w:ascii="Times New Roman" w:hAnsi="Times New Roman"/>
                <w:bCs/>
                <w:sz w:val="24"/>
              </w:rPr>
              <w:t>18 364</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C5B30" w:rsidRPr="0098787F" w:rsidP="00226F04">
            <w:pPr>
              <w:bidi w:val="0"/>
              <w:spacing w:after="0" w:line="70" w:lineRule="atLeast"/>
              <w:jc w:val="right"/>
              <w:rPr>
                <w:rFonts w:ascii="Times New Roman" w:hAnsi="Times New Roman"/>
                <w:sz w:val="24"/>
              </w:rPr>
            </w:pPr>
            <w:r w:rsidRPr="0098787F">
              <w:rPr>
                <w:rFonts w:ascii="Times New Roman" w:hAnsi="Times New Roman"/>
                <w:bCs/>
                <w:sz w:val="24"/>
              </w:rPr>
              <w:t>18 364</w:t>
            </w:r>
          </w:p>
        </w:tc>
      </w:tr>
      <w:tr>
        <w:tblPrEx>
          <w:tblW w:w="9360" w:type="dxa"/>
          <w:tblInd w:w="-110" w:type="dxa"/>
          <w:tblCellMar>
            <w:left w:w="70" w:type="dxa"/>
            <w:right w:w="70" w:type="dxa"/>
          </w:tblCellMar>
        </w:tblPrEx>
        <w:trPr>
          <w:trHeight w:val="151"/>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DC5B30" w:rsidRPr="00EE7BDC" w:rsidP="00226F04">
            <w:pPr>
              <w:bidi w:val="0"/>
              <w:spacing w:after="0" w:line="240" w:lineRule="auto"/>
              <w:rPr>
                <w:rFonts w:ascii="Times New Roman" w:hAnsi="Times New Roman"/>
                <w:sz w:val="24"/>
              </w:rPr>
            </w:pPr>
            <w:r w:rsidRPr="00EE7BDC">
              <w:rPr>
                <w:rFonts w:ascii="Times New Roman" w:hAnsi="Times New Roman"/>
                <w:sz w:val="24"/>
              </w:rPr>
              <w:t xml:space="preserve">  financovanie zabezpečené v rozpočte</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C5B30" w:rsidRPr="00EE7BDC" w:rsidP="00226F04">
            <w:pPr>
              <w:bidi w:val="0"/>
              <w:spacing w:after="0" w:line="240" w:lineRule="auto"/>
              <w:jc w:val="right"/>
              <w:rPr>
                <w:rFonts w:ascii="Times New Roman" w:hAnsi="Times New Roman"/>
                <w:sz w:val="24"/>
              </w:rPr>
            </w:pP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C5B30" w:rsidRPr="0098787F" w:rsidP="00226F04">
            <w:pPr>
              <w:bidi w:val="0"/>
              <w:spacing w:after="0" w:line="70" w:lineRule="atLeast"/>
              <w:jc w:val="right"/>
              <w:rPr>
                <w:rFonts w:ascii="Times New Roman" w:hAnsi="Times New Roman"/>
                <w:sz w:val="24"/>
              </w:rPr>
            </w:pPr>
            <w:r w:rsidRPr="0098787F">
              <w:rPr>
                <w:rFonts w:ascii="Times New Roman" w:hAnsi="Times New Roman"/>
                <w:bCs/>
                <w:sz w:val="24"/>
              </w:rPr>
              <w:t>18 364</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C5B30" w:rsidRPr="0098787F" w:rsidP="00226F04">
            <w:pPr>
              <w:bidi w:val="0"/>
              <w:spacing w:after="0" w:line="70" w:lineRule="atLeast"/>
              <w:jc w:val="right"/>
              <w:rPr>
                <w:rFonts w:ascii="Times New Roman" w:hAnsi="Times New Roman"/>
                <w:sz w:val="24"/>
              </w:rPr>
            </w:pPr>
            <w:r w:rsidRPr="0098787F">
              <w:rPr>
                <w:rFonts w:ascii="Times New Roman" w:hAnsi="Times New Roman"/>
                <w:bCs/>
                <w:sz w:val="24"/>
              </w:rPr>
              <w:t>18 364</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C5B30" w:rsidRPr="0098787F" w:rsidP="00226F04">
            <w:pPr>
              <w:bidi w:val="0"/>
              <w:spacing w:after="0" w:line="70" w:lineRule="atLeast"/>
              <w:jc w:val="right"/>
              <w:rPr>
                <w:rFonts w:ascii="Times New Roman" w:hAnsi="Times New Roman"/>
                <w:sz w:val="24"/>
              </w:rPr>
            </w:pPr>
            <w:r w:rsidRPr="0098787F">
              <w:rPr>
                <w:rFonts w:ascii="Times New Roman" w:hAnsi="Times New Roman"/>
                <w:bCs/>
                <w:sz w:val="24"/>
              </w:rPr>
              <w:t>18 364</w:t>
            </w:r>
          </w:p>
        </w:tc>
      </w:tr>
      <w:tr>
        <w:tblPrEx>
          <w:tblW w:w="9360" w:type="dxa"/>
          <w:tblInd w:w="-110" w:type="dxa"/>
          <w:tblCellMar>
            <w:left w:w="70" w:type="dxa"/>
            <w:right w:w="70" w:type="dxa"/>
          </w:tblCellMar>
        </w:tblPrEx>
        <w:trPr>
          <w:trHeight w:val="135"/>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DC5B30" w:rsidRPr="00EE7BDC" w:rsidP="00226F04">
            <w:pPr>
              <w:bidi w:val="0"/>
              <w:spacing w:after="0" w:line="240" w:lineRule="auto"/>
              <w:rPr>
                <w:rFonts w:ascii="Times New Roman" w:hAnsi="Times New Roman"/>
                <w:sz w:val="24"/>
              </w:rPr>
            </w:pPr>
            <w:r w:rsidRPr="00EE7BDC">
              <w:rPr>
                <w:rFonts w:ascii="Times New Roman" w:hAnsi="Times New Roman"/>
                <w:sz w:val="24"/>
              </w:rPr>
              <w:t xml:space="preserve">  ostatné zdroje financovania</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C5B30" w:rsidRPr="00EE7BDC" w:rsidP="00226F04">
            <w:pPr>
              <w:bidi w:val="0"/>
              <w:spacing w:after="0" w:line="240" w:lineRule="auto"/>
              <w:jc w:val="right"/>
              <w:rPr>
                <w:rFonts w:ascii="Times New Roman" w:hAnsi="Times New Roman"/>
                <w:sz w:val="24"/>
              </w:rPr>
            </w:pPr>
            <w:r w:rsidRPr="00EE7BDC">
              <w:rPr>
                <w:rFonts w:ascii="Times New Roman" w:hAnsi="Times New Roman"/>
                <w:sz w:val="24"/>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C5B30" w:rsidRPr="00EE7BDC" w:rsidP="00226F04">
            <w:pPr>
              <w:bidi w:val="0"/>
              <w:spacing w:after="0" w:line="240" w:lineRule="auto"/>
              <w:jc w:val="right"/>
              <w:rPr>
                <w:rFonts w:ascii="Times New Roman" w:hAnsi="Times New Roman"/>
                <w:sz w:val="24"/>
              </w:rPr>
            </w:pPr>
            <w:r w:rsidRPr="00EE7BDC">
              <w:rPr>
                <w:rFonts w:ascii="Times New Roman" w:hAnsi="Times New Roman"/>
                <w:sz w:val="24"/>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C5B30" w:rsidRPr="00EE7BDC" w:rsidP="00226F04">
            <w:pPr>
              <w:bidi w:val="0"/>
              <w:spacing w:after="0" w:line="240" w:lineRule="auto"/>
              <w:jc w:val="right"/>
              <w:rPr>
                <w:rFonts w:ascii="Times New Roman" w:hAnsi="Times New Roman"/>
                <w:sz w:val="24"/>
              </w:rPr>
            </w:pPr>
            <w:r w:rsidRPr="00EE7BDC">
              <w:rPr>
                <w:rFonts w:ascii="Times New Roman" w:hAnsi="Times New Roman"/>
                <w:sz w:val="24"/>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C5B30" w:rsidRPr="00EE7BDC" w:rsidP="00226F04">
            <w:pPr>
              <w:bidi w:val="0"/>
              <w:spacing w:after="0" w:line="240" w:lineRule="auto"/>
              <w:jc w:val="right"/>
              <w:rPr>
                <w:rFonts w:ascii="Times New Roman" w:hAnsi="Times New Roman"/>
                <w:sz w:val="24"/>
              </w:rPr>
            </w:pPr>
            <w:r w:rsidRPr="00EE7BDC">
              <w:rPr>
                <w:rFonts w:ascii="Times New Roman" w:hAnsi="Times New Roman"/>
                <w:sz w:val="24"/>
              </w:rPr>
              <w:t>0</w:t>
            </w:r>
          </w:p>
        </w:tc>
      </w:tr>
      <w:tr>
        <w:tblPrEx>
          <w:tblW w:w="936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DC5B30" w:rsidRPr="00EE7BDC" w:rsidP="00226F04">
            <w:pPr>
              <w:bidi w:val="0"/>
              <w:spacing w:after="0" w:line="240" w:lineRule="auto"/>
              <w:rPr>
                <w:rFonts w:ascii="Times New Roman" w:hAnsi="Times New Roman"/>
                <w:b/>
                <w:bCs/>
                <w:sz w:val="24"/>
              </w:rPr>
            </w:pPr>
            <w:r w:rsidRPr="00EE7BDC">
              <w:rPr>
                <w:rFonts w:ascii="Times New Roman" w:hAnsi="Times New Roman"/>
                <w:b/>
                <w:bCs/>
                <w:sz w:val="24"/>
              </w:rPr>
              <w:t>Rozpočtovo nekrytý vplyv / úspora</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C5B30" w:rsidRPr="00EE7BDC" w:rsidP="00226F04">
            <w:pPr>
              <w:bidi w:val="0"/>
              <w:spacing w:after="0" w:line="240" w:lineRule="auto"/>
              <w:jc w:val="right"/>
              <w:rPr>
                <w:rFonts w:ascii="Times New Roman" w:hAnsi="Times New Roman"/>
                <w:b/>
                <w:sz w:val="24"/>
              </w:rPr>
            </w:pPr>
            <w:r w:rsidRPr="00EE7BDC">
              <w:rPr>
                <w:rFonts w:ascii="Times New Roman" w:hAnsi="Times New Roman"/>
                <w:b/>
                <w:sz w:val="24"/>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C5B30" w:rsidRPr="00FB4F72" w:rsidP="00226F04">
            <w:pPr>
              <w:bidi w:val="0"/>
              <w:spacing w:after="0" w:line="70" w:lineRule="atLeast"/>
              <w:jc w:val="right"/>
              <w:rPr>
                <w:rFonts w:ascii="Times New Roman" w:hAnsi="Times New Roman"/>
                <w:sz w:val="24"/>
              </w:rPr>
            </w:pPr>
            <w:r>
              <w:rPr>
                <w:rFonts w:ascii="Times New Roman" w:hAnsi="Times New Roman"/>
                <w:b/>
                <w:bCs/>
                <w:iCs/>
                <w:sz w:val="24"/>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C5B30" w:rsidRPr="0028248C" w:rsidP="00226F04">
            <w:pPr>
              <w:bidi w:val="0"/>
              <w:spacing w:after="0" w:line="70" w:lineRule="atLeast"/>
              <w:jc w:val="right"/>
              <w:rPr>
                <w:rFonts w:ascii="Times New Roman" w:hAnsi="Times New Roman"/>
                <w:b/>
                <w:sz w:val="24"/>
              </w:rPr>
            </w:pPr>
            <w:r>
              <w:rPr>
                <w:rFonts w:ascii="Times New Roman" w:hAnsi="Times New Roman"/>
                <w:b/>
                <w:sz w:val="24"/>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C5B30" w:rsidRPr="0028248C" w:rsidP="00226F04">
            <w:pPr>
              <w:bidi w:val="0"/>
              <w:spacing w:after="0" w:line="70" w:lineRule="atLeast"/>
              <w:jc w:val="right"/>
              <w:rPr>
                <w:rFonts w:ascii="Times New Roman" w:hAnsi="Times New Roman"/>
                <w:b/>
                <w:sz w:val="24"/>
              </w:rPr>
            </w:pPr>
            <w:r>
              <w:rPr>
                <w:rFonts w:ascii="Times New Roman" w:hAnsi="Times New Roman"/>
                <w:b/>
                <w:bCs/>
                <w:iCs/>
                <w:sz w:val="24"/>
              </w:rPr>
              <w:t>0</w:t>
            </w:r>
          </w:p>
        </w:tc>
      </w:tr>
    </w:tbl>
    <w:p w:rsidR="00DC5B30" w:rsidP="00DC5B30">
      <w:pPr>
        <w:bidi w:val="0"/>
        <w:rPr>
          <w:rFonts w:ascii="Times New Roman" w:hAnsi="Times New Roman"/>
          <w:b/>
          <w:bCs/>
          <w:sz w:val="24"/>
        </w:rPr>
      </w:pPr>
    </w:p>
    <w:p w:rsidR="00DC5B30" w:rsidRPr="00EE7BDC" w:rsidP="00DC5B30">
      <w:pPr>
        <w:bidi w:val="0"/>
        <w:rPr>
          <w:rFonts w:ascii="Times New Roman" w:hAnsi="Times New Roman"/>
          <w:b/>
          <w:bCs/>
          <w:sz w:val="24"/>
        </w:rPr>
      </w:pPr>
      <w:r w:rsidRPr="00EE7BDC">
        <w:rPr>
          <w:rFonts w:ascii="Times New Roman" w:hAnsi="Times New Roman"/>
          <w:b/>
          <w:bCs/>
          <w:sz w:val="24"/>
        </w:rPr>
        <w:t>Návrh na riešenie úbytku príjmov alebo zvýšených výdavkov podľa § 33 ods. 1 zákona č. 523/2004 Z. z. o rozpočtových pravidlách verejnej správy:</w:t>
      </w:r>
    </w:p>
    <w:p w:rsidR="00DC5B30" w:rsidRPr="00EE7BDC" w:rsidP="00DC5B30">
      <w:pPr>
        <w:pBdr>
          <w:top w:val="single" w:sz="4" w:space="1" w:color="auto"/>
          <w:left w:val="single" w:sz="4" w:space="4" w:color="auto"/>
          <w:bottom w:val="single" w:sz="4" w:space="1" w:color="auto"/>
          <w:right w:val="single" w:sz="4" w:space="4" w:color="auto"/>
        </w:pBdr>
        <w:bidi w:val="0"/>
        <w:jc w:val="both"/>
        <w:rPr>
          <w:rFonts w:ascii="Times New Roman" w:hAnsi="Times New Roman"/>
          <w:b/>
          <w:bCs/>
          <w:sz w:val="24"/>
        </w:rPr>
      </w:pPr>
      <w:r>
        <w:rPr>
          <w:rFonts w:ascii="Times New Roman" w:hAnsi="Times New Roman"/>
          <w:bCs/>
          <w:sz w:val="24"/>
        </w:rPr>
        <w:t xml:space="preserve">Návrh zákona na základe aktuálneho poznania údajov nezakladá rozpočtovo nekrytý vplyv. Finančné prostriedky </w:t>
      </w:r>
      <w:r w:rsidRPr="00EE7BDC">
        <w:rPr>
          <w:rFonts w:ascii="Times New Roman" w:hAnsi="Times New Roman"/>
          <w:bCs/>
          <w:sz w:val="24"/>
        </w:rPr>
        <w:t xml:space="preserve">vyplývajúce </w:t>
      </w:r>
      <w:r>
        <w:rPr>
          <w:rFonts w:ascii="Times New Roman" w:hAnsi="Times New Roman"/>
          <w:bCs/>
          <w:sz w:val="24"/>
        </w:rPr>
        <w:t xml:space="preserve">z nových povinností regulačného úradu a </w:t>
      </w:r>
      <w:r w:rsidRPr="00EE7BDC">
        <w:rPr>
          <w:rFonts w:ascii="Times New Roman" w:hAnsi="Times New Roman"/>
          <w:bCs/>
          <w:sz w:val="24"/>
        </w:rPr>
        <w:t xml:space="preserve">zo zriadenia a činnosti úradu pre VRS </w:t>
      </w:r>
      <w:r>
        <w:rPr>
          <w:rFonts w:ascii="Times New Roman" w:hAnsi="Times New Roman"/>
          <w:bCs/>
          <w:sz w:val="24"/>
        </w:rPr>
        <w:t>pre roky 2016 až 2018 sú zabezpečené zvýšenými príjmami kapitoly. Takéto vyčíslenie výdavkov však po zavedení zákona do praxe nemusí zodpovedať reálnym potrebám zabezpečenia zákonných úloh, čoho priamym dopadom môže byť potreba  upraviť výdavky štátneho rozpočtu ako aj upraviť počet zamestnancov tak, ako je to uvedené v časti 2.3.4. Personálne obsadenie úradu pre VRS (v počte 1 zamestnanec) je zabezpečené v rámci limitov kapitoly MDVRR SR na roky 2016 – 2018.</w:t>
      </w:r>
    </w:p>
    <w:p w:rsidR="00DC5B30" w:rsidP="00DC5B30">
      <w:pPr>
        <w:pStyle w:val="Heading2"/>
        <w:numPr>
          <w:ilvl w:val="0"/>
          <w:numId w:val="0"/>
        </w:numPr>
        <w:bidi w:val="0"/>
        <w:spacing w:before="0" w:after="0"/>
        <w:ind w:firstLine="0"/>
      </w:pPr>
    </w:p>
    <w:p w:rsidR="00DE0237" w:rsidRPr="00DE0237" w:rsidP="00DE0237">
      <w:pPr>
        <w:pStyle w:val="Normaltext"/>
        <w:bidi w:val="0"/>
      </w:pPr>
    </w:p>
    <w:p w:rsidR="00DC5B30" w:rsidRPr="00DC5B30" w:rsidP="00DC5B30">
      <w:pPr>
        <w:pStyle w:val="Heading2"/>
        <w:numPr>
          <w:ilvl w:val="0"/>
          <w:numId w:val="0"/>
        </w:numPr>
        <w:bidi w:val="0"/>
        <w:spacing w:before="0" w:after="0"/>
        <w:ind w:firstLine="0"/>
        <w:rPr>
          <w:rFonts w:ascii="Times New Roman" w:hAnsi="Times New Roman"/>
          <w:b/>
          <w:caps w:val="0"/>
          <w:color w:val="auto"/>
          <w:sz w:val="24"/>
          <w:szCs w:val="24"/>
        </w:rPr>
      </w:pPr>
      <w:r w:rsidRPr="00DC5B30">
        <w:rPr>
          <w:rFonts w:ascii="Times New Roman" w:hAnsi="Times New Roman"/>
          <w:b/>
          <w:caps w:val="0"/>
          <w:color w:val="auto"/>
          <w:sz w:val="24"/>
          <w:szCs w:val="24"/>
        </w:rPr>
        <w:t>2.3. Popis a charakteristika návrhu</w:t>
      </w:r>
    </w:p>
    <w:p w:rsidR="00DC5B30" w:rsidRPr="00DC5B30" w:rsidP="00DC5B30">
      <w:pPr>
        <w:pStyle w:val="Heading2"/>
        <w:numPr>
          <w:ilvl w:val="0"/>
          <w:numId w:val="0"/>
        </w:numPr>
        <w:bidi w:val="0"/>
        <w:ind w:firstLine="0"/>
        <w:rPr>
          <w:rFonts w:ascii="Times New Roman" w:hAnsi="Times New Roman"/>
          <w:b/>
          <w:caps w:val="0"/>
          <w:color w:val="auto"/>
          <w:sz w:val="24"/>
          <w:szCs w:val="24"/>
        </w:rPr>
      </w:pPr>
      <w:r w:rsidRPr="00DC5B30">
        <w:rPr>
          <w:rFonts w:ascii="Times New Roman" w:hAnsi="Times New Roman"/>
          <w:b/>
          <w:caps w:val="0"/>
          <w:color w:val="auto"/>
          <w:sz w:val="24"/>
          <w:szCs w:val="24"/>
        </w:rPr>
        <w:t>2.3.1. Popis návrhu:</w:t>
      </w:r>
    </w:p>
    <w:p w:rsidR="00DC5B30" w:rsidP="00DC5B30">
      <w:pPr>
        <w:bidi w:val="0"/>
        <w:jc w:val="both"/>
        <w:rPr>
          <w:rFonts w:ascii="Times New Roman" w:hAnsi="Times New Roman"/>
          <w:color w:val="000000"/>
          <w:sz w:val="24"/>
        </w:rPr>
      </w:pPr>
      <w:r w:rsidRPr="00EE7BDC">
        <w:rPr>
          <w:rFonts w:ascii="Times New Roman" w:hAnsi="Times New Roman"/>
          <w:color w:val="000000"/>
          <w:sz w:val="24"/>
        </w:rPr>
        <w:t xml:space="preserve">Predkladaný návrh </w:t>
      </w:r>
      <w:r w:rsidRPr="00522C35">
        <w:rPr>
          <w:rFonts w:ascii="Times New Roman" w:hAnsi="Times New Roman"/>
          <w:color w:val="000000"/>
          <w:sz w:val="24"/>
        </w:rPr>
        <w:t>článku I bod 8 a článku IV</w:t>
      </w:r>
      <w:r>
        <w:rPr>
          <w:rFonts w:ascii="Times New Roman" w:hAnsi="Times New Roman"/>
          <w:color w:val="000000"/>
          <w:sz w:val="24"/>
        </w:rPr>
        <w:t xml:space="preserve"> zákona</w:t>
      </w:r>
      <w:r w:rsidRPr="00EE7BDC">
        <w:rPr>
          <w:rFonts w:ascii="Times New Roman" w:hAnsi="Times New Roman"/>
          <w:color w:val="000000"/>
          <w:sz w:val="24"/>
        </w:rPr>
        <w:t xml:space="preserve"> rieši zriadenie úradu pre VRS, ktorý bude zriadený v rámci organizačnej štruktúry M</w:t>
      </w:r>
      <w:r>
        <w:rPr>
          <w:rFonts w:ascii="Times New Roman" w:hAnsi="Times New Roman"/>
          <w:color w:val="000000"/>
          <w:sz w:val="24"/>
        </w:rPr>
        <w:t>DVRR SR</w:t>
      </w:r>
      <w:r w:rsidRPr="00EE7BDC">
        <w:rPr>
          <w:rFonts w:ascii="Times New Roman" w:hAnsi="Times New Roman"/>
          <w:color w:val="000000"/>
          <w:sz w:val="24"/>
        </w:rPr>
        <w:t xml:space="preserve"> a ktorý pri výkone svojich kompetencií bude spolupracovať s Národným bezpečnostným úradom a</w:t>
      </w:r>
      <w:r>
        <w:rPr>
          <w:rFonts w:ascii="Times New Roman" w:hAnsi="Times New Roman"/>
          <w:color w:val="000000"/>
          <w:sz w:val="24"/>
        </w:rPr>
        <w:t> regulačným úradom</w:t>
      </w:r>
      <w:r w:rsidRPr="00EE7BDC">
        <w:rPr>
          <w:rFonts w:ascii="Times New Roman" w:hAnsi="Times New Roman"/>
          <w:color w:val="000000"/>
          <w:sz w:val="24"/>
        </w:rPr>
        <w:t xml:space="preserve">. Po zriadení úradu pre VRS bude potrebné v niekoľkých etapách zabezpečiť postupné nasadzovanie technickej infraštruktúry, programového vybavenia a zaviesť prevádzkovo-organizačné procesy nevyhnutné pre činnosť úradu pre VRS. </w:t>
      </w:r>
    </w:p>
    <w:p w:rsidR="00DC5B30" w:rsidP="00DC5B30">
      <w:pPr>
        <w:pStyle w:val="Heading2"/>
        <w:numPr>
          <w:ilvl w:val="0"/>
          <w:numId w:val="0"/>
        </w:numPr>
        <w:bidi w:val="0"/>
        <w:ind w:firstLine="0"/>
        <w:rPr>
          <w:rFonts w:ascii="Times New Roman" w:hAnsi="Times New Roman"/>
          <w:b/>
          <w:caps w:val="0"/>
          <w:color w:val="auto"/>
          <w:sz w:val="24"/>
          <w:szCs w:val="24"/>
        </w:rPr>
      </w:pPr>
      <w:bookmarkStart w:id="0" w:name="_Toc357776873"/>
    </w:p>
    <w:p w:rsidR="00DC5B30" w:rsidP="00DC5B30">
      <w:pPr>
        <w:pStyle w:val="Normaltext"/>
        <w:bidi w:val="0"/>
      </w:pPr>
    </w:p>
    <w:p w:rsidR="00DC5B30" w:rsidRPr="00DC5B30" w:rsidP="00DC5B30">
      <w:pPr>
        <w:pStyle w:val="Normaltext"/>
        <w:bidi w:val="0"/>
      </w:pPr>
    </w:p>
    <w:p w:rsidR="00DC5B30" w:rsidP="00DC5B30">
      <w:pPr>
        <w:pStyle w:val="Heading2"/>
        <w:numPr>
          <w:ilvl w:val="0"/>
          <w:numId w:val="0"/>
        </w:numPr>
        <w:bidi w:val="0"/>
        <w:ind w:firstLine="0"/>
        <w:rPr>
          <w:rFonts w:ascii="Times New Roman" w:hAnsi="Times New Roman"/>
          <w:b/>
          <w:caps w:val="0"/>
          <w:color w:val="auto"/>
          <w:sz w:val="24"/>
          <w:szCs w:val="24"/>
        </w:rPr>
      </w:pPr>
    </w:p>
    <w:p w:rsidR="00DE0237" w:rsidRPr="00DE0237" w:rsidP="00DE0237">
      <w:pPr>
        <w:pStyle w:val="Normaltext"/>
        <w:bidi w:val="0"/>
      </w:pPr>
    </w:p>
    <w:p w:rsidR="00DC5B30" w:rsidRPr="00DC5B30" w:rsidP="00DC5B30">
      <w:pPr>
        <w:pStyle w:val="Heading2"/>
        <w:numPr>
          <w:ilvl w:val="0"/>
          <w:numId w:val="0"/>
        </w:numPr>
        <w:bidi w:val="0"/>
        <w:ind w:firstLine="0"/>
        <w:rPr>
          <w:rFonts w:ascii="Times New Roman" w:hAnsi="Times New Roman"/>
          <w:b/>
          <w:caps w:val="0"/>
          <w:color w:val="auto"/>
          <w:sz w:val="24"/>
          <w:szCs w:val="24"/>
        </w:rPr>
      </w:pPr>
      <w:r w:rsidRPr="00DC5B30">
        <w:rPr>
          <w:rFonts w:ascii="Times New Roman" w:hAnsi="Times New Roman"/>
          <w:b/>
          <w:caps w:val="0"/>
          <w:color w:val="auto"/>
          <w:sz w:val="24"/>
          <w:szCs w:val="24"/>
        </w:rPr>
        <w:t>Architektúra VRS</w:t>
      </w:r>
      <w:bookmarkEnd w:id="0"/>
      <w:r w:rsidRPr="00DC5B30">
        <w:rPr>
          <w:rFonts w:ascii="Times New Roman" w:hAnsi="Times New Roman"/>
          <w:b/>
          <w:caps w:val="0"/>
          <w:color w:val="auto"/>
          <w:sz w:val="24"/>
          <w:szCs w:val="24"/>
        </w:rPr>
        <w:t xml:space="preserve"> na európskej úrovni</w:t>
      </w:r>
    </w:p>
    <w:p w:rsidR="00DC5B30" w:rsidRPr="00C25796" w:rsidP="00DC5B30">
      <w:pPr>
        <w:bidi w:val="0"/>
        <w:rPr>
          <w:lang w:eastAsia="sk-SK"/>
        </w:rPr>
      </w:pPr>
    </w:p>
    <w:p w:rsidR="00DC5B30" w:rsidRPr="00597E11" w:rsidP="00DC5B30">
      <w:pPr>
        <w:pStyle w:val="BodyText"/>
        <w:keepNext/>
        <w:bidi w:val="0"/>
      </w:pPr>
    </w:p>
    <w:p w:rsidR="00DC5B30" w:rsidRPr="00613331" w:rsidP="00DC5B30">
      <w:pPr>
        <w:pStyle w:val="BodyText"/>
        <w:keepNext/>
        <w:bidi w:val="0"/>
        <w:jc w:val="center"/>
      </w:pPr>
      <w:r>
        <w:rPr>
          <w:noProof/>
          <w:rtl w:val="0"/>
          <w:lang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 o:spid="_x0000_i1025" type="#_x0000_t75" style="width:377.23pt;height:240.75pt;visibility:visible" filled="f" stroked="f">
            <v:fill o:detectmouseclick="f"/>
            <v:imagedata r:id="rId5" o:title=""/>
            <o:lock v:ext="edit" aspectratio="t"/>
          </v:shape>
        </w:pict>
      </w:r>
    </w:p>
    <w:p w:rsidR="00DC5B30" w:rsidP="00DC5B30">
      <w:pPr>
        <w:pStyle w:val="BodyText"/>
        <w:bidi w:val="0"/>
        <w:rPr>
          <w:rFonts w:ascii="Times New Roman" w:hAnsi="Times New Roman"/>
        </w:rPr>
      </w:pPr>
    </w:p>
    <w:p w:rsidR="00DC5B30" w:rsidRPr="00DC5B30" w:rsidP="00DC5B30">
      <w:pPr>
        <w:pStyle w:val="Heading3"/>
        <w:numPr>
          <w:ilvl w:val="0"/>
          <w:numId w:val="0"/>
        </w:numPr>
        <w:bidi w:val="0"/>
        <w:spacing w:before="0" w:after="0" w:line="240" w:lineRule="auto"/>
        <w:ind w:firstLine="0"/>
        <w:rPr>
          <w:rFonts w:ascii="Times New Roman" w:hAnsi="Times New Roman"/>
          <w:caps w:val="0"/>
          <w:color w:val="000000"/>
        </w:rPr>
      </w:pPr>
      <w:bookmarkStart w:id="1" w:name="_Toc355703251"/>
      <w:bookmarkStart w:id="2" w:name="_Toc357776874"/>
      <w:r w:rsidRPr="00DC5B30">
        <w:rPr>
          <w:rFonts w:ascii="Times New Roman" w:hAnsi="Times New Roman"/>
          <w:caps w:val="0"/>
          <w:color w:val="000000"/>
        </w:rPr>
        <w:t>Bezpečnostné monitorovacie stredisko</w:t>
      </w:r>
      <w:bookmarkEnd w:id="1"/>
      <w:bookmarkEnd w:id="2"/>
    </w:p>
    <w:p w:rsidR="00DC5B30" w:rsidRPr="00256900" w:rsidP="00DC5B30">
      <w:pPr>
        <w:pStyle w:val="Default"/>
        <w:bidi w:val="0"/>
        <w:jc w:val="both"/>
      </w:pPr>
      <w:r w:rsidRPr="00256900">
        <w:t>Bezpečnostné monitorovacie stredisko systému Galileo (Galileo Security Monitoring Centre, GSMC) je zodpovedné za celkovú správu bezpečnosti VRS na úrovni EÚ. Zaisťuje technické rozhranie medzi príslušnými orgánmi VRS jednotlivých členských štátov, kontrolnými strediskami systému Galileo (GCC) a ďalšími súčasťami systému.</w:t>
      </w:r>
    </w:p>
    <w:p w:rsidR="00DC5B30" w:rsidRPr="00256900" w:rsidP="00DC5B30">
      <w:pPr>
        <w:pStyle w:val="Default"/>
        <w:bidi w:val="0"/>
        <w:jc w:val="both"/>
      </w:pPr>
    </w:p>
    <w:p w:rsidR="00DC5B30" w:rsidRPr="00DC5B30" w:rsidP="00DC5B30">
      <w:pPr>
        <w:pStyle w:val="Heading3"/>
        <w:numPr>
          <w:ilvl w:val="0"/>
          <w:numId w:val="0"/>
        </w:numPr>
        <w:bidi w:val="0"/>
        <w:spacing w:before="0" w:after="0" w:line="240" w:lineRule="auto"/>
        <w:ind w:firstLine="0"/>
        <w:rPr>
          <w:rFonts w:ascii="Times New Roman" w:hAnsi="Times New Roman"/>
          <w:caps w:val="0"/>
          <w:color w:val="000000"/>
        </w:rPr>
      </w:pPr>
      <w:bookmarkStart w:id="3" w:name="_Toc355703252"/>
      <w:bookmarkStart w:id="4" w:name="_Toc357776875"/>
      <w:r w:rsidRPr="00DC5B30">
        <w:rPr>
          <w:rFonts w:ascii="Times New Roman" w:hAnsi="Times New Roman"/>
          <w:caps w:val="0"/>
          <w:color w:val="000000"/>
        </w:rPr>
        <w:t>Kontrolné stredisko</w:t>
      </w:r>
      <w:bookmarkEnd w:id="3"/>
      <w:bookmarkEnd w:id="4"/>
    </w:p>
    <w:p w:rsidR="00DC5B30" w:rsidRPr="00256900" w:rsidP="00DC5B30">
      <w:pPr>
        <w:pStyle w:val="BodyText"/>
        <w:bidi w:val="0"/>
        <w:spacing w:before="0" w:after="0"/>
        <w:jc w:val="both"/>
        <w:rPr>
          <w:rFonts w:ascii="Times New Roman" w:hAnsi="Times New Roman"/>
          <w:sz w:val="24"/>
        </w:rPr>
      </w:pPr>
      <w:r w:rsidRPr="00256900">
        <w:rPr>
          <w:rFonts w:ascii="Times New Roman" w:hAnsi="Times New Roman"/>
          <w:sz w:val="24"/>
        </w:rPr>
        <w:t>Kontrolné stredisko systému Galileo (Galileo Control Centre, GCC) zaisťuje kontrolu a riadenie technickej infraštruktúry systému Galileo a VRS. Súčasťou GCC je PKMF (PRS Key Management Facility), ktorého hlavnou funkciou je generovanie navigačných správ VRS a generovanie všetkých prístupových kľúčov k VRS.</w:t>
      </w:r>
    </w:p>
    <w:p w:rsidR="00DC5B30" w:rsidRPr="00256900" w:rsidP="00DC5B30">
      <w:pPr>
        <w:pStyle w:val="BodyText"/>
        <w:bidi w:val="0"/>
        <w:spacing w:after="0"/>
        <w:jc w:val="both"/>
        <w:rPr>
          <w:rFonts w:ascii="Times New Roman" w:hAnsi="Times New Roman"/>
          <w:sz w:val="24"/>
        </w:rPr>
      </w:pPr>
    </w:p>
    <w:p w:rsidR="00DC5B30" w:rsidRPr="00DC5B30" w:rsidP="001D0F27">
      <w:pPr>
        <w:pStyle w:val="Heading3"/>
        <w:numPr>
          <w:ilvl w:val="0"/>
          <w:numId w:val="0"/>
        </w:numPr>
        <w:bidi w:val="0"/>
        <w:spacing w:before="0" w:after="0" w:line="240" w:lineRule="auto"/>
        <w:ind w:firstLine="0"/>
        <w:rPr>
          <w:rFonts w:ascii="Times New Roman" w:hAnsi="Times New Roman"/>
          <w:caps w:val="0"/>
          <w:color w:val="000000"/>
        </w:rPr>
      </w:pPr>
      <w:bookmarkStart w:id="5" w:name="_Toc355703253"/>
      <w:bookmarkStart w:id="6" w:name="_Toc357776876"/>
      <w:r w:rsidRPr="00DC5B30">
        <w:rPr>
          <w:rFonts w:ascii="Times New Roman" w:hAnsi="Times New Roman"/>
          <w:caps w:val="0"/>
          <w:color w:val="000000"/>
        </w:rPr>
        <w:t>Príslušný orgán VRS</w:t>
      </w:r>
      <w:bookmarkEnd w:id="5"/>
      <w:bookmarkEnd w:id="6"/>
    </w:p>
    <w:p w:rsidR="00DC5B30" w:rsidRPr="00256900" w:rsidP="001D0F27">
      <w:pPr>
        <w:pStyle w:val="BodyText"/>
        <w:bidi w:val="0"/>
        <w:spacing w:before="0" w:after="0"/>
        <w:jc w:val="both"/>
        <w:rPr>
          <w:rFonts w:ascii="Times New Roman" w:hAnsi="Times New Roman"/>
          <w:sz w:val="24"/>
        </w:rPr>
      </w:pPr>
      <w:r w:rsidRPr="00256900">
        <w:rPr>
          <w:rFonts w:ascii="Times New Roman" w:hAnsi="Times New Roman"/>
          <w:sz w:val="24"/>
        </w:rPr>
        <w:t>Príslušný orgán VRS (Competent PRS Authority, CPA) zaisťuje komunikačné rozhranie medzi lokálnou infraštruktúrou daného členského štátu, globálnou infraštruktúrou systému Galileo, ostatnými členskými štátmi, Radou, Komisiou a ďalšími organizáciami na úrovni EÚ. Príslušný orgán VRS riadi a kontroluje výrobu a používanie prijímačov VRS a ďalších zariadení určených pre VRS fyzickými osobami bývajúcimi na území daného členského štátu a právnickými osobami sídliacimi na území daného členského štátu a zaisťuje, aby tieto subjekty disponovali príslušným oprávnením alebo akreditáciou.</w:t>
      </w:r>
    </w:p>
    <w:p w:rsidR="00DC5B30" w:rsidRPr="00256900" w:rsidP="00DC5B30">
      <w:pPr>
        <w:pStyle w:val="BodyText"/>
        <w:bidi w:val="0"/>
        <w:spacing w:after="0"/>
        <w:rPr>
          <w:rFonts w:ascii="Times New Roman" w:hAnsi="Times New Roman"/>
          <w:sz w:val="24"/>
        </w:rPr>
      </w:pPr>
    </w:p>
    <w:p w:rsidR="00DC5B30" w:rsidRPr="001D0F27" w:rsidP="001D0F27">
      <w:pPr>
        <w:pStyle w:val="Heading3"/>
        <w:numPr>
          <w:ilvl w:val="0"/>
          <w:numId w:val="0"/>
        </w:numPr>
        <w:bidi w:val="0"/>
        <w:spacing w:before="0" w:after="0" w:line="240" w:lineRule="auto"/>
        <w:ind w:firstLine="0"/>
        <w:rPr>
          <w:rFonts w:ascii="Times New Roman" w:hAnsi="Times New Roman"/>
          <w:caps w:val="0"/>
          <w:color w:val="auto"/>
        </w:rPr>
      </w:pPr>
      <w:bookmarkStart w:id="7" w:name="_Toc355703254"/>
      <w:bookmarkStart w:id="8" w:name="_Toc357776877"/>
      <w:r w:rsidRPr="001D0F27">
        <w:rPr>
          <w:rFonts w:ascii="Times New Roman" w:hAnsi="Times New Roman"/>
          <w:caps w:val="0"/>
          <w:color w:val="auto"/>
        </w:rPr>
        <w:t>Užívateľ VRS</w:t>
      </w:r>
      <w:bookmarkEnd w:id="7"/>
      <w:bookmarkEnd w:id="8"/>
    </w:p>
    <w:p w:rsidR="00DC5B30" w:rsidP="001D0F27">
      <w:pPr>
        <w:pStyle w:val="BodyText"/>
        <w:bidi w:val="0"/>
        <w:spacing w:before="0" w:after="0"/>
        <w:jc w:val="both"/>
        <w:rPr>
          <w:rFonts w:ascii="Times New Roman" w:hAnsi="Times New Roman"/>
          <w:sz w:val="24"/>
        </w:rPr>
      </w:pPr>
      <w:r w:rsidRPr="00256900">
        <w:rPr>
          <w:rFonts w:ascii="Times New Roman" w:hAnsi="Times New Roman"/>
          <w:sz w:val="24"/>
        </w:rPr>
        <w:t>Užívateľmi VRS sú fyzické alebo právnické osoby, ktoré sú príslušným orgánom VRS daného členského štátu riadne oprávnené na to, aby vlastnili alebo používali prijímač VRS a mali pridelený prístup k VRS.</w:t>
      </w:r>
    </w:p>
    <w:p w:rsidR="001D0F27" w:rsidRPr="00256900" w:rsidP="001D0F27">
      <w:pPr>
        <w:pStyle w:val="BodyText"/>
        <w:bidi w:val="0"/>
        <w:spacing w:before="0" w:after="0"/>
        <w:jc w:val="both"/>
        <w:rPr>
          <w:rFonts w:ascii="Times New Roman" w:hAnsi="Times New Roman"/>
          <w:sz w:val="24"/>
        </w:rPr>
      </w:pPr>
    </w:p>
    <w:p w:rsidR="00DC5B30" w:rsidRPr="001D0F27" w:rsidP="001D0F27">
      <w:pPr>
        <w:pStyle w:val="Heading3"/>
        <w:numPr>
          <w:ilvl w:val="0"/>
          <w:numId w:val="0"/>
        </w:numPr>
        <w:bidi w:val="0"/>
        <w:spacing w:before="0" w:after="0" w:line="240" w:lineRule="auto"/>
        <w:ind w:firstLine="0"/>
        <w:rPr>
          <w:rFonts w:ascii="Times New Roman" w:hAnsi="Times New Roman"/>
          <w:caps w:val="0"/>
          <w:color w:val="auto"/>
        </w:rPr>
      </w:pPr>
      <w:bookmarkStart w:id="9" w:name="_Toc355703255"/>
      <w:bookmarkStart w:id="10" w:name="_Toc357776878"/>
      <w:r w:rsidRPr="001D0F27">
        <w:rPr>
          <w:rFonts w:ascii="Times New Roman" w:hAnsi="Times New Roman"/>
          <w:caps w:val="0"/>
          <w:color w:val="auto"/>
        </w:rPr>
        <w:t>Výrobca kryptografického materiálu</w:t>
      </w:r>
      <w:bookmarkEnd w:id="9"/>
      <w:bookmarkEnd w:id="10"/>
    </w:p>
    <w:p w:rsidR="00DC5B30" w:rsidRPr="00256900" w:rsidP="001D0F27">
      <w:pPr>
        <w:pStyle w:val="BodyText"/>
        <w:bidi w:val="0"/>
        <w:spacing w:before="0" w:after="0"/>
        <w:jc w:val="both"/>
        <w:rPr>
          <w:rFonts w:ascii="Times New Roman" w:hAnsi="Times New Roman"/>
          <w:sz w:val="24"/>
        </w:rPr>
      </w:pPr>
      <w:r w:rsidRPr="00256900">
        <w:rPr>
          <w:rFonts w:ascii="Times New Roman" w:hAnsi="Times New Roman"/>
          <w:sz w:val="24"/>
        </w:rPr>
        <w:t>Výrobcom kryptografického materiálu sú subjekty sídliace na území členského štátu, ktoré sú príslušným orgánom VRS daného členského štátu akreditované pre výrobu alebo vývoj zariadení určených pre VRS v súlade s technickými štandardmi VRS.</w:t>
      </w:r>
    </w:p>
    <w:p w:rsidR="00DC5B30" w:rsidP="00DC5B30">
      <w:pPr>
        <w:bidi w:val="0"/>
        <w:spacing w:after="120"/>
        <w:ind w:firstLine="720"/>
        <w:jc w:val="both"/>
        <w:rPr>
          <w:rFonts w:ascii="Times New Roman" w:hAnsi="Times New Roman"/>
          <w:color w:val="000000"/>
          <w:sz w:val="24"/>
        </w:rPr>
      </w:pPr>
    </w:p>
    <w:p w:rsidR="00DC5B30" w:rsidRPr="00FC30E2" w:rsidP="001D0F27">
      <w:pPr>
        <w:pStyle w:val="BodyText"/>
        <w:bidi w:val="0"/>
        <w:spacing w:before="0" w:after="0"/>
        <w:rPr>
          <w:rFonts w:ascii="Times New Roman" w:hAnsi="Times New Roman"/>
          <w:b/>
          <w:sz w:val="24"/>
        </w:rPr>
      </w:pPr>
      <w:r w:rsidRPr="00FC30E2">
        <w:rPr>
          <w:rFonts w:ascii="Times New Roman" w:hAnsi="Times New Roman"/>
          <w:b/>
          <w:sz w:val="24"/>
        </w:rPr>
        <w:t>Implementácia VRS</w:t>
      </w:r>
      <w:r>
        <w:rPr>
          <w:rFonts w:ascii="Times New Roman" w:hAnsi="Times New Roman"/>
          <w:b/>
          <w:sz w:val="24"/>
        </w:rPr>
        <w:t xml:space="preserve"> na európskej úrovni</w:t>
      </w:r>
    </w:p>
    <w:p w:rsidR="00DC5B30" w:rsidRPr="00597E11" w:rsidP="001D0F27">
      <w:pPr>
        <w:pStyle w:val="BodyText"/>
        <w:bidi w:val="0"/>
        <w:spacing w:before="0" w:after="0"/>
        <w:rPr>
          <w:rFonts w:ascii="Times New Roman" w:hAnsi="Times New Roman"/>
          <w:sz w:val="24"/>
        </w:rPr>
      </w:pPr>
      <w:r w:rsidRPr="00630A70">
        <w:rPr>
          <w:rFonts w:ascii="Times New Roman" w:hAnsi="Times New Roman"/>
          <w:sz w:val="24"/>
        </w:rPr>
        <w:t>Implementácia</w:t>
      </w:r>
      <w:r w:rsidRPr="00313C98">
        <w:rPr>
          <w:rFonts w:ascii="Times New Roman" w:hAnsi="Times New Roman"/>
          <w:sz w:val="24"/>
        </w:rPr>
        <w:t xml:space="preserve">  </w:t>
      </w:r>
      <w:r w:rsidRPr="008E3997">
        <w:rPr>
          <w:rFonts w:ascii="Times New Roman" w:hAnsi="Times New Roman"/>
          <w:sz w:val="24"/>
        </w:rPr>
        <w:t>V</w:t>
      </w:r>
      <w:r w:rsidRPr="00605A8A">
        <w:rPr>
          <w:rFonts w:ascii="Times New Roman" w:hAnsi="Times New Roman"/>
          <w:sz w:val="24"/>
        </w:rPr>
        <w:t xml:space="preserve">RS je </w:t>
      </w:r>
      <w:r>
        <w:rPr>
          <w:rFonts w:ascii="Times New Roman" w:hAnsi="Times New Roman"/>
          <w:sz w:val="24"/>
        </w:rPr>
        <w:t xml:space="preserve">v rámci programu Galileo </w:t>
      </w:r>
      <w:r w:rsidRPr="00BB44B9">
        <w:rPr>
          <w:rFonts w:ascii="Times New Roman" w:hAnsi="Times New Roman"/>
          <w:sz w:val="24"/>
        </w:rPr>
        <w:t>na</w:t>
      </w:r>
      <w:r w:rsidRPr="002B14CA">
        <w:rPr>
          <w:rFonts w:ascii="Times New Roman" w:hAnsi="Times New Roman"/>
          <w:sz w:val="24"/>
        </w:rPr>
        <w:t xml:space="preserve">plánovaná do </w:t>
      </w:r>
      <w:r w:rsidRPr="00A11F61">
        <w:rPr>
          <w:rFonts w:ascii="Times New Roman" w:hAnsi="Times New Roman"/>
          <w:sz w:val="24"/>
        </w:rPr>
        <w:t xml:space="preserve">niekoľkých </w:t>
      </w:r>
      <w:r w:rsidRPr="00952E15">
        <w:rPr>
          <w:rFonts w:ascii="Times New Roman" w:hAnsi="Times New Roman"/>
          <w:sz w:val="24"/>
        </w:rPr>
        <w:t xml:space="preserve">etáp, </w:t>
      </w:r>
      <w:r>
        <w:rPr>
          <w:rFonts w:ascii="Times New Roman" w:hAnsi="Times New Roman"/>
          <w:sz w:val="24"/>
        </w:rPr>
        <w:t>pričom</w:t>
      </w:r>
      <w:r w:rsidRPr="002F68B6">
        <w:rPr>
          <w:rFonts w:ascii="Times New Roman" w:hAnsi="Times New Roman"/>
          <w:sz w:val="24"/>
        </w:rPr>
        <w:t xml:space="preserve"> </w:t>
      </w:r>
    </w:p>
    <w:p w:rsidR="00DC5B30" w:rsidRPr="00C9177E" w:rsidP="001D0F27">
      <w:pPr>
        <w:pStyle w:val="BodyText"/>
        <w:bidi w:val="0"/>
        <w:spacing w:before="0" w:after="0"/>
        <w:rPr>
          <w:rFonts w:ascii="Times New Roman" w:hAnsi="Times New Roman"/>
          <w:sz w:val="24"/>
        </w:rPr>
      </w:pPr>
      <w:r w:rsidRPr="00597E11">
        <w:rPr>
          <w:rFonts w:ascii="Times New Roman" w:hAnsi="Times New Roman"/>
          <w:sz w:val="24"/>
        </w:rPr>
        <w:t xml:space="preserve">jednotlivé etapy budú zakončené týmito </w:t>
      </w:r>
      <w:r w:rsidRPr="00597E11">
        <w:rPr>
          <w:rFonts w:ascii="Times New Roman" w:hAnsi="Times New Roman"/>
          <w:b/>
          <w:sz w:val="24"/>
        </w:rPr>
        <w:t>míľnikmi</w:t>
      </w:r>
      <w:r w:rsidRPr="00C9177E">
        <w:rPr>
          <w:rFonts w:ascii="Times New Roman" w:hAnsi="Times New Roman"/>
          <w:sz w:val="24"/>
        </w:rPr>
        <w:t xml:space="preserve">: </w:t>
      </w:r>
    </w:p>
    <w:p w:rsidR="00DC5B30" w:rsidRPr="00597E11" w:rsidP="00524E85">
      <w:pPr>
        <w:pStyle w:val="ListBullet"/>
        <w:numPr>
          <w:numId w:val="22"/>
        </w:numPr>
        <w:tabs>
          <w:tab w:val="clear" w:pos="360"/>
        </w:tabs>
        <w:bidi w:val="0"/>
        <w:spacing w:before="0"/>
        <w:ind w:hanging="76"/>
        <w:rPr>
          <w:rFonts w:ascii="Times New Roman" w:hAnsi="Times New Roman"/>
          <w:sz w:val="24"/>
        </w:rPr>
      </w:pPr>
      <w:r>
        <w:rPr>
          <w:rFonts w:ascii="Times New Roman" w:hAnsi="Times New Roman"/>
          <w:sz w:val="24"/>
        </w:rPr>
        <w:t>m</w:t>
      </w:r>
      <w:r w:rsidRPr="00597E11">
        <w:rPr>
          <w:rFonts w:ascii="Times New Roman" w:hAnsi="Times New Roman"/>
          <w:sz w:val="24"/>
        </w:rPr>
        <w:t xml:space="preserve">íľnik 1 </w:t>
      </w:r>
      <w:r>
        <w:rPr>
          <w:rFonts w:ascii="Times New Roman" w:hAnsi="Times New Roman"/>
          <w:sz w:val="24"/>
        </w:rPr>
        <w:t>–</w:t>
      </w:r>
      <w:r w:rsidRPr="00597E11">
        <w:rPr>
          <w:rFonts w:ascii="Times New Roman" w:hAnsi="Times New Roman"/>
          <w:sz w:val="24"/>
        </w:rPr>
        <w:t xml:space="preserve"> </w:t>
      </w:r>
      <w:r>
        <w:rPr>
          <w:rFonts w:ascii="Times New Roman" w:hAnsi="Times New Roman"/>
          <w:sz w:val="24"/>
        </w:rPr>
        <w:t xml:space="preserve">rok </w:t>
      </w:r>
      <w:r w:rsidRPr="00597E11">
        <w:rPr>
          <w:rFonts w:ascii="Times New Roman" w:hAnsi="Times New Roman"/>
          <w:sz w:val="24"/>
        </w:rPr>
        <w:t>2014</w:t>
      </w:r>
      <w:r>
        <w:rPr>
          <w:rFonts w:ascii="Times New Roman" w:hAnsi="Times New Roman"/>
          <w:sz w:val="24"/>
        </w:rPr>
        <w:t xml:space="preserve"> - </w:t>
      </w:r>
      <w:r w:rsidRPr="00597E11">
        <w:rPr>
          <w:rFonts w:ascii="Times New Roman" w:hAnsi="Times New Roman"/>
          <w:sz w:val="24"/>
        </w:rPr>
        <w:t>Počiatočná VRS pre ČŠ</w:t>
      </w:r>
      <w:r>
        <w:rPr>
          <w:rFonts w:ascii="Times New Roman" w:hAnsi="Times New Roman"/>
          <w:sz w:val="24"/>
        </w:rPr>
        <w:t>;</w:t>
      </w:r>
    </w:p>
    <w:p w:rsidR="00DC5B30" w:rsidRPr="00597E11" w:rsidP="00524E85">
      <w:pPr>
        <w:pStyle w:val="ListBullet"/>
        <w:numPr>
          <w:numId w:val="22"/>
        </w:numPr>
        <w:tabs>
          <w:tab w:val="clear" w:pos="360"/>
        </w:tabs>
        <w:bidi w:val="0"/>
        <w:spacing w:before="0"/>
        <w:ind w:hanging="76"/>
        <w:rPr>
          <w:rFonts w:ascii="Times New Roman" w:hAnsi="Times New Roman"/>
          <w:sz w:val="24"/>
        </w:rPr>
      </w:pPr>
      <w:r>
        <w:rPr>
          <w:rFonts w:ascii="Times New Roman" w:hAnsi="Times New Roman"/>
          <w:sz w:val="24"/>
        </w:rPr>
        <w:t>m</w:t>
      </w:r>
      <w:r w:rsidRPr="00597E11">
        <w:rPr>
          <w:rFonts w:ascii="Times New Roman" w:hAnsi="Times New Roman"/>
          <w:sz w:val="24"/>
        </w:rPr>
        <w:t xml:space="preserve">íľnik 2 </w:t>
      </w:r>
      <w:r>
        <w:rPr>
          <w:rFonts w:ascii="Times New Roman" w:hAnsi="Times New Roman"/>
          <w:sz w:val="24"/>
        </w:rPr>
        <w:t>–</w:t>
      </w:r>
      <w:r w:rsidRPr="00597E11">
        <w:rPr>
          <w:rFonts w:ascii="Times New Roman" w:hAnsi="Times New Roman"/>
          <w:sz w:val="24"/>
        </w:rPr>
        <w:t xml:space="preserve"> </w:t>
      </w:r>
      <w:r>
        <w:rPr>
          <w:rFonts w:ascii="Times New Roman" w:hAnsi="Times New Roman"/>
          <w:sz w:val="24"/>
        </w:rPr>
        <w:t xml:space="preserve">rok </w:t>
      </w:r>
      <w:r w:rsidRPr="00597E11">
        <w:rPr>
          <w:rFonts w:ascii="Times New Roman" w:hAnsi="Times New Roman"/>
          <w:sz w:val="24"/>
        </w:rPr>
        <w:t>2015</w:t>
      </w:r>
      <w:r>
        <w:rPr>
          <w:rFonts w:ascii="Times New Roman" w:hAnsi="Times New Roman"/>
          <w:sz w:val="24"/>
        </w:rPr>
        <w:t xml:space="preserve"> - </w:t>
      </w:r>
      <w:r w:rsidRPr="00597E11">
        <w:rPr>
          <w:rFonts w:ascii="Times New Roman" w:hAnsi="Times New Roman"/>
          <w:sz w:val="24"/>
        </w:rPr>
        <w:t>Autonómna VRS pre ČŠ</w:t>
      </w:r>
      <w:r>
        <w:rPr>
          <w:rFonts w:ascii="Times New Roman" w:hAnsi="Times New Roman"/>
          <w:sz w:val="24"/>
        </w:rPr>
        <w:t>;</w:t>
      </w:r>
    </w:p>
    <w:p w:rsidR="00DC5B30" w:rsidRPr="00597E11" w:rsidP="00524E85">
      <w:pPr>
        <w:pStyle w:val="ListBullet"/>
        <w:numPr>
          <w:numId w:val="22"/>
        </w:numPr>
        <w:tabs>
          <w:tab w:val="clear" w:pos="360"/>
        </w:tabs>
        <w:bidi w:val="0"/>
        <w:spacing w:before="0"/>
        <w:ind w:hanging="76"/>
        <w:rPr>
          <w:rFonts w:ascii="Times New Roman" w:hAnsi="Times New Roman"/>
          <w:sz w:val="24"/>
        </w:rPr>
      </w:pPr>
      <w:r>
        <w:rPr>
          <w:rFonts w:ascii="Times New Roman" w:hAnsi="Times New Roman"/>
          <w:sz w:val="24"/>
        </w:rPr>
        <w:t>m</w:t>
      </w:r>
      <w:r w:rsidRPr="00597E11">
        <w:rPr>
          <w:rFonts w:ascii="Times New Roman" w:hAnsi="Times New Roman"/>
          <w:sz w:val="24"/>
        </w:rPr>
        <w:t xml:space="preserve">íľnik 3 </w:t>
      </w:r>
      <w:r>
        <w:rPr>
          <w:rFonts w:ascii="Times New Roman" w:hAnsi="Times New Roman"/>
          <w:sz w:val="24"/>
        </w:rPr>
        <w:t>–</w:t>
      </w:r>
      <w:r w:rsidRPr="00597E11">
        <w:rPr>
          <w:rFonts w:ascii="Times New Roman" w:hAnsi="Times New Roman"/>
          <w:sz w:val="24"/>
        </w:rPr>
        <w:t xml:space="preserve"> </w:t>
      </w:r>
      <w:r>
        <w:rPr>
          <w:rFonts w:ascii="Times New Roman" w:hAnsi="Times New Roman"/>
          <w:sz w:val="24"/>
        </w:rPr>
        <w:t xml:space="preserve">rok </w:t>
      </w:r>
      <w:r w:rsidRPr="00597E11">
        <w:rPr>
          <w:rFonts w:ascii="Times New Roman" w:hAnsi="Times New Roman"/>
          <w:sz w:val="24"/>
        </w:rPr>
        <w:t xml:space="preserve">2016 </w:t>
      </w:r>
      <w:r>
        <w:rPr>
          <w:rFonts w:ascii="Times New Roman" w:hAnsi="Times New Roman"/>
          <w:sz w:val="24"/>
        </w:rPr>
        <w:t xml:space="preserve">- </w:t>
      </w:r>
      <w:r w:rsidRPr="00597E11">
        <w:rPr>
          <w:rFonts w:ascii="Times New Roman" w:hAnsi="Times New Roman"/>
          <w:sz w:val="24"/>
        </w:rPr>
        <w:t xml:space="preserve">Autonómna VRS pre </w:t>
      </w:r>
      <w:r>
        <w:rPr>
          <w:rFonts w:ascii="Times New Roman" w:hAnsi="Times New Roman"/>
          <w:sz w:val="24"/>
        </w:rPr>
        <w:t>u</w:t>
      </w:r>
      <w:r w:rsidRPr="00597E11">
        <w:rPr>
          <w:rFonts w:ascii="Times New Roman" w:hAnsi="Times New Roman"/>
          <w:sz w:val="24"/>
        </w:rPr>
        <w:t>žívateľov</w:t>
      </w:r>
      <w:r>
        <w:rPr>
          <w:rFonts w:ascii="Times New Roman" w:hAnsi="Times New Roman"/>
          <w:sz w:val="24"/>
        </w:rPr>
        <w:t>;</w:t>
      </w:r>
    </w:p>
    <w:p w:rsidR="00DC5B30" w:rsidRPr="00597E11" w:rsidP="00524E85">
      <w:pPr>
        <w:pStyle w:val="ListBullet"/>
        <w:numPr>
          <w:numId w:val="22"/>
        </w:numPr>
        <w:tabs>
          <w:tab w:val="clear" w:pos="360"/>
        </w:tabs>
        <w:bidi w:val="0"/>
        <w:spacing w:before="0"/>
        <w:ind w:hanging="76"/>
        <w:rPr>
          <w:rFonts w:ascii="Times New Roman" w:hAnsi="Times New Roman"/>
          <w:sz w:val="24"/>
        </w:rPr>
      </w:pPr>
      <w:r>
        <w:rPr>
          <w:rFonts w:ascii="Times New Roman" w:hAnsi="Times New Roman"/>
          <w:sz w:val="24"/>
        </w:rPr>
        <w:t>m</w:t>
      </w:r>
      <w:r w:rsidRPr="00597E11">
        <w:rPr>
          <w:rFonts w:ascii="Times New Roman" w:hAnsi="Times New Roman"/>
          <w:sz w:val="24"/>
        </w:rPr>
        <w:t xml:space="preserve">íľnik 4 - </w:t>
      </w:r>
      <w:r>
        <w:rPr>
          <w:rFonts w:ascii="Times New Roman" w:hAnsi="Times New Roman"/>
          <w:sz w:val="24"/>
        </w:rPr>
        <w:t>rok</w:t>
      </w:r>
      <w:r w:rsidRPr="00597E11">
        <w:rPr>
          <w:rFonts w:ascii="Times New Roman" w:hAnsi="Times New Roman"/>
          <w:sz w:val="24"/>
        </w:rPr>
        <w:t xml:space="preserve"> 2020</w:t>
      </w:r>
      <w:r>
        <w:rPr>
          <w:rFonts w:ascii="Times New Roman" w:hAnsi="Times New Roman"/>
          <w:sz w:val="24"/>
        </w:rPr>
        <w:t xml:space="preserve"> - </w:t>
      </w:r>
      <w:r w:rsidRPr="00597E11">
        <w:rPr>
          <w:rFonts w:ascii="Times New Roman" w:hAnsi="Times New Roman"/>
          <w:sz w:val="24"/>
        </w:rPr>
        <w:t xml:space="preserve">Plne </w:t>
      </w:r>
      <w:r>
        <w:rPr>
          <w:rFonts w:ascii="Times New Roman" w:hAnsi="Times New Roman"/>
          <w:sz w:val="24"/>
        </w:rPr>
        <w:t>funkčná</w:t>
      </w:r>
      <w:r w:rsidRPr="00597E11">
        <w:rPr>
          <w:rFonts w:ascii="Times New Roman" w:hAnsi="Times New Roman"/>
          <w:sz w:val="24"/>
        </w:rPr>
        <w:t xml:space="preserve"> VRS</w:t>
      </w:r>
      <w:r>
        <w:rPr>
          <w:rFonts w:ascii="Times New Roman" w:hAnsi="Times New Roman"/>
          <w:sz w:val="24"/>
        </w:rPr>
        <w:t>.</w:t>
      </w:r>
    </w:p>
    <w:p w:rsidR="00DC5B30" w:rsidP="00DC5B30">
      <w:pPr>
        <w:pStyle w:val="BodyText"/>
        <w:bidi w:val="0"/>
        <w:ind w:left="709"/>
        <w:rPr>
          <w:rFonts w:ascii="Times New Roman" w:hAnsi="Times New Roman"/>
          <w:b/>
          <w:bCs/>
          <w:sz w:val="24"/>
        </w:rPr>
      </w:pPr>
    </w:p>
    <w:p w:rsidR="00DC5B30" w:rsidP="001D0F27">
      <w:pPr>
        <w:pStyle w:val="BodyText"/>
        <w:bidi w:val="0"/>
        <w:spacing w:before="0" w:after="0"/>
        <w:rPr>
          <w:rFonts w:ascii="Times New Roman" w:hAnsi="Times New Roman"/>
          <w:bCs/>
          <w:sz w:val="24"/>
        </w:rPr>
      </w:pPr>
      <w:r>
        <w:rPr>
          <w:rFonts w:ascii="Times New Roman" w:hAnsi="Times New Roman"/>
          <w:b/>
          <w:bCs/>
          <w:sz w:val="24"/>
        </w:rPr>
        <w:t>I</w:t>
      </w:r>
      <w:r w:rsidRPr="003409E5">
        <w:rPr>
          <w:rFonts w:ascii="Times New Roman" w:hAnsi="Times New Roman"/>
          <w:b/>
          <w:bCs/>
          <w:sz w:val="24"/>
        </w:rPr>
        <w:t>mplementáci</w:t>
      </w:r>
      <w:r>
        <w:rPr>
          <w:rFonts w:ascii="Times New Roman" w:hAnsi="Times New Roman"/>
          <w:b/>
          <w:bCs/>
          <w:sz w:val="24"/>
        </w:rPr>
        <w:t>a</w:t>
      </w:r>
      <w:r w:rsidRPr="003409E5">
        <w:rPr>
          <w:rFonts w:ascii="Times New Roman" w:hAnsi="Times New Roman"/>
          <w:b/>
          <w:bCs/>
          <w:sz w:val="24"/>
        </w:rPr>
        <w:t xml:space="preserve"> VRS</w:t>
      </w:r>
      <w:r>
        <w:rPr>
          <w:rFonts w:ascii="Times New Roman" w:hAnsi="Times New Roman"/>
          <w:b/>
          <w:bCs/>
          <w:sz w:val="24"/>
        </w:rPr>
        <w:t xml:space="preserve"> v Slovenskej republike</w:t>
      </w:r>
      <w:r w:rsidRPr="000661A3">
        <w:rPr>
          <w:rFonts w:ascii="Times New Roman" w:hAnsi="Times New Roman"/>
          <w:bCs/>
          <w:sz w:val="24"/>
        </w:rPr>
        <w:t xml:space="preserve"> </w:t>
      </w:r>
    </w:p>
    <w:p w:rsidR="00DC5B30" w:rsidP="001D0F27">
      <w:pPr>
        <w:bidi w:val="0"/>
        <w:spacing w:before="0"/>
        <w:jc w:val="both"/>
        <w:rPr>
          <w:rFonts w:ascii="Times New Roman" w:hAnsi="Times New Roman"/>
          <w:color w:val="000000"/>
          <w:sz w:val="24"/>
        </w:rPr>
      </w:pPr>
      <w:r w:rsidRPr="003736AA">
        <w:rPr>
          <w:rFonts w:ascii="Times New Roman" w:hAnsi="Times New Roman"/>
          <w:sz w:val="24"/>
        </w:rPr>
        <w:t xml:space="preserve">Zriadenie úradu pre VRS na území Slovenskej republiky bude prebiehať v niekoľkých etapách, v rámci ktorých bude postupne nasadzovaná technická infraštruktúra, programové prostriedky, zavádzané prevádzkovo-organizačné procesy a zabezpečované personálne vybavenie. </w:t>
      </w:r>
      <w:r w:rsidRPr="00EE7BDC">
        <w:rPr>
          <w:rFonts w:ascii="Times New Roman" w:hAnsi="Times New Roman"/>
          <w:color w:val="000000"/>
          <w:sz w:val="24"/>
        </w:rPr>
        <w:t>Samotná úroveň nasadenia technickej infraštruktúry a programového vybavenia bude závisieť od implementácie VRS na európskej úrovni a od vývoja počtu užívateľov VRS a subjektov zaoberajúcich sa vývojom, výrobou a vývozom zariadení a programového vybavenia pre VRS  na území Slovenskej republiky.</w:t>
      </w:r>
    </w:p>
    <w:p w:rsidR="00DC5B30" w:rsidRPr="002B14CA" w:rsidP="001D0F27">
      <w:pPr>
        <w:pStyle w:val="BodyText"/>
        <w:bidi w:val="0"/>
        <w:spacing w:before="0" w:after="0"/>
        <w:rPr>
          <w:rFonts w:ascii="Times New Roman" w:hAnsi="Times New Roman"/>
          <w:sz w:val="24"/>
        </w:rPr>
      </w:pPr>
      <w:r w:rsidRPr="002B14CA">
        <w:rPr>
          <w:rFonts w:ascii="Times New Roman" w:hAnsi="Times New Roman"/>
          <w:sz w:val="24"/>
        </w:rPr>
        <w:t>Nasadenie technickej infraštruktúry sa predpokladá postupne</w:t>
      </w:r>
      <w:r>
        <w:rPr>
          <w:rFonts w:ascii="Times New Roman" w:hAnsi="Times New Roman"/>
          <w:sz w:val="24"/>
        </w:rPr>
        <w:t xml:space="preserve"> v týchto etapách</w:t>
      </w:r>
      <w:r w:rsidRPr="002B14CA">
        <w:rPr>
          <w:rFonts w:ascii="Times New Roman" w:hAnsi="Times New Roman"/>
          <w:sz w:val="24"/>
        </w:rPr>
        <w:t>:</w:t>
      </w:r>
    </w:p>
    <w:p w:rsidR="001D0F27" w:rsidP="001D0F27">
      <w:pPr>
        <w:pStyle w:val="BodyText"/>
        <w:bidi w:val="0"/>
        <w:spacing w:before="0" w:after="0"/>
        <w:rPr>
          <w:rFonts w:ascii="Times New Roman" w:hAnsi="Times New Roman"/>
          <w:b/>
          <w:bCs/>
          <w:sz w:val="24"/>
        </w:rPr>
      </w:pPr>
      <w:bookmarkStart w:id="11" w:name="_Toc357776913"/>
    </w:p>
    <w:p w:rsidR="00DC5B30" w:rsidRPr="001D0F27" w:rsidP="001D0F27">
      <w:pPr>
        <w:pStyle w:val="BodyText"/>
        <w:bidi w:val="0"/>
        <w:spacing w:before="0" w:after="0"/>
        <w:rPr>
          <w:rFonts w:ascii="Times New Roman" w:hAnsi="Times New Roman"/>
          <w:b/>
          <w:bCs/>
          <w:sz w:val="24"/>
        </w:rPr>
      </w:pPr>
      <w:r w:rsidRPr="001D0F27">
        <w:rPr>
          <w:rFonts w:ascii="Times New Roman" w:hAnsi="Times New Roman"/>
          <w:b/>
          <w:bCs/>
          <w:sz w:val="24"/>
        </w:rPr>
        <w:t>Etapa 1</w:t>
      </w:r>
      <w:bookmarkEnd w:id="11"/>
    </w:p>
    <w:p w:rsidR="00DC5B30" w:rsidRPr="004B08C2" w:rsidP="001D0F27">
      <w:pPr>
        <w:pStyle w:val="BodyText"/>
        <w:bidi w:val="0"/>
        <w:spacing w:before="0" w:after="0"/>
        <w:jc w:val="both"/>
        <w:rPr>
          <w:rFonts w:ascii="Times New Roman" w:hAnsi="Times New Roman"/>
          <w:sz w:val="24"/>
        </w:rPr>
      </w:pPr>
      <w:r>
        <w:rPr>
          <w:rFonts w:ascii="Times New Roman" w:hAnsi="Times New Roman"/>
          <w:sz w:val="24"/>
        </w:rPr>
        <w:t xml:space="preserve">V počiatočnej etape </w:t>
      </w:r>
      <w:r w:rsidRPr="004B08C2">
        <w:rPr>
          <w:rFonts w:ascii="Times New Roman" w:hAnsi="Times New Roman"/>
          <w:sz w:val="24"/>
        </w:rPr>
        <w:t xml:space="preserve">sa predpokladá, že pre komunikáciu medzi jednotlivými subjektmi úradu pre VRS a GSMC bude využitý šifrovaný telefón a zabezpečené emailové spojenie. Na strane MDVRR SR a NBÚ bude túto činnosť zaisťovať kompetentná osoba. Evidencia užívateľov VRS bude realizovaná  v papierovej forme. Evidencia bude fyzicky umiestnená na MDVRR SR. Využívanie papierovej evidencie  sa predpokladá pri počte max. 50 užívateľov VRS. </w:t>
      </w:r>
    </w:p>
    <w:p w:rsidR="001D0F27" w:rsidP="001D0F27">
      <w:pPr>
        <w:pStyle w:val="Heading3"/>
        <w:numPr>
          <w:ilvl w:val="0"/>
          <w:numId w:val="0"/>
        </w:numPr>
        <w:bidi w:val="0"/>
        <w:spacing w:before="0" w:after="0" w:line="240" w:lineRule="auto"/>
        <w:ind w:firstLine="0"/>
        <w:jc w:val="both"/>
        <w:rPr>
          <w:rFonts w:ascii="Times New Roman" w:hAnsi="Times New Roman"/>
        </w:rPr>
      </w:pPr>
      <w:bookmarkStart w:id="12" w:name="_Toc357776914"/>
    </w:p>
    <w:p w:rsidR="00DC5B30" w:rsidRPr="001D0F27" w:rsidP="001D0F27">
      <w:pPr>
        <w:pStyle w:val="BodyText"/>
        <w:bidi w:val="0"/>
        <w:spacing w:before="0" w:after="0"/>
        <w:rPr>
          <w:rFonts w:ascii="Times New Roman" w:hAnsi="Times New Roman"/>
          <w:b/>
          <w:bCs/>
          <w:sz w:val="24"/>
        </w:rPr>
      </w:pPr>
      <w:r w:rsidRPr="001D0F27">
        <w:rPr>
          <w:rFonts w:ascii="Times New Roman" w:hAnsi="Times New Roman"/>
          <w:b/>
          <w:bCs/>
          <w:sz w:val="24"/>
        </w:rPr>
        <w:t>Etapa 2</w:t>
      </w:r>
      <w:bookmarkEnd w:id="12"/>
    </w:p>
    <w:p w:rsidR="00DC5B30" w:rsidRPr="004B08C2" w:rsidP="001D0F27">
      <w:pPr>
        <w:pStyle w:val="BodyText"/>
        <w:bidi w:val="0"/>
        <w:spacing w:before="0" w:after="0"/>
        <w:jc w:val="both"/>
        <w:rPr>
          <w:rFonts w:ascii="Times New Roman" w:hAnsi="Times New Roman"/>
          <w:sz w:val="24"/>
        </w:rPr>
      </w:pPr>
      <w:r w:rsidRPr="004B08C2">
        <w:rPr>
          <w:rFonts w:ascii="Times New Roman" w:hAnsi="Times New Roman"/>
          <w:sz w:val="24"/>
        </w:rPr>
        <w:t xml:space="preserve">V rámci druhej </w:t>
      </w:r>
      <w:r>
        <w:rPr>
          <w:rFonts w:ascii="Times New Roman" w:hAnsi="Times New Roman"/>
          <w:sz w:val="24"/>
        </w:rPr>
        <w:t xml:space="preserve">etapy </w:t>
      </w:r>
      <w:r w:rsidRPr="004B08C2">
        <w:rPr>
          <w:rFonts w:ascii="Times New Roman" w:hAnsi="Times New Roman"/>
          <w:sz w:val="24"/>
        </w:rPr>
        <w:t>sa naďalej predpokladá využitie šifrovaného telefónu a zabezpečeného emailového spojenia. Pre riadenie prístupu k VRS však už bude využívaný elektronický nástroj evidencie (napr. súbor MS Excel), ktorý bude umiestnený na zabezpečenom</w:t>
      </w:r>
      <w:r>
        <w:rPr>
          <w:rFonts w:ascii="Times New Roman" w:hAnsi="Times New Roman"/>
          <w:sz w:val="24"/>
        </w:rPr>
        <w:t xml:space="preserve"> technickom prostriedku</w:t>
      </w:r>
      <w:r w:rsidRPr="004B08C2">
        <w:rPr>
          <w:rFonts w:ascii="Times New Roman" w:hAnsi="Times New Roman"/>
          <w:sz w:val="24"/>
        </w:rPr>
        <w:t>. Táto evidencia bude prístupná kompetentným osobám z MDVRR SR a NBÚ, prípadne z regulačného úradu. Zavedenie technických prostriedkov na tejto úrovni sa predpokladá pri počte viac ako 50 a menej ako 250 užívateľov VRS.</w:t>
      </w:r>
    </w:p>
    <w:p w:rsidR="001D0F27" w:rsidP="001D0F27">
      <w:pPr>
        <w:pStyle w:val="BodyText"/>
        <w:bidi w:val="0"/>
        <w:spacing w:before="0" w:after="0"/>
        <w:rPr>
          <w:rFonts w:ascii="Times New Roman" w:hAnsi="Times New Roman"/>
          <w:b/>
          <w:bCs/>
          <w:sz w:val="24"/>
        </w:rPr>
      </w:pPr>
      <w:bookmarkStart w:id="13" w:name="_Toc357776915"/>
      <w:bookmarkStart w:id="14" w:name="_Ref357778630"/>
    </w:p>
    <w:p w:rsidR="00DC5B30" w:rsidRPr="001D0F27" w:rsidP="001D0F27">
      <w:pPr>
        <w:pStyle w:val="BodyText"/>
        <w:bidi w:val="0"/>
        <w:spacing w:before="0" w:after="0"/>
        <w:rPr>
          <w:rFonts w:ascii="Times New Roman" w:hAnsi="Times New Roman"/>
          <w:b/>
          <w:bCs/>
          <w:sz w:val="24"/>
        </w:rPr>
      </w:pPr>
      <w:r w:rsidRPr="001D0F27">
        <w:rPr>
          <w:rFonts w:ascii="Times New Roman" w:hAnsi="Times New Roman"/>
          <w:b/>
          <w:bCs/>
          <w:sz w:val="24"/>
        </w:rPr>
        <w:t>Etapa 3</w:t>
      </w:r>
      <w:bookmarkEnd w:id="13"/>
      <w:bookmarkEnd w:id="14"/>
    </w:p>
    <w:p w:rsidR="00DC5B30" w:rsidP="001D0F27">
      <w:pPr>
        <w:pStyle w:val="BodyText"/>
        <w:bidi w:val="0"/>
        <w:spacing w:before="0" w:after="0"/>
        <w:jc w:val="both"/>
        <w:rPr>
          <w:rFonts w:ascii="Times New Roman" w:hAnsi="Times New Roman"/>
          <w:sz w:val="24"/>
        </w:rPr>
      </w:pPr>
      <w:r w:rsidRPr="004B08C2">
        <w:rPr>
          <w:rFonts w:ascii="Times New Roman" w:hAnsi="Times New Roman"/>
          <w:sz w:val="24"/>
        </w:rPr>
        <w:t>Na najvyššej úrovni sa predpokladá využitie implementovaného modulárneho aplikačného riešenia, v rámci ktorého bude prebiehať komunikácia medzi jednotlivými subjektmi úradu pre VRS a GSMC. Pomocou tejto aplikácie bude riadená správa užívateľov VRS, správa výrobcov kryptografického materiálu, správa kryptografických prostriedkov a prístupových kľúčov. Aplikácia bude prevádzkovaná v informačnom systéme certifikovanom na požadovaný stupeň utajenia. Do jednotlivých modulov aplikácie bude umožnený prístup NBÚ, MDVRR SR, regulačného úradu a prípadne ďalších subjektov na základe prístupových oprávnení. Zavedenie technických prostriedkov na tejto úrovni sa predpokladá pri počte viac ako 250 užívateľov VRS.</w:t>
      </w:r>
    </w:p>
    <w:p w:rsidR="00DC5B30" w:rsidP="00DC5B30">
      <w:pPr>
        <w:pStyle w:val="BodyText"/>
        <w:bidi w:val="0"/>
        <w:spacing w:after="0"/>
        <w:jc w:val="both"/>
        <w:rPr>
          <w:rFonts w:ascii="Times New Roman" w:hAnsi="Times New Roman"/>
          <w:sz w:val="24"/>
        </w:rPr>
      </w:pPr>
    </w:p>
    <w:p w:rsidR="00DC5B30" w:rsidP="00DC5B30">
      <w:pPr>
        <w:pStyle w:val="ListParagraph"/>
        <w:bidi w:val="0"/>
        <w:spacing w:after="0" w:line="240" w:lineRule="auto"/>
        <w:ind w:left="0"/>
        <w:jc w:val="both"/>
        <w:rPr>
          <w:rFonts w:ascii="Times New Roman" w:hAnsi="Times New Roman"/>
          <w:sz w:val="24"/>
          <w:szCs w:val="24"/>
        </w:rPr>
      </w:pPr>
      <w:r w:rsidRPr="00522C35">
        <w:rPr>
          <w:rFonts w:ascii="Times New Roman" w:hAnsi="Times New Roman"/>
          <w:sz w:val="24"/>
          <w:szCs w:val="24"/>
        </w:rPr>
        <w:t>Článok I bod 6</w:t>
      </w:r>
      <w:r w:rsidR="001D0F27">
        <w:rPr>
          <w:rFonts w:ascii="Times New Roman" w:hAnsi="Times New Roman"/>
          <w:sz w:val="24"/>
          <w:szCs w:val="24"/>
        </w:rPr>
        <w:t>8</w:t>
      </w:r>
      <w:r w:rsidRPr="003C3881">
        <w:rPr>
          <w:rFonts w:ascii="Times New Roman" w:hAnsi="Times New Roman"/>
          <w:sz w:val="24"/>
          <w:szCs w:val="24"/>
        </w:rPr>
        <w:t xml:space="preserve"> predstavuje transpozíciu smernice </w:t>
      </w:r>
      <w:r w:rsidRPr="003C3881">
        <w:rPr>
          <w:rFonts w:ascii="Times New Roman" w:hAnsi="Times New Roman"/>
          <w:bCs/>
          <w:sz w:val="24"/>
          <w:szCs w:val="24"/>
        </w:rPr>
        <w:t xml:space="preserve">Európskeho parlamentu a Rady 2014/61/EÚ z 15. mája 2014 o opatreniach na zníženie nákladov na zavedenie vysokorýchlostných elektronických komunikačných sietí. </w:t>
      </w:r>
      <w:r w:rsidRPr="003C3881">
        <w:rPr>
          <w:rFonts w:ascii="Times New Roman" w:hAnsi="Times New Roman"/>
          <w:sz w:val="24"/>
          <w:szCs w:val="24"/>
        </w:rPr>
        <w:t>Transpozíciou smernice</w:t>
      </w:r>
      <w:r>
        <w:rPr>
          <w:rFonts w:ascii="Times New Roman" w:hAnsi="Times New Roman"/>
          <w:sz w:val="24"/>
          <w:szCs w:val="24"/>
        </w:rPr>
        <w:t xml:space="preserve"> o znižovaní nákladov</w:t>
      </w:r>
      <w:r w:rsidRPr="003C3881">
        <w:rPr>
          <w:rFonts w:ascii="Times New Roman" w:hAnsi="Times New Roman"/>
          <w:sz w:val="24"/>
          <w:szCs w:val="24"/>
        </w:rPr>
        <w:t xml:space="preserve"> do zákona č. 351/20111 Z. z. </w:t>
      </w:r>
      <w:r w:rsidRPr="003C3881">
        <w:rPr>
          <w:rFonts w:ascii="Times New Roman" w:hAnsi="Times New Roman"/>
          <w:color w:val="000000"/>
          <w:sz w:val="24"/>
          <w:szCs w:val="24"/>
        </w:rPr>
        <w:t>o elektronických komunikáciách v znení neskorších predpisov</w:t>
      </w:r>
      <w:r w:rsidRPr="003C3881">
        <w:rPr>
          <w:rFonts w:ascii="Times New Roman" w:hAnsi="Times New Roman"/>
          <w:sz w:val="24"/>
          <w:szCs w:val="24"/>
        </w:rPr>
        <w:t xml:space="preserve"> </w:t>
      </w:r>
      <w:r>
        <w:rPr>
          <w:rFonts w:ascii="Times New Roman" w:hAnsi="Times New Roman"/>
          <w:sz w:val="24"/>
          <w:szCs w:val="24"/>
        </w:rPr>
        <w:t>vytvorí podmienky pre to</w:t>
      </w:r>
      <w:r w:rsidRPr="003C3881">
        <w:rPr>
          <w:rFonts w:ascii="Times New Roman" w:hAnsi="Times New Roman"/>
          <w:sz w:val="24"/>
          <w:szCs w:val="24"/>
        </w:rPr>
        <w:t>:</w:t>
      </w:r>
    </w:p>
    <w:p w:rsidR="00DC5B30" w:rsidP="00524E85">
      <w:pPr>
        <w:numPr>
          <w:numId w:val="16"/>
        </w:numPr>
        <w:autoSpaceDE w:val="0"/>
        <w:autoSpaceDN w:val="0"/>
        <w:bidi w:val="0"/>
        <w:spacing w:before="0"/>
        <w:ind w:left="425" w:firstLine="0"/>
        <w:jc w:val="both"/>
        <w:rPr>
          <w:rFonts w:ascii="Times New Roman" w:hAnsi="Times New Roman"/>
          <w:sz w:val="24"/>
        </w:rPr>
      </w:pPr>
      <w:r>
        <w:rPr>
          <w:rFonts w:ascii="Times New Roman" w:hAnsi="Times New Roman"/>
          <w:sz w:val="24"/>
        </w:rPr>
        <w:t xml:space="preserve">aby </w:t>
      </w:r>
      <w:r w:rsidRPr="003C3881">
        <w:rPr>
          <w:rFonts w:ascii="Times New Roman" w:hAnsi="Times New Roman"/>
          <w:sz w:val="24"/>
        </w:rPr>
        <w:t>podnik</w:t>
      </w:r>
      <w:r>
        <w:rPr>
          <w:rFonts w:ascii="Times New Roman" w:hAnsi="Times New Roman"/>
          <w:sz w:val="24"/>
        </w:rPr>
        <w:t>y</w:t>
      </w:r>
      <w:r w:rsidRPr="003C3881">
        <w:rPr>
          <w:rFonts w:ascii="Times New Roman" w:hAnsi="Times New Roman"/>
          <w:sz w:val="24"/>
        </w:rPr>
        <w:t xml:space="preserve"> poskytujúc</w:t>
      </w:r>
      <w:r>
        <w:rPr>
          <w:rFonts w:ascii="Times New Roman" w:hAnsi="Times New Roman"/>
          <w:sz w:val="24"/>
        </w:rPr>
        <w:t>e</w:t>
      </w:r>
      <w:r w:rsidRPr="003C3881">
        <w:rPr>
          <w:rFonts w:ascii="Times New Roman" w:hAnsi="Times New Roman"/>
          <w:sz w:val="24"/>
        </w:rPr>
        <w:t xml:space="preserve"> elektronické komunikačné siete</w:t>
      </w:r>
      <w:r>
        <w:rPr>
          <w:rFonts w:ascii="Times New Roman" w:hAnsi="Times New Roman"/>
          <w:sz w:val="24"/>
        </w:rPr>
        <w:t xml:space="preserve"> mali možnosť využívať pri   </w:t>
      </w:r>
    </w:p>
    <w:p w:rsidR="00DC5B30" w:rsidRPr="003C3881" w:rsidP="001D0F27">
      <w:pPr>
        <w:autoSpaceDE w:val="0"/>
        <w:autoSpaceDN w:val="0"/>
        <w:bidi w:val="0"/>
        <w:spacing w:before="0"/>
        <w:ind w:left="425"/>
        <w:jc w:val="both"/>
        <w:rPr>
          <w:rFonts w:ascii="Times New Roman" w:hAnsi="Times New Roman"/>
          <w:sz w:val="24"/>
        </w:rPr>
      </w:pPr>
      <w:r>
        <w:rPr>
          <w:rFonts w:ascii="Times New Roman" w:hAnsi="Times New Roman"/>
          <w:sz w:val="24"/>
        </w:rPr>
        <w:t xml:space="preserve">     jej budovaní e</w:t>
      </w:r>
      <w:r w:rsidRPr="003C3881">
        <w:rPr>
          <w:rFonts w:ascii="Times New Roman" w:hAnsi="Times New Roman"/>
          <w:sz w:val="24"/>
        </w:rPr>
        <w:t>xistujúc</w:t>
      </w:r>
      <w:r>
        <w:rPr>
          <w:rFonts w:ascii="Times New Roman" w:hAnsi="Times New Roman"/>
          <w:sz w:val="24"/>
        </w:rPr>
        <w:t>u</w:t>
      </w:r>
      <w:r w:rsidRPr="003C3881">
        <w:rPr>
          <w:rFonts w:ascii="Times New Roman" w:hAnsi="Times New Roman"/>
          <w:sz w:val="24"/>
        </w:rPr>
        <w:t xml:space="preserve"> infraštruktúr</w:t>
      </w:r>
      <w:r>
        <w:rPr>
          <w:rFonts w:ascii="Times New Roman" w:hAnsi="Times New Roman"/>
          <w:sz w:val="24"/>
        </w:rPr>
        <w:t>u</w:t>
      </w:r>
      <w:r w:rsidRPr="003C3881">
        <w:rPr>
          <w:rFonts w:ascii="Times New Roman" w:hAnsi="Times New Roman"/>
          <w:sz w:val="24"/>
        </w:rPr>
        <w:t xml:space="preserve"> </w:t>
      </w:r>
      <w:r>
        <w:rPr>
          <w:rFonts w:ascii="Times New Roman" w:hAnsi="Times New Roman"/>
          <w:sz w:val="24"/>
        </w:rPr>
        <w:t xml:space="preserve">určenú </w:t>
      </w:r>
      <w:r w:rsidRPr="003C3881">
        <w:rPr>
          <w:rFonts w:ascii="Times New Roman" w:hAnsi="Times New Roman"/>
          <w:sz w:val="24"/>
        </w:rPr>
        <w:t>na:</w:t>
      </w:r>
    </w:p>
    <w:p w:rsidR="00DC5B30" w:rsidRPr="00A61CEB" w:rsidP="00524E85">
      <w:pPr>
        <w:numPr>
          <w:ilvl w:val="1"/>
          <w:numId w:val="16"/>
        </w:numPr>
        <w:autoSpaceDE w:val="0"/>
        <w:autoSpaceDN w:val="0"/>
        <w:bidi w:val="0"/>
        <w:spacing w:before="0"/>
        <w:ind w:left="709" w:firstLine="0"/>
        <w:jc w:val="both"/>
        <w:rPr>
          <w:rFonts w:ascii="Times New Roman" w:hAnsi="Times New Roman"/>
          <w:sz w:val="24"/>
        </w:rPr>
      </w:pPr>
      <w:r w:rsidRPr="00A61CEB">
        <w:rPr>
          <w:rFonts w:ascii="Times New Roman" w:hAnsi="Times New Roman"/>
          <w:sz w:val="24"/>
        </w:rPr>
        <w:t xml:space="preserve">výrobu, prepravu alebo distribúciu plynu, výrobu, prenos a distribúciu elektriny, zabezpečovanie verejného osvetlenia, výrobu, distribúciu a dodávku tepla, prevádzku  verejnej kanalizácie; </w:t>
      </w:r>
    </w:p>
    <w:p w:rsidR="00DC5B30" w:rsidRPr="00A61CEB" w:rsidP="00524E85">
      <w:pPr>
        <w:numPr>
          <w:ilvl w:val="1"/>
          <w:numId w:val="16"/>
        </w:numPr>
        <w:autoSpaceDE w:val="0"/>
        <w:autoSpaceDN w:val="0"/>
        <w:bidi w:val="0"/>
        <w:spacing w:before="0"/>
        <w:ind w:left="709" w:firstLine="0"/>
        <w:jc w:val="both"/>
        <w:rPr>
          <w:rFonts w:ascii="Times New Roman" w:hAnsi="Times New Roman"/>
          <w:sz w:val="24"/>
        </w:rPr>
      </w:pPr>
      <w:r w:rsidRPr="00A61CEB">
        <w:rPr>
          <w:rFonts w:ascii="Times New Roman" w:hAnsi="Times New Roman"/>
          <w:sz w:val="24"/>
        </w:rPr>
        <w:t xml:space="preserve">prevádzku železničnej a cestnej infraštruktúry, prístavov a leteckej infraštruktúry; </w:t>
      </w:r>
    </w:p>
    <w:p w:rsidR="00DC5B30" w:rsidRPr="003C3881" w:rsidP="00524E85">
      <w:pPr>
        <w:numPr>
          <w:numId w:val="16"/>
        </w:numPr>
        <w:autoSpaceDE w:val="0"/>
        <w:autoSpaceDN w:val="0"/>
        <w:bidi w:val="0"/>
        <w:spacing w:before="0"/>
        <w:ind w:left="426" w:firstLine="0"/>
        <w:jc w:val="both"/>
        <w:rPr>
          <w:rFonts w:ascii="Times New Roman" w:hAnsi="Times New Roman"/>
          <w:sz w:val="24"/>
        </w:rPr>
      </w:pPr>
      <w:r>
        <w:rPr>
          <w:rFonts w:ascii="Times New Roman" w:hAnsi="Times New Roman"/>
          <w:sz w:val="24"/>
        </w:rPr>
        <w:t xml:space="preserve">aby </w:t>
      </w:r>
      <w:r w:rsidRPr="003C3881">
        <w:rPr>
          <w:rFonts w:ascii="Times New Roman" w:hAnsi="Times New Roman"/>
          <w:sz w:val="24"/>
        </w:rPr>
        <w:t>podnik</w:t>
      </w:r>
      <w:r>
        <w:rPr>
          <w:rFonts w:ascii="Times New Roman" w:hAnsi="Times New Roman"/>
          <w:sz w:val="24"/>
        </w:rPr>
        <w:t>y</w:t>
      </w:r>
      <w:r w:rsidRPr="003C3881">
        <w:rPr>
          <w:rFonts w:ascii="Times New Roman" w:hAnsi="Times New Roman"/>
          <w:sz w:val="24"/>
        </w:rPr>
        <w:t xml:space="preserve"> poskytujúc</w:t>
      </w:r>
      <w:r>
        <w:rPr>
          <w:rFonts w:ascii="Times New Roman" w:hAnsi="Times New Roman"/>
          <w:sz w:val="24"/>
        </w:rPr>
        <w:t>e</w:t>
      </w:r>
      <w:r w:rsidRPr="003C3881">
        <w:rPr>
          <w:rFonts w:ascii="Times New Roman" w:hAnsi="Times New Roman"/>
          <w:sz w:val="24"/>
        </w:rPr>
        <w:t xml:space="preserve"> elektronické komunikačné siete</w:t>
      </w:r>
      <w:r>
        <w:rPr>
          <w:rFonts w:ascii="Times New Roman" w:hAnsi="Times New Roman"/>
          <w:sz w:val="24"/>
        </w:rPr>
        <w:t xml:space="preserve"> mali pri ich budovaní prístup k informáciám </w:t>
      </w:r>
      <w:r w:rsidRPr="003C3881">
        <w:rPr>
          <w:rFonts w:ascii="Times New Roman" w:hAnsi="Times New Roman"/>
          <w:sz w:val="24"/>
        </w:rPr>
        <w:t xml:space="preserve">o dostupnosti </w:t>
      </w:r>
      <w:r>
        <w:rPr>
          <w:rFonts w:ascii="Times New Roman" w:hAnsi="Times New Roman"/>
          <w:sz w:val="24"/>
        </w:rPr>
        <w:t xml:space="preserve">existujúcej </w:t>
      </w:r>
      <w:r w:rsidRPr="003C3881">
        <w:rPr>
          <w:rFonts w:ascii="Times New Roman" w:hAnsi="Times New Roman"/>
          <w:sz w:val="24"/>
        </w:rPr>
        <w:t>infraštruktúry;</w:t>
      </w:r>
    </w:p>
    <w:p w:rsidR="00DC5B30" w:rsidP="00524E85">
      <w:pPr>
        <w:numPr>
          <w:numId w:val="16"/>
        </w:numPr>
        <w:autoSpaceDE w:val="0"/>
        <w:autoSpaceDN w:val="0"/>
        <w:bidi w:val="0"/>
        <w:spacing w:before="0"/>
        <w:ind w:left="426" w:firstLine="0"/>
        <w:jc w:val="both"/>
        <w:rPr>
          <w:rFonts w:ascii="Times New Roman" w:hAnsi="Times New Roman"/>
          <w:sz w:val="24"/>
        </w:rPr>
      </w:pPr>
      <w:r w:rsidRPr="00AE7CB9">
        <w:rPr>
          <w:rFonts w:ascii="Times New Roman" w:hAnsi="Times New Roman"/>
          <w:sz w:val="24"/>
        </w:rPr>
        <w:t>aby sa koordináci</w:t>
      </w:r>
      <w:r>
        <w:rPr>
          <w:rFonts w:ascii="Times New Roman" w:hAnsi="Times New Roman"/>
          <w:sz w:val="24"/>
        </w:rPr>
        <w:t>o</w:t>
      </w:r>
      <w:r w:rsidRPr="00AE7CB9">
        <w:rPr>
          <w:rFonts w:ascii="Times New Roman" w:hAnsi="Times New Roman"/>
          <w:sz w:val="24"/>
        </w:rPr>
        <w:t>u výstavby</w:t>
      </w:r>
      <w:r>
        <w:rPr>
          <w:rFonts w:ascii="Times New Roman" w:hAnsi="Times New Roman"/>
          <w:sz w:val="24"/>
        </w:rPr>
        <w:t xml:space="preserve"> a zvýšením transparentnosti v oblasti plánovania výstavby   </w:t>
      </w:r>
      <w:r w:rsidRPr="00AE7CB9">
        <w:rPr>
          <w:rFonts w:ascii="Times New Roman" w:hAnsi="Times New Roman"/>
          <w:sz w:val="24"/>
        </w:rPr>
        <w:t xml:space="preserve"> uľahči</w:t>
      </w:r>
      <w:r>
        <w:rPr>
          <w:rFonts w:ascii="Times New Roman" w:hAnsi="Times New Roman"/>
          <w:sz w:val="24"/>
        </w:rPr>
        <w:t>lo</w:t>
      </w:r>
      <w:r w:rsidRPr="00AE7CB9">
        <w:rPr>
          <w:rFonts w:ascii="Times New Roman" w:hAnsi="Times New Roman"/>
          <w:sz w:val="24"/>
        </w:rPr>
        <w:t xml:space="preserve"> budovanie vysokorýchlostných elektronických komunikačných sietí;</w:t>
      </w:r>
    </w:p>
    <w:p w:rsidR="00DC5B30" w:rsidRPr="003C3881" w:rsidP="00524E85">
      <w:pPr>
        <w:numPr>
          <w:numId w:val="16"/>
        </w:numPr>
        <w:autoSpaceDE w:val="0"/>
        <w:autoSpaceDN w:val="0"/>
        <w:bidi w:val="0"/>
        <w:spacing w:before="0"/>
        <w:ind w:left="426" w:firstLine="0"/>
        <w:jc w:val="both"/>
        <w:rPr>
          <w:rFonts w:ascii="Times New Roman" w:hAnsi="Times New Roman"/>
          <w:sz w:val="24"/>
        </w:rPr>
      </w:pPr>
      <w:r>
        <w:rPr>
          <w:rFonts w:ascii="Times New Roman" w:hAnsi="Times New Roman"/>
          <w:sz w:val="24"/>
        </w:rPr>
        <w:t xml:space="preserve">aby boli budovy </w:t>
      </w:r>
      <w:r w:rsidRPr="003C3881">
        <w:rPr>
          <w:rFonts w:ascii="Times New Roman" w:hAnsi="Times New Roman"/>
          <w:sz w:val="24"/>
        </w:rPr>
        <w:t>vybaven</w:t>
      </w:r>
      <w:r>
        <w:rPr>
          <w:rFonts w:ascii="Times New Roman" w:hAnsi="Times New Roman"/>
          <w:sz w:val="24"/>
        </w:rPr>
        <w:t>é</w:t>
      </w:r>
      <w:r w:rsidRPr="003C3881">
        <w:rPr>
          <w:rFonts w:ascii="Times New Roman" w:hAnsi="Times New Roman"/>
          <w:sz w:val="24"/>
        </w:rPr>
        <w:t xml:space="preserve"> </w:t>
      </w:r>
      <w:r>
        <w:rPr>
          <w:rFonts w:ascii="Times New Roman" w:hAnsi="Times New Roman"/>
          <w:sz w:val="24"/>
        </w:rPr>
        <w:t>i</w:t>
      </w:r>
      <w:r w:rsidRPr="003C3881">
        <w:rPr>
          <w:rFonts w:ascii="Times New Roman" w:hAnsi="Times New Roman"/>
          <w:sz w:val="24"/>
        </w:rPr>
        <w:t>nfraštruktúrou využiteľnou pre budovanie vysokorýchlostných elektronických komunikačných sietí;</w:t>
      </w:r>
    </w:p>
    <w:p w:rsidR="00DC5B30" w:rsidP="00524E85">
      <w:pPr>
        <w:numPr>
          <w:numId w:val="16"/>
        </w:numPr>
        <w:autoSpaceDE w:val="0"/>
        <w:autoSpaceDN w:val="0"/>
        <w:bidi w:val="0"/>
        <w:spacing w:before="0"/>
        <w:ind w:left="426" w:firstLine="0"/>
        <w:jc w:val="both"/>
        <w:rPr>
          <w:rFonts w:ascii="Times New Roman" w:hAnsi="Times New Roman"/>
          <w:sz w:val="24"/>
        </w:rPr>
      </w:pPr>
      <w:r w:rsidRPr="00AE7CB9">
        <w:rPr>
          <w:rFonts w:ascii="Times New Roman" w:hAnsi="Times New Roman"/>
          <w:sz w:val="24"/>
        </w:rPr>
        <w:t xml:space="preserve">aby prípadné spory vyplývajúce z povinností uložených týmto zákonom mohol riešiť </w:t>
      </w:r>
      <w:r>
        <w:rPr>
          <w:rFonts w:ascii="Times New Roman" w:hAnsi="Times New Roman"/>
          <w:sz w:val="24"/>
        </w:rPr>
        <w:t>regulačný ú</w:t>
      </w:r>
      <w:r w:rsidRPr="00AE7CB9">
        <w:rPr>
          <w:rFonts w:ascii="Times New Roman" w:hAnsi="Times New Roman"/>
          <w:sz w:val="24"/>
        </w:rPr>
        <w:t xml:space="preserve">rad za predpokladu poskytnutia súčinnosti dotknutých orgánov, ktorými sú Úrad pre reguláciu sieťových odvetví, Dopravný úrad, </w:t>
      </w:r>
      <w:r w:rsidRPr="00AE7CB9">
        <w:rPr>
          <w:rFonts w:ascii="Times New Roman" w:hAnsi="Times New Roman"/>
          <w:color w:val="231F20"/>
          <w:sz w:val="24"/>
        </w:rPr>
        <w:t>stavebné úrady, špeciálne stavebné úrady a okresné úrady v sídle kraja</w:t>
      </w:r>
      <w:r w:rsidRPr="00AE7CB9">
        <w:rPr>
          <w:rFonts w:ascii="Times New Roman" w:hAnsi="Times New Roman"/>
          <w:sz w:val="24"/>
        </w:rPr>
        <w:t>.</w:t>
      </w:r>
    </w:p>
    <w:p w:rsidR="00DC5B30" w:rsidP="00DC5B30">
      <w:pPr>
        <w:bidi w:val="0"/>
        <w:rPr>
          <w:rFonts w:ascii="Times New Roman" w:hAnsi="Times New Roman"/>
          <w:b/>
          <w:bCs/>
          <w:sz w:val="24"/>
        </w:rPr>
      </w:pPr>
    </w:p>
    <w:p w:rsidR="00DC5B30" w:rsidRPr="00EE7BDC" w:rsidP="00DC5B30">
      <w:pPr>
        <w:bidi w:val="0"/>
        <w:rPr>
          <w:rFonts w:ascii="Times New Roman" w:hAnsi="Times New Roman"/>
          <w:sz w:val="24"/>
        </w:rPr>
      </w:pPr>
      <w:r w:rsidRPr="00EE7BDC">
        <w:rPr>
          <w:rFonts w:ascii="Times New Roman" w:hAnsi="Times New Roman"/>
          <w:b/>
          <w:bCs/>
          <w:sz w:val="24"/>
        </w:rPr>
        <w:t>2.3.2. Charakteristika návrhu podľa bodu  2.3.2. Metodiky :</w:t>
      </w:r>
    </w:p>
    <w:p w:rsidR="00DC5B30" w:rsidRPr="00EE7BDC" w:rsidP="00DC5B30">
      <w:pPr>
        <w:bidi w:val="0"/>
        <w:rPr>
          <w:rFonts w:ascii="Times New Roman" w:hAnsi="Times New Roman"/>
          <w:sz w:val="24"/>
        </w:rPr>
      </w:pPr>
      <w:r w:rsidRPr="00EE7BDC">
        <w:t> </w:t>
      </w:r>
      <w:r w:rsidRPr="00EE7BDC">
        <w:rPr>
          <w:rFonts w:ascii="Times New Roman" w:hAnsi="Times New Roman"/>
          <w:b/>
          <w:bCs/>
          <w:sz w:val="24"/>
          <w:bdr w:val="single" w:sz="4" w:space="0" w:color="000000" w:frame="1"/>
        </w:rPr>
        <w:t xml:space="preserve">     </w:t>
      </w:r>
      <w:r w:rsidRPr="00EE7BDC">
        <w:rPr>
          <w:rFonts w:ascii="Times New Roman" w:hAnsi="Times New Roman"/>
          <w:b/>
          <w:bCs/>
          <w:sz w:val="24"/>
        </w:rPr>
        <w:t xml:space="preserve">  </w:t>
      </w:r>
      <w:r w:rsidRPr="00EE7BDC">
        <w:rPr>
          <w:rFonts w:ascii="Times New Roman" w:hAnsi="Times New Roman"/>
          <w:sz w:val="24"/>
        </w:rPr>
        <w:t>zmena sadzby</w:t>
      </w:r>
    </w:p>
    <w:p w:rsidR="00DC5B30" w:rsidRPr="00EE7BDC" w:rsidP="00DC5B30">
      <w:pPr>
        <w:bidi w:val="0"/>
        <w:rPr>
          <w:rFonts w:ascii="Times New Roman" w:hAnsi="Times New Roman"/>
          <w:sz w:val="24"/>
        </w:rPr>
      </w:pPr>
      <w:r w:rsidRPr="00EE7BDC">
        <w:rPr>
          <w:rFonts w:ascii="Times New Roman" w:hAnsi="Times New Roman"/>
          <w:sz w:val="24"/>
          <w:bdr w:val="single" w:sz="4" w:space="0" w:color="000000" w:frame="1"/>
        </w:rPr>
        <w:t xml:space="preserve">     </w:t>
      </w:r>
      <w:r w:rsidRPr="00EE7BDC">
        <w:rPr>
          <w:rFonts w:ascii="Times New Roman" w:hAnsi="Times New Roman"/>
          <w:sz w:val="24"/>
        </w:rPr>
        <w:t>  zmena v nároku</w:t>
      </w:r>
    </w:p>
    <w:p w:rsidR="00DC5B30" w:rsidRPr="00EE7BDC" w:rsidP="00DC5B30">
      <w:pPr>
        <w:bidi w:val="0"/>
        <w:rPr>
          <w:rFonts w:ascii="Times New Roman" w:hAnsi="Times New Roman"/>
          <w:sz w:val="24"/>
        </w:rPr>
      </w:pPr>
      <w:r w:rsidRPr="00EE7BDC">
        <w:rPr>
          <w:rFonts w:ascii="Times New Roman" w:hAnsi="Times New Roman"/>
          <w:sz w:val="24"/>
          <w:bdr w:val="single" w:sz="4" w:space="0" w:color="000000" w:frame="1"/>
        </w:rPr>
        <w:t> </w:t>
      </w:r>
      <w:r>
        <w:rPr>
          <w:rFonts w:ascii="Times New Roman" w:hAnsi="Times New Roman"/>
          <w:sz w:val="24"/>
          <w:bdr w:val="single" w:sz="4" w:space="0" w:color="000000" w:frame="1"/>
        </w:rPr>
        <w:t>X</w:t>
      </w:r>
      <w:r w:rsidRPr="00EE7BDC">
        <w:rPr>
          <w:rFonts w:ascii="Times New Roman" w:hAnsi="Times New Roman"/>
          <w:sz w:val="24"/>
          <w:bdr w:val="single" w:sz="4" w:space="0" w:color="000000" w:frame="1"/>
        </w:rPr>
        <w:t xml:space="preserve"> </w:t>
      </w:r>
      <w:r w:rsidRPr="00EE7BDC">
        <w:rPr>
          <w:rFonts w:ascii="Times New Roman" w:hAnsi="Times New Roman"/>
          <w:sz w:val="24"/>
        </w:rPr>
        <w:t>  nová služba alebo nariadenie (alebo ich zrušenie)</w:t>
      </w:r>
    </w:p>
    <w:p w:rsidR="00DC5B30" w:rsidRPr="00EE7BDC" w:rsidP="00DC5B30">
      <w:pPr>
        <w:bidi w:val="0"/>
        <w:rPr>
          <w:rFonts w:ascii="Times New Roman" w:hAnsi="Times New Roman"/>
          <w:sz w:val="24"/>
        </w:rPr>
      </w:pPr>
      <w:r w:rsidRPr="00EE7BDC">
        <w:rPr>
          <w:rFonts w:ascii="Times New Roman" w:hAnsi="Times New Roman"/>
          <w:sz w:val="24"/>
          <w:bdr w:val="single" w:sz="4" w:space="0" w:color="000000" w:frame="1"/>
        </w:rPr>
        <w:t>     </w:t>
      </w:r>
      <w:r w:rsidRPr="00EE7BDC">
        <w:rPr>
          <w:rFonts w:ascii="Times New Roman" w:hAnsi="Times New Roman"/>
          <w:sz w:val="24"/>
        </w:rPr>
        <w:t>  kombinovaný návrh</w:t>
      </w:r>
    </w:p>
    <w:p w:rsidR="00DC5B30" w:rsidP="00DC5B30">
      <w:pPr>
        <w:bidi w:val="0"/>
        <w:rPr>
          <w:rFonts w:ascii="Times New Roman" w:hAnsi="Times New Roman"/>
          <w:sz w:val="24"/>
        </w:rPr>
      </w:pPr>
      <w:r w:rsidRPr="00EE7BDC">
        <w:rPr>
          <w:rFonts w:ascii="Times New Roman" w:hAnsi="Times New Roman"/>
          <w:sz w:val="24"/>
          <w:bdr w:val="single" w:sz="4" w:space="0" w:color="000000" w:frame="1"/>
        </w:rPr>
        <w:t xml:space="preserve">     </w:t>
      </w:r>
      <w:r w:rsidRPr="00EE7BDC">
        <w:rPr>
          <w:rFonts w:ascii="Times New Roman" w:hAnsi="Times New Roman"/>
          <w:sz w:val="24"/>
        </w:rPr>
        <w:t xml:space="preserve">  iné </w:t>
      </w:r>
    </w:p>
    <w:p w:rsidR="00DE0237" w:rsidP="00DC5B30">
      <w:pPr>
        <w:bidi w:val="0"/>
        <w:rPr>
          <w:rFonts w:ascii="Times New Roman" w:hAnsi="Times New Roman"/>
          <w:sz w:val="24"/>
        </w:rPr>
      </w:pPr>
    </w:p>
    <w:p w:rsidR="00DC5B30" w:rsidRPr="00EE7BDC" w:rsidP="00DC5B30">
      <w:pPr>
        <w:bidi w:val="0"/>
        <w:rPr>
          <w:rFonts w:ascii="Times New Roman" w:hAnsi="Times New Roman"/>
          <w:sz w:val="24"/>
        </w:rPr>
      </w:pPr>
      <w:r w:rsidRPr="00EE7BDC">
        <w:rPr>
          <w:rFonts w:ascii="Times New Roman" w:hAnsi="Times New Roman"/>
          <w:b/>
          <w:bCs/>
          <w:sz w:val="24"/>
        </w:rPr>
        <w:t>2.3.3. Predpoklady vývoja objemu aktivít:</w:t>
      </w:r>
    </w:p>
    <w:p w:rsidR="00DC5B30" w:rsidRPr="00EE7BDC" w:rsidP="001D0F27">
      <w:pPr>
        <w:bidi w:val="0"/>
        <w:ind w:left="7080"/>
        <w:rPr>
          <w:rFonts w:ascii="Times New Roman" w:hAnsi="Times New Roman"/>
        </w:rPr>
      </w:pPr>
      <w:r w:rsidRPr="00EE7BDC">
        <w:t xml:space="preserve">                                                                                                                                                               </w:t>
      </w:r>
      <w:r w:rsidRPr="00EE7BDC">
        <w:rPr>
          <w:rFonts w:ascii="Times New Roman" w:hAnsi="Times New Roman"/>
          <w:szCs w:val="20"/>
        </w:rPr>
        <w:t xml:space="preserve">Tabuľka č. 3 </w:t>
      </w:r>
    </w:p>
    <w:tbl>
      <w:tblPr>
        <w:tblStyle w:val="TableNormal"/>
        <w:tblW w:w="0" w:type="auto"/>
        <w:tblCellMar>
          <w:left w:w="0" w:type="dxa"/>
          <w:right w:w="0" w:type="dxa"/>
        </w:tblCellMar>
      </w:tblPr>
      <w:tblGrid>
        <w:gridCol w:w="4530"/>
        <w:gridCol w:w="1134"/>
        <w:gridCol w:w="1134"/>
        <w:gridCol w:w="1134"/>
        <w:gridCol w:w="1134"/>
      </w:tblGrid>
      <w:tr>
        <w:tblPrEx>
          <w:tblW w:w="0" w:type="auto"/>
          <w:tblCellMar>
            <w:left w:w="0" w:type="dxa"/>
            <w:right w:w="0" w:type="dxa"/>
          </w:tblCellMar>
        </w:tblPrEx>
        <w:trPr>
          <w:trHeight w:val="70"/>
        </w:trPr>
        <w:tc>
          <w:tcPr>
            <w:tcW w:w="453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DC5B30" w:rsidRPr="00EE7BDC" w:rsidP="00226F04">
            <w:pPr>
              <w:bidi w:val="0"/>
              <w:spacing w:after="0" w:line="240" w:lineRule="auto"/>
              <w:jc w:val="center"/>
              <w:rPr>
                <w:rFonts w:ascii="Times New Roman" w:hAnsi="Times New Roman"/>
                <w:sz w:val="24"/>
              </w:rPr>
            </w:pPr>
            <w:r w:rsidRPr="00EE7BDC">
              <w:rPr>
                <w:rFonts w:ascii="Times New Roman" w:hAnsi="Times New Roman"/>
                <w:b/>
                <w:bCs/>
                <w:color w:val="FFFFFF"/>
                <w:sz w:val="24"/>
              </w:rPr>
              <w:t>Objem aktivít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DC5B30" w:rsidRPr="00EE7BDC" w:rsidP="00226F04">
            <w:pPr>
              <w:bidi w:val="0"/>
              <w:spacing w:after="0" w:line="240" w:lineRule="auto"/>
              <w:jc w:val="center"/>
              <w:rPr>
                <w:rFonts w:ascii="Times New Roman" w:hAnsi="Times New Roman"/>
                <w:sz w:val="24"/>
              </w:rPr>
            </w:pPr>
            <w:r w:rsidRPr="00EE7BDC">
              <w:rPr>
                <w:rFonts w:ascii="Times New Roman" w:hAnsi="Times New Roman"/>
                <w:b/>
                <w:bCs/>
                <w:color w:val="FFFFFF"/>
                <w:sz w:val="24"/>
              </w:rPr>
              <w:t>Odhadované objemy</w:t>
            </w:r>
          </w:p>
        </w:tc>
      </w:tr>
      <w:tr>
        <w:tblPrEx>
          <w:tblW w:w="0" w:type="auto"/>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DC5B30" w:rsidRPr="00EE7BDC" w:rsidP="00226F04">
            <w:pPr>
              <w:bidi w:val="0"/>
              <w:spacing w:after="0" w:line="240" w:lineRule="auto"/>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DC5B30" w:rsidRPr="00EE7BDC" w:rsidP="00226F04">
            <w:pPr>
              <w:bidi w:val="0"/>
              <w:spacing w:after="0" w:line="240" w:lineRule="auto"/>
              <w:jc w:val="center"/>
              <w:rPr>
                <w:rFonts w:ascii="Times New Roman" w:hAnsi="Times New Roman"/>
                <w:sz w:val="24"/>
              </w:rPr>
            </w:pPr>
            <w:r w:rsidRPr="00EE7BDC">
              <w:rPr>
                <w:rFonts w:ascii="Times New Roman" w:hAnsi="Times New Roman"/>
                <w:b/>
                <w:bCs/>
                <w:color w:val="FFFFFF"/>
                <w:sz w:val="24"/>
              </w:rPr>
              <w:t>201</w:t>
            </w:r>
            <w:r>
              <w:rPr>
                <w:rFonts w:ascii="Times New Roman" w:hAnsi="Times New Roman"/>
                <w:b/>
                <w:bCs/>
                <w:color w:val="FFFFFF"/>
                <w:sz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DC5B30" w:rsidRPr="00EE7BDC" w:rsidP="00226F04">
            <w:pPr>
              <w:bidi w:val="0"/>
              <w:spacing w:after="0" w:line="240" w:lineRule="auto"/>
              <w:jc w:val="center"/>
              <w:rPr>
                <w:rFonts w:ascii="Times New Roman" w:hAnsi="Times New Roman"/>
                <w:sz w:val="24"/>
              </w:rPr>
            </w:pPr>
            <w:r w:rsidRPr="00EE7BDC">
              <w:rPr>
                <w:rFonts w:ascii="Times New Roman" w:hAnsi="Times New Roman"/>
                <w:b/>
                <w:bCs/>
                <w:color w:val="FFFFFF"/>
                <w:sz w:val="24"/>
              </w:rPr>
              <w:t>201</w:t>
            </w:r>
            <w:r>
              <w:rPr>
                <w:rFonts w:ascii="Times New Roman" w:hAnsi="Times New Roman"/>
                <w:b/>
                <w:bCs/>
                <w:color w:val="FFFFFF"/>
                <w:sz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DC5B30" w:rsidRPr="00EE7BDC" w:rsidP="00226F04">
            <w:pPr>
              <w:bidi w:val="0"/>
              <w:spacing w:after="0" w:line="240" w:lineRule="auto"/>
              <w:jc w:val="center"/>
              <w:rPr>
                <w:rFonts w:ascii="Times New Roman" w:hAnsi="Times New Roman"/>
                <w:sz w:val="24"/>
              </w:rPr>
            </w:pPr>
            <w:r w:rsidRPr="00EE7BDC">
              <w:rPr>
                <w:rFonts w:ascii="Times New Roman" w:hAnsi="Times New Roman"/>
                <w:b/>
                <w:bCs/>
                <w:color w:val="FFFFFF"/>
                <w:sz w:val="24"/>
              </w:rPr>
              <w:t>201</w:t>
            </w:r>
            <w:r>
              <w:rPr>
                <w:rFonts w:ascii="Times New Roman" w:hAnsi="Times New Roman"/>
                <w:b/>
                <w:bCs/>
                <w:color w:val="FFFFFF"/>
                <w:sz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DC5B30" w:rsidRPr="00EE7BDC" w:rsidP="00226F04">
            <w:pPr>
              <w:bidi w:val="0"/>
              <w:spacing w:after="0" w:line="240" w:lineRule="auto"/>
              <w:jc w:val="center"/>
              <w:rPr>
                <w:rFonts w:ascii="Times New Roman" w:hAnsi="Times New Roman"/>
                <w:sz w:val="24"/>
              </w:rPr>
            </w:pPr>
            <w:r w:rsidRPr="00EE7BDC">
              <w:rPr>
                <w:rFonts w:ascii="Times New Roman" w:hAnsi="Times New Roman"/>
                <w:b/>
                <w:bCs/>
                <w:color w:val="FFFFFF"/>
                <w:sz w:val="24"/>
              </w:rPr>
              <w:t>201</w:t>
            </w:r>
            <w:r>
              <w:rPr>
                <w:rFonts w:ascii="Times New Roman" w:hAnsi="Times New Roman"/>
                <w:b/>
                <w:bCs/>
                <w:color w:val="FFFFFF"/>
                <w:sz w:val="24"/>
              </w:rPr>
              <w:t>8</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C5B30" w:rsidRPr="00EE7BDC" w:rsidP="00226F04">
            <w:pPr>
              <w:bidi w:val="0"/>
              <w:spacing w:after="0" w:line="240" w:lineRule="auto"/>
              <w:rPr>
                <w:rFonts w:ascii="Times New Roman" w:hAnsi="Times New Roman"/>
                <w:sz w:val="24"/>
              </w:rPr>
            </w:pPr>
            <w:r w:rsidRPr="00EE7BDC">
              <w:rPr>
                <w:rFonts w:ascii="Times New Roman" w:hAnsi="Times New Roman"/>
                <w:color w:val="000000"/>
                <w:sz w:val="24"/>
              </w:rPr>
              <w:t>Indikátor ABC</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C5B30" w:rsidRPr="00EE7BDC" w:rsidP="00226F04">
            <w:pPr>
              <w:bidi w:val="0"/>
              <w:spacing w:after="0" w:line="240" w:lineRule="auto"/>
              <w:jc w:val="right"/>
              <w:rPr>
                <w:rFonts w:ascii="Times New Roman" w:hAnsi="Times New Roman"/>
                <w:sz w:val="24"/>
              </w:rPr>
            </w:pPr>
            <w:r w:rsidRPr="00EE7BDC">
              <w:rPr>
                <w:rFonts w:ascii="Times New Roman" w:hAnsi="Times New Roman"/>
                <w:color w:val="000000"/>
                <w:sz w:val="24"/>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C5B30" w:rsidRPr="00EE7BDC" w:rsidP="00226F04">
            <w:pPr>
              <w:bidi w:val="0"/>
              <w:spacing w:after="0" w:line="240" w:lineRule="auto"/>
              <w:jc w:val="right"/>
              <w:rPr>
                <w:rFonts w:ascii="Times New Roman" w:hAnsi="Times New Roman"/>
                <w:sz w:val="24"/>
              </w:rPr>
            </w:pPr>
            <w:r w:rsidRPr="00EE7BDC">
              <w:rPr>
                <w:rFonts w:ascii="Times New Roman" w:hAnsi="Times New Roman"/>
                <w:color w:val="000000"/>
                <w:sz w:val="24"/>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C5B30" w:rsidRPr="00EE7BDC" w:rsidP="00226F04">
            <w:pPr>
              <w:bidi w:val="0"/>
              <w:spacing w:after="0" w:line="240" w:lineRule="auto"/>
              <w:jc w:val="right"/>
              <w:rPr>
                <w:rFonts w:ascii="Times New Roman" w:hAnsi="Times New Roman"/>
                <w:sz w:val="24"/>
              </w:rPr>
            </w:pPr>
            <w:r w:rsidRPr="00EE7BDC">
              <w:rPr>
                <w:rFonts w:ascii="Times New Roman" w:hAnsi="Times New Roman"/>
                <w:color w:val="000000"/>
                <w:sz w:val="24"/>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C5B30" w:rsidRPr="00EE7BDC" w:rsidP="00226F04">
            <w:pPr>
              <w:bidi w:val="0"/>
              <w:spacing w:after="0" w:line="240" w:lineRule="auto"/>
              <w:jc w:val="right"/>
              <w:rPr>
                <w:rFonts w:ascii="Times New Roman" w:hAnsi="Times New Roman"/>
                <w:sz w:val="24"/>
              </w:rPr>
            </w:pPr>
            <w:r w:rsidRPr="00EE7BDC">
              <w:rPr>
                <w:rFonts w:ascii="Times New Roman" w:hAnsi="Times New Roman"/>
                <w:color w:val="000000"/>
                <w:sz w:val="24"/>
              </w:rPr>
              <w:t> </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C5B30" w:rsidRPr="00EE7BDC" w:rsidP="00226F04">
            <w:pPr>
              <w:bidi w:val="0"/>
              <w:spacing w:after="0" w:line="240" w:lineRule="auto"/>
              <w:rPr>
                <w:rFonts w:ascii="Times New Roman" w:hAnsi="Times New Roman"/>
                <w:sz w:val="24"/>
              </w:rPr>
            </w:pPr>
            <w:r w:rsidRPr="00EE7BDC">
              <w:rPr>
                <w:rFonts w:ascii="Times New Roman" w:hAnsi="Times New Roman"/>
                <w:color w:val="000000"/>
                <w:sz w:val="24"/>
              </w:rPr>
              <w:t>Indikátor KLM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C5B30" w:rsidRPr="00EE7BDC" w:rsidP="00226F04">
            <w:pPr>
              <w:bidi w:val="0"/>
              <w:spacing w:after="0" w:line="240" w:lineRule="auto"/>
              <w:jc w:val="right"/>
              <w:rPr>
                <w:rFonts w:ascii="Times New Roman" w:hAnsi="Times New Roman"/>
                <w:sz w:val="24"/>
              </w:rPr>
            </w:pPr>
            <w:r w:rsidRPr="00EE7BDC">
              <w:rPr>
                <w:rFonts w:ascii="Times New Roman" w:hAnsi="Times New Roman"/>
                <w:color w:val="000000"/>
                <w:sz w:val="24"/>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C5B30" w:rsidRPr="00EE7BDC" w:rsidP="00226F04">
            <w:pPr>
              <w:bidi w:val="0"/>
              <w:spacing w:after="0" w:line="240" w:lineRule="auto"/>
              <w:jc w:val="right"/>
              <w:rPr>
                <w:rFonts w:ascii="Times New Roman" w:hAnsi="Times New Roman"/>
                <w:sz w:val="24"/>
              </w:rPr>
            </w:pPr>
            <w:r w:rsidRPr="00EE7BDC">
              <w:rPr>
                <w:rFonts w:ascii="Times New Roman" w:hAnsi="Times New Roman"/>
                <w:color w:val="000000"/>
                <w:sz w:val="24"/>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C5B30" w:rsidRPr="00EE7BDC" w:rsidP="00226F04">
            <w:pPr>
              <w:bidi w:val="0"/>
              <w:spacing w:after="0" w:line="240" w:lineRule="auto"/>
              <w:jc w:val="right"/>
              <w:rPr>
                <w:rFonts w:ascii="Times New Roman" w:hAnsi="Times New Roman"/>
                <w:sz w:val="24"/>
              </w:rPr>
            </w:pPr>
            <w:r w:rsidRPr="00EE7BDC">
              <w:rPr>
                <w:rFonts w:ascii="Times New Roman" w:hAnsi="Times New Roman"/>
                <w:color w:val="000000"/>
                <w:sz w:val="24"/>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C5B30" w:rsidRPr="00EE7BDC" w:rsidP="00226F04">
            <w:pPr>
              <w:bidi w:val="0"/>
              <w:spacing w:after="0" w:line="240" w:lineRule="auto"/>
              <w:jc w:val="right"/>
              <w:rPr>
                <w:rFonts w:ascii="Times New Roman" w:hAnsi="Times New Roman"/>
                <w:sz w:val="24"/>
              </w:rPr>
            </w:pPr>
            <w:r w:rsidRPr="00EE7BDC">
              <w:rPr>
                <w:rFonts w:ascii="Times New Roman" w:hAnsi="Times New Roman"/>
                <w:color w:val="000000"/>
                <w:sz w:val="24"/>
              </w:rPr>
              <w:t> </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C5B30" w:rsidRPr="00EE7BDC" w:rsidP="00226F04">
            <w:pPr>
              <w:bidi w:val="0"/>
              <w:spacing w:after="0" w:line="240" w:lineRule="auto"/>
              <w:rPr>
                <w:rFonts w:ascii="Times New Roman" w:hAnsi="Times New Roman"/>
                <w:sz w:val="24"/>
              </w:rPr>
            </w:pPr>
            <w:r w:rsidRPr="00EE7BDC">
              <w:rPr>
                <w:rFonts w:ascii="Times New Roman" w:hAnsi="Times New Roman"/>
                <w:color w:val="000000"/>
                <w:sz w:val="24"/>
              </w:rPr>
              <w:t>Indikátor XYZ</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C5B30" w:rsidRPr="00EE7BDC" w:rsidP="00226F04">
            <w:pPr>
              <w:bidi w:val="0"/>
              <w:spacing w:after="0" w:line="240" w:lineRule="auto"/>
              <w:jc w:val="right"/>
              <w:rPr>
                <w:rFonts w:ascii="Times New Roman" w:hAnsi="Times New Roman"/>
                <w:sz w:val="24"/>
              </w:rPr>
            </w:pPr>
            <w:r w:rsidRPr="00EE7BDC">
              <w:rPr>
                <w:rFonts w:ascii="Times New Roman" w:hAnsi="Times New Roman"/>
                <w:color w:val="000000"/>
                <w:sz w:val="24"/>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C5B30" w:rsidRPr="00EE7BDC" w:rsidP="00226F04">
            <w:pPr>
              <w:bidi w:val="0"/>
              <w:spacing w:after="0" w:line="240" w:lineRule="auto"/>
              <w:jc w:val="right"/>
              <w:rPr>
                <w:rFonts w:ascii="Times New Roman" w:hAnsi="Times New Roman"/>
                <w:sz w:val="24"/>
              </w:rPr>
            </w:pPr>
            <w:r w:rsidRPr="00EE7BDC">
              <w:rPr>
                <w:rFonts w:ascii="Times New Roman" w:hAnsi="Times New Roman"/>
                <w:color w:val="000000"/>
                <w:sz w:val="24"/>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C5B30" w:rsidRPr="00EE7BDC" w:rsidP="00226F04">
            <w:pPr>
              <w:bidi w:val="0"/>
              <w:spacing w:after="0" w:line="240" w:lineRule="auto"/>
              <w:jc w:val="right"/>
              <w:rPr>
                <w:rFonts w:ascii="Times New Roman" w:hAnsi="Times New Roman"/>
                <w:sz w:val="24"/>
              </w:rPr>
            </w:pPr>
            <w:r w:rsidRPr="00EE7BDC">
              <w:rPr>
                <w:rFonts w:ascii="Times New Roman" w:hAnsi="Times New Roman"/>
                <w:color w:val="000000"/>
                <w:sz w:val="24"/>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DC5B30" w:rsidRPr="00EE7BDC" w:rsidP="00226F04">
            <w:pPr>
              <w:bidi w:val="0"/>
              <w:spacing w:after="0" w:line="240" w:lineRule="auto"/>
              <w:jc w:val="right"/>
              <w:rPr>
                <w:rFonts w:ascii="Times New Roman" w:hAnsi="Times New Roman"/>
                <w:sz w:val="24"/>
              </w:rPr>
            </w:pPr>
            <w:r w:rsidRPr="00EE7BDC">
              <w:rPr>
                <w:rFonts w:ascii="Times New Roman" w:hAnsi="Times New Roman"/>
                <w:color w:val="000000"/>
                <w:sz w:val="24"/>
              </w:rPr>
              <w:t> </w:t>
            </w:r>
          </w:p>
        </w:tc>
      </w:tr>
      <w:tr>
        <w:tblPrEx>
          <w:tblW w:w="0" w:type="auto"/>
          <w:tblCellMar>
            <w:left w:w="0" w:type="dxa"/>
            <w:right w:w="0" w:type="dxa"/>
          </w:tblCellMar>
        </w:tblPrEx>
        <w:tc>
          <w:tcPr>
            <w:tcW w:w="4530" w:type="dxa"/>
            <w:tcBorders>
              <w:top w:val="nil"/>
              <w:left w:val="nil"/>
              <w:bottom w:val="nil"/>
              <w:right w:val="nil"/>
            </w:tcBorders>
            <w:textDirection w:val="lrTb"/>
            <w:vAlign w:val="center"/>
          </w:tcPr>
          <w:p w:rsidR="00DC5B30" w:rsidRPr="00EE7BDC" w:rsidP="00226F04">
            <w:pPr>
              <w:bidi w:val="0"/>
              <w:spacing w:after="0" w:line="240" w:lineRule="auto"/>
              <w:rPr>
                <w:rFonts w:ascii="Times New Roman" w:hAnsi="Times New Roman"/>
                <w:sz w:val="24"/>
              </w:rPr>
            </w:pPr>
          </w:p>
        </w:tc>
        <w:tc>
          <w:tcPr>
            <w:tcW w:w="1134" w:type="dxa"/>
            <w:tcBorders>
              <w:top w:val="nil"/>
              <w:left w:val="nil"/>
              <w:bottom w:val="nil"/>
              <w:right w:val="nil"/>
            </w:tcBorders>
            <w:textDirection w:val="lrTb"/>
            <w:vAlign w:val="center"/>
          </w:tcPr>
          <w:p w:rsidR="00DC5B30" w:rsidRPr="00EE7BDC" w:rsidP="00226F04">
            <w:pPr>
              <w:bidi w:val="0"/>
              <w:spacing w:after="0" w:line="240" w:lineRule="auto"/>
              <w:rPr>
                <w:rFonts w:ascii="Times New Roman" w:hAnsi="Times New Roman"/>
                <w:sz w:val="24"/>
              </w:rPr>
            </w:pPr>
          </w:p>
        </w:tc>
        <w:tc>
          <w:tcPr>
            <w:tcW w:w="1134" w:type="dxa"/>
            <w:tcBorders>
              <w:top w:val="nil"/>
              <w:left w:val="nil"/>
              <w:bottom w:val="nil"/>
              <w:right w:val="nil"/>
            </w:tcBorders>
            <w:textDirection w:val="lrTb"/>
            <w:vAlign w:val="center"/>
          </w:tcPr>
          <w:p w:rsidR="00DC5B30" w:rsidRPr="00EE7BDC" w:rsidP="00226F04">
            <w:pPr>
              <w:bidi w:val="0"/>
              <w:spacing w:after="0" w:line="240" w:lineRule="auto"/>
              <w:rPr>
                <w:rFonts w:ascii="Times New Roman" w:hAnsi="Times New Roman"/>
                <w:sz w:val="24"/>
              </w:rPr>
            </w:pPr>
          </w:p>
        </w:tc>
        <w:tc>
          <w:tcPr>
            <w:tcW w:w="1134" w:type="dxa"/>
            <w:tcBorders>
              <w:top w:val="nil"/>
              <w:left w:val="nil"/>
              <w:bottom w:val="nil"/>
              <w:right w:val="nil"/>
            </w:tcBorders>
            <w:textDirection w:val="lrTb"/>
            <w:vAlign w:val="center"/>
          </w:tcPr>
          <w:p w:rsidR="00DC5B30" w:rsidRPr="00EE7BDC" w:rsidP="00226F04">
            <w:pPr>
              <w:bidi w:val="0"/>
              <w:spacing w:after="0" w:line="240" w:lineRule="auto"/>
              <w:rPr>
                <w:rFonts w:ascii="Times New Roman" w:hAnsi="Times New Roman"/>
                <w:sz w:val="24"/>
              </w:rPr>
            </w:pPr>
          </w:p>
        </w:tc>
        <w:tc>
          <w:tcPr>
            <w:tcW w:w="1134" w:type="dxa"/>
            <w:tcBorders>
              <w:top w:val="nil"/>
              <w:left w:val="nil"/>
              <w:bottom w:val="nil"/>
              <w:right w:val="nil"/>
            </w:tcBorders>
            <w:textDirection w:val="lrTb"/>
            <w:vAlign w:val="center"/>
          </w:tcPr>
          <w:p w:rsidR="00DC5B30" w:rsidRPr="00EE7BDC" w:rsidP="00226F04">
            <w:pPr>
              <w:bidi w:val="0"/>
              <w:spacing w:after="0" w:line="240" w:lineRule="auto"/>
              <w:rPr>
                <w:rFonts w:ascii="Times New Roman" w:hAnsi="Times New Roman"/>
                <w:sz w:val="24"/>
              </w:rPr>
            </w:pPr>
          </w:p>
        </w:tc>
      </w:tr>
    </w:tbl>
    <w:p w:rsidR="00DE0237" w:rsidP="001D0F27">
      <w:pPr>
        <w:pStyle w:val="Heading2"/>
        <w:numPr>
          <w:ilvl w:val="0"/>
          <w:numId w:val="0"/>
        </w:numPr>
        <w:bidi w:val="0"/>
        <w:spacing w:before="0" w:after="0"/>
        <w:ind w:firstLine="0"/>
        <w:rPr>
          <w:rFonts w:ascii="Times New Roman" w:hAnsi="Times New Roman"/>
          <w:b/>
          <w:caps w:val="0"/>
          <w:color w:val="auto"/>
          <w:sz w:val="24"/>
          <w:szCs w:val="24"/>
        </w:rPr>
      </w:pPr>
    </w:p>
    <w:p w:rsidR="00DE0237" w:rsidRPr="00DE0237" w:rsidP="00DE0237">
      <w:pPr>
        <w:pStyle w:val="Normaltext"/>
        <w:bidi w:val="0"/>
      </w:pPr>
    </w:p>
    <w:p w:rsidR="00DC5B30" w:rsidRPr="001D0F27" w:rsidP="001D0F27">
      <w:pPr>
        <w:pStyle w:val="Heading2"/>
        <w:numPr>
          <w:ilvl w:val="0"/>
          <w:numId w:val="0"/>
        </w:numPr>
        <w:bidi w:val="0"/>
        <w:spacing w:before="0" w:after="0"/>
        <w:ind w:firstLine="0"/>
        <w:rPr>
          <w:rFonts w:ascii="Times New Roman" w:hAnsi="Times New Roman"/>
          <w:b/>
          <w:caps w:val="0"/>
          <w:color w:val="auto"/>
          <w:sz w:val="24"/>
          <w:szCs w:val="24"/>
        </w:rPr>
      </w:pPr>
      <w:r w:rsidRPr="001D0F27">
        <w:rPr>
          <w:rFonts w:ascii="Times New Roman" w:hAnsi="Times New Roman"/>
          <w:b/>
          <w:caps w:val="0"/>
          <w:color w:val="auto"/>
          <w:sz w:val="24"/>
          <w:szCs w:val="24"/>
        </w:rPr>
        <w:t>2.3.4. Výpočty vplyvov na verejné financie</w:t>
      </w:r>
    </w:p>
    <w:p w:rsidR="00DC5B30" w:rsidP="001D0F27">
      <w:pPr>
        <w:pStyle w:val="BodyText"/>
        <w:bidi w:val="0"/>
        <w:spacing w:before="0" w:after="0"/>
        <w:jc w:val="both"/>
        <w:rPr>
          <w:rFonts w:ascii="Times New Roman" w:hAnsi="Times New Roman"/>
          <w:sz w:val="24"/>
          <w:lang w:eastAsia="cs-CZ"/>
        </w:rPr>
      </w:pPr>
    </w:p>
    <w:p w:rsidR="00DC5B30" w:rsidRPr="00484DB1" w:rsidP="001D0F27">
      <w:pPr>
        <w:pStyle w:val="BodyText"/>
        <w:bidi w:val="0"/>
        <w:spacing w:before="0" w:after="0"/>
        <w:jc w:val="both"/>
        <w:rPr>
          <w:rFonts w:ascii="Times New Roman" w:hAnsi="Times New Roman"/>
          <w:i/>
          <w:sz w:val="24"/>
          <w:u w:val="single"/>
          <w:lang w:eastAsia="cs-CZ"/>
        </w:rPr>
      </w:pPr>
      <w:r w:rsidRPr="00484DB1">
        <w:rPr>
          <w:rFonts w:ascii="Times New Roman" w:hAnsi="Times New Roman"/>
          <w:i/>
          <w:sz w:val="24"/>
          <w:u w:val="single"/>
          <w:lang w:eastAsia="cs-CZ"/>
        </w:rPr>
        <w:t>Zriadenie úradu pre VRS</w:t>
      </w:r>
    </w:p>
    <w:p w:rsidR="00DC5B30" w:rsidP="00DC5B30">
      <w:pPr>
        <w:pStyle w:val="BodyText"/>
        <w:bidi w:val="0"/>
        <w:spacing w:after="0"/>
        <w:jc w:val="both"/>
        <w:rPr>
          <w:rFonts w:ascii="Times New Roman" w:hAnsi="Times New Roman"/>
          <w:sz w:val="24"/>
          <w:lang w:eastAsia="cs-CZ"/>
        </w:rPr>
      </w:pPr>
      <w:r>
        <w:rPr>
          <w:rFonts w:ascii="Times New Roman" w:hAnsi="Times New Roman"/>
          <w:sz w:val="24"/>
          <w:lang w:eastAsia="cs-CZ"/>
        </w:rPr>
        <w:t>V súvislosti so zriadením úradu pre VRS sú n</w:t>
      </w:r>
      <w:r w:rsidRPr="00EE7BDC">
        <w:rPr>
          <w:rFonts w:ascii="Times New Roman" w:hAnsi="Times New Roman"/>
          <w:sz w:val="24"/>
          <w:lang w:eastAsia="cs-CZ"/>
        </w:rPr>
        <w:t>ajvýznamnejší</w:t>
      </w:r>
      <w:r>
        <w:rPr>
          <w:rFonts w:ascii="Times New Roman" w:hAnsi="Times New Roman"/>
          <w:sz w:val="24"/>
          <w:lang w:eastAsia="cs-CZ"/>
        </w:rPr>
        <w:t>m</w:t>
      </w:r>
      <w:r w:rsidRPr="00EE7BDC">
        <w:rPr>
          <w:rFonts w:ascii="Times New Roman" w:hAnsi="Times New Roman"/>
          <w:sz w:val="24"/>
          <w:lang w:eastAsia="cs-CZ"/>
        </w:rPr>
        <w:t xml:space="preserve"> </w:t>
      </w:r>
      <w:r>
        <w:rPr>
          <w:rFonts w:ascii="Times New Roman" w:hAnsi="Times New Roman"/>
          <w:sz w:val="24"/>
          <w:lang w:eastAsia="cs-CZ"/>
        </w:rPr>
        <w:t>výdavkom</w:t>
      </w:r>
      <w:r w:rsidRPr="00EE7BDC">
        <w:rPr>
          <w:rFonts w:ascii="Times New Roman" w:hAnsi="Times New Roman"/>
          <w:sz w:val="24"/>
          <w:lang w:eastAsia="cs-CZ"/>
        </w:rPr>
        <w:t xml:space="preserve"> investície spojené s vybudovaním národnej komunikačnej vrstvy a informačného systému pre fungovanie úradu pre VRS</w:t>
      </w:r>
      <w:r w:rsidRPr="00EF0456">
        <w:rPr>
          <w:rFonts w:ascii="Times New Roman" w:hAnsi="Times New Roman"/>
          <w:sz w:val="24"/>
          <w:lang w:eastAsia="cs-CZ"/>
        </w:rPr>
        <w:t>. Predpokladá sa, že úrad pre VRS bude využívať existujúce priestory.</w:t>
      </w:r>
      <w:r w:rsidRPr="00EE7BDC">
        <w:rPr>
          <w:rFonts w:ascii="Times New Roman" w:hAnsi="Times New Roman"/>
          <w:sz w:val="24"/>
          <w:lang w:eastAsia="cs-CZ"/>
        </w:rPr>
        <w:t xml:space="preserve"> Nevzniknú tak </w:t>
      </w:r>
      <w:r>
        <w:rPr>
          <w:rFonts w:ascii="Times New Roman" w:hAnsi="Times New Roman"/>
          <w:sz w:val="24"/>
          <w:lang w:eastAsia="cs-CZ"/>
        </w:rPr>
        <w:t xml:space="preserve">výdavky </w:t>
      </w:r>
      <w:r w:rsidRPr="00EE7BDC">
        <w:rPr>
          <w:rFonts w:ascii="Times New Roman" w:hAnsi="Times New Roman"/>
          <w:sz w:val="24"/>
          <w:lang w:eastAsia="cs-CZ"/>
        </w:rPr>
        <w:t xml:space="preserve">spojené s výstavbou priestorov pre fungovanie úradu pre VRS s výnimkou </w:t>
      </w:r>
      <w:r>
        <w:rPr>
          <w:rFonts w:ascii="Times New Roman" w:hAnsi="Times New Roman"/>
          <w:sz w:val="24"/>
          <w:lang w:eastAsia="cs-CZ"/>
        </w:rPr>
        <w:t>výdavkov</w:t>
      </w:r>
      <w:r w:rsidRPr="00EE7BDC">
        <w:rPr>
          <w:rFonts w:ascii="Times New Roman" w:hAnsi="Times New Roman"/>
          <w:sz w:val="24"/>
          <w:lang w:eastAsia="cs-CZ"/>
        </w:rPr>
        <w:t xml:space="preserve"> na úpravu priestorov na zabezpečenie  fyzickej </w:t>
      </w:r>
      <w:r>
        <w:rPr>
          <w:rFonts w:ascii="Times New Roman" w:hAnsi="Times New Roman"/>
          <w:sz w:val="24"/>
          <w:lang w:eastAsia="cs-CZ"/>
        </w:rPr>
        <w:t xml:space="preserve">a objektovej </w:t>
      </w:r>
      <w:r w:rsidRPr="00EE7BDC">
        <w:rPr>
          <w:rFonts w:ascii="Times New Roman" w:hAnsi="Times New Roman"/>
          <w:sz w:val="24"/>
          <w:lang w:eastAsia="cs-CZ"/>
        </w:rPr>
        <w:t xml:space="preserve">bezpečnosti, pričom </w:t>
      </w:r>
      <w:r>
        <w:rPr>
          <w:rFonts w:ascii="Times New Roman" w:hAnsi="Times New Roman"/>
          <w:sz w:val="24"/>
          <w:lang w:eastAsia="cs-CZ"/>
        </w:rPr>
        <w:t xml:space="preserve">výdavky </w:t>
      </w:r>
      <w:r w:rsidRPr="00EE7BDC">
        <w:rPr>
          <w:rFonts w:ascii="Times New Roman" w:hAnsi="Times New Roman"/>
          <w:sz w:val="24"/>
          <w:lang w:eastAsia="cs-CZ"/>
        </w:rPr>
        <w:t xml:space="preserve">na hardvérové vybavenie sa odhadujú vo výške </w:t>
      </w:r>
      <w:r>
        <w:rPr>
          <w:rFonts w:ascii="Times New Roman" w:hAnsi="Times New Roman"/>
          <w:sz w:val="24"/>
          <w:lang w:eastAsia="cs-CZ"/>
        </w:rPr>
        <w:t>550 0</w:t>
      </w:r>
      <w:r w:rsidRPr="00EE7BDC">
        <w:rPr>
          <w:rFonts w:ascii="Times New Roman" w:hAnsi="Times New Roman"/>
          <w:sz w:val="24"/>
          <w:lang w:eastAsia="cs-CZ"/>
        </w:rPr>
        <w:t>00 € a</w:t>
      </w:r>
      <w:r>
        <w:rPr>
          <w:rFonts w:ascii="Times New Roman" w:hAnsi="Times New Roman"/>
          <w:sz w:val="24"/>
          <w:lang w:eastAsia="cs-CZ"/>
        </w:rPr>
        <w:t xml:space="preserve"> výdavky </w:t>
      </w:r>
      <w:r w:rsidRPr="00EE7BDC">
        <w:rPr>
          <w:rFonts w:ascii="Times New Roman" w:hAnsi="Times New Roman"/>
          <w:sz w:val="24"/>
          <w:lang w:eastAsia="cs-CZ"/>
        </w:rPr>
        <w:t xml:space="preserve">na vývoj, integráciu a testovanie informačného systému spolu s príslušnou dokumentáciou sa odhadujú vo výške </w:t>
      </w:r>
      <w:r>
        <w:rPr>
          <w:rFonts w:ascii="Times New Roman" w:hAnsi="Times New Roman"/>
          <w:sz w:val="24"/>
          <w:lang w:eastAsia="cs-CZ"/>
        </w:rPr>
        <w:t>1 200</w:t>
      </w:r>
      <w:r w:rsidRPr="00EE7BDC">
        <w:rPr>
          <w:rFonts w:ascii="Times New Roman" w:hAnsi="Times New Roman"/>
          <w:sz w:val="24"/>
          <w:lang w:eastAsia="cs-CZ"/>
        </w:rPr>
        <w:t> 000 €.</w:t>
      </w:r>
    </w:p>
    <w:p w:rsidR="00DC5B30" w:rsidP="00DC5B30">
      <w:pPr>
        <w:pStyle w:val="BodyText"/>
        <w:bidi w:val="0"/>
        <w:spacing w:after="0"/>
        <w:jc w:val="both"/>
        <w:rPr>
          <w:rFonts w:ascii="Times New Roman" w:hAnsi="Times New Roman"/>
          <w:sz w:val="24"/>
          <w:lang w:eastAsia="cs-CZ"/>
        </w:rPr>
      </w:pPr>
    </w:p>
    <w:p w:rsidR="00DC5B30" w:rsidRPr="00914F09" w:rsidP="00DC5B30">
      <w:pPr>
        <w:pStyle w:val="BodyText"/>
        <w:bidi w:val="0"/>
        <w:rPr>
          <w:rFonts w:ascii="Times New Roman" w:hAnsi="Times New Roman"/>
          <w:sz w:val="24"/>
          <w:lang w:eastAsia="cs-CZ"/>
        </w:rPr>
      </w:pPr>
      <w:r>
        <w:rPr>
          <w:rFonts w:ascii="Times New Roman" w:hAnsi="Times New Roman"/>
          <w:sz w:val="24"/>
          <w:lang w:eastAsia="cs-CZ"/>
        </w:rPr>
        <w:t>Tieto kapitálové výdavky</w:t>
      </w:r>
      <w:r w:rsidRPr="00914F09">
        <w:rPr>
          <w:rFonts w:ascii="Times New Roman" w:hAnsi="Times New Roman"/>
          <w:sz w:val="24"/>
          <w:lang w:eastAsia="cs-CZ"/>
        </w:rPr>
        <w:t xml:space="preserve"> súvis</w:t>
      </w:r>
      <w:r>
        <w:rPr>
          <w:rFonts w:ascii="Times New Roman" w:hAnsi="Times New Roman"/>
          <w:sz w:val="24"/>
          <w:lang w:eastAsia="cs-CZ"/>
        </w:rPr>
        <w:t>ia</w:t>
      </w:r>
      <w:r w:rsidRPr="00914F09">
        <w:rPr>
          <w:rFonts w:ascii="Times New Roman" w:hAnsi="Times New Roman"/>
          <w:sz w:val="24"/>
          <w:lang w:eastAsia="cs-CZ"/>
        </w:rPr>
        <w:t xml:space="preserve"> predovšetkým s:</w:t>
      </w:r>
    </w:p>
    <w:p w:rsidR="00DC5B30" w:rsidRPr="00914F09" w:rsidP="00524E85">
      <w:pPr>
        <w:pStyle w:val="BodyText"/>
        <w:numPr>
          <w:numId w:val="23"/>
        </w:numPr>
        <w:bidi w:val="0"/>
        <w:spacing w:before="40" w:after="80"/>
        <w:ind w:left="284" w:hanging="284"/>
        <w:jc w:val="both"/>
        <w:rPr>
          <w:rFonts w:ascii="Times New Roman" w:hAnsi="Times New Roman"/>
          <w:sz w:val="24"/>
          <w:lang w:eastAsia="cs-CZ"/>
        </w:rPr>
      </w:pPr>
      <w:r w:rsidRPr="00914F09">
        <w:rPr>
          <w:rFonts w:ascii="Times New Roman" w:hAnsi="Times New Roman"/>
          <w:sz w:val="24"/>
          <w:lang w:eastAsia="cs-CZ"/>
        </w:rPr>
        <w:t>vytvorením zabezpečeného dátového a hlasového prepojenia medzi jednotlivými zložkami úradu pre VRS navzájom, zabezpečeného dátového a hlasového prepojenia s rozhraním GSMC, ako aj zabezpečeného dátového a hlasového prepojenia s kontaktnými miestami užívateľských spoločenstiev. Ide o komplexne poňatú, ale škálovateľnú zabezpečenú národnú komunikačnú vrstvu;</w:t>
      </w:r>
    </w:p>
    <w:p w:rsidR="00DC5B30" w:rsidRPr="00914F09" w:rsidP="00524E85">
      <w:pPr>
        <w:pStyle w:val="BodyText"/>
        <w:numPr>
          <w:numId w:val="23"/>
        </w:numPr>
        <w:bidi w:val="0"/>
        <w:spacing w:before="40" w:after="80"/>
        <w:ind w:left="284" w:hanging="284"/>
        <w:jc w:val="both"/>
        <w:rPr>
          <w:rFonts w:ascii="Times New Roman" w:hAnsi="Times New Roman"/>
          <w:sz w:val="24"/>
          <w:lang w:eastAsia="cs-CZ"/>
        </w:rPr>
      </w:pPr>
      <w:r w:rsidRPr="00914F09">
        <w:rPr>
          <w:rFonts w:ascii="Times New Roman" w:hAnsi="Times New Roman"/>
          <w:sz w:val="24"/>
          <w:lang w:eastAsia="cs-CZ"/>
        </w:rPr>
        <w:t>vytvorením komplexného procesného a programového riešenia pre pokrytie správy užívateľov a užívateľských skupín a činnosť úradu pre VRS. Ide o škálovateľné programové riešenie umožňujúce vedenie databázy užívateľov a súvisiacich údajov s možnosťou prístupu jednotlivých zložiek úradu pre VRS a ďalších oprávnených subjektov na základe prísne definovaných prístupových práv a oprávnení na prácu s jednotlivými blokmi tejto aplikácie</w:t>
      </w:r>
      <w:r>
        <w:rPr>
          <w:rFonts w:ascii="Times New Roman" w:hAnsi="Times New Roman"/>
          <w:sz w:val="24"/>
          <w:lang w:eastAsia="cs-CZ"/>
        </w:rPr>
        <w:t>;</w:t>
      </w:r>
    </w:p>
    <w:p w:rsidR="00DC5B30" w:rsidP="00524E85">
      <w:pPr>
        <w:pStyle w:val="BodyText"/>
        <w:numPr>
          <w:numId w:val="23"/>
        </w:numPr>
        <w:bidi w:val="0"/>
        <w:spacing w:before="40" w:after="80"/>
        <w:ind w:left="284" w:hanging="284"/>
        <w:jc w:val="both"/>
        <w:rPr>
          <w:rFonts w:ascii="Times New Roman" w:hAnsi="Times New Roman"/>
          <w:sz w:val="24"/>
          <w:lang w:eastAsia="cs-CZ"/>
        </w:rPr>
      </w:pPr>
      <w:r w:rsidRPr="00914F09">
        <w:rPr>
          <w:rFonts w:ascii="Times New Roman" w:hAnsi="Times New Roman"/>
          <w:sz w:val="24"/>
          <w:lang w:eastAsia="cs-CZ"/>
        </w:rPr>
        <w:t>definovaním užívateľských skupín a prevádzkových postupov využívania VRS, vypracovaním bezpečnostnej politiky VRS, vypracovaním prevádzkových postupov súvisiacich s výrobou a vývozom zariadení, technológie a softvéru k VRS, riadením a akreditác</w:t>
      </w:r>
      <w:r>
        <w:rPr>
          <w:rFonts w:ascii="Times New Roman" w:hAnsi="Times New Roman"/>
          <w:sz w:val="24"/>
          <w:lang w:eastAsia="cs-CZ"/>
        </w:rPr>
        <w:t>i</w:t>
      </w:r>
      <w:r w:rsidRPr="00914F09">
        <w:rPr>
          <w:rFonts w:ascii="Times New Roman" w:hAnsi="Times New Roman"/>
          <w:sz w:val="24"/>
          <w:lang w:eastAsia="cs-CZ"/>
        </w:rPr>
        <w:t>ou prijímačov VRS a bezpečnostných modulov a monitorovaním škodlivého rušenia.</w:t>
      </w:r>
    </w:p>
    <w:p w:rsidR="00DC5B30" w:rsidRPr="00914F09" w:rsidP="00DC5B30">
      <w:pPr>
        <w:pStyle w:val="BodyText"/>
        <w:bidi w:val="0"/>
        <w:spacing w:after="0"/>
        <w:ind w:left="284"/>
        <w:jc w:val="both"/>
        <w:rPr>
          <w:rFonts w:ascii="Times New Roman" w:hAnsi="Times New Roman"/>
          <w:sz w:val="24"/>
          <w:lang w:eastAsia="cs-CZ"/>
        </w:rPr>
      </w:pPr>
    </w:p>
    <w:p w:rsidR="00DC5B30" w:rsidRPr="00E362B7" w:rsidP="00DC5B30">
      <w:pPr>
        <w:pStyle w:val="BodyText1"/>
        <w:bidi w:val="0"/>
        <w:spacing w:line="240" w:lineRule="auto"/>
        <w:ind w:left="0"/>
        <w:jc w:val="both"/>
        <w:rPr>
          <w:rFonts w:ascii="Times New Roman" w:hAnsi="Times New Roman"/>
          <w:color w:val="000000"/>
          <w:sz w:val="24"/>
          <w:szCs w:val="24"/>
          <w:lang w:val="sk-SK"/>
        </w:rPr>
      </w:pPr>
      <w:r w:rsidRPr="00E362B7">
        <w:rPr>
          <w:rFonts w:ascii="Times New Roman" w:hAnsi="Times New Roman"/>
          <w:color w:val="000000"/>
          <w:sz w:val="24"/>
          <w:szCs w:val="24"/>
          <w:lang w:val="sk-SK"/>
        </w:rPr>
        <w:t>Ďalšiu položku kapitálových výdavkov predstavujú výdavky spojené s</w:t>
      </w:r>
      <w:r>
        <w:rPr>
          <w:rFonts w:ascii="Times New Roman" w:hAnsi="Times New Roman"/>
          <w:color w:val="000000"/>
          <w:sz w:val="24"/>
          <w:szCs w:val="24"/>
          <w:lang w:val="sk-SK"/>
        </w:rPr>
        <w:t> </w:t>
      </w:r>
      <w:r w:rsidRPr="00E362B7">
        <w:rPr>
          <w:rFonts w:ascii="Times New Roman" w:hAnsi="Times New Roman"/>
          <w:color w:val="000000"/>
          <w:sz w:val="24"/>
          <w:szCs w:val="24"/>
          <w:lang w:val="sk-SK"/>
        </w:rPr>
        <w:t>predprojektovou</w:t>
      </w:r>
      <w:r>
        <w:rPr>
          <w:rFonts w:ascii="Times New Roman" w:hAnsi="Times New Roman"/>
          <w:color w:val="000000"/>
          <w:sz w:val="24"/>
          <w:szCs w:val="24"/>
          <w:lang w:val="sk-SK"/>
        </w:rPr>
        <w:t xml:space="preserve"> prípravou</w:t>
      </w:r>
      <w:r w:rsidRPr="00E362B7">
        <w:rPr>
          <w:rFonts w:ascii="Times New Roman" w:hAnsi="Times New Roman"/>
          <w:color w:val="000000"/>
          <w:sz w:val="24"/>
          <w:szCs w:val="24"/>
          <w:lang w:val="sk-SK"/>
        </w:rPr>
        <w:t>, ktorú bude nutné vykonať v súvislosti s definovaním užívateľských skupín, prístupových práv k VRS užívateľských skupín a ďalších prípravných činností. Tieto sa odhadujú vo výške 100 000 €.</w:t>
      </w:r>
    </w:p>
    <w:p w:rsidR="00DC5B30" w:rsidP="00DC5B30">
      <w:pPr>
        <w:pStyle w:val="BodyText1"/>
        <w:bidi w:val="0"/>
        <w:spacing w:line="240" w:lineRule="auto"/>
        <w:ind w:left="0"/>
        <w:jc w:val="both"/>
        <w:rPr>
          <w:rFonts w:ascii="Times New Roman" w:hAnsi="Times New Roman"/>
          <w:color w:val="auto"/>
          <w:sz w:val="24"/>
          <w:szCs w:val="24"/>
          <w:lang w:val="sk-SK"/>
        </w:rPr>
      </w:pPr>
      <w:r w:rsidRPr="002D7D0A">
        <w:rPr>
          <w:rFonts w:ascii="Times New Roman" w:hAnsi="Times New Roman"/>
          <w:color w:val="auto"/>
          <w:sz w:val="24"/>
          <w:szCs w:val="24"/>
          <w:lang w:val="sk-SK"/>
        </w:rPr>
        <w:t>Z časového hľadiska sa predpokladá, že 440 000 € sa použije v roku 2016 na zriadenie minimalizovanej štruktúry úradu pre VRS, ktorá bude pozostávať z obstarania základného vybavenia pracoviska využívajúceho z časti jestvujúce zabezpečené zariadenia a technické prostriedky</w:t>
      </w:r>
      <w:r>
        <w:rPr>
          <w:rFonts w:ascii="Times New Roman" w:hAnsi="Times New Roman"/>
          <w:color w:val="auto"/>
          <w:sz w:val="24"/>
          <w:szCs w:val="24"/>
          <w:lang w:val="sk-SK"/>
        </w:rPr>
        <w:t>,</w:t>
      </w:r>
      <w:r w:rsidRPr="002D7D0A">
        <w:rPr>
          <w:rFonts w:ascii="Times New Roman" w:hAnsi="Times New Roman"/>
          <w:color w:val="auto"/>
          <w:sz w:val="24"/>
          <w:szCs w:val="24"/>
          <w:lang w:val="sk-SK"/>
        </w:rPr>
        <w:t xml:space="preserve"> doplneného najmä o zabezpečené kryptované komunikačné prostriedky podľa aktualizovaných požiadaviek EÚ.</w:t>
      </w:r>
      <w:r>
        <w:rPr>
          <w:rFonts w:ascii="Times New Roman" w:hAnsi="Times New Roman"/>
          <w:color w:val="auto"/>
          <w:sz w:val="24"/>
          <w:szCs w:val="24"/>
          <w:lang w:val="sk-SK"/>
        </w:rPr>
        <w:t xml:space="preserve"> Bližšia špecifikácia bude možná až po prijatí príslušných delegovaných aktov EÚ (spoločné minimálne štandardy). Hlavnou časťou výdavkov bude projektová príprava zameraná na koncový stav implementácie úradu pre VRS, ktorá bude utajená pravdepodobne stupňom „Vyhradené“. Presná špecifikácia a stupeň utajenia projektovej prípravy bude taktiež vychádzať z delegovaných a implementačných aktov EÚ, ktorých prijatie sa predpokladá do konca roka 2015. </w:t>
      </w:r>
    </w:p>
    <w:p w:rsidR="00DC5B30" w:rsidRPr="00EE7BDC" w:rsidP="00DC5B30">
      <w:pPr>
        <w:pStyle w:val="BodyText1"/>
        <w:bidi w:val="0"/>
        <w:spacing w:line="240" w:lineRule="auto"/>
        <w:ind w:left="0"/>
        <w:jc w:val="both"/>
        <w:rPr>
          <w:rFonts w:ascii="Times New Roman" w:hAnsi="Times New Roman"/>
          <w:color w:val="auto"/>
          <w:sz w:val="24"/>
          <w:szCs w:val="24"/>
          <w:lang w:val="sk-SK"/>
        </w:rPr>
      </w:pPr>
      <w:r>
        <w:rPr>
          <w:rFonts w:ascii="Times New Roman" w:hAnsi="Times New Roman"/>
          <w:color w:val="auto"/>
          <w:sz w:val="24"/>
          <w:szCs w:val="24"/>
          <w:lang w:val="sk-SK"/>
        </w:rPr>
        <w:t xml:space="preserve">Na základe schválenia výstupov projektovej prípravy a  </w:t>
      </w:r>
      <w:r w:rsidRPr="00EE7BDC">
        <w:rPr>
          <w:rFonts w:ascii="Times New Roman" w:hAnsi="Times New Roman"/>
          <w:color w:val="auto"/>
          <w:sz w:val="24"/>
          <w:szCs w:val="24"/>
          <w:lang w:val="sk-SK"/>
        </w:rPr>
        <w:t xml:space="preserve">podľa aktuálnych potrieb sa bude postupne budovať úrad </w:t>
      </w:r>
      <w:r>
        <w:rPr>
          <w:rFonts w:ascii="Times New Roman" w:hAnsi="Times New Roman"/>
          <w:color w:val="auto"/>
          <w:sz w:val="24"/>
          <w:szCs w:val="24"/>
          <w:lang w:val="sk-SK"/>
        </w:rPr>
        <w:t xml:space="preserve">pre VRS </w:t>
      </w:r>
      <w:r w:rsidRPr="00EE7BDC">
        <w:rPr>
          <w:rFonts w:ascii="Times New Roman" w:hAnsi="Times New Roman"/>
          <w:color w:val="auto"/>
          <w:sz w:val="24"/>
          <w:szCs w:val="24"/>
          <w:lang w:val="sk-SK"/>
        </w:rPr>
        <w:t xml:space="preserve">tak, aby </w:t>
      </w:r>
      <w:r>
        <w:rPr>
          <w:rFonts w:ascii="Times New Roman" w:hAnsi="Times New Roman"/>
          <w:color w:val="auto"/>
          <w:sz w:val="24"/>
          <w:szCs w:val="24"/>
          <w:lang w:val="sk-SK"/>
        </w:rPr>
        <w:t xml:space="preserve">sa </w:t>
      </w:r>
      <w:r w:rsidRPr="00EE7BDC">
        <w:rPr>
          <w:rFonts w:ascii="Times New Roman" w:hAnsi="Times New Roman"/>
          <w:color w:val="auto"/>
          <w:sz w:val="24"/>
          <w:szCs w:val="24"/>
          <w:lang w:val="sk-SK"/>
        </w:rPr>
        <w:t>najneskôr v roku 201</w:t>
      </w:r>
      <w:r>
        <w:rPr>
          <w:rFonts w:ascii="Times New Roman" w:hAnsi="Times New Roman"/>
          <w:color w:val="auto"/>
          <w:sz w:val="24"/>
          <w:szCs w:val="24"/>
          <w:lang w:val="sk-SK"/>
        </w:rPr>
        <w:t>8</w:t>
      </w:r>
      <w:r w:rsidRPr="00EE7BDC">
        <w:rPr>
          <w:rFonts w:ascii="Times New Roman" w:hAnsi="Times New Roman"/>
          <w:color w:val="auto"/>
          <w:sz w:val="24"/>
          <w:szCs w:val="24"/>
          <w:lang w:val="sk-SK"/>
        </w:rPr>
        <w:t xml:space="preserve"> dosiahla jeho úplná štruktúra zodpovedajúca úrovni 3. Predpokladá sa, že toto bude spojené s vynaložením ďalších približne </w:t>
      </w:r>
      <w:r>
        <w:rPr>
          <w:rFonts w:ascii="Times New Roman" w:hAnsi="Times New Roman"/>
          <w:color w:val="auto"/>
          <w:sz w:val="24"/>
          <w:szCs w:val="24"/>
          <w:lang w:val="sk-SK"/>
        </w:rPr>
        <w:t xml:space="preserve">850 </w:t>
      </w:r>
      <w:r w:rsidRPr="00EE7BDC">
        <w:rPr>
          <w:rFonts w:ascii="Times New Roman" w:hAnsi="Times New Roman"/>
          <w:color w:val="auto"/>
          <w:sz w:val="24"/>
          <w:szCs w:val="24"/>
          <w:lang w:val="sk-SK"/>
        </w:rPr>
        <w:t>000 € v roku 201</w:t>
      </w:r>
      <w:r>
        <w:rPr>
          <w:rFonts w:ascii="Times New Roman" w:hAnsi="Times New Roman"/>
          <w:color w:val="auto"/>
          <w:sz w:val="24"/>
          <w:szCs w:val="24"/>
          <w:lang w:val="sk-SK"/>
        </w:rPr>
        <w:t>7</w:t>
      </w:r>
      <w:r w:rsidRPr="00EE7BDC">
        <w:rPr>
          <w:rFonts w:ascii="Times New Roman" w:hAnsi="Times New Roman"/>
          <w:color w:val="auto"/>
          <w:sz w:val="24"/>
          <w:szCs w:val="24"/>
          <w:lang w:val="sk-SK"/>
        </w:rPr>
        <w:t xml:space="preserve"> </w:t>
      </w:r>
      <w:r>
        <w:rPr>
          <w:rFonts w:ascii="Times New Roman" w:hAnsi="Times New Roman"/>
          <w:color w:val="auto"/>
          <w:sz w:val="24"/>
          <w:szCs w:val="24"/>
          <w:lang w:val="sk-SK"/>
        </w:rPr>
        <w:t xml:space="preserve">najmä na vytvorenie databázovej a komunikačnej aplikácie certifikovanej na úroveň „Tajné“. Presnejšia špecifikácia aplikačného riešenia bude taktiež podliehať režimu utajenia. </w:t>
      </w:r>
      <w:r w:rsidRPr="00EE7BDC">
        <w:rPr>
          <w:rFonts w:ascii="Times New Roman" w:hAnsi="Times New Roman"/>
          <w:color w:val="auto"/>
          <w:sz w:val="24"/>
          <w:szCs w:val="24"/>
          <w:lang w:val="sk-SK"/>
        </w:rPr>
        <w:t> </w:t>
      </w:r>
      <w:r>
        <w:rPr>
          <w:rFonts w:ascii="Times New Roman" w:hAnsi="Times New Roman"/>
          <w:color w:val="auto"/>
          <w:sz w:val="24"/>
          <w:szCs w:val="24"/>
          <w:lang w:val="sk-SK"/>
        </w:rPr>
        <w:t>Z</w:t>
      </w:r>
      <w:r w:rsidRPr="00EE7BDC">
        <w:rPr>
          <w:rFonts w:ascii="Times New Roman" w:hAnsi="Times New Roman"/>
          <w:color w:val="auto"/>
          <w:sz w:val="24"/>
          <w:szCs w:val="24"/>
          <w:lang w:val="sk-SK"/>
        </w:rPr>
        <w:t xml:space="preserve">vyšných </w:t>
      </w:r>
      <w:r>
        <w:rPr>
          <w:rFonts w:ascii="Times New Roman" w:hAnsi="Times New Roman"/>
          <w:color w:val="auto"/>
          <w:sz w:val="24"/>
          <w:szCs w:val="24"/>
          <w:lang w:val="sk-SK"/>
        </w:rPr>
        <w:t>560 000</w:t>
      </w:r>
      <w:r w:rsidRPr="00EE7BDC">
        <w:rPr>
          <w:rFonts w:ascii="Times New Roman" w:hAnsi="Times New Roman"/>
          <w:color w:val="auto"/>
          <w:sz w:val="24"/>
          <w:szCs w:val="24"/>
          <w:lang w:val="sk-SK"/>
        </w:rPr>
        <w:t xml:space="preserve"> € bude použit</w:t>
      </w:r>
      <w:r>
        <w:rPr>
          <w:rFonts w:ascii="Times New Roman" w:hAnsi="Times New Roman"/>
          <w:color w:val="auto"/>
          <w:sz w:val="24"/>
          <w:szCs w:val="24"/>
          <w:lang w:val="sk-SK"/>
        </w:rPr>
        <w:t>ých</w:t>
      </w:r>
      <w:r w:rsidRPr="00EE7BDC">
        <w:rPr>
          <w:rFonts w:ascii="Times New Roman" w:hAnsi="Times New Roman"/>
          <w:color w:val="auto"/>
          <w:sz w:val="24"/>
          <w:szCs w:val="24"/>
          <w:lang w:val="sk-SK"/>
        </w:rPr>
        <w:t xml:space="preserve"> v roku 201</w:t>
      </w:r>
      <w:r>
        <w:rPr>
          <w:rFonts w:ascii="Times New Roman" w:hAnsi="Times New Roman"/>
          <w:color w:val="auto"/>
          <w:sz w:val="24"/>
          <w:szCs w:val="24"/>
          <w:lang w:val="sk-SK"/>
        </w:rPr>
        <w:t>8 najmä na obstaranie príslušných technických prostriedkov a implementáciu aplikačného riešenia. Špecifikácia technických prostriedkov bude vychádzať z výstupov projektového a aplikačného riešenia a tiež bude podliehať utajeniu.</w:t>
      </w:r>
      <w:r w:rsidRPr="00EE7BDC">
        <w:rPr>
          <w:rFonts w:ascii="Times New Roman" w:hAnsi="Times New Roman"/>
          <w:color w:val="auto"/>
          <w:sz w:val="24"/>
          <w:szCs w:val="24"/>
          <w:lang w:val="sk-SK"/>
        </w:rPr>
        <w:t xml:space="preserve"> V ďalších rokoch sa predpokladá čerpanie </w:t>
      </w:r>
      <w:r>
        <w:rPr>
          <w:rFonts w:ascii="Times New Roman" w:hAnsi="Times New Roman"/>
          <w:color w:val="auto"/>
          <w:sz w:val="24"/>
          <w:szCs w:val="24"/>
          <w:lang w:val="sk-SK"/>
        </w:rPr>
        <w:t>kapitálových výdavkov</w:t>
      </w:r>
      <w:r w:rsidRPr="00EE7BDC">
        <w:rPr>
          <w:rFonts w:ascii="Times New Roman" w:hAnsi="Times New Roman"/>
          <w:color w:val="auto"/>
          <w:sz w:val="24"/>
          <w:szCs w:val="24"/>
          <w:lang w:val="sk-SK"/>
        </w:rPr>
        <w:t xml:space="preserve"> v priemere  10 000 €/rok </w:t>
      </w:r>
      <w:r>
        <w:rPr>
          <w:rFonts w:ascii="Times New Roman" w:hAnsi="Times New Roman"/>
          <w:color w:val="auto"/>
          <w:sz w:val="24"/>
          <w:szCs w:val="24"/>
          <w:lang w:val="sk-SK"/>
        </w:rPr>
        <w:t xml:space="preserve">na rozširovanie systému </w:t>
      </w:r>
      <w:r w:rsidRPr="00EE7BDC">
        <w:rPr>
          <w:rFonts w:ascii="Times New Roman" w:hAnsi="Times New Roman"/>
          <w:color w:val="auto"/>
          <w:sz w:val="24"/>
          <w:szCs w:val="24"/>
          <w:lang w:val="sk-SK"/>
        </w:rPr>
        <w:t xml:space="preserve">v závislosti </w:t>
      </w:r>
      <w:r>
        <w:rPr>
          <w:rFonts w:ascii="Times New Roman" w:hAnsi="Times New Roman"/>
          <w:color w:val="auto"/>
          <w:sz w:val="24"/>
          <w:szCs w:val="24"/>
          <w:lang w:val="sk-SK"/>
        </w:rPr>
        <w:t>od</w:t>
      </w:r>
      <w:r w:rsidRPr="00EE7BDC">
        <w:rPr>
          <w:rFonts w:ascii="Times New Roman" w:hAnsi="Times New Roman"/>
          <w:color w:val="auto"/>
          <w:sz w:val="24"/>
          <w:szCs w:val="24"/>
          <w:lang w:val="sk-SK"/>
        </w:rPr>
        <w:t xml:space="preserve"> ďalš</w:t>
      </w:r>
      <w:r>
        <w:rPr>
          <w:rFonts w:ascii="Times New Roman" w:hAnsi="Times New Roman"/>
          <w:color w:val="auto"/>
          <w:sz w:val="24"/>
          <w:szCs w:val="24"/>
          <w:lang w:val="sk-SK"/>
        </w:rPr>
        <w:t>ieho</w:t>
      </w:r>
      <w:r w:rsidRPr="00EE7BDC">
        <w:rPr>
          <w:rFonts w:ascii="Times New Roman" w:hAnsi="Times New Roman"/>
          <w:color w:val="auto"/>
          <w:sz w:val="24"/>
          <w:szCs w:val="24"/>
          <w:lang w:val="sk-SK"/>
        </w:rPr>
        <w:t xml:space="preserve"> smerovan</w:t>
      </w:r>
      <w:r>
        <w:rPr>
          <w:rFonts w:ascii="Times New Roman" w:hAnsi="Times New Roman"/>
          <w:color w:val="auto"/>
          <w:sz w:val="24"/>
          <w:szCs w:val="24"/>
          <w:lang w:val="sk-SK"/>
        </w:rPr>
        <w:t>ia</w:t>
      </w:r>
      <w:r w:rsidRPr="00EE7BDC">
        <w:rPr>
          <w:rFonts w:ascii="Times New Roman" w:hAnsi="Times New Roman"/>
          <w:color w:val="auto"/>
          <w:sz w:val="24"/>
          <w:szCs w:val="24"/>
          <w:lang w:val="sk-SK"/>
        </w:rPr>
        <w:t xml:space="preserve"> vývoja </w:t>
      </w:r>
      <w:r>
        <w:rPr>
          <w:rFonts w:ascii="Times New Roman" w:hAnsi="Times New Roman"/>
          <w:color w:val="auto"/>
          <w:sz w:val="24"/>
          <w:szCs w:val="24"/>
          <w:lang w:val="sk-SK"/>
        </w:rPr>
        <w:t>VRS</w:t>
      </w:r>
      <w:r w:rsidRPr="00EE7BDC">
        <w:rPr>
          <w:rFonts w:ascii="Times New Roman" w:hAnsi="Times New Roman"/>
          <w:color w:val="auto"/>
          <w:sz w:val="24"/>
          <w:szCs w:val="24"/>
          <w:lang w:val="sk-SK"/>
        </w:rPr>
        <w:t xml:space="preserve"> a je</w:t>
      </w:r>
      <w:r>
        <w:rPr>
          <w:rFonts w:ascii="Times New Roman" w:hAnsi="Times New Roman"/>
          <w:color w:val="auto"/>
          <w:sz w:val="24"/>
          <w:szCs w:val="24"/>
          <w:lang w:val="sk-SK"/>
        </w:rPr>
        <w:t>j</w:t>
      </w:r>
      <w:r w:rsidRPr="00EE7BDC">
        <w:rPr>
          <w:rFonts w:ascii="Times New Roman" w:hAnsi="Times New Roman"/>
          <w:color w:val="auto"/>
          <w:sz w:val="24"/>
          <w:szCs w:val="24"/>
          <w:lang w:val="sk-SK"/>
        </w:rPr>
        <w:t xml:space="preserve"> plošného využitia. </w:t>
      </w:r>
    </w:p>
    <w:p w:rsidR="00DC5B30" w:rsidP="00DC5B30">
      <w:pPr>
        <w:pStyle w:val="BodyText"/>
        <w:bidi w:val="0"/>
        <w:jc w:val="both"/>
        <w:rPr>
          <w:rFonts w:ascii="Times New Roman" w:hAnsi="Times New Roman"/>
          <w:sz w:val="24"/>
          <w:lang w:eastAsia="cs-CZ"/>
        </w:rPr>
      </w:pPr>
      <w:r w:rsidRPr="00EE7BDC">
        <w:rPr>
          <w:rFonts w:ascii="Times New Roman" w:hAnsi="Times New Roman"/>
          <w:sz w:val="24"/>
          <w:lang w:eastAsia="cs-CZ"/>
        </w:rPr>
        <w:t xml:space="preserve">Prevádzkové náklady budú pozostávať z </w:t>
      </w:r>
      <w:r>
        <w:rPr>
          <w:rFonts w:ascii="Times New Roman" w:hAnsi="Times New Roman"/>
          <w:sz w:val="24"/>
          <w:lang w:eastAsia="cs-CZ"/>
        </w:rPr>
        <w:t>osobných nákladov</w:t>
      </w:r>
      <w:r w:rsidRPr="00EE7BDC">
        <w:rPr>
          <w:rFonts w:ascii="Times New Roman" w:hAnsi="Times New Roman"/>
          <w:sz w:val="24"/>
          <w:lang w:eastAsia="cs-CZ"/>
        </w:rPr>
        <w:t xml:space="preserve"> </w:t>
      </w:r>
      <w:r>
        <w:rPr>
          <w:rFonts w:ascii="Times New Roman" w:hAnsi="Times New Roman"/>
          <w:sz w:val="24"/>
          <w:lang w:eastAsia="cs-CZ"/>
        </w:rPr>
        <w:t>zamestnancov</w:t>
      </w:r>
      <w:r w:rsidRPr="00EE7BDC">
        <w:rPr>
          <w:rFonts w:ascii="Times New Roman" w:hAnsi="Times New Roman"/>
          <w:sz w:val="24"/>
          <w:lang w:eastAsia="cs-CZ"/>
        </w:rPr>
        <w:t xml:space="preserve"> úradu pre VRS a ostaných prevádzkových nákladov </w:t>
      </w:r>
      <w:r>
        <w:rPr>
          <w:rFonts w:ascii="Times New Roman" w:hAnsi="Times New Roman"/>
          <w:sz w:val="24"/>
          <w:lang w:eastAsia="cs-CZ"/>
        </w:rPr>
        <w:t xml:space="preserve">v odhadovanej výške 30 000 € ročne. Ostatné prevádzkové náklady predstavujú </w:t>
      </w:r>
      <w:r w:rsidRPr="00EE7BDC">
        <w:rPr>
          <w:rFonts w:ascii="Times New Roman" w:hAnsi="Times New Roman"/>
          <w:sz w:val="24"/>
          <w:lang w:eastAsia="cs-CZ"/>
        </w:rPr>
        <w:t>licenčné poplatky, poplatky za správu a údržbu dodaného riešenia a prípadné aktualizácie, energiu, kancelárske vybavenie</w:t>
      </w:r>
      <w:r>
        <w:rPr>
          <w:rFonts w:ascii="Times New Roman" w:hAnsi="Times New Roman"/>
          <w:sz w:val="24"/>
          <w:lang w:eastAsia="cs-CZ"/>
        </w:rPr>
        <w:t xml:space="preserve"> a</w:t>
      </w:r>
      <w:r w:rsidRPr="00EE7BDC">
        <w:rPr>
          <w:rFonts w:ascii="Times New Roman" w:hAnsi="Times New Roman"/>
          <w:sz w:val="24"/>
          <w:lang w:eastAsia="cs-CZ"/>
        </w:rPr>
        <w:t xml:space="preserve"> telekomunikačné služby. Konečný počet </w:t>
      </w:r>
      <w:r>
        <w:rPr>
          <w:rFonts w:ascii="Times New Roman" w:hAnsi="Times New Roman"/>
          <w:sz w:val="24"/>
          <w:lang w:eastAsia="cs-CZ"/>
        </w:rPr>
        <w:t>zamestnancov</w:t>
      </w:r>
      <w:r w:rsidRPr="00EE7BDC">
        <w:rPr>
          <w:rFonts w:ascii="Times New Roman" w:hAnsi="Times New Roman"/>
          <w:sz w:val="24"/>
          <w:lang w:eastAsia="cs-CZ"/>
        </w:rPr>
        <w:t xml:space="preserve"> úradu pre VRS pri úplnej konštelácii satelitov systému Galileo a pri prevádzkovaní fázy užívania VRS by mal byť 7. Nie je však nevyhnutné, aby 7 </w:t>
      </w:r>
      <w:r>
        <w:rPr>
          <w:rFonts w:ascii="Times New Roman" w:hAnsi="Times New Roman"/>
          <w:sz w:val="24"/>
          <w:lang w:eastAsia="cs-CZ"/>
        </w:rPr>
        <w:t>zamestnancov</w:t>
      </w:r>
      <w:r w:rsidRPr="00EE7BDC">
        <w:rPr>
          <w:rFonts w:ascii="Times New Roman" w:hAnsi="Times New Roman"/>
          <w:sz w:val="24"/>
          <w:lang w:eastAsia="cs-CZ"/>
        </w:rPr>
        <w:t xml:space="preserve"> pôsobilo v rámci úradu pre VRS ihneď od začiatku jeho budovania. </w:t>
      </w:r>
      <w:r>
        <w:rPr>
          <w:rFonts w:ascii="Times New Roman" w:hAnsi="Times New Roman"/>
          <w:sz w:val="24"/>
          <w:lang w:eastAsia="cs-CZ"/>
        </w:rPr>
        <w:t xml:space="preserve">Personálne zabezpečenie sa bude odvíjať od aktuálnych potrieb na zabezpečenie činnosti úradu pre VRS. </w:t>
      </w:r>
      <w:r w:rsidRPr="00EE7BDC">
        <w:rPr>
          <w:rFonts w:ascii="Times New Roman" w:hAnsi="Times New Roman"/>
          <w:sz w:val="24"/>
          <w:lang w:eastAsia="cs-CZ"/>
        </w:rPr>
        <w:t>Predpokladan</w:t>
      </w:r>
      <w:r>
        <w:rPr>
          <w:rFonts w:ascii="Times New Roman" w:hAnsi="Times New Roman"/>
          <w:sz w:val="24"/>
          <w:lang w:eastAsia="cs-CZ"/>
        </w:rPr>
        <w:t>é</w:t>
      </w:r>
      <w:r w:rsidRPr="00EE7BDC">
        <w:rPr>
          <w:rFonts w:ascii="Times New Roman" w:hAnsi="Times New Roman"/>
          <w:sz w:val="24"/>
          <w:lang w:eastAsia="cs-CZ"/>
        </w:rPr>
        <w:t xml:space="preserve"> osobn</w:t>
      </w:r>
      <w:r>
        <w:rPr>
          <w:rFonts w:ascii="Times New Roman" w:hAnsi="Times New Roman"/>
          <w:sz w:val="24"/>
          <w:lang w:eastAsia="cs-CZ"/>
        </w:rPr>
        <w:t>é</w:t>
      </w:r>
      <w:r w:rsidRPr="00EE7BDC">
        <w:rPr>
          <w:rFonts w:ascii="Times New Roman" w:hAnsi="Times New Roman"/>
          <w:sz w:val="24"/>
          <w:lang w:eastAsia="cs-CZ"/>
        </w:rPr>
        <w:t xml:space="preserve"> náklad</w:t>
      </w:r>
      <w:r>
        <w:rPr>
          <w:rFonts w:ascii="Times New Roman" w:hAnsi="Times New Roman"/>
          <w:sz w:val="24"/>
          <w:lang w:eastAsia="cs-CZ"/>
        </w:rPr>
        <w:t>y pre 7 zamestnancov  (mzdy a poistné)</w:t>
      </w:r>
      <w:r w:rsidRPr="00EE7BDC">
        <w:rPr>
          <w:rFonts w:ascii="Times New Roman" w:hAnsi="Times New Roman"/>
          <w:sz w:val="24"/>
          <w:lang w:eastAsia="cs-CZ"/>
        </w:rPr>
        <w:t xml:space="preserve"> </w:t>
      </w:r>
      <w:r>
        <w:rPr>
          <w:rFonts w:ascii="Times New Roman" w:hAnsi="Times New Roman"/>
          <w:sz w:val="24"/>
          <w:lang w:eastAsia="cs-CZ"/>
        </w:rPr>
        <w:t xml:space="preserve">predstavujú  sumu 128 548,- Eur/rok. </w:t>
      </w:r>
    </w:p>
    <w:p w:rsidR="00DC5B30" w:rsidP="00DC5B30">
      <w:pPr>
        <w:pStyle w:val="BodyText"/>
        <w:bidi w:val="0"/>
        <w:jc w:val="both"/>
        <w:rPr>
          <w:rFonts w:ascii="Times New Roman" w:hAnsi="Times New Roman"/>
          <w:sz w:val="24"/>
          <w:lang w:eastAsia="cs-CZ"/>
        </w:rPr>
      </w:pPr>
      <w:r>
        <w:rPr>
          <w:rFonts w:ascii="Times New Roman" w:hAnsi="Times New Roman"/>
          <w:sz w:val="24"/>
          <w:lang w:eastAsia="cs-CZ"/>
        </w:rPr>
        <w:t xml:space="preserve">Pre roky 2016 až 2018 bude činnosti v rámci úradu VRS vykonávať 1 zamestnanec úradu MDVRR SR (v rámci limitov počtu zamestnancov a v rámci limitov osobných výdavkov). </w:t>
      </w:r>
    </w:p>
    <w:p w:rsidR="00DC5B30" w:rsidP="00DC5B30">
      <w:pPr>
        <w:pStyle w:val="BodyText"/>
        <w:bidi w:val="0"/>
        <w:jc w:val="both"/>
        <w:rPr>
          <w:rFonts w:ascii="Times New Roman" w:hAnsi="Times New Roman"/>
          <w:i/>
          <w:sz w:val="24"/>
          <w:u w:val="single"/>
        </w:rPr>
      </w:pPr>
    </w:p>
    <w:p w:rsidR="00DC5B30" w:rsidP="00DC5B30">
      <w:pPr>
        <w:pStyle w:val="BodyText"/>
        <w:bidi w:val="0"/>
        <w:jc w:val="both"/>
        <w:rPr>
          <w:rFonts w:ascii="Times New Roman" w:hAnsi="Times New Roman"/>
          <w:i/>
          <w:sz w:val="24"/>
          <w:u w:val="single"/>
        </w:rPr>
      </w:pPr>
      <w:r w:rsidRPr="00484DB1">
        <w:rPr>
          <w:rFonts w:ascii="Times New Roman" w:hAnsi="Times New Roman"/>
          <w:i/>
          <w:sz w:val="24"/>
          <w:u w:val="single"/>
        </w:rPr>
        <w:t>Implementácia smernice o znižovaní nákladov</w:t>
      </w:r>
    </w:p>
    <w:p w:rsidR="00DC5B30" w:rsidP="00DC5B30">
      <w:pPr>
        <w:pStyle w:val="BodyText"/>
        <w:bidi w:val="0"/>
        <w:jc w:val="both"/>
        <w:rPr>
          <w:rFonts w:ascii="Times New Roman" w:hAnsi="Times New Roman"/>
          <w:sz w:val="24"/>
        </w:rPr>
      </w:pPr>
      <w:r>
        <w:rPr>
          <w:rFonts w:ascii="Times New Roman" w:hAnsi="Times New Roman"/>
          <w:sz w:val="24"/>
        </w:rPr>
        <w:t xml:space="preserve">Podľa článku 10 odsek 1 smernice o znižovaní nákladov </w:t>
      </w:r>
      <w:r>
        <w:rPr>
          <w:rFonts w:ascii="Times New Roman" w:hAnsi="Times New Roman"/>
          <w:bCs/>
          <w:sz w:val="24"/>
        </w:rPr>
        <w:t xml:space="preserve">sú členské štáty povinné zabezpečiť, aby každú z úloh pridelených vnútroštátnemu orgánu na riešenie sporov vykonal jeden alebo viaceré orgány. Na základe predloženého návrhu zákona bude takýmto vnútroštátnym orgánom regulačný úrad, ktorý bude zodpovedný za riešenie sporov medzi podnikmi a prevádzkovateľmi sietí, ktoré vzniknú v súvislosti s prístupom k existujúcej fyzickej infraštruktúre, poskytovaním informácií o dostupnosti fyzickej infraštruktúry, koordináciou výstavby, poskytovaním informácií o plánovaných stavbách a prístupom k fyzickej infraštruktúre v budove. Vzhľadom na to, že pri riešení sporov bude dochádzať k prelínaniu viacerých sektorov, je nevyhnutné zabezpečiť, aby </w:t>
      </w:r>
      <w:r w:rsidRPr="00AE7CB9">
        <w:rPr>
          <w:rFonts w:ascii="Times New Roman" w:hAnsi="Times New Roman"/>
          <w:sz w:val="24"/>
        </w:rPr>
        <w:t>dotknut</w:t>
      </w:r>
      <w:r>
        <w:rPr>
          <w:rFonts w:ascii="Times New Roman" w:hAnsi="Times New Roman"/>
          <w:sz w:val="24"/>
        </w:rPr>
        <w:t>é</w:t>
      </w:r>
      <w:r w:rsidRPr="00AE7CB9">
        <w:rPr>
          <w:rFonts w:ascii="Times New Roman" w:hAnsi="Times New Roman"/>
          <w:sz w:val="24"/>
        </w:rPr>
        <w:t xml:space="preserve"> orgán</w:t>
      </w:r>
      <w:r>
        <w:rPr>
          <w:rFonts w:ascii="Times New Roman" w:hAnsi="Times New Roman"/>
          <w:sz w:val="24"/>
        </w:rPr>
        <w:t>y</w:t>
      </w:r>
      <w:r w:rsidRPr="00AE7CB9">
        <w:rPr>
          <w:rFonts w:ascii="Times New Roman" w:hAnsi="Times New Roman"/>
          <w:sz w:val="24"/>
        </w:rPr>
        <w:t xml:space="preserve">, ktorými sú Úrad pre reguláciu sieťových odvetví, Dopravný úrad, </w:t>
      </w:r>
      <w:r w:rsidRPr="00AE7CB9">
        <w:rPr>
          <w:rFonts w:ascii="Times New Roman" w:hAnsi="Times New Roman"/>
          <w:color w:val="231F20"/>
          <w:sz w:val="24"/>
        </w:rPr>
        <w:t>stavebné úrady, špeciálne stavebné úrady a okresné úrady v sídle kraja</w:t>
      </w:r>
      <w:r>
        <w:rPr>
          <w:rFonts w:ascii="Times New Roman" w:hAnsi="Times New Roman"/>
          <w:color w:val="231F20"/>
          <w:sz w:val="24"/>
        </w:rPr>
        <w:t xml:space="preserve">, poskytli regulačnému úradu nevyhnutnú </w:t>
      </w:r>
      <w:r w:rsidRPr="00AE7CB9">
        <w:rPr>
          <w:rFonts w:ascii="Times New Roman" w:hAnsi="Times New Roman"/>
          <w:sz w:val="24"/>
        </w:rPr>
        <w:t>súčinnos</w:t>
      </w:r>
      <w:r>
        <w:rPr>
          <w:rFonts w:ascii="Times New Roman" w:hAnsi="Times New Roman"/>
          <w:sz w:val="24"/>
        </w:rPr>
        <w:t xml:space="preserve">ť. </w:t>
      </w:r>
    </w:p>
    <w:p w:rsidR="00DC5B30" w:rsidP="00DC5B30">
      <w:pPr>
        <w:pStyle w:val="BodyText"/>
        <w:bidi w:val="0"/>
        <w:jc w:val="both"/>
        <w:rPr>
          <w:rFonts w:ascii="Times New Roman" w:hAnsi="Times New Roman"/>
          <w:sz w:val="24"/>
        </w:rPr>
      </w:pPr>
      <w:r>
        <w:rPr>
          <w:rFonts w:ascii="Times New Roman" w:hAnsi="Times New Roman"/>
          <w:sz w:val="24"/>
        </w:rPr>
        <w:t xml:space="preserve">Návrh ukladá povinnosti súvisiace s budovaním vysokorýchlostných elektronických komunikačných sietí aj prevádzkovateľom inej infraštruktúry než sú elektronické komunikačné siete, preto sa očakáva výrazný nárast počtu sporov vyplývajúcich z povinností uložených návrhom zákona. Riešenie týchto sporov získa na význame vzhľadom na momentálne prebiehajúcu výstavbu a modernizáciu sietí, ktorá súvisí so zavádzaním technológie 4G, ako aj v súvislosti s pokrývaním tzv. bielych, resp. sivých oblastí (oblasti, ktoré sú bez akéhokoľvek širokopásmového internetového pripojenia alebo majú prístup len k internetovému pripojeniu s nízkou kvalitou) elektronickými komunikačnými sieťami schopnými zabezpečiť pokrytie týchto oblastí širokopásmovým internetovým pripojením v súlade s cieľmi Digitálnej agendy pre Európu. </w:t>
      </w:r>
    </w:p>
    <w:p w:rsidR="00DC5B30" w:rsidP="00DC5B30">
      <w:pPr>
        <w:pStyle w:val="BodyText"/>
        <w:bidi w:val="0"/>
        <w:jc w:val="both"/>
        <w:rPr>
          <w:rFonts w:ascii="Times New Roman" w:hAnsi="Times New Roman"/>
          <w:sz w:val="24"/>
        </w:rPr>
      </w:pPr>
      <w:r>
        <w:rPr>
          <w:rFonts w:ascii="Times New Roman" w:hAnsi="Times New Roman"/>
          <w:sz w:val="24"/>
        </w:rPr>
        <w:t>Druhy sporov, ktorými sa v súvislosti s návrhom zákona bude regulačný úrad zaoberať a typy subjektov (prevádzkovateľov siete), ktoré môžu byť účastníkmi týchto sporov sú uvedené v nasledujúcich tabuľkách.</w:t>
      </w:r>
    </w:p>
    <w:p w:rsidR="00DC5B30" w:rsidP="00DC5B30">
      <w:pPr>
        <w:pStyle w:val="BodyText"/>
        <w:bidi w:val="0"/>
        <w:jc w:val="both"/>
        <w:rPr>
          <w:rFonts w:ascii="Times New Roman" w:hAnsi="Times New Roman"/>
          <w:sz w:val="24"/>
        </w:rPr>
      </w:pPr>
    </w:p>
    <w:p w:rsidR="00DC5B30" w:rsidP="00DC5B30">
      <w:pPr>
        <w:pStyle w:val="BodyText"/>
        <w:bidi w:val="0"/>
        <w:jc w:val="both"/>
        <w:rPr>
          <w:rFonts w:ascii="Times New Roman" w:hAnsi="Times New Roman"/>
          <w:b/>
          <w:sz w:val="24"/>
        </w:rPr>
      </w:pPr>
      <w:r w:rsidRPr="002D7D0A">
        <w:rPr>
          <w:rFonts w:ascii="Times New Roman" w:hAnsi="Times New Roman"/>
          <w:b/>
          <w:sz w:val="24"/>
        </w:rPr>
        <w:t>Druhy sporov</w:t>
      </w:r>
    </w:p>
    <w:tbl>
      <w:tblPr>
        <w:tblStyle w:val="TableNormal"/>
        <w:tblW w:w="9087" w:type="dxa"/>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9087"/>
      </w:tblGrid>
      <w:tr>
        <w:tblPrEx>
          <w:tblW w:w="9087" w:type="dxa"/>
          <w:tblBorders>
            <w:top w:val="single" w:sz="4" w:space="0" w:color="auto"/>
            <w:left w:val="single" w:sz="4" w:space="0" w:color="auto"/>
            <w:bottom w:val="single" w:sz="4" w:space="0" w:color="auto"/>
            <w:right w:val="single" w:sz="4" w:space="0" w:color="auto"/>
            <w:insideH w:val="single" w:sz="4" w:space="0" w:color="auto"/>
          </w:tblBorders>
          <w:tblLook w:val="04A0"/>
        </w:tblPrEx>
        <w:trPr>
          <w:trHeight w:hRule="exact" w:val="284"/>
        </w:trPr>
        <w:tc>
          <w:tcPr>
            <w:tcW w:w="9087" w:type="dxa"/>
            <w:tcBorders>
              <w:top w:val="single" w:sz="4" w:space="0" w:color="auto"/>
              <w:left w:val="single" w:sz="4" w:space="0" w:color="auto"/>
              <w:bottom w:val="single" w:sz="4" w:space="0" w:color="auto"/>
              <w:right w:val="single" w:sz="4" w:space="0" w:color="auto"/>
            </w:tcBorders>
            <w:noWrap/>
            <w:textDirection w:val="lrTb"/>
            <w:vAlign w:val="top"/>
            <w:hideMark/>
          </w:tcPr>
          <w:p w:rsidR="00DC5B30" w:rsidRPr="00522C35" w:rsidP="001D0F27">
            <w:pPr>
              <w:pStyle w:val="BodyText"/>
              <w:bidi w:val="0"/>
              <w:spacing w:before="0" w:after="0" w:line="240" w:lineRule="auto"/>
              <w:jc w:val="both"/>
              <w:rPr>
                <w:rFonts w:ascii="Times New Roman" w:hAnsi="Times New Roman"/>
                <w:sz w:val="24"/>
              </w:rPr>
            </w:pPr>
            <w:r w:rsidRPr="00522C35">
              <w:rPr>
                <w:rFonts w:ascii="Times New Roman" w:hAnsi="Times New Roman"/>
                <w:sz w:val="24"/>
              </w:rPr>
              <w:t>Poskytnutie prístupu k existujúcej fyzickej infraštruktúre</w:t>
            </w:r>
          </w:p>
        </w:tc>
      </w:tr>
      <w:tr>
        <w:tblPrEx>
          <w:tblW w:w="9087" w:type="dxa"/>
          <w:tblLook w:val="04A0"/>
        </w:tblPrEx>
        <w:trPr>
          <w:trHeight w:hRule="exact" w:val="284"/>
        </w:trPr>
        <w:tc>
          <w:tcPr>
            <w:tcW w:w="9087" w:type="dxa"/>
            <w:tcBorders>
              <w:top w:val="single" w:sz="4" w:space="0" w:color="auto"/>
              <w:left w:val="single" w:sz="4" w:space="0" w:color="auto"/>
              <w:bottom w:val="single" w:sz="4" w:space="0" w:color="auto"/>
              <w:right w:val="single" w:sz="4" w:space="0" w:color="auto"/>
            </w:tcBorders>
            <w:noWrap/>
            <w:textDirection w:val="lrTb"/>
            <w:vAlign w:val="top"/>
            <w:hideMark/>
          </w:tcPr>
          <w:p w:rsidR="00DC5B30" w:rsidRPr="00522C35" w:rsidP="001D0F27">
            <w:pPr>
              <w:pStyle w:val="BodyText"/>
              <w:bidi w:val="0"/>
              <w:spacing w:before="0" w:after="0" w:line="240" w:lineRule="auto"/>
              <w:jc w:val="both"/>
              <w:rPr>
                <w:rFonts w:ascii="Times New Roman" w:hAnsi="Times New Roman"/>
                <w:sz w:val="24"/>
              </w:rPr>
            </w:pPr>
            <w:r w:rsidRPr="00522C35">
              <w:rPr>
                <w:rFonts w:ascii="Times New Roman" w:hAnsi="Times New Roman"/>
                <w:sz w:val="24"/>
              </w:rPr>
              <w:t>Poskytnutie informácie o dostupnosti existujúcej fyzickej infraštruktúry</w:t>
            </w:r>
          </w:p>
        </w:tc>
      </w:tr>
      <w:tr>
        <w:tblPrEx>
          <w:tblW w:w="9087" w:type="dxa"/>
          <w:tblLook w:val="04A0"/>
        </w:tblPrEx>
        <w:trPr>
          <w:trHeight w:hRule="exact" w:val="284"/>
        </w:trPr>
        <w:tc>
          <w:tcPr>
            <w:tcW w:w="9087" w:type="dxa"/>
            <w:tcBorders>
              <w:top w:val="single" w:sz="4" w:space="0" w:color="auto"/>
              <w:left w:val="single" w:sz="4" w:space="0" w:color="auto"/>
              <w:bottom w:val="single" w:sz="4" w:space="0" w:color="auto"/>
              <w:right w:val="single" w:sz="4" w:space="0" w:color="auto"/>
            </w:tcBorders>
            <w:noWrap/>
            <w:textDirection w:val="lrTb"/>
            <w:vAlign w:val="top"/>
            <w:hideMark/>
          </w:tcPr>
          <w:p w:rsidR="00DC5B30" w:rsidRPr="00522C35" w:rsidP="001D0F27">
            <w:pPr>
              <w:pStyle w:val="BodyText"/>
              <w:bidi w:val="0"/>
              <w:spacing w:before="0" w:after="0" w:line="240" w:lineRule="auto"/>
              <w:jc w:val="both"/>
              <w:rPr>
                <w:rFonts w:ascii="Times New Roman" w:hAnsi="Times New Roman"/>
                <w:sz w:val="24"/>
              </w:rPr>
            </w:pPr>
            <w:r w:rsidRPr="00522C35">
              <w:rPr>
                <w:rFonts w:ascii="Times New Roman" w:hAnsi="Times New Roman"/>
                <w:sz w:val="24"/>
              </w:rPr>
              <w:t>Poskytnutie informácie o plánovaných alebo prebiehajúcich stavbách</w:t>
            </w:r>
          </w:p>
        </w:tc>
      </w:tr>
      <w:tr>
        <w:tblPrEx>
          <w:tblW w:w="9087" w:type="dxa"/>
          <w:tblLook w:val="04A0"/>
        </w:tblPrEx>
        <w:trPr>
          <w:trHeight w:hRule="exact" w:val="284"/>
        </w:trPr>
        <w:tc>
          <w:tcPr>
            <w:tcW w:w="9087" w:type="dxa"/>
            <w:tcBorders>
              <w:top w:val="single" w:sz="4" w:space="0" w:color="auto"/>
              <w:left w:val="single" w:sz="4" w:space="0" w:color="auto"/>
              <w:bottom w:val="single" w:sz="4" w:space="0" w:color="auto"/>
              <w:right w:val="single" w:sz="4" w:space="0" w:color="auto"/>
            </w:tcBorders>
            <w:noWrap/>
            <w:textDirection w:val="lrTb"/>
            <w:vAlign w:val="top"/>
            <w:hideMark/>
          </w:tcPr>
          <w:p w:rsidR="00DC5B30" w:rsidRPr="00522C35" w:rsidP="001D0F27">
            <w:pPr>
              <w:pStyle w:val="BodyText"/>
              <w:bidi w:val="0"/>
              <w:spacing w:before="0" w:after="0" w:line="240" w:lineRule="auto"/>
              <w:jc w:val="both"/>
              <w:rPr>
                <w:rFonts w:ascii="Times New Roman" w:hAnsi="Times New Roman"/>
                <w:sz w:val="24"/>
              </w:rPr>
            </w:pPr>
            <w:r w:rsidRPr="00522C35">
              <w:rPr>
                <w:rFonts w:ascii="Times New Roman" w:hAnsi="Times New Roman"/>
                <w:sz w:val="24"/>
              </w:rPr>
              <w:t>Umožnenie prieskumu fyzickej infraštruktúry na mieste</w:t>
            </w:r>
          </w:p>
        </w:tc>
      </w:tr>
      <w:tr>
        <w:tblPrEx>
          <w:tblW w:w="9087" w:type="dxa"/>
          <w:tblLook w:val="04A0"/>
        </w:tblPrEx>
        <w:trPr>
          <w:trHeight w:hRule="exact" w:val="284"/>
        </w:trPr>
        <w:tc>
          <w:tcPr>
            <w:tcW w:w="9087" w:type="dxa"/>
            <w:tcBorders>
              <w:top w:val="single" w:sz="4" w:space="0" w:color="auto"/>
              <w:left w:val="single" w:sz="4" w:space="0" w:color="auto"/>
              <w:bottom w:val="single" w:sz="4" w:space="0" w:color="auto"/>
              <w:right w:val="single" w:sz="4" w:space="0" w:color="auto"/>
            </w:tcBorders>
            <w:noWrap/>
            <w:textDirection w:val="lrTb"/>
            <w:vAlign w:val="top"/>
            <w:hideMark/>
          </w:tcPr>
          <w:p w:rsidR="00DC5B30" w:rsidRPr="00522C35" w:rsidP="001D0F27">
            <w:pPr>
              <w:pStyle w:val="BodyText"/>
              <w:bidi w:val="0"/>
              <w:spacing w:before="0" w:after="0" w:line="240" w:lineRule="auto"/>
              <w:jc w:val="both"/>
              <w:rPr>
                <w:rFonts w:ascii="Times New Roman" w:hAnsi="Times New Roman"/>
                <w:sz w:val="24"/>
              </w:rPr>
            </w:pPr>
            <w:r w:rsidRPr="00522C35">
              <w:rPr>
                <w:rFonts w:ascii="Times New Roman" w:hAnsi="Times New Roman"/>
                <w:sz w:val="24"/>
              </w:rPr>
              <w:t>Poskytnutie informácií pre potreby koordinácie výstavby</w:t>
            </w:r>
          </w:p>
        </w:tc>
      </w:tr>
      <w:tr>
        <w:tblPrEx>
          <w:tblW w:w="9087" w:type="dxa"/>
          <w:tblLook w:val="04A0"/>
        </w:tblPrEx>
        <w:trPr>
          <w:trHeight w:hRule="exact" w:val="284"/>
        </w:trPr>
        <w:tc>
          <w:tcPr>
            <w:tcW w:w="9087" w:type="dxa"/>
            <w:tcBorders>
              <w:top w:val="single" w:sz="4" w:space="0" w:color="auto"/>
              <w:left w:val="single" w:sz="4" w:space="0" w:color="auto"/>
              <w:bottom w:val="single" w:sz="4" w:space="0" w:color="auto"/>
              <w:right w:val="single" w:sz="4" w:space="0" w:color="auto"/>
            </w:tcBorders>
            <w:noWrap/>
            <w:textDirection w:val="lrTb"/>
            <w:vAlign w:val="top"/>
            <w:hideMark/>
          </w:tcPr>
          <w:p w:rsidR="00DC5B30" w:rsidRPr="00522C35" w:rsidP="001D0F27">
            <w:pPr>
              <w:pStyle w:val="BodyText"/>
              <w:bidi w:val="0"/>
              <w:spacing w:before="0" w:after="0" w:line="240" w:lineRule="auto"/>
              <w:jc w:val="both"/>
              <w:rPr>
                <w:rFonts w:ascii="Times New Roman" w:hAnsi="Times New Roman"/>
                <w:sz w:val="24"/>
              </w:rPr>
            </w:pPr>
            <w:r w:rsidRPr="00522C35">
              <w:rPr>
                <w:rFonts w:ascii="Times New Roman" w:hAnsi="Times New Roman"/>
                <w:sz w:val="24"/>
              </w:rPr>
              <w:t>Poskytnutie prístupu k fyzickej infraštruktúre v budove</w:t>
            </w:r>
          </w:p>
        </w:tc>
      </w:tr>
    </w:tbl>
    <w:p w:rsidR="00DC5B30" w:rsidP="00DC5B30">
      <w:pPr>
        <w:pStyle w:val="BodyText"/>
        <w:bidi w:val="0"/>
        <w:ind w:firstLine="720"/>
        <w:jc w:val="both"/>
        <w:rPr>
          <w:rFonts w:ascii="Times New Roman" w:hAnsi="Times New Roman"/>
          <w:sz w:val="24"/>
        </w:rPr>
      </w:pPr>
    </w:p>
    <w:p w:rsidR="00DC5B30" w:rsidP="00DC5B30">
      <w:pPr>
        <w:pStyle w:val="BodyText"/>
        <w:bidi w:val="0"/>
        <w:jc w:val="both"/>
        <w:rPr>
          <w:rFonts w:ascii="Times New Roman" w:hAnsi="Times New Roman"/>
          <w:b/>
          <w:sz w:val="24"/>
        </w:rPr>
      </w:pPr>
      <w:r w:rsidRPr="002D7D0A">
        <w:rPr>
          <w:rFonts w:ascii="Times New Roman" w:hAnsi="Times New Roman"/>
          <w:b/>
          <w:sz w:val="24"/>
        </w:rPr>
        <w:t>Účastníci sporov</w:t>
      </w:r>
    </w:p>
    <w:tbl>
      <w:tblPr>
        <w:tblStyle w:val="TableNormal"/>
        <w:tblW w:w="9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9"/>
        <w:gridCol w:w="7654"/>
      </w:tblGrid>
      <w:tr>
        <w:tblPrEx>
          <w:tblW w:w="9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284"/>
        </w:trPr>
        <w:tc>
          <w:tcPr>
            <w:tcW w:w="1509" w:type="dxa"/>
            <w:vMerge w:val="restart"/>
            <w:tcBorders>
              <w:top w:val="single" w:sz="4" w:space="0" w:color="auto"/>
              <w:left w:val="single" w:sz="4" w:space="0" w:color="auto"/>
              <w:bottom w:val="single" w:sz="4" w:space="0" w:color="auto"/>
              <w:right w:val="single" w:sz="4" w:space="0" w:color="auto"/>
            </w:tcBorders>
            <w:noWrap/>
            <w:textDirection w:val="lrTb"/>
            <w:vAlign w:val="top"/>
            <w:hideMark/>
          </w:tcPr>
          <w:p w:rsidR="00DC5B30" w:rsidRPr="00522C35" w:rsidP="00226F04">
            <w:pPr>
              <w:pStyle w:val="BodyText"/>
              <w:bidi w:val="0"/>
              <w:spacing w:line="240" w:lineRule="auto"/>
              <w:jc w:val="both"/>
              <w:rPr>
                <w:rFonts w:ascii="Times New Roman" w:hAnsi="Times New Roman"/>
                <w:sz w:val="24"/>
              </w:rPr>
            </w:pPr>
            <w:r w:rsidRPr="00522C35">
              <w:rPr>
                <w:rFonts w:ascii="Times New Roman" w:hAnsi="Times New Roman"/>
                <w:sz w:val="24"/>
              </w:rPr>
              <w:t>Podnik poskytujúci elektronické komunikačné siete alebo služby</w:t>
            </w:r>
          </w:p>
        </w:tc>
        <w:tc>
          <w:tcPr>
            <w:tcW w:w="7654" w:type="dxa"/>
            <w:tcBorders>
              <w:top w:val="single" w:sz="4" w:space="0" w:color="auto"/>
              <w:left w:val="single" w:sz="4" w:space="0" w:color="auto"/>
              <w:bottom w:val="single" w:sz="4" w:space="0" w:color="auto"/>
              <w:right w:val="single" w:sz="4" w:space="0" w:color="auto"/>
            </w:tcBorders>
            <w:noWrap/>
            <w:textDirection w:val="lrTb"/>
            <w:vAlign w:val="top"/>
            <w:hideMark/>
          </w:tcPr>
          <w:p w:rsidR="00DC5B30" w:rsidRPr="00522C35" w:rsidP="001D0F27">
            <w:pPr>
              <w:pStyle w:val="BodyText"/>
              <w:bidi w:val="0"/>
              <w:spacing w:before="0" w:after="0" w:line="240" w:lineRule="auto"/>
              <w:jc w:val="both"/>
              <w:rPr>
                <w:rFonts w:ascii="Times New Roman" w:hAnsi="Times New Roman"/>
                <w:sz w:val="24"/>
              </w:rPr>
            </w:pPr>
            <w:r w:rsidRPr="00522C35">
              <w:rPr>
                <w:rFonts w:ascii="Times New Roman" w:hAnsi="Times New Roman"/>
                <w:sz w:val="24"/>
              </w:rPr>
              <w:t>Podnik poskytujúci elektronické komunikačné siete alebo služby</w:t>
            </w:r>
          </w:p>
        </w:tc>
      </w:tr>
      <w:tr>
        <w:tblPrEx>
          <w:tblW w:w="9163" w:type="dxa"/>
          <w:tblLook w:val="04A0"/>
        </w:tblPrEx>
        <w:trPr>
          <w:trHeight w:hRule="exact" w:val="284"/>
        </w:trPr>
        <w:tc>
          <w:tcPr>
            <w:tcW w:w="1509" w:type="dxa"/>
            <w:vMerge/>
            <w:tcBorders>
              <w:top w:val="single" w:sz="4" w:space="0" w:color="auto"/>
              <w:left w:val="single" w:sz="4" w:space="0" w:color="auto"/>
              <w:bottom w:val="single" w:sz="4" w:space="0" w:color="auto"/>
              <w:right w:val="single" w:sz="4" w:space="0" w:color="auto"/>
            </w:tcBorders>
            <w:textDirection w:val="lrTb"/>
            <w:vAlign w:val="top"/>
            <w:hideMark/>
          </w:tcPr>
          <w:p w:rsidR="00DC5B30" w:rsidRPr="00522C35" w:rsidP="00226F04">
            <w:pPr>
              <w:pStyle w:val="BodyText"/>
              <w:bidi w:val="0"/>
              <w:spacing w:line="240" w:lineRule="auto"/>
              <w:jc w:val="both"/>
              <w:rPr>
                <w:rFonts w:ascii="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noWrap/>
            <w:textDirection w:val="lrTb"/>
            <w:vAlign w:val="top"/>
            <w:hideMark/>
          </w:tcPr>
          <w:p w:rsidR="00DC5B30" w:rsidRPr="00522C35" w:rsidP="001D0F27">
            <w:pPr>
              <w:pStyle w:val="BodyText"/>
              <w:bidi w:val="0"/>
              <w:spacing w:before="0" w:after="0" w:line="240" w:lineRule="auto"/>
              <w:jc w:val="both"/>
              <w:rPr>
                <w:rFonts w:ascii="Times New Roman" w:hAnsi="Times New Roman"/>
                <w:sz w:val="24"/>
              </w:rPr>
            </w:pPr>
            <w:r w:rsidRPr="00522C35">
              <w:rPr>
                <w:rFonts w:ascii="Times New Roman" w:hAnsi="Times New Roman"/>
                <w:sz w:val="24"/>
              </w:rPr>
              <w:t>Spoločnosť zabezpečujúca výrobu, prepravu alebo distribúciu plynu</w:t>
            </w:r>
          </w:p>
        </w:tc>
      </w:tr>
      <w:tr>
        <w:tblPrEx>
          <w:tblW w:w="9163" w:type="dxa"/>
          <w:tblLook w:val="04A0"/>
        </w:tblPrEx>
        <w:trPr>
          <w:trHeight w:hRule="exact" w:val="284"/>
        </w:trPr>
        <w:tc>
          <w:tcPr>
            <w:tcW w:w="1509" w:type="dxa"/>
            <w:vMerge/>
            <w:tcBorders>
              <w:top w:val="single" w:sz="4" w:space="0" w:color="auto"/>
              <w:left w:val="single" w:sz="4" w:space="0" w:color="auto"/>
              <w:bottom w:val="single" w:sz="4" w:space="0" w:color="auto"/>
              <w:right w:val="single" w:sz="4" w:space="0" w:color="auto"/>
            </w:tcBorders>
            <w:textDirection w:val="lrTb"/>
            <w:vAlign w:val="top"/>
            <w:hideMark/>
          </w:tcPr>
          <w:p w:rsidR="00DC5B30" w:rsidRPr="00522C35" w:rsidP="00226F04">
            <w:pPr>
              <w:pStyle w:val="BodyText"/>
              <w:bidi w:val="0"/>
              <w:spacing w:line="240" w:lineRule="auto"/>
              <w:jc w:val="both"/>
              <w:rPr>
                <w:rFonts w:ascii="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noWrap/>
            <w:textDirection w:val="lrTb"/>
            <w:vAlign w:val="top"/>
            <w:hideMark/>
          </w:tcPr>
          <w:p w:rsidR="00DC5B30" w:rsidRPr="00522C35" w:rsidP="001D0F27">
            <w:pPr>
              <w:pStyle w:val="BodyText"/>
              <w:bidi w:val="0"/>
              <w:spacing w:before="0" w:after="0" w:line="240" w:lineRule="auto"/>
              <w:jc w:val="both"/>
              <w:rPr>
                <w:rFonts w:ascii="Times New Roman" w:hAnsi="Times New Roman"/>
                <w:sz w:val="24"/>
              </w:rPr>
            </w:pPr>
            <w:r w:rsidRPr="00522C35">
              <w:rPr>
                <w:rFonts w:ascii="Times New Roman" w:hAnsi="Times New Roman"/>
                <w:sz w:val="24"/>
              </w:rPr>
              <w:t xml:space="preserve">Spoločnosť zabezpečujúca výrobu, prenos alebo distribúciu elektriny </w:t>
            </w:r>
          </w:p>
        </w:tc>
      </w:tr>
      <w:tr>
        <w:tblPrEx>
          <w:tblW w:w="9163" w:type="dxa"/>
          <w:tblLook w:val="04A0"/>
        </w:tblPrEx>
        <w:trPr>
          <w:trHeight w:hRule="exact" w:val="284"/>
        </w:trPr>
        <w:tc>
          <w:tcPr>
            <w:tcW w:w="1509" w:type="dxa"/>
            <w:vMerge/>
            <w:tcBorders>
              <w:top w:val="single" w:sz="4" w:space="0" w:color="auto"/>
              <w:left w:val="single" w:sz="4" w:space="0" w:color="auto"/>
              <w:bottom w:val="single" w:sz="4" w:space="0" w:color="auto"/>
              <w:right w:val="single" w:sz="4" w:space="0" w:color="auto"/>
            </w:tcBorders>
            <w:textDirection w:val="lrTb"/>
            <w:vAlign w:val="top"/>
            <w:hideMark/>
          </w:tcPr>
          <w:p w:rsidR="00DC5B30" w:rsidRPr="00522C35" w:rsidP="00226F04">
            <w:pPr>
              <w:pStyle w:val="BodyText"/>
              <w:bidi w:val="0"/>
              <w:spacing w:line="240" w:lineRule="auto"/>
              <w:jc w:val="both"/>
              <w:rPr>
                <w:rFonts w:ascii="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noWrap/>
            <w:textDirection w:val="lrTb"/>
            <w:vAlign w:val="top"/>
            <w:hideMark/>
          </w:tcPr>
          <w:p w:rsidR="00DC5B30" w:rsidRPr="00522C35" w:rsidP="001D0F27">
            <w:pPr>
              <w:pStyle w:val="BodyText"/>
              <w:bidi w:val="0"/>
              <w:spacing w:before="0" w:after="0" w:line="240" w:lineRule="auto"/>
              <w:jc w:val="both"/>
              <w:rPr>
                <w:rFonts w:ascii="Times New Roman" w:hAnsi="Times New Roman"/>
                <w:sz w:val="24"/>
              </w:rPr>
            </w:pPr>
            <w:r w:rsidRPr="00522C35">
              <w:rPr>
                <w:rFonts w:ascii="Times New Roman" w:hAnsi="Times New Roman"/>
                <w:sz w:val="24"/>
              </w:rPr>
              <w:t>Prevádzkovateľ verejného osvetlenia</w:t>
            </w:r>
          </w:p>
        </w:tc>
      </w:tr>
      <w:tr>
        <w:tblPrEx>
          <w:tblW w:w="9163" w:type="dxa"/>
          <w:tblLook w:val="04A0"/>
        </w:tblPrEx>
        <w:trPr>
          <w:trHeight w:hRule="exact" w:val="284"/>
        </w:trPr>
        <w:tc>
          <w:tcPr>
            <w:tcW w:w="1509" w:type="dxa"/>
            <w:vMerge/>
            <w:tcBorders>
              <w:top w:val="single" w:sz="4" w:space="0" w:color="auto"/>
              <w:left w:val="single" w:sz="4" w:space="0" w:color="auto"/>
              <w:bottom w:val="single" w:sz="4" w:space="0" w:color="auto"/>
              <w:right w:val="single" w:sz="4" w:space="0" w:color="auto"/>
            </w:tcBorders>
            <w:textDirection w:val="lrTb"/>
            <w:vAlign w:val="top"/>
            <w:hideMark/>
          </w:tcPr>
          <w:p w:rsidR="00DC5B30" w:rsidRPr="00522C35" w:rsidP="00226F04">
            <w:pPr>
              <w:pStyle w:val="BodyText"/>
              <w:bidi w:val="0"/>
              <w:spacing w:line="240" w:lineRule="auto"/>
              <w:jc w:val="both"/>
              <w:rPr>
                <w:rFonts w:ascii="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noWrap/>
            <w:textDirection w:val="lrTb"/>
            <w:vAlign w:val="top"/>
            <w:hideMark/>
          </w:tcPr>
          <w:p w:rsidR="00DC5B30" w:rsidRPr="00522C35" w:rsidP="001D0F27">
            <w:pPr>
              <w:pStyle w:val="BodyText"/>
              <w:bidi w:val="0"/>
              <w:spacing w:before="0" w:after="0" w:line="240" w:lineRule="auto"/>
              <w:jc w:val="both"/>
              <w:rPr>
                <w:rFonts w:ascii="Times New Roman" w:hAnsi="Times New Roman"/>
                <w:sz w:val="24"/>
              </w:rPr>
            </w:pPr>
            <w:r w:rsidRPr="00522C35">
              <w:rPr>
                <w:rFonts w:ascii="Times New Roman" w:hAnsi="Times New Roman"/>
                <w:sz w:val="24"/>
              </w:rPr>
              <w:t>Spoločnosť zabezpečujúca zneškodňovanie odpadových vôd a splaškov</w:t>
            </w:r>
          </w:p>
        </w:tc>
      </w:tr>
      <w:tr>
        <w:tblPrEx>
          <w:tblW w:w="9163" w:type="dxa"/>
          <w:tblLook w:val="04A0"/>
        </w:tblPrEx>
        <w:trPr>
          <w:trHeight w:hRule="exact" w:val="284"/>
        </w:trPr>
        <w:tc>
          <w:tcPr>
            <w:tcW w:w="1509" w:type="dxa"/>
            <w:vMerge/>
            <w:tcBorders>
              <w:top w:val="single" w:sz="4" w:space="0" w:color="auto"/>
              <w:left w:val="single" w:sz="4" w:space="0" w:color="auto"/>
              <w:bottom w:val="single" w:sz="4" w:space="0" w:color="auto"/>
              <w:right w:val="single" w:sz="4" w:space="0" w:color="auto"/>
            </w:tcBorders>
            <w:textDirection w:val="lrTb"/>
            <w:vAlign w:val="top"/>
            <w:hideMark/>
          </w:tcPr>
          <w:p w:rsidR="00DC5B30" w:rsidRPr="00522C35" w:rsidP="00226F04">
            <w:pPr>
              <w:pStyle w:val="BodyText"/>
              <w:bidi w:val="0"/>
              <w:spacing w:line="240" w:lineRule="auto"/>
              <w:jc w:val="both"/>
              <w:rPr>
                <w:rFonts w:ascii="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noWrap/>
            <w:textDirection w:val="lrTb"/>
            <w:vAlign w:val="top"/>
            <w:hideMark/>
          </w:tcPr>
          <w:p w:rsidR="00DC5B30" w:rsidRPr="00522C35" w:rsidP="001D0F27">
            <w:pPr>
              <w:pStyle w:val="BodyText"/>
              <w:tabs>
                <w:tab w:val="left" w:pos="5292"/>
              </w:tabs>
              <w:bidi w:val="0"/>
              <w:spacing w:before="0" w:after="0" w:line="240" w:lineRule="auto"/>
              <w:jc w:val="both"/>
              <w:rPr>
                <w:rFonts w:ascii="Times New Roman" w:hAnsi="Times New Roman"/>
                <w:sz w:val="24"/>
              </w:rPr>
            </w:pPr>
            <w:r w:rsidRPr="00522C35">
              <w:rPr>
                <w:rFonts w:ascii="Times New Roman" w:hAnsi="Times New Roman"/>
                <w:sz w:val="24"/>
              </w:rPr>
              <w:t>Prevádzkovateľ kanalizačných systémov</w:t>
            </w:r>
          </w:p>
        </w:tc>
      </w:tr>
      <w:tr>
        <w:tblPrEx>
          <w:tblW w:w="9163" w:type="dxa"/>
          <w:tblLook w:val="04A0"/>
        </w:tblPrEx>
        <w:trPr>
          <w:trHeight w:hRule="exact" w:val="284"/>
        </w:trPr>
        <w:tc>
          <w:tcPr>
            <w:tcW w:w="1509" w:type="dxa"/>
            <w:vMerge/>
            <w:tcBorders>
              <w:top w:val="single" w:sz="4" w:space="0" w:color="auto"/>
              <w:left w:val="single" w:sz="4" w:space="0" w:color="auto"/>
              <w:bottom w:val="single" w:sz="4" w:space="0" w:color="auto"/>
              <w:right w:val="single" w:sz="4" w:space="0" w:color="auto"/>
            </w:tcBorders>
            <w:textDirection w:val="lrTb"/>
            <w:vAlign w:val="top"/>
            <w:hideMark/>
          </w:tcPr>
          <w:p w:rsidR="00DC5B30" w:rsidRPr="00522C35" w:rsidP="00226F04">
            <w:pPr>
              <w:pStyle w:val="BodyText"/>
              <w:bidi w:val="0"/>
              <w:spacing w:line="240" w:lineRule="auto"/>
              <w:jc w:val="both"/>
              <w:rPr>
                <w:rFonts w:ascii="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noWrap/>
            <w:textDirection w:val="lrTb"/>
            <w:vAlign w:val="top"/>
            <w:hideMark/>
          </w:tcPr>
          <w:p w:rsidR="00DC5B30" w:rsidRPr="00522C35" w:rsidP="001D0F27">
            <w:pPr>
              <w:pStyle w:val="BodyText"/>
              <w:bidi w:val="0"/>
              <w:spacing w:before="0" w:after="0" w:line="240" w:lineRule="auto"/>
              <w:jc w:val="both"/>
              <w:rPr>
                <w:rFonts w:ascii="Times New Roman" w:hAnsi="Times New Roman"/>
                <w:sz w:val="24"/>
              </w:rPr>
            </w:pPr>
            <w:r w:rsidRPr="00522C35">
              <w:rPr>
                <w:rFonts w:ascii="Times New Roman" w:hAnsi="Times New Roman"/>
                <w:sz w:val="24"/>
              </w:rPr>
              <w:t>Prevádzkovateľ železničnej infraštruktúry</w:t>
            </w:r>
          </w:p>
        </w:tc>
      </w:tr>
      <w:tr>
        <w:tblPrEx>
          <w:tblW w:w="9163" w:type="dxa"/>
          <w:tblLook w:val="04A0"/>
        </w:tblPrEx>
        <w:trPr>
          <w:trHeight w:hRule="exact" w:val="284"/>
        </w:trPr>
        <w:tc>
          <w:tcPr>
            <w:tcW w:w="1509" w:type="dxa"/>
            <w:vMerge/>
            <w:tcBorders>
              <w:top w:val="single" w:sz="4" w:space="0" w:color="auto"/>
              <w:left w:val="single" w:sz="4" w:space="0" w:color="auto"/>
              <w:bottom w:val="single" w:sz="4" w:space="0" w:color="auto"/>
              <w:right w:val="single" w:sz="4" w:space="0" w:color="auto"/>
            </w:tcBorders>
            <w:textDirection w:val="lrTb"/>
            <w:vAlign w:val="top"/>
            <w:hideMark/>
          </w:tcPr>
          <w:p w:rsidR="00DC5B30" w:rsidRPr="00522C35" w:rsidP="00226F04">
            <w:pPr>
              <w:pStyle w:val="BodyText"/>
              <w:bidi w:val="0"/>
              <w:spacing w:line="240" w:lineRule="auto"/>
              <w:jc w:val="both"/>
              <w:rPr>
                <w:rFonts w:ascii="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noWrap/>
            <w:textDirection w:val="lrTb"/>
            <w:vAlign w:val="top"/>
            <w:hideMark/>
          </w:tcPr>
          <w:p w:rsidR="00DC5B30" w:rsidRPr="00522C35" w:rsidP="001D0F27">
            <w:pPr>
              <w:pStyle w:val="BodyText"/>
              <w:bidi w:val="0"/>
              <w:spacing w:before="0" w:after="0" w:line="240" w:lineRule="auto"/>
              <w:jc w:val="both"/>
              <w:rPr>
                <w:rFonts w:ascii="Times New Roman" w:hAnsi="Times New Roman"/>
                <w:sz w:val="24"/>
              </w:rPr>
            </w:pPr>
            <w:r w:rsidRPr="00522C35">
              <w:rPr>
                <w:rFonts w:ascii="Times New Roman" w:hAnsi="Times New Roman"/>
                <w:sz w:val="24"/>
              </w:rPr>
              <w:t>Prevádzkovateľ cestnej infraštruktúry</w:t>
            </w:r>
          </w:p>
        </w:tc>
      </w:tr>
      <w:tr>
        <w:tblPrEx>
          <w:tblW w:w="9163" w:type="dxa"/>
          <w:tblLook w:val="04A0"/>
        </w:tblPrEx>
        <w:trPr>
          <w:trHeight w:hRule="exact" w:val="284"/>
        </w:trPr>
        <w:tc>
          <w:tcPr>
            <w:tcW w:w="1509" w:type="dxa"/>
            <w:vMerge/>
            <w:tcBorders>
              <w:top w:val="single" w:sz="4" w:space="0" w:color="auto"/>
              <w:left w:val="single" w:sz="4" w:space="0" w:color="auto"/>
              <w:bottom w:val="single" w:sz="4" w:space="0" w:color="auto"/>
              <w:right w:val="single" w:sz="4" w:space="0" w:color="auto"/>
            </w:tcBorders>
            <w:textDirection w:val="lrTb"/>
            <w:vAlign w:val="top"/>
            <w:hideMark/>
          </w:tcPr>
          <w:p w:rsidR="00DC5B30" w:rsidRPr="00522C35" w:rsidP="00226F04">
            <w:pPr>
              <w:pStyle w:val="BodyText"/>
              <w:bidi w:val="0"/>
              <w:spacing w:line="240" w:lineRule="auto"/>
              <w:jc w:val="both"/>
              <w:rPr>
                <w:rFonts w:ascii="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noWrap/>
            <w:textDirection w:val="lrTb"/>
            <w:vAlign w:val="top"/>
            <w:hideMark/>
          </w:tcPr>
          <w:p w:rsidR="00DC5B30" w:rsidRPr="00522C35" w:rsidP="001D0F27">
            <w:pPr>
              <w:pStyle w:val="BodyText"/>
              <w:bidi w:val="0"/>
              <w:spacing w:before="0" w:after="0" w:line="240" w:lineRule="auto"/>
              <w:jc w:val="both"/>
              <w:rPr>
                <w:rFonts w:ascii="Times New Roman" w:hAnsi="Times New Roman"/>
                <w:sz w:val="24"/>
              </w:rPr>
            </w:pPr>
            <w:r>
              <w:rPr>
                <w:rFonts w:ascii="Times New Roman" w:hAnsi="Times New Roman"/>
                <w:sz w:val="24"/>
              </w:rPr>
              <w:t>Prevádzkovateľ leteckej infraštruktúry</w:t>
            </w:r>
          </w:p>
        </w:tc>
      </w:tr>
      <w:tr>
        <w:tblPrEx>
          <w:tblW w:w="9163" w:type="dxa"/>
          <w:tblLook w:val="04A0"/>
        </w:tblPrEx>
        <w:trPr>
          <w:trHeight w:hRule="exact" w:val="284"/>
        </w:trPr>
        <w:tc>
          <w:tcPr>
            <w:tcW w:w="1509" w:type="dxa"/>
            <w:vMerge/>
            <w:tcBorders>
              <w:top w:val="single" w:sz="4" w:space="0" w:color="auto"/>
              <w:left w:val="single" w:sz="4" w:space="0" w:color="auto"/>
              <w:bottom w:val="single" w:sz="4" w:space="0" w:color="auto"/>
              <w:right w:val="single" w:sz="4" w:space="0" w:color="auto"/>
            </w:tcBorders>
            <w:textDirection w:val="lrTb"/>
            <w:vAlign w:val="top"/>
            <w:hideMark/>
          </w:tcPr>
          <w:p w:rsidR="00DC5B30" w:rsidRPr="00522C35" w:rsidP="00226F04">
            <w:pPr>
              <w:pStyle w:val="BodyText"/>
              <w:bidi w:val="0"/>
              <w:spacing w:line="240" w:lineRule="auto"/>
              <w:jc w:val="both"/>
              <w:rPr>
                <w:rFonts w:ascii="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noWrap/>
            <w:textDirection w:val="lrTb"/>
            <w:vAlign w:val="top"/>
            <w:hideMark/>
          </w:tcPr>
          <w:p w:rsidR="00DC5B30" w:rsidRPr="00522C35" w:rsidP="001D0F27">
            <w:pPr>
              <w:pStyle w:val="BodyText"/>
              <w:bidi w:val="0"/>
              <w:spacing w:before="0" w:after="0" w:line="240" w:lineRule="auto"/>
              <w:jc w:val="both"/>
              <w:rPr>
                <w:rFonts w:ascii="Times New Roman" w:hAnsi="Times New Roman"/>
                <w:sz w:val="24"/>
              </w:rPr>
            </w:pPr>
            <w:r w:rsidRPr="00522C35">
              <w:rPr>
                <w:rFonts w:ascii="Times New Roman" w:hAnsi="Times New Roman"/>
                <w:sz w:val="24"/>
              </w:rPr>
              <w:t>Prevádzkovateľ prístavu</w:t>
            </w:r>
          </w:p>
        </w:tc>
      </w:tr>
      <w:tr>
        <w:tblPrEx>
          <w:tblW w:w="9163" w:type="dxa"/>
          <w:tblLook w:val="04A0"/>
        </w:tblPrEx>
        <w:trPr>
          <w:trHeight w:hRule="exact" w:val="284"/>
        </w:trPr>
        <w:tc>
          <w:tcPr>
            <w:tcW w:w="1509" w:type="dxa"/>
            <w:vMerge/>
            <w:tcBorders>
              <w:top w:val="single" w:sz="4" w:space="0" w:color="auto"/>
              <w:left w:val="single" w:sz="4" w:space="0" w:color="auto"/>
              <w:bottom w:val="single" w:sz="4" w:space="0" w:color="auto"/>
              <w:right w:val="single" w:sz="4" w:space="0" w:color="auto"/>
            </w:tcBorders>
            <w:textDirection w:val="lrTb"/>
            <w:vAlign w:val="top"/>
            <w:hideMark/>
          </w:tcPr>
          <w:p w:rsidR="00DC5B30" w:rsidRPr="00522C35" w:rsidP="00226F04">
            <w:pPr>
              <w:pStyle w:val="BodyText"/>
              <w:bidi w:val="0"/>
              <w:spacing w:line="240" w:lineRule="auto"/>
              <w:jc w:val="both"/>
              <w:rPr>
                <w:rFonts w:ascii="Times New Roman" w:hAnsi="Times New Roman"/>
                <w:sz w:val="24"/>
              </w:rPr>
            </w:pPr>
          </w:p>
        </w:tc>
        <w:tc>
          <w:tcPr>
            <w:tcW w:w="7654" w:type="dxa"/>
            <w:tcBorders>
              <w:top w:val="single" w:sz="4" w:space="0" w:color="auto"/>
              <w:left w:val="single" w:sz="4" w:space="0" w:color="auto"/>
              <w:bottom w:val="single" w:sz="4" w:space="0" w:color="auto"/>
              <w:right w:val="single" w:sz="4" w:space="0" w:color="auto"/>
            </w:tcBorders>
            <w:noWrap/>
            <w:textDirection w:val="lrTb"/>
            <w:vAlign w:val="top"/>
            <w:hideMark/>
          </w:tcPr>
          <w:p w:rsidR="00DC5B30" w:rsidRPr="00522C35" w:rsidP="001D0F27">
            <w:pPr>
              <w:pStyle w:val="BodyText"/>
              <w:bidi w:val="0"/>
              <w:spacing w:before="0" w:after="0" w:line="240" w:lineRule="auto"/>
              <w:jc w:val="both"/>
              <w:rPr>
                <w:rFonts w:ascii="Times New Roman" w:hAnsi="Times New Roman"/>
                <w:sz w:val="24"/>
              </w:rPr>
            </w:pPr>
            <w:r w:rsidRPr="00522C35">
              <w:rPr>
                <w:rFonts w:ascii="Times New Roman" w:hAnsi="Times New Roman"/>
                <w:sz w:val="24"/>
              </w:rPr>
              <w:t>Prevádzkovateľ fyzickej infraštruktúry v budove</w:t>
            </w:r>
          </w:p>
        </w:tc>
      </w:tr>
    </w:tbl>
    <w:p w:rsidR="00DC5B30" w:rsidP="00DC5B30">
      <w:pPr>
        <w:pStyle w:val="BodyText"/>
        <w:bidi w:val="0"/>
        <w:ind w:firstLine="720"/>
        <w:jc w:val="both"/>
        <w:rPr>
          <w:rFonts w:ascii="Times New Roman" w:hAnsi="Times New Roman"/>
          <w:sz w:val="24"/>
        </w:rPr>
      </w:pPr>
    </w:p>
    <w:p w:rsidR="00DC5B30" w:rsidP="00DE0237">
      <w:pPr>
        <w:pStyle w:val="BodyText"/>
        <w:bidi w:val="0"/>
        <w:spacing w:before="0" w:after="0"/>
        <w:jc w:val="both"/>
        <w:rPr>
          <w:rFonts w:ascii="Times New Roman" w:hAnsi="Times New Roman"/>
          <w:sz w:val="24"/>
        </w:rPr>
      </w:pPr>
      <w:r>
        <w:rPr>
          <w:rFonts w:ascii="Times New Roman" w:hAnsi="Times New Roman"/>
          <w:sz w:val="24"/>
        </w:rPr>
        <w:t>V roku 2013 regulačný úrad evidoval 1181 podnikov. Podľa informácií zverejnených na stránke Národnej agentúry pre sieťové a elektronické služby (</w:t>
      </w:r>
      <w:hyperlink r:id="rId6" w:history="1">
        <w:r w:rsidRPr="00E305FD">
          <w:rPr>
            <w:rStyle w:val="Hyperlink"/>
            <w:rFonts w:ascii="Times New Roman" w:hAnsi="Times New Roman"/>
            <w:color w:val="auto"/>
            <w:sz w:val="24"/>
          </w:rPr>
          <w:t>http://nases.gov.sk/data/files/8099.pdf</w:t>
        </w:r>
      </w:hyperlink>
      <w:r>
        <w:rPr>
          <w:rFonts w:ascii="Times New Roman" w:hAnsi="Times New Roman"/>
          <w:sz w:val="24"/>
        </w:rPr>
        <w:t xml:space="preserve"> ) bolo v Slovenskej republike v roku 2011 729 bielych miest, v ktorých žilo 305 933 obyvateľov.  </w:t>
      </w:r>
    </w:p>
    <w:p w:rsidR="00DC5B30" w:rsidP="00DC5B30">
      <w:pPr>
        <w:pStyle w:val="BodyText"/>
        <w:bidi w:val="0"/>
        <w:ind w:firstLine="720"/>
        <w:jc w:val="both"/>
        <w:rPr>
          <w:rFonts w:ascii="Times New Roman" w:hAnsi="Times New Roman"/>
          <w:sz w:val="24"/>
        </w:rPr>
      </w:pPr>
      <w:r>
        <w:rPr>
          <w:rFonts w:ascii="Times New Roman" w:hAnsi="Times New Roman"/>
          <w:sz w:val="24"/>
        </w:rPr>
        <w:t>Spory bude regulačný úrad riešiť podľa správneho poriadku. Odhadovaný priemerný počet človekodní potrebných na riešenie sporu v správnom konaní je 7. Odhadovaný počet človekodní obsahuje iba čas potrebný na vydanie rozhodnutia v rámci prvostupňového konania. Podrobnejšie členenie procesu aj s príslušným odhadom počtu človekodní potrebných na jednotlivé úkony je uvedený v nasledujúcej tabuľke. Samozrejme, že ide len o odhad, ktorý sa môže v závislosti od závažnosti tohto, ktorého sporu v skutočnosti líšiť.</w:t>
      </w:r>
    </w:p>
    <w:p w:rsidR="00DC5B30" w:rsidP="00DC5B30">
      <w:pPr>
        <w:pStyle w:val="BodyText"/>
        <w:bidi w:val="0"/>
        <w:ind w:firstLine="720"/>
        <w:jc w:val="both"/>
        <w:rPr>
          <w:rFonts w:ascii="Times New Roman" w:hAnsi="Times New Roman"/>
          <w:sz w:val="24"/>
        </w:rPr>
      </w:pPr>
    </w:p>
    <w:tbl>
      <w:tblPr>
        <w:tblStyle w:val="TableNormal"/>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3"/>
        <w:gridCol w:w="1984"/>
      </w:tblGrid>
      <w:tr>
        <w:tblPrEx>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284"/>
        </w:trPr>
        <w:tc>
          <w:tcPr>
            <w:tcW w:w="7103" w:type="dxa"/>
            <w:tcBorders>
              <w:top w:val="single" w:sz="4" w:space="0" w:color="auto"/>
              <w:left w:val="single" w:sz="4" w:space="0" w:color="auto"/>
              <w:bottom w:val="single" w:sz="4" w:space="0" w:color="auto"/>
              <w:right w:val="single" w:sz="4" w:space="0" w:color="auto"/>
            </w:tcBorders>
            <w:noWrap/>
            <w:textDirection w:val="lrTb"/>
            <w:vAlign w:val="top"/>
            <w:hideMark/>
          </w:tcPr>
          <w:p w:rsidR="00DC5B30" w:rsidRPr="00522C35" w:rsidP="001D0F27">
            <w:pPr>
              <w:pStyle w:val="BodyText"/>
              <w:bidi w:val="0"/>
              <w:spacing w:before="0" w:after="0" w:line="240" w:lineRule="auto"/>
              <w:rPr>
                <w:rFonts w:ascii="Times New Roman" w:hAnsi="Times New Roman"/>
                <w:b/>
                <w:sz w:val="24"/>
              </w:rPr>
            </w:pPr>
            <w:r w:rsidRPr="00522C35">
              <w:rPr>
                <w:rFonts w:ascii="Times New Roman" w:hAnsi="Times New Roman"/>
                <w:b/>
                <w:sz w:val="24"/>
              </w:rPr>
              <w:t>Priebeh konania</w:t>
            </w:r>
          </w:p>
        </w:tc>
        <w:tc>
          <w:tcPr>
            <w:tcW w:w="1984" w:type="dxa"/>
            <w:tcBorders>
              <w:top w:val="single" w:sz="4" w:space="0" w:color="auto"/>
              <w:left w:val="single" w:sz="4" w:space="0" w:color="auto"/>
              <w:bottom w:val="single" w:sz="4" w:space="0" w:color="auto"/>
              <w:right w:val="single" w:sz="4" w:space="0" w:color="auto"/>
            </w:tcBorders>
            <w:textDirection w:val="lrTb"/>
            <w:vAlign w:val="top"/>
            <w:hideMark/>
          </w:tcPr>
          <w:p w:rsidR="00DC5B30" w:rsidRPr="00522C35" w:rsidP="001D0F27">
            <w:pPr>
              <w:pStyle w:val="BodyText"/>
              <w:bidi w:val="0"/>
              <w:spacing w:before="0" w:after="0" w:line="240" w:lineRule="auto"/>
              <w:rPr>
                <w:rFonts w:ascii="Times New Roman" w:hAnsi="Times New Roman"/>
                <w:b/>
                <w:sz w:val="24"/>
              </w:rPr>
            </w:pPr>
            <w:r w:rsidRPr="00522C35">
              <w:rPr>
                <w:rFonts w:ascii="Times New Roman" w:hAnsi="Times New Roman"/>
                <w:b/>
                <w:sz w:val="24"/>
              </w:rPr>
              <w:t>Počet človekodní</w:t>
            </w:r>
          </w:p>
        </w:tc>
      </w:tr>
      <w:tr>
        <w:tblPrEx>
          <w:tblW w:w="9087" w:type="dxa"/>
          <w:tblLook w:val="04A0"/>
        </w:tblPrEx>
        <w:trPr>
          <w:trHeight w:hRule="exact" w:val="284"/>
        </w:trPr>
        <w:tc>
          <w:tcPr>
            <w:tcW w:w="7103" w:type="dxa"/>
            <w:tcBorders>
              <w:top w:val="single" w:sz="4" w:space="0" w:color="auto"/>
              <w:left w:val="single" w:sz="4" w:space="0" w:color="auto"/>
              <w:bottom w:val="single" w:sz="4" w:space="0" w:color="auto"/>
              <w:right w:val="single" w:sz="4" w:space="0" w:color="auto"/>
            </w:tcBorders>
            <w:textDirection w:val="lrTb"/>
            <w:vAlign w:val="top"/>
            <w:hideMark/>
          </w:tcPr>
          <w:p w:rsidR="00DC5B30" w:rsidRPr="00522C35" w:rsidP="001D0F27">
            <w:pPr>
              <w:pStyle w:val="BodyText"/>
              <w:bidi w:val="0"/>
              <w:spacing w:before="0" w:after="0" w:line="240" w:lineRule="auto"/>
              <w:rPr>
                <w:rFonts w:ascii="Times New Roman" w:hAnsi="Times New Roman"/>
                <w:sz w:val="24"/>
              </w:rPr>
            </w:pPr>
            <w:r w:rsidRPr="00522C35">
              <w:rPr>
                <w:rFonts w:ascii="Times New Roman" w:hAnsi="Times New Roman"/>
                <w:sz w:val="24"/>
              </w:rPr>
              <w:t>Oboznámenie sa s podaním</w:t>
            </w:r>
          </w:p>
        </w:tc>
        <w:tc>
          <w:tcPr>
            <w:tcW w:w="1984" w:type="dxa"/>
            <w:tcBorders>
              <w:top w:val="single" w:sz="4" w:space="0" w:color="auto"/>
              <w:left w:val="single" w:sz="4" w:space="0" w:color="auto"/>
              <w:bottom w:val="single" w:sz="4" w:space="0" w:color="auto"/>
              <w:right w:val="single" w:sz="4" w:space="0" w:color="auto"/>
            </w:tcBorders>
            <w:textDirection w:val="lrTb"/>
            <w:vAlign w:val="top"/>
            <w:hideMark/>
          </w:tcPr>
          <w:p w:rsidR="00DC5B30" w:rsidRPr="00522C35" w:rsidP="001D0F27">
            <w:pPr>
              <w:pStyle w:val="BodyText"/>
              <w:bidi w:val="0"/>
              <w:spacing w:before="0" w:after="0" w:line="240" w:lineRule="auto"/>
              <w:ind w:firstLine="720"/>
              <w:jc w:val="both"/>
              <w:rPr>
                <w:rFonts w:ascii="Times New Roman" w:hAnsi="Times New Roman"/>
                <w:sz w:val="24"/>
              </w:rPr>
            </w:pPr>
            <w:r w:rsidRPr="00522C35">
              <w:rPr>
                <w:rFonts w:ascii="Times New Roman" w:hAnsi="Times New Roman"/>
                <w:sz w:val="24"/>
              </w:rPr>
              <w:t>1</w:t>
            </w:r>
          </w:p>
        </w:tc>
      </w:tr>
      <w:tr>
        <w:tblPrEx>
          <w:tblW w:w="9087" w:type="dxa"/>
          <w:tblLook w:val="04A0"/>
        </w:tblPrEx>
        <w:trPr>
          <w:trHeight w:hRule="exact" w:val="284"/>
        </w:trPr>
        <w:tc>
          <w:tcPr>
            <w:tcW w:w="7103" w:type="dxa"/>
            <w:tcBorders>
              <w:top w:val="single" w:sz="4" w:space="0" w:color="auto"/>
              <w:left w:val="single" w:sz="4" w:space="0" w:color="auto"/>
              <w:bottom w:val="single" w:sz="4" w:space="0" w:color="auto"/>
              <w:right w:val="single" w:sz="4" w:space="0" w:color="auto"/>
            </w:tcBorders>
            <w:textDirection w:val="lrTb"/>
            <w:vAlign w:val="top"/>
            <w:hideMark/>
          </w:tcPr>
          <w:p w:rsidR="00DC5B30" w:rsidRPr="00522C35" w:rsidP="001D0F27">
            <w:pPr>
              <w:pStyle w:val="BodyText"/>
              <w:bidi w:val="0"/>
              <w:spacing w:before="0" w:after="0" w:line="240" w:lineRule="auto"/>
              <w:rPr>
                <w:rFonts w:ascii="Times New Roman" w:hAnsi="Times New Roman"/>
                <w:sz w:val="24"/>
              </w:rPr>
            </w:pPr>
            <w:r w:rsidRPr="00522C35">
              <w:rPr>
                <w:rFonts w:ascii="Times New Roman" w:hAnsi="Times New Roman"/>
                <w:sz w:val="24"/>
              </w:rPr>
              <w:t>Dožiadanie podkladov a oslovenie dotknutých subjektov</w:t>
            </w:r>
          </w:p>
        </w:tc>
        <w:tc>
          <w:tcPr>
            <w:tcW w:w="1984" w:type="dxa"/>
            <w:tcBorders>
              <w:top w:val="single" w:sz="4" w:space="0" w:color="auto"/>
              <w:left w:val="single" w:sz="4" w:space="0" w:color="auto"/>
              <w:bottom w:val="single" w:sz="4" w:space="0" w:color="auto"/>
              <w:right w:val="single" w:sz="4" w:space="0" w:color="auto"/>
            </w:tcBorders>
            <w:noWrap/>
            <w:textDirection w:val="lrTb"/>
            <w:vAlign w:val="top"/>
            <w:hideMark/>
          </w:tcPr>
          <w:p w:rsidR="00DC5B30" w:rsidRPr="00522C35" w:rsidP="001D0F27">
            <w:pPr>
              <w:pStyle w:val="BodyText"/>
              <w:bidi w:val="0"/>
              <w:spacing w:before="0" w:after="0" w:line="240" w:lineRule="auto"/>
              <w:ind w:firstLine="720"/>
              <w:jc w:val="both"/>
              <w:rPr>
                <w:rFonts w:ascii="Times New Roman" w:hAnsi="Times New Roman"/>
                <w:sz w:val="24"/>
              </w:rPr>
            </w:pPr>
            <w:r w:rsidRPr="00522C35">
              <w:rPr>
                <w:rFonts w:ascii="Times New Roman" w:hAnsi="Times New Roman"/>
                <w:sz w:val="24"/>
              </w:rPr>
              <w:t>1</w:t>
            </w:r>
          </w:p>
        </w:tc>
      </w:tr>
      <w:tr>
        <w:tblPrEx>
          <w:tblW w:w="9087" w:type="dxa"/>
          <w:tblLook w:val="04A0"/>
        </w:tblPrEx>
        <w:trPr>
          <w:trHeight w:hRule="exact" w:val="284"/>
        </w:trPr>
        <w:tc>
          <w:tcPr>
            <w:tcW w:w="7103" w:type="dxa"/>
            <w:tcBorders>
              <w:top w:val="single" w:sz="4" w:space="0" w:color="auto"/>
              <w:left w:val="single" w:sz="4" w:space="0" w:color="auto"/>
              <w:bottom w:val="single" w:sz="4" w:space="0" w:color="auto"/>
              <w:right w:val="single" w:sz="4" w:space="0" w:color="auto"/>
            </w:tcBorders>
            <w:textDirection w:val="lrTb"/>
            <w:vAlign w:val="top"/>
            <w:hideMark/>
          </w:tcPr>
          <w:p w:rsidR="00DC5B30" w:rsidRPr="00522C35" w:rsidP="001D0F27">
            <w:pPr>
              <w:pStyle w:val="BodyText"/>
              <w:bidi w:val="0"/>
              <w:spacing w:before="0" w:after="0" w:line="240" w:lineRule="auto"/>
              <w:rPr>
                <w:rFonts w:ascii="Times New Roman" w:hAnsi="Times New Roman"/>
                <w:sz w:val="24"/>
              </w:rPr>
            </w:pPr>
            <w:r w:rsidRPr="00522C35">
              <w:rPr>
                <w:rFonts w:ascii="Times New Roman" w:hAnsi="Times New Roman"/>
                <w:sz w:val="24"/>
              </w:rPr>
              <w:t>Obhliadka miesta</w:t>
            </w:r>
          </w:p>
        </w:tc>
        <w:tc>
          <w:tcPr>
            <w:tcW w:w="1984" w:type="dxa"/>
            <w:tcBorders>
              <w:top w:val="single" w:sz="4" w:space="0" w:color="auto"/>
              <w:left w:val="single" w:sz="4" w:space="0" w:color="auto"/>
              <w:bottom w:val="single" w:sz="4" w:space="0" w:color="auto"/>
              <w:right w:val="single" w:sz="4" w:space="0" w:color="auto"/>
            </w:tcBorders>
            <w:noWrap/>
            <w:textDirection w:val="lrTb"/>
            <w:vAlign w:val="top"/>
            <w:hideMark/>
          </w:tcPr>
          <w:p w:rsidR="00DC5B30" w:rsidRPr="00522C35" w:rsidP="001D0F27">
            <w:pPr>
              <w:pStyle w:val="BodyText"/>
              <w:bidi w:val="0"/>
              <w:spacing w:before="0" w:after="0" w:line="240" w:lineRule="auto"/>
              <w:ind w:firstLine="720"/>
              <w:jc w:val="both"/>
              <w:rPr>
                <w:rFonts w:ascii="Times New Roman" w:hAnsi="Times New Roman"/>
                <w:sz w:val="24"/>
              </w:rPr>
            </w:pPr>
            <w:r w:rsidRPr="00522C35">
              <w:rPr>
                <w:rFonts w:ascii="Times New Roman" w:hAnsi="Times New Roman"/>
                <w:sz w:val="24"/>
              </w:rPr>
              <w:t>1</w:t>
            </w:r>
          </w:p>
        </w:tc>
      </w:tr>
      <w:tr>
        <w:tblPrEx>
          <w:tblW w:w="9087" w:type="dxa"/>
          <w:tblLook w:val="04A0"/>
        </w:tblPrEx>
        <w:trPr>
          <w:trHeight w:hRule="exact" w:val="284"/>
        </w:trPr>
        <w:tc>
          <w:tcPr>
            <w:tcW w:w="7103" w:type="dxa"/>
            <w:tcBorders>
              <w:top w:val="single" w:sz="4" w:space="0" w:color="auto"/>
              <w:left w:val="single" w:sz="4" w:space="0" w:color="auto"/>
              <w:bottom w:val="single" w:sz="4" w:space="0" w:color="auto"/>
              <w:right w:val="single" w:sz="4" w:space="0" w:color="auto"/>
            </w:tcBorders>
            <w:textDirection w:val="lrTb"/>
            <w:vAlign w:val="top"/>
            <w:hideMark/>
          </w:tcPr>
          <w:p w:rsidR="00DC5B30" w:rsidRPr="00522C35" w:rsidP="001D0F27">
            <w:pPr>
              <w:pStyle w:val="BodyText"/>
              <w:bidi w:val="0"/>
              <w:spacing w:before="0" w:after="0" w:line="240" w:lineRule="auto"/>
              <w:rPr>
                <w:rFonts w:ascii="Times New Roman" w:hAnsi="Times New Roman"/>
                <w:sz w:val="24"/>
              </w:rPr>
            </w:pPr>
            <w:r w:rsidRPr="00522C35">
              <w:rPr>
                <w:rFonts w:ascii="Times New Roman" w:hAnsi="Times New Roman"/>
                <w:sz w:val="24"/>
              </w:rPr>
              <w:t>Nahliadanie do spisu a ústne pojednávanie</w:t>
            </w:r>
          </w:p>
        </w:tc>
        <w:tc>
          <w:tcPr>
            <w:tcW w:w="1984" w:type="dxa"/>
            <w:tcBorders>
              <w:top w:val="single" w:sz="4" w:space="0" w:color="auto"/>
              <w:left w:val="single" w:sz="4" w:space="0" w:color="auto"/>
              <w:bottom w:val="single" w:sz="4" w:space="0" w:color="auto"/>
              <w:right w:val="single" w:sz="4" w:space="0" w:color="auto"/>
            </w:tcBorders>
            <w:noWrap/>
            <w:textDirection w:val="lrTb"/>
            <w:vAlign w:val="top"/>
            <w:hideMark/>
          </w:tcPr>
          <w:p w:rsidR="00DC5B30" w:rsidRPr="00522C35" w:rsidP="001D0F27">
            <w:pPr>
              <w:pStyle w:val="BodyText"/>
              <w:bidi w:val="0"/>
              <w:spacing w:before="0" w:after="0" w:line="240" w:lineRule="auto"/>
              <w:ind w:firstLine="720"/>
              <w:jc w:val="both"/>
              <w:rPr>
                <w:rFonts w:ascii="Times New Roman" w:hAnsi="Times New Roman"/>
                <w:sz w:val="24"/>
              </w:rPr>
            </w:pPr>
            <w:r w:rsidRPr="00522C35">
              <w:rPr>
                <w:rFonts w:ascii="Times New Roman" w:hAnsi="Times New Roman"/>
                <w:sz w:val="24"/>
              </w:rPr>
              <w:t>1</w:t>
            </w:r>
          </w:p>
        </w:tc>
      </w:tr>
      <w:tr>
        <w:tblPrEx>
          <w:tblW w:w="9087" w:type="dxa"/>
          <w:tblLook w:val="04A0"/>
        </w:tblPrEx>
        <w:trPr>
          <w:trHeight w:hRule="exact" w:val="284"/>
        </w:trPr>
        <w:tc>
          <w:tcPr>
            <w:tcW w:w="7103" w:type="dxa"/>
            <w:tcBorders>
              <w:top w:val="single" w:sz="4" w:space="0" w:color="auto"/>
              <w:left w:val="single" w:sz="4" w:space="0" w:color="auto"/>
              <w:bottom w:val="single" w:sz="4" w:space="0" w:color="auto"/>
              <w:right w:val="single" w:sz="4" w:space="0" w:color="auto"/>
            </w:tcBorders>
            <w:textDirection w:val="lrTb"/>
            <w:vAlign w:val="top"/>
            <w:hideMark/>
          </w:tcPr>
          <w:p w:rsidR="00DC5B30" w:rsidRPr="00522C35" w:rsidP="001D0F27">
            <w:pPr>
              <w:pStyle w:val="BodyText"/>
              <w:bidi w:val="0"/>
              <w:spacing w:before="0" w:after="0" w:line="240" w:lineRule="auto"/>
              <w:rPr>
                <w:rFonts w:ascii="Times New Roman" w:hAnsi="Times New Roman"/>
                <w:sz w:val="24"/>
              </w:rPr>
            </w:pPr>
            <w:r w:rsidRPr="00522C35">
              <w:rPr>
                <w:rFonts w:ascii="Times New Roman" w:hAnsi="Times New Roman"/>
                <w:sz w:val="24"/>
              </w:rPr>
              <w:t>Analýza podkladov a záväzných stanovísk a príprava rozhodnutia</w:t>
            </w:r>
          </w:p>
        </w:tc>
        <w:tc>
          <w:tcPr>
            <w:tcW w:w="1984" w:type="dxa"/>
            <w:tcBorders>
              <w:top w:val="single" w:sz="4" w:space="0" w:color="auto"/>
              <w:left w:val="single" w:sz="4" w:space="0" w:color="auto"/>
              <w:bottom w:val="single" w:sz="4" w:space="0" w:color="auto"/>
              <w:right w:val="single" w:sz="4" w:space="0" w:color="auto"/>
            </w:tcBorders>
            <w:noWrap/>
            <w:textDirection w:val="lrTb"/>
            <w:vAlign w:val="top"/>
            <w:hideMark/>
          </w:tcPr>
          <w:p w:rsidR="00DC5B30" w:rsidRPr="00522C35" w:rsidP="001D0F27">
            <w:pPr>
              <w:pStyle w:val="BodyText"/>
              <w:bidi w:val="0"/>
              <w:spacing w:before="0" w:after="0" w:line="240" w:lineRule="auto"/>
              <w:ind w:firstLine="720"/>
              <w:jc w:val="both"/>
              <w:rPr>
                <w:rFonts w:ascii="Times New Roman" w:hAnsi="Times New Roman"/>
                <w:sz w:val="24"/>
              </w:rPr>
            </w:pPr>
            <w:r w:rsidRPr="00522C35">
              <w:rPr>
                <w:rFonts w:ascii="Times New Roman" w:hAnsi="Times New Roman"/>
                <w:sz w:val="24"/>
              </w:rPr>
              <w:t>3</w:t>
            </w:r>
          </w:p>
        </w:tc>
      </w:tr>
      <w:tr>
        <w:tblPrEx>
          <w:tblW w:w="9087" w:type="dxa"/>
          <w:tblLook w:val="04A0"/>
        </w:tblPrEx>
        <w:trPr>
          <w:trHeight w:hRule="exact" w:val="284"/>
        </w:trPr>
        <w:tc>
          <w:tcPr>
            <w:tcW w:w="7103" w:type="dxa"/>
            <w:tcBorders>
              <w:top w:val="single" w:sz="4" w:space="0" w:color="auto"/>
              <w:left w:val="single" w:sz="4" w:space="0" w:color="auto"/>
              <w:bottom w:val="single" w:sz="4" w:space="0" w:color="auto"/>
              <w:right w:val="single" w:sz="4" w:space="0" w:color="auto"/>
            </w:tcBorders>
            <w:textDirection w:val="lrTb"/>
            <w:vAlign w:val="top"/>
            <w:hideMark/>
          </w:tcPr>
          <w:p w:rsidR="00DC5B30" w:rsidRPr="00522C35" w:rsidP="001D0F27">
            <w:pPr>
              <w:pStyle w:val="BodyText"/>
              <w:bidi w:val="0"/>
              <w:spacing w:before="0" w:after="0" w:line="240" w:lineRule="auto"/>
              <w:rPr>
                <w:rFonts w:ascii="Times New Roman" w:hAnsi="Times New Roman"/>
                <w:b/>
                <w:sz w:val="24"/>
              </w:rPr>
            </w:pPr>
            <w:r w:rsidRPr="00522C35">
              <w:rPr>
                <w:rFonts w:ascii="Times New Roman" w:hAnsi="Times New Roman"/>
                <w:b/>
                <w:sz w:val="24"/>
              </w:rPr>
              <w:t>Spolu</w:t>
            </w:r>
          </w:p>
        </w:tc>
        <w:tc>
          <w:tcPr>
            <w:tcW w:w="1984" w:type="dxa"/>
            <w:tcBorders>
              <w:top w:val="single" w:sz="4" w:space="0" w:color="auto"/>
              <w:left w:val="single" w:sz="4" w:space="0" w:color="auto"/>
              <w:bottom w:val="single" w:sz="4" w:space="0" w:color="auto"/>
              <w:right w:val="single" w:sz="4" w:space="0" w:color="auto"/>
            </w:tcBorders>
            <w:noWrap/>
            <w:textDirection w:val="lrTb"/>
            <w:vAlign w:val="top"/>
            <w:hideMark/>
          </w:tcPr>
          <w:p w:rsidR="00DC5B30" w:rsidRPr="00522C35" w:rsidP="001D0F27">
            <w:pPr>
              <w:pStyle w:val="BodyText"/>
              <w:bidi w:val="0"/>
              <w:spacing w:before="0" w:after="0" w:line="240" w:lineRule="auto"/>
              <w:ind w:firstLine="720"/>
              <w:jc w:val="both"/>
              <w:rPr>
                <w:rFonts w:ascii="Times New Roman" w:hAnsi="Times New Roman"/>
                <w:b/>
                <w:sz w:val="24"/>
              </w:rPr>
            </w:pPr>
            <w:r w:rsidRPr="00522C35">
              <w:rPr>
                <w:rFonts w:ascii="Times New Roman" w:hAnsi="Times New Roman"/>
                <w:b/>
                <w:sz w:val="24"/>
              </w:rPr>
              <w:t>7</w:t>
            </w:r>
          </w:p>
        </w:tc>
      </w:tr>
    </w:tbl>
    <w:p w:rsidR="00DC5B30" w:rsidP="00DC5B30">
      <w:pPr>
        <w:pStyle w:val="BodyText"/>
        <w:bidi w:val="0"/>
        <w:jc w:val="both"/>
        <w:rPr>
          <w:rFonts w:ascii="Times New Roman" w:hAnsi="Times New Roman"/>
          <w:sz w:val="24"/>
        </w:rPr>
      </w:pPr>
    </w:p>
    <w:p w:rsidR="00DC5B30" w:rsidP="00DC5B30">
      <w:pPr>
        <w:pStyle w:val="BodyText"/>
        <w:bidi w:val="0"/>
        <w:jc w:val="both"/>
        <w:rPr>
          <w:rFonts w:ascii="Times New Roman" w:hAnsi="Times New Roman"/>
          <w:sz w:val="24"/>
          <w:lang w:eastAsia="cs-CZ"/>
        </w:rPr>
      </w:pPr>
      <w:r>
        <w:rPr>
          <w:rFonts w:ascii="Times New Roman" w:hAnsi="Times New Roman"/>
          <w:sz w:val="24"/>
        </w:rPr>
        <w:t xml:space="preserve">Za najefektívnejší spôsob riešenia sporov sa považuje riešenie sporov podľa miestnej príslušnosti. Spory by teda mali riešiť príslušné krajské pracoviská regulačného úradu. </w:t>
        <w:br/>
        <w:t xml:space="preserve">Na základe </w:t>
      </w:r>
      <w:r w:rsidRPr="002D7D0A">
        <w:rPr>
          <w:rFonts w:ascii="Times New Roman" w:hAnsi="Times New Roman"/>
          <w:sz w:val="24"/>
        </w:rPr>
        <w:t>súčasného stavu poznania</w:t>
      </w:r>
      <w:r>
        <w:rPr>
          <w:rFonts w:ascii="Times New Roman" w:hAnsi="Times New Roman"/>
          <w:sz w:val="24"/>
        </w:rPr>
        <w:t xml:space="preserve"> nenavrhujeme navýšenie počtu zamestnancov hneď od účinnosti zákona</w:t>
      </w:r>
      <w:r w:rsidRPr="002D7D0A">
        <w:rPr>
          <w:rFonts w:ascii="Times New Roman" w:hAnsi="Times New Roman"/>
          <w:sz w:val="24"/>
        </w:rPr>
        <w:t>,</w:t>
      </w:r>
      <w:r>
        <w:rPr>
          <w:rFonts w:ascii="Times New Roman" w:hAnsi="Times New Roman"/>
          <w:sz w:val="24"/>
        </w:rPr>
        <w:t xml:space="preserve"> </w:t>
      </w:r>
      <w:r w:rsidRPr="002D7D0A">
        <w:rPr>
          <w:rFonts w:ascii="Times New Roman" w:hAnsi="Times New Roman"/>
          <w:sz w:val="24"/>
        </w:rPr>
        <w:t xml:space="preserve">je </w:t>
      </w:r>
      <w:r>
        <w:rPr>
          <w:rFonts w:ascii="Times New Roman" w:hAnsi="Times New Roman"/>
          <w:sz w:val="24"/>
        </w:rPr>
        <w:t xml:space="preserve">však </w:t>
      </w:r>
      <w:r w:rsidRPr="002D7D0A">
        <w:rPr>
          <w:rFonts w:ascii="Times New Roman" w:hAnsi="Times New Roman"/>
          <w:sz w:val="24"/>
        </w:rPr>
        <w:t xml:space="preserve">predpoklad, že </w:t>
      </w:r>
      <w:r>
        <w:rPr>
          <w:rFonts w:ascii="Times New Roman" w:hAnsi="Times New Roman"/>
          <w:sz w:val="24"/>
        </w:rPr>
        <w:t xml:space="preserve">na základe vývoja aplikácie zákona bude </w:t>
      </w:r>
      <w:r w:rsidRPr="002D7D0A">
        <w:rPr>
          <w:rFonts w:ascii="Times New Roman" w:hAnsi="Times New Roman"/>
          <w:sz w:val="24"/>
        </w:rPr>
        <w:t xml:space="preserve">potrebné </w:t>
      </w:r>
      <w:r w:rsidRPr="007A73E4">
        <w:rPr>
          <w:rFonts w:ascii="Times New Roman" w:hAnsi="Times New Roman"/>
          <w:sz w:val="24"/>
        </w:rPr>
        <w:t>v</w:t>
      </w:r>
      <w:r w:rsidRPr="00DC1AC2">
        <w:rPr>
          <w:rFonts w:ascii="Times New Roman" w:hAnsi="Times New Roman"/>
          <w:sz w:val="24"/>
        </w:rPr>
        <w:t> </w:t>
      </w:r>
      <w:r w:rsidRPr="007A73E4">
        <w:rPr>
          <w:rFonts w:ascii="Times New Roman" w:hAnsi="Times New Roman"/>
          <w:sz w:val="24"/>
        </w:rPr>
        <w:t>ďalšom období</w:t>
      </w:r>
      <w:r>
        <w:rPr>
          <w:rFonts w:ascii="Times New Roman" w:hAnsi="Times New Roman"/>
          <w:sz w:val="24"/>
        </w:rPr>
        <w:t xml:space="preserve"> na zabezpečenie zákonných povinností </w:t>
      </w:r>
      <w:r w:rsidRPr="003B12DA">
        <w:rPr>
          <w:rFonts w:ascii="Times New Roman" w:hAnsi="Times New Roman"/>
          <w:sz w:val="24"/>
        </w:rPr>
        <w:t>personálne</w:t>
      </w:r>
      <w:r>
        <w:rPr>
          <w:rFonts w:ascii="Times New Roman" w:hAnsi="Times New Roman"/>
          <w:sz w:val="24"/>
        </w:rPr>
        <w:t xml:space="preserve"> postupne </w:t>
      </w:r>
      <w:r w:rsidRPr="003B12DA">
        <w:rPr>
          <w:rFonts w:ascii="Times New Roman" w:hAnsi="Times New Roman"/>
          <w:sz w:val="24"/>
        </w:rPr>
        <w:t>posilniť</w:t>
      </w:r>
      <w:r>
        <w:rPr>
          <w:rFonts w:ascii="Times New Roman" w:hAnsi="Times New Roman"/>
          <w:sz w:val="24"/>
        </w:rPr>
        <w:t xml:space="preserve"> regulačný úrad, a to o + 2 osoby na každé krajské pracovisko, t.j. spolu +10 osôb.  </w:t>
      </w:r>
      <w:r w:rsidRPr="00EE7BDC">
        <w:rPr>
          <w:rFonts w:ascii="Times New Roman" w:hAnsi="Times New Roman"/>
          <w:sz w:val="24"/>
          <w:lang w:eastAsia="cs-CZ"/>
        </w:rPr>
        <w:t>Predpokladan</w:t>
      </w:r>
      <w:r>
        <w:rPr>
          <w:rFonts w:ascii="Times New Roman" w:hAnsi="Times New Roman"/>
          <w:sz w:val="24"/>
          <w:lang w:eastAsia="cs-CZ"/>
        </w:rPr>
        <w:t>é</w:t>
      </w:r>
      <w:r w:rsidRPr="00EE7BDC">
        <w:rPr>
          <w:rFonts w:ascii="Times New Roman" w:hAnsi="Times New Roman"/>
          <w:sz w:val="24"/>
          <w:lang w:eastAsia="cs-CZ"/>
        </w:rPr>
        <w:t xml:space="preserve"> osobn</w:t>
      </w:r>
      <w:r>
        <w:rPr>
          <w:rFonts w:ascii="Times New Roman" w:hAnsi="Times New Roman"/>
          <w:sz w:val="24"/>
          <w:lang w:eastAsia="cs-CZ"/>
        </w:rPr>
        <w:t>é</w:t>
      </w:r>
      <w:r w:rsidRPr="00EE7BDC">
        <w:rPr>
          <w:rFonts w:ascii="Times New Roman" w:hAnsi="Times New Roman"/>
          <w:sz w:val="24"/>
          <w:lang w:eastAsia="cs-CZ"/>
        </w:rPr>
        <w:t xml:space="preserve"> náklad</w:t>
      </w:r>
      <w:r>
        <w:rPr>
          <w:rFonts w:ascii="Times New Roman" w:hAnsi="Times New Roman"/>
          <w:sz w:val="24"/>
          <w:lang w:eastAsia="cs-CZ"/>
        </w:rPr>
        <w:t>y 10 zamestnancov  (mzdy a poistné)</w:t>
      </w:r>
      <w:r w:rsidRPr="00EE7BDC">
        <w:rPr>
          <w:rFonts w:ascii="Times New Roman" w:hAnsi="Times New Roman"/>
          <w:sz w:val="24"/>
          <w:lang w:eastAsia="cs-CZ"/>
        </w:rPr>
        <w:t xml:space="preserve"> </w:t>
      </w:r>
      <w:r>
        <w:rPr>
          <w:rFonts w:ascii="Times New Roman" w:hAnsi="Times New Roman"/>
          <w:sz w:val="24"/>
          <w:lang w:eastAsia="cs-CZ"/>
        </w:rPr>
        <w:t xml:space="preserve">predstavujú  sumu 183 640,- €/rok. </w:t>
      </w:r>
    </w:p>
    <w:p w:rsidR="00DC5B30" w:rsidP="00DC5B30">
      <w:pPr>
        <w:pStyle w:val="BodyText"/>
        <w:bidi w:val="0"/>
        <w:jc w:val="both"/>
        <w:rPr>
          <w:rFonts w:ascii="Times New Roman" w:hAnsi="Times New Roman"/>
          <w:sz w:val="24"/>
          <w:lang w:eastAsia="cs-CZ"/>
        </w:rPr>
      </w:pPr>
      <w:r>
        <w:rPr>
          <w:rFonts w:ascii="Times New Roman" w:hAnsi="Times New Roman"/>
          <w:sz w:val="24"/>
          <w:lang w:eastAsia="cs-CZ"/>
        </w:rPr>
        <w:t>Na základe vyššie uvedeného je teda nevyhnutné zvýšiť osobné výdavky pre existujúcich zamestnancov regulačného úradu, ktorí budú tieto spory zatiaľ riešiť.</w:t>
      </w:r>
    </w:p>
    <w:p w:rsidR="00DC5B30" w:rsidP="00DE0237">
      <w:pPr>
        <w:pStyle w:val="BodyText"/>
        <w:bidi w:val="0"/>
        <w:jc w:val="both"/>
        <w:rPr>
          <w:rFonts w:ascii="Times New Roman" w:hAnsi="Times New Roman"/>
          <w:sz w:val="24"/>
          <w:lang w:eastAsia="cs-CZ"/>
        </w:rPr>
      </w:pPr>
      <w:r>
        <w:rPr>
          <w:rFonts w:ascii="Times New Roman" w:hAnsi="Times New Roman"/>
          <w:sz w:val="24"/>
        </w:rPr>
        <w:t xml:space="preserve">Okrem osobných nákladov je potrebné počítať aj s výdavkami na materiálne zabezpečenie </w:t>
      </w:r>
      <w:r>
        <w:rPr>
          <w:rFonts w:ascii="Times New Roman" w:hAnsi="Times New Roman"/>
          <w:sz w:val="24"/>
          <w:lang w:eastAsia="cs-CZ"/>
        </w:rPr>
        <w:t>(kancelárske vybavenie, výpočtová technika) v predpokladanej výške 10 000,- €.</w:t>
      </w:r>
    </w:p>
    <w:p w:rsidR="00DC5B30" w:rsidP="00DE0237">
      <w:pPr>
        <w:pStyle w:val="BodyText"/>
        <w:bidi w:val="0"/>
        <w:jc w:val="both"/>
        <w:rPr>
          <w:rFonts w:ascii="Times New Roman" w:hAnsi="Times New Roman"/>
          <w:sz w:val="24"/>
        </w:rPr>
      </w:pPr>
      <w:r w:rsidRPr="00484DB1">
        <w:rPr>
          <w:rFonts w:ascii="Times New Roman" w:hAnsi="Times New Roman"/>
          <w:sz w:val="24"/>
          <w:lang w:eastAsia="cs-CZ"/>
        </w:rPr>
        <w:t xml:space="preserve">Návrh zákona predpokladá pozitívny vplyv na rozpočet verejnej správy </w:t>
      </w:r>
      <w:r>
        <w:rPr>
          <w:rFonts w:ascii="Times New Roman" w:hAnsi="Times New Roman"/>
          <w:sz w:val="24"/>
          <w:lang w:eastAsia="cs-CZ"/>
        </w:rPr>
        <w:t xml:space="preserve">aj </w:t>
      </w:r>
      <w:r w:rsidRPr="00484DB1">
        <w:rPr>
          <w:rFonts w:ascii="Times New Roman" w:hAnsi="Times New Roman"/>
          <w:sz w:val="24"/>
          <w:lang w:eastAsia="cs-CZ"/>
        </w:rPr>
        <w:t>úpravou výšky</w:t>
      </w:r>
      <w:r w:rsidRPr="00484DB1">
        <w:rPr>
          <w:rFonts w:ascii="Times New Roman" w:hAnsi="Times New Roman"/>
          <w:sz w:val="24"/>
        </w:rPr>
        <w:t xml:space="preserve"> správnych poplatkov a zavedením nových správnych poplatkov. </w:t>
      </w:r>
      <w:r>
        <w:rPr>
          <w:rFonts w:ascii="Times New Roman" w:hAnsi="Times New Roman"/>
          <w:sz w:val="24"/>
        </w:rPr>
        <w:t>Predpokladaná výška je uvedená v tabuľke 2.1.</w:t>
      </w:r>
    </w:p>
    <w:p w:rsidR="001D0F27" w:rsidRPr="00484DB1" w:rsidP="00DC5B30">
      <w:pPr>
        <w:pStyle w:val="ListParagraph"/>
        <w:bidi w:val="0"/>
        <w:spacing w:after="120" w:line="240" w:lineRule="auto"/>
        <w:ind w:left="0"/>
        <w:jc w:val="both"/>
        <w:rPr>
          <w:rFonts w:ascii="Times New Roman" w:hAnsi="Times New Roman"/>
          <w:sz w:val="24"/>
          <w:szCs w:val="24"/>
        </w:rPr>
        <w:sectPr w:rsidSect="00EE7BDC">
          <w:footerReference w:type="default" r:id="rId7"/>
          <w:pgSz w:w="11906" w:h="16838"/>
          <w:pgMar w:top="1418" w:right="1418" w:bottom="1418" w:left="1418" w:header="709" w:footer="709" w:gutter="0"/>
          <w:lnNumType w:distance="0"/>
          <w:cols w:space="708"/>
          <w:noEndnote w:val="0"/>
          <w:bidi w:val="0"/>
          <w:docGrid w:linePitch="360"/>
        </w:sectPr>
      </w:pPr>
    </w:p>
    <w:p w:rsidR="00DC5B30" w:rsidRPr="00EE7BDC" w:rsidP="00DC5B30">
      <w:pPr>
        <w:pStyle w:val="NormalWeb"/>
        <w:bidi w:val="0"/>
        <w:spacing w:before="0"/>
        <w:jc w:val="right"/>
        <w:rPr>
          <w:rFonts w:ascii="Times New Roman" w:hAnsi="Times New Roman"/>
        </w:rPr>
      </w:pPr>
      <w:r w:rsidRPr="002D7D0A">
        <w:rPr>
          <w:rFonts w:ascii="Times New Roman" w:hAnsi="Times New Roman"/>
          <w:b/>
        </w:rPr>
        <w:t>Ministerstvo dopravy, výstavby a</w:t>
      </w:r>
      <w:r w:rsidRPr="00DC1AC2">
        <w:rPr>
          <w:rFonts w:ascii="Times New Roman" w:hAnsi="Times New Roman"/>
          <w:b/>
        </w:rPr>
        <w:t> </w:t>
      </w:r>
      <w:r w:rsidRPr="002D7D0A">
        <w:rPr>
          <w:rFonts w:ascii="Times New Roman" w:hAnsi="Times New Roman"/>
          <w:b/>
        </w:rPr>
        <w:t>regionálneho rozvoja SR</w:t>
      </w:r>
      <w:r>
        <w:rPr>
          <w:rFonts w:ascii="Times New Roman" w:hAnsi="Times New Roman"/>
        </w:rPr>
        <w:t xml:space="preserve">                                                                                                                </w:t>
      </w:r>
      <w:r w:rsidRPr="00EE7BDC">
        <w:rPr>
          <w:rFonts w:ascii="Times New Roman" w:hAnsi="Times New Roman"/>
        </w:rPr>
        <w:t xml:space="preserve">Tabuľka č. 4 </w:t>
      </w:r>
    </w:p>
    <w:tbl>
      <w:tblPr>
        <w:tblStyle w:val="TableNormal"/>
        <w:tblW w:w="13950" w:type="dxa"/>
        <w:tblCellMar>
          <w:left w:w="0" w:type="dxa"/>
          <w:right w:w="0" w:type="dxa"/>
        </w:tblCellMar>
      </w:tblPr>
      <w:tblGrid>
        <w:gridCol w:w="4950"/>
        <w:gridCol w:w="1500"/>
        <w:gridCol w:w="1500"/>
        <w:gridCol w:w="1500"/>
        <w:gridCol w:w="1500"/>
        <w:gridCol w:w="3000"/>
      </w:tblGrid>
      <w:tr>
        <w:tblPrEx>
          <w:tblW w:w="13950" w:type="dxa"/>
          <w:tblCellMar>
            <w:left w:w="0" w:type="dxa"/>
            <w:right w:w="0" w:type="dxa"/>
          </w:tblCellMar>
        </w:tblPrEx>
        <w:trPr>
          <w:trHeight w:val="255"/>
        </w:trPr>
        <w:tc>
          <w:tcPr>
            <w:tcW w:w="495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rPr>
              <w:t> </w:t>
            </w:r>
            <w:r w:rsidRPr="00EE7BDC">
              <w:rPr>
                <w:rFonts w:ascii="Times New Roman" w:hAnsi="Times New Roman"/>
                <w:b/>
                <w:bCs/>
                <w:color w:val="FFFFFF"/>
              </w:rPr>
              <w:t>Príjmy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color w:val="FFFFFF"/>
              </w:rPr>
              <w:t>Vplyv na rozpočet verejnej správy</w:t>
            </w:r>
          </w:p>
        </w:tc>
        <w:tc>
          <w:tcPr>
            <w:tcW w:w="300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color w:val="FFFFFF"/>
              </w:rPr>
              <w:t>poznámka</w:t>
            </w:r>
          </w:p>
        </w:tc>
      </w:tr>
      <w:tr>
        <w:tblPrEx>
          <w:tblW w:w="13950" w:type="dxa"/>
          <w:tblCellMar>
            <w:left w:w="0" w:type="dxa"/>
            <w:right w:w="0" w:type="dxa"/>
          </w:tblCellMar>
        </w:tblPrEx>
        <w:trPr>
          <w:trHeight w:val="255"/>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DC5B30" w:rsidRPr="00EE7BDC" w:rsidP="00226F04">
            <w:pPr>
              <w:bidi w:val="0"/>
              <w:spacing w:after="0" w:line="240" w:lineRule="auto"/>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color w:val="FFFFFF"/>
              </w:rPr>
              <w:t>201</w:t>
            </w:r>
            <w:r>
              <w:rPr>
                <w:rFonts w:ascii="Times New Roman" w:hAnsi="Times New Roman"/>
                <w:b/>
                <w:bCs/>
                <w:color w:val="FFFFFF"/>
              </w:rPr>
              <w:t>5</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color w:val="FFFFFF"/>
              </w:rPr>
              <w:t>201</w:t>
            </w:r>
            <w:r>
              <w:rPr>
                <w:rFonts w:ascii="Times New Roman" w:hAnsi="Times New Roman"/>
                <w:b/>
                <w:bCs/>
                <w:color w:val="FFFFFF"/>
              </w:rPr>
              <w:t>6</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color w:val="FFFFFF"/>
              </w:rPr>
              <w:t>201</w:t>
            </w:r>
            <w:r>
              <w:rPr>
                <w:rFonts w:ascii="Times New Roman" w:hAnsi="Times New Roman"/>
                <w:b/>
                <w:bCs/>
                <w:color w:val="FFFFFF"/>
              </w:rPr>
              <w:t>7</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color w:val="FFFFFF"/>
              </w:rPr>
              <w:t>201</w:t>
            </w:r>
            <w:r>
              <w:rPr>
                <w:rFonts w:ascii="Times New Roman" w:hAnsi="Times New Roman"/>
                <w:b/>
                <w:bCs/>
                <w:color w:val="FFFFFF"/>
              </w:rPr>
              <w:t>8</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DC5B30" w:rsidRPr="00EE7BDC" w:rsidP="00226F04">
            <w:pPr>
              <w:bidi w:val="0"/>
              <w:spacing w:after="0" w:line="240" w:lineRule="auto"/>
            </w:pP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b/>
                <w:bCs/>
              </w:rPr>
              <w:t>Daňové príjmy (100)</w:t>
            </w:r>
            <w:r w:rsidRPr="00EE7BDC">
              <w:rPr>
                <w:rFonts w:ascii="Times New Roman" w:hAnsi="Times New Roman"/>
                <w:b/>
                <w:bCs/>
                <w:sz w:val="16"/>
                <w:szCs w:val="16"/>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0 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0 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0 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0 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b/>
                <w:bCs/>
              </w:rPr>
              <w:t>Nedaňové príjmy (200)</w:t>
            </w:r>
            <w:r w:rsidRPr="00EE7BDC">
              <w:rPr>
                <w:rFonts w:ascii="Times New Roman" w:hAnsi="Times New Roman"/>
                <w:b/>
                <w:bCs/>
                <w:sz w:val="16"/>
                <w:szCs w:val="16"/>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rPr>
              <w:t>470 000</w:t>
            </w:r>
            <w:r w:rsidRPr="00EE7BDC">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r>
              <w:rPr>
                <w:rFonts w:ascii="Times New Roman" w:hAnsi="Times New Roman"/>
                <w:b/>
                <w:bCs/>
              </w:rPr>
              <w:t>880 000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r>
              <w:rPr>
                <w:rFonts w:ascii="Times New Roman" w:hAnsi="Times New Roman"/>
                <w:b/>
                <w:bCs/>
              </w:rPr>
              <w:t>590 000</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b/>
                <w:bCs/>
              </w:rPr>
              <w:t>Granty a transfery (300)</w:t>
            </w:r>
            <w:r w:rsidRPr="00EE7BDC">
              <w:rPr>
                <w:rFonts w:ascii="Times New Roman" w:hAnsi="Times New Roman"/>
                <w:b/>
                <w:bCs/>
                <w:sz w:val="16"/>
                <w:szCs w:val="16"/>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b/>
                <w:bCs/>
              </w:rPr>
              <w:t>Príjmy z transakcií s finančnými aktívami a finančnými pasívami (400)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b/>
                <w:bCs/>
              </w:rPr>
              <w:t>Prijaté úvery, pôžičky a návratné finančné výpomoci (500)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b/>
                <w:bCs/>
                <w:color w:val="FFFFFF"/>
              </w:rPr>
              <w:t>Dopad na príjmy verejnej správy celkom</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color w:val="FFFFFF"/>
              </w:rPr>
              <w:t>0 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color w:val="FFFFFF"/>
              </w:rPr>
              <w:t>470 000</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color w:val="FFFFFF"/>
              </w:rPr>
              <w:t>880 000</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color w:val="FFFFFF"/>
              </w:rPr>
              <w:t>590 000</w:t>
            </w:r>
          </w:p>
        </w:tc>
        <w:tc>
          <w:tcPr>
            <w:tcW w:w="30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color w:val="FFFFFF"/>
              </w:rPr>
              <w:t> </w:t>
            </w:r>
          </w:p>
        </w:tc>
      </w:tr>
    </w:tbl>
    <w:p w:rsidR="00DC5B30" w:rsidP="00DC5B30">
      <w:pPr>
        <w:pStyle w:val="NormalWeb"/>
        <w:bidi w:val="0"/>
        <w:spacing w:before="0"/>
        <w:jc w:val="both"/>
        <w:rPr>
          <w:rFonts w:ascii="Times New Roman" w:hAnsi="Times New Roman"/>
          <w:sz w:val="20"/>
          <w:szCs w:val="20"/>
        </w:rPr>
      </w:pPr>
      <w:r w:rsidRPr="00EE7BDC">
        <w:rPr>
          <w:rFonts w:ascii="Times New Roman" w:hAnsi="Times New Roman"/>
          <w:sz w:val="20"/>
          <w:szCs w:val="20"/>
        </w:rPr>
        <w:t xml:space="preserve">1 –  príjmy rozpísať až do položiek platnej ekonomickej klasifikácie  </w:t>
      </w:r>
    </w:p>
    <w:p w:rsidR="00DC5B30" w:rsidP="00DC5B30">
      <w:pPr>
        <w:pStyle w:val="NormalWeb"/>
        <w:bidi w:val="0"/>
        <w:spacing w:before="0"/>
        <w:jc w:val="both"/>
        <w:rPr>
          <w:rFonts w:ascii="Times New Roman" w:hAnsi="Times New Roman"/>
          <w:sz w:val="20"/>
          <w:szCs w:val="20"/>
        </w:rPr>
      </w:pPr>
      <w:r w:rsidRPr="00EE7BDC">
        <w:rPr>
          <w:rFonts w:ascii="Times New Roman" w:hAnsi="Times New Roman"/>
          <w:sz w:val="20"/>
          <w:szCs w:val="20"/>
        </w:rPr>
        <w:t xml:space="preserve"> </w:t>
      </w:r>
    </w:p>
    <w:p w:rsidR="00DC5B30" w:rsidRPr="00DE0237" w:rsidP="00DE0237">
      <w:pPr>
        <w:pStyle w:val="NormalWeb"/>
        <w:bidi w:val="0"/>
        <w:spacing w:before="0"/>
        <w:rPr>
          <w:rFonts w:ascii="Times New Roman" w:hAnsi="Times New Roman"/>
        </w:rPr>
      </w:pPr>
      <w:r w:rsidRPr="00436055">
        <w:rPr>
          <w:rFonts w:ascii="Times New Roman" w:hAnsi="Times New Roman"/>
          <w:b/>
        </w:rPr>
        <w:t>M</w:t>
      </w:r>
      <w:r>
        <w:rPr>
          <w:rFonts w:ascii="Times New Roman" w:hAnsi="Times New Roman"/>
          <w:b/>
        </w:rPr>
        <w:t>inisterstvo dopravy, výstavby a regionálneho rozvoja SR</w:t>
      </w:r>
      <w:r w:rsidRPr="00436055">
        <w:rPr>
          <w:rFonts w:ascii="Times New Roman" w:hAnsi="Times New Roman"/>
          <w:b/>
        </w:rPr>
        <w:t xml:space="preserve"> </w:t>
      </w:r>
      <w:r w:rsidR="00DE0237">
        <w:rPr>
          <w:rFonts w:ascii="Times New Roman" w:hAnsi="Times New Roman"/>
          <w:b/>
        </w:rPr>
        <w:t xml:space="preserve">         </w:t>
      </w:r>
      <w:r w:rsidRPr="00436055">
        <w:rPr>
          <w:rFonts w:ascii="Times New Roman" w:hAnsi="Times New Roman"/>
          <w:b/>
        </w:rPr>
        <w:t xml:space="preserve">                                                                                                      </w:t>
      </w:r>
      <w:r w:rsidRPr="00DE0237">
        <w:rPr>
          <w:rFonts w:ascii="Times New Roman" w:hAnsi="Times New Roman"/>
        </w:rPr>
        <w:t xml:space="preserve">Tabuľka č. 5 </w:t>
      </w:r>
    </w:p>
    <w:tbl>
      <w:tblPr>
        <w:tblStyle w:val="TableNormal"/>
        <w:tblW w:w="15450" w:type="dxa"/>
        <w:jc w:val="center"/>
        <w:tblInd w:w="-1223" w:type="dxa"/>
        <w:tblCellMar>
          <w:left w:w="0" w:type="dxa"/>
          <w:right w:w="0" w:type="dxa"/>
        </w:tblCellMar>
      </w:tblPr>
      <w:tblGrid>
        <w:gridCol w:w="7070"/>
        <w:gridCol w:w="1540"/>
        <w:gridCol w:w="1540"/>
        <w:gridCol w:w="1540"/>
        <w:gridCol w:w="1540"/>
        <w:gridCol w:w="2220"/>
      </w:tblGrid>
      <w:tr>
        <w:tblPrEx>
          <w:tblW w:w="15450" w:type="dxa"/>
          <w:jc w:val="center"/>
          <w:tblInd w:w="-1223" w:type="dxa"/>
          <w:tblCellMar>
            <w:left w:w="0" w:type="dxa"/>
            <w:right w:w="0" w:type="dxa"/>
          </w:tblCellMar>
        </w:tblPrEx>
        <w:trPr>
          <w:trHeight w:val="255"/>
          <w:jc w:val="center"/>
        </w:trPr>
        <w:tc>
          <w:tcPr>
            <w:tcW w:w="707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color w:val="FFFFFF"/>
                <w:sz w:val="20"/>
                <w:szCs w:val="20"/>
              </w:rPr>
              <w:t>Výdavky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color w:val="FFFFFF"/>
                <w:sz w:val="20"/>
                <w:szCs w:val="20"/>
              </w:rPr>
              <w:t>Vplyv na rozpočet verejnej správy</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color w:val="FFFFFF"/>
              </w:rPr>
              <w:t>poznámka</w:t>
            </w:r>
          </w:p>
        </w:tc>
      </w:tr>
      <w:tr>
        <w:tblPrEx>
          <w:tblW w:w="15450" w:type="dxa"/>
          <w:jc w:val="center"/>
          <w:tblInd w:w="-1223" w:type="dxa"/>
          <w:tblCellMar>
            <w:left w:w="0" w:type="dxa"/>
            <w:right w:w="0" w:type="dxa"/>
          </w:tblCellMar>
        </w:tblPrEx>
        <w:trPr>
          <w:trHeight w:val="197"/>
          <w:jc w:val="center"/>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DC5B30" w:rsidRPr="00EE7BDC" w:rsidP="00226F04">
            <w:pPr>
              <w:bidi w:val="0"/>
              <w:spacing w:after="0" w:line="240" w:lineRule="auto"/>
            </w:pP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color w:val="FFFFFF"/>
              </w:rPr>
              <w:t>201</w:t>
            </w:r>
            <w:r>
              <w:rPr>
                <w:rFonts w:ascii="Times New Roman" w:hAnsi="Times New Roman"/>
                <w:b/>
                <w:bCs/>
                <w:color w:val="FFFFFF"/>
              </w:rPr>
              <w:t>5</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color w:val="FFFFFF"/>
              </w:rPr>
              <w:t>201</w:t>
            </w:r>
            <w:r>
              <w:rPr>
                <w:rFonts w:ascii="Times New Roman" w:hAnsi="Times New Roman"/>
                <w:b/>
                <w:bCs/>
                <w:color w:val="FFFFFF"/>
              </w:rPr>
              <w:t>6</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color w:val="FFFFFF"/>
              </w:rPr>
              <w:t>201</w:t>
            </w:r>
            <w:r>
              <w:rPr>
                <w:rFonts w:ascii="Times New Roman" w:hAnsi="Times New Roman"/>
                <w:b/>
                <w:bCs/>
                <w:color w:val="FFFFFF"/>
              </w:rPr>
              <w:t>7</w:t>
            </w:r>
          </w:p>
        </w:tc>
        <w:tc>
          <w:tcPr>
            <w:tcW w:w="154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color w:val="FFFFFF"/>
              </w:rPr>
              <w:t>201</w:t>
            </w:r>
            <w:r>
              <w:rPr>
                <w:rFonts w:ascii="Times New Roman" w:hAnsi="Times New Roman"/>
                <w:b/>
                <w:bCs/>
                <w:color w:val="FFFFFF"/>
              </w:rPr>
              <w:t>8</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DC5B30" w:rsidRPr="00EE7BDC" w:rsidP="00226F04">
            <w:pPr>
              <w:bidi w:val="0"/>
              <w:spacing w:after="0" w:line="240" w:lineRule="auto"/>
            </w:pPr>
          </w:p>
        </w:tc>
      </w:tr>
      <w:tr>
        <w:tblPrEx>
          <w:tblW w:w="15450" w:type="dxa"/>
          <w:jc w:val="center"/>
          <w:tblInd w:w="-1223" w:type="dxa"/>
          <w:tblCellMar>
            <w:left w:w="0" w:type="dxa"/>
            <w:right w:w="0" w:type="dxa"/>
          </w:tblCellMar>
        </w:tblPrEx>
        <w:trPr>
          <w:trHeight w:val="255"/>
          <w:jc w:val="center"/>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b/>
                <w:bCs/>
                <w:sz w:val="20"/>
                <w:szCs w:val="20"/>
              </w:rPr>
              <w:t>Bežné výdavky (600)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sz w:val="20"/>
                <w:szCs w:val="20"/>
              </w:rPr>
              <w:t> 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sz w:val="20"/>
                <w:szCs w:val="20"/>
              </w:rPr>
              <w:t>48</w:t>
            </w:r>
            <w:r w:rsidRPr="00EE7BDC">
              <w:rPr>
                <w:rFonts w:ascii="Times New Roman" w:hAnsi="Times New Roman"/>
                <w:b/>
                <w:bCs/>
                <w:sz w:val="20"/>
                <w:szCs w:val="20"/>
              </w:rPr>
              <w:t> </w:t>
            </w:r>
            <w:r>
              <w:rPr>
                <w:rFonts w:ascii="Times New Roman" w:hAnsi="Times New Roman"/>
                <w:b/>
                <w:bCs/>
                <w:sz w:val="20"/>
                <w:szCs w:val="20"/>
              </w:rPr>
              <w:t>364</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sz w:val="20"/>
                <w:szCs w:val="20"/>
              </w:rPr>
              <w:t>48</w:t>
            </w:r>
            <w:r w:rsidRPr="00EE7BDC">
              <w:rPr>
                <w:rFonts w:ascii="Times New Roman" w:hAnsi="Times New Roman"/>
                <w:b/>
                <w:bCs/>
                <w:sz w:val="20"/>
                <w:szCs w:val="20"/>
              </w:rPr>
              <w:t> </w:t>
            </w:r>
            <w:r>
              <w:rPr>
                <w:rFonts w:ascii="Times New Roman" w:hAnsi="Times New Roman"/>
                <w:b/>
                <w:bCs/>
                <w:sz w:val="20"/>
                <w:szCs w:val="20"/>
              </w:rPr>
              <w:t>364</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sz w:val="20"/>
                <w:szCs w:val="20"/>
              </w:rPr>
              <w:t>48</w:t>
            </w:r>
            <w:r w:rsidRPr="00EE7BDC">
              <w:rPr>
                <w:rFonts w:ascii="Times New Roman" w:hAnsi="Times New Roman"/>
                <w:b/>
                <w:bCs/>
                <w:sz w:val="20"/>
                <w:szCs w:val="20"/>
              </w:rPr>
              <w:t> </w:t>
            </w:r>
            <w:r>
              <w:rPr>
                <w:rFonts w:ascii="Times New Roman" w:hAnsi="Times New Roman"/>
                <w:b/>
                <w:bCs/>
                <w:sz w:val="20"/>
                <w:szCs w:val="20"/>
              </w:rPr>
              <w:t>364</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5450" w:type="dxa"/>
          <w:jc w:val="center"/>
          <w:tblInd w:w="-1223" w:type="dxa"/>
          <w:tblCellMar>
            <w:left w:w="0" w:type="dxa"/>
            <w:right w:w="0" w:type="dxa"/>
          </w:tblCellMar>
        </w:tblPrEx>
        <w:trPr>
          <w:trHeight w:val="255"/>
          <w:jc w:val="center"/>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sz w:val="20"/>
                <w:szCs w:val="20"/>
              </w:rPr>
              <w:t>  Mzdy, platy, služobné príjmy a ostatné osobné vyrovnania (610)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tabs>
                <w:tab w:val="left" w:pos="435"/>
                <w:tab w:val="center" w:pos="700"/>
              </w:tabs>
              <w:bidi w:val="0"/>
              <w:spacing w:before="0" w:after="0" w:line="240" w:lineRule="auto"/>
              <w:rPr>
                <w:rFonts w:ascii="Times New Roman" w:hAnsi="Times New Roman"/>
              </w:rPr>
            </w:pPr>
            <w:r>
              <w:rPr>
                <w:rFonts w:ascii="Times New Roman" w:hAnsi="Times New Roman"/>
                <w:sz w:val="20"/>
                <w:szCs w:val="20"/>
              </w:rPr>
              <w:tab/>
            </w:r>
            <w:r w:rsidRPr="00EE7BDC">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sz w:val="20"/>
                <w:szCs w:val="20"/>
              </w:rPr>
              <w:t>13 608</w:t>
            </w:r>
            <w:r w:rsidRPr="00EE7BDC">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sz w:val="20"/>
                <w:szCs w:val="20"/>
              </w:rPr>
              <w:t>13 608</w:t>
            </w:r>
            <w:r w:rsidRPr="00EE7BDC">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sz w:val="20"/>
                <w:szCs w:val="20"/>
              </w:rPr>
              <w:t>13 608</w:t>
            </w:r>
            <w:r w:rsidRPr="00EE7BDC">
              <w:rPr>
                <w:rFonts w:ascii="Times New Roman" w:hAnsi="Times New Roman"/>
                <w:sz w:val="20"/>
                <w:szCs w:val="20"/>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5450" w:type="dxa"/>
          <w:jc w:val="center"/>
          <w:tblInd w:w="-1223" w:type="dxa"/>
          <w:tblCellMar>
            <w:left w:w="0" w:type="dxa"/>
            <w:right w:w="0" w:type="dxa"/>
          </w:tblCellMar>
        </w:tblPrEx>
        <w:trPr>
          <w:trHeight w:val="255"/>
          <w:jc w:val="center"/>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sz w:val="20"/>
                <w:szCs w:val="20"/>
              </w:rPr>
              <w:t>  Poistné a príspevok do poisťovní (620)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sz w:val="20"/>
                <w:szCs w:val="20"/>
              </w:rPr>
              <w:t xml:space="preserve"> 4 756</w:t>
            </w:r>
            <w:r w:rsidRPr="00EE7BDC">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sz w:val="20"/>
                <w:szCs w:val="20"/>
              </w:rPr>
              <w:t xml:space="preserve"> 4 756</w:t>
            </w:r>
            <w:r w:rsidRPr="00EE7BDC">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sz w:val="20"/>
                <w:szCs w:val="20"/>
              </w:rPr>
              <w:t xml:space="preserve"> 4 756</w:t>
            </w:r>
            <w:r w:rsidRPr="00EE7BDC">
              <w:rPr>
                <w:rFonts w:ascii="Times New Roman" w:hAnsi="Times New Roman"/>
                <w:sz w:val="20"/>
                <w:szCs w:val="20"/>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5450" w:type="dxa"/>
          <w:jc w:val="center"/>
          <w:tblInd w:w="-1223" w:type="dxa"/>
          <w:tblCellMar>
            <w:left w:w="0" w:type="dxa"/>
            <w:right w:w="0" w:type="dxa"/>
          </w:tblCellMar>
        </w:tblPrEx>
        <w:trPr>
          <w:trHeight w:val="255"/>
          <w:jc w:val="center"/>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sz w:val="20"/>
                <w:szCs w:val="20"/>
              </w:rPr>
              <w:t>  Tovary a služby (630)</w:t>
            </w:r>
            <w:r w:rsidRPr="00EE7BDC">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sz w:val="20"/>
                <w:szCs w:val="20"/>
              </w:rPr>
              <w:t>30 000 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sz w:val="20"/>
                <w:szCs w:val="20"/>
              </w:rPr>
              <w:t>30 000 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sz w:val="20"/>
                <w:szCs w:val="20"/>
              </w:rPr>
              <w:t>30 000 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5450" w:type="dxa"/>
          <w:jc w:val="center"/>
          <w:tblInd w:w="-1223" w:type="dxa"/>
          <w:tblCellMar>
            <w:left w:w="0" w:type="dxa"/>
            <w:right w:w="0" w:type="dxa"/>
          </w:tblCellMar>
        </w:tblPrEx>
        <w:trPr>
          <w:trHeight w:val="255"/>
          <w:jc w:val="center"/>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sz w:val="20"/>
                <w:szCs w:val="20"/>
              </w:rPr>
              <w:t>  Bežné transfery (640)</w:t>
            </w:r>
            <w:r w:rsidRPr="00EE7BDC">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5450" w:type="dxa"/>
          <w:jc w:val="center"/>
          <w:tblInd w:w="-1223" w:type="dxa"/>
          <w:tblCellMar>
            <w:left w:w="0" w:type="dxa"/>
            <w:right w:w="0" w:type="dxa"/>
          </w:tblCellMar>
        </w:tblPrEx>
        <w:trPr>
          <w:trHeight w:val="255"/>
          <w:jc w:val="center"/>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sz w:val="20"/>
                <w:szCs w:val="20"/>
              </w:rPr>
              <w:t>  Splácanie úrokov a ostatné platby súvisiace s úvermi, pôžičkami a NFV (650)</w:t>
            </w:r>
            <w:r w:rsidRPr="00EE7BDC">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5450" w:type="dxa"/>
          <w:jc w:val="center"/>
          <w:tblInd w:w="-1223" w:type="dxa"/>
          <w:tblCellMar>
            <w:left w:w="0" w:type="dxa"/>
            <w:right w:w="0" w:type="dxa"/>
          </w:tblCellMar>
        </w:tblPrEx>
        <w:trPr>
          <w:trHeight w:val="255"/>
          <w:jc w:val="center"/>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b/>
                <w:bCs/>
                <w:sz w:val="20"/>
                <w:szCs w:val="20"/>
              </w:rPr>
              <w:t>Kapitálové výdavky (700)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sz w:val="20"/>
                <w:szCs w:val="20"/>
              </w:rPr>
              <w:t>440 000</w:t>
            </w:r>
            <w:r w:rsidRPr="00EE7BDC">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sz w:val="20"/>
                <w:szCs w:val="20"/>
              </w:rPr>
              <w:t> </w:t>
            </w:r>
            <w:r>
              <w:rPr>
                <w:rFonts w:ascii="Times New Roman" w:hAnsi="Times New Roman"/>
                <w:b/>
                <w:bCs/>
                <w:sz w:val="20"/>
                <w:szCs w:val="20"/>
              </w:rPr>
              <w:t>850 000</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r>
              <w:rPr>
                <w:rFonts w:ascii="Times New Roman" w:hAnsi="Times New Roman"/>
                <w:b/>
                <w:bCs/>
                <w:sz w:val="20"/>
                <w:szCs w:val="20"/>
              </w:rPr>
              <w:t>560 000</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5450" w:type="dxa"/>
          <w:jc w:val="center"/>
          <w:tblInd w:w="-1223" w:type="dxa"/>
          <w:tblCellMar>
            <w:left w:w="0" w:type="dxa"/>
            <w:right w:w="0" w:type="dxa"/>
          </w:tblCellMar>
        </w:tblPrEx>
        <w:trPr>
          <w:trHeight w:val="255"/>
          <w:jc w:val="center"/>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sz w:val="20"/>
                <w:szCs w:val="20"/>
              </w:rPr>
              <w:t>  Obstarávanie kapitálových aktív (710)</w:t>
            </w:r>
            <w:r w:rsidRPr="00EE7BDC">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sz w:val="20"/>
                <w:szCs w:val="20"/>
              </w:rPr>
            </w:pPr>
            <w:r>
              <w:rPr>
                <w:rFonts w:ascii="Times New Roman" w:hAnsi="Times New Roman"/>
                <w:sz w:val="20"/>
                <w:szCs w:val="20"/>
              </w:rPr>
              <w:t>440 000</w:t>
            </w:r>
            <w:r w:rsidRPr="00EE7BDC">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sz w:val="20"/>
                <w:szCs w:val="20"/>
              </w:rPr>
            </w:pPr>
            <w:r>
              <w:rPr>
                <w:rFonts w:ascii="Times New Roman" w:hAnsi="Times New Roman"/>
                <w:sz w:val="20"/>
                <w:szCs w:val="20"/>
              </w:rPr>
              <w:t xml:space="preserve"> 850 000</w:t>
            </w:r>
            <w:r w:rsidRPr="00EE7BDC">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sz w:val="20"/>
                <w:szCs w:val="20"/>
              </w:rPr>
            </w:pPr>
            <w:r>
              <w:rPr>
                <w:rFonts w:ascii="Times New Roman" w:hAnsi="Times New Roman"/>
                <w:sz w:val="20"/>
                <w:szCs w:val="20"/>
              </w:rPr>
              <w:t xml:space="preserve">  560 000</w:t>
            </w:r>
            <w:r w:rsidRPr="00EE7BDC">
              <w:rPr>
                <w:rFonts w:ascii="Times New Roman" w:hAnsi="Times New Roman"/>
                <w:sz w:val="20"/>
                <w:szCs w:val="20"/>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5450" w:type="dxa"/>
          <w:jc w:val="center"/>
          <w:tblInd w:w="-1223" w:type="dxa"/>
          <w:tblCellMar>
            <w:left w:w="0" w:type="dxa"/>
            <w:right w:w="0" w:type="dxa"/>
          </w:tblCellMar>
        </w:tblPrEx>
        <w:trPr>
          <w:trHeight w:val="255"/>
          <w:jc w:val="center"/>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sz w:val="20"/>
                <w:szCs w:val="20"/>
              </w:rPr>
              <w:t>  Kapitálové transfery (720)</w:t>
            </w:r>
            <w:r w:rsidRPr="00EE7BDC">
              <w:rPr>
                <w:rFonts w:ascii="Times New Roman" w:hAnsi="Times New Roman"/>
                <w:sz w:val="13"/>
                <w:szCs w:val="13"/>
                <w:vertAlign w:val="superscript"/>
              </w:rPr>
              <w:t>2</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5450" w:type="dxa"/>
          <w:jc w:val="center"/>
          <w:tblInd w:w="-1223" w:type="dxa"/>
          <w:tblCellMar>
            <w:left w:w="0" w:type="dxa"/>
            <w:right w:w="0" w:type="dxa"/>
          </w:tblCellMar>
        </w:tblPrEx>
        <w:trPr>
          <w:trHeight w:val="255"/>
          <w:jc w:val="center"/>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b/>
                <w:bCs/>
                <w:sz w:val="20"/>
                <w:szCs w:val="20"/>
              </w:rPr>
              <w:t>Výdavky z transakcií s finančnými aktívami a finančnými pasívami (800)</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5450" w:type="dxa"/>
          <w:jc w:val="center"/>
          <w:tblInd w:w="-1223" w:type="dxa"/>
          <w:tblCellMar>
            <w:left w:w="0" w:type="dxa"/>
            <w:right w:w="0" w:type="dxa"/>
          </w:tblCellMar>
        </w:tblPrEx>
        <w:trPr>
          <w:trHeight w:val="255"/>
          <w:jc w:val="center"/>
        </w:trPr>
        <w:tc>
          <w:tcPr>
            <w:tcW w:w="7070" w:type="dxa"/>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b/>
                <w:bCs/>
                <w:color w:val="FFFFFF"/>
                <w:sz w:val="20"/>
                <w:szCs w:val="20"/>
              </w:rPr>
              <w:t>Dopad na výdavky verejnej správy celkom</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color w:val="FFFFFF"/>
                <w:sz w:val="20"/>
                <w:szCs w:val="20"/>
              </w:rPr>
              <w:t> </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DC5B30" w:rsidRPr="002764E9" w:rsidP="00226F04">
            <w:pPr>
              <w:pStyle w:val="NormalWeb"/>
              <w:bidi w:val="0"/>
              <w:spacing w:before="0" w:after="0" w:line="240" w:lineRule="auto"/>
              <w:jc w:val="center"/>
              <w:rPr>
                <w:rFonts w:ascii="Times New Roman" w:hAnsi="Times New Roman"/>
                <w:b/>
                <w:bCs/>
                <w:sz w:val="20"/>
                <w:szCs w:val="20"/>
              </w:rPr>
            </w:pPr>
            <w:r w:rsidRPr="002764E9">
              <w:rPr>
                <w:rFonts w:ascii="Times New Roman" w:hAnsi="Times New Roman"/>
                <w:b/>
                <w:bCs/>
                <w:sz w:val="20"/>
                <w:szCs w:val="20"/>
              </w:rPr>
              <w:t>488 364</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DC5B30" w:rsidRPr="002764E9" w:rsidP="00226F04">
            <w:pPr>
              <w:pStyle w:val="NormalWeb"/>
              <w:bidi w:val="0"/>
              <w:spacing w:before="0" w:after="0" w:line="240" w:lineRule="auto"/>
              <w:jc w:val="center"/>
              <w:rPr>
                <w:rFonts w:ascii="Times New Roman" w:hAnsi="Times New Roman"/>
                <w:b/>
                <w:bCs/>
                <w:sz w:val="20"/>
                <w:szCs w:val="20"/>
              </w:rPr>
            </w:pPr>
            <w:r w:rsidRPr="002764E9">
              <w:rPr>
                <w:rFonts w:ascii="Times New Roman" w:hAnsi="Times New Roman"/>
                <w:b/>
                <w:bCs/>
                <w:sz w:val="20"/>
                <w:szCs w:val="20"/>
              </w:rPr>
              <w:t>898 364</w:t>
            </w:r>
          </w:p>
        </w:tc>
        <w:tc>
          <w:tcPr>
            <w:tcW w:w="154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center"/>
          </w:tcPr>
          <w:p w:rsidR="00DC5B30" w:rsidRPr="002764E9" w:rsidP="00226F04">
            <w:pPr>
              <w:pStyle w:val="NormalWeb"/>
              <w:bidi w:val="0"/>
              <w:spacing w:before="0" w:after="0" w:line="240" w:lineRule="auto"/>
              <w:jc w:val="center"/>
              <w:rPr>
                <w:rFonts w:ascii="Times New Roman" w:hAnsi="Times New Roman"/>
                <w:b/>
                <w:bCs/>
                <w:sz w:val="20"/>
                <w:szCs w:val="20"/>
              </w:rPr>
            </w:pPr>
            <w:r w:rsidRPr="002764E9">
              <w:rPr>
                <w:rFonts w:ascii="Times New Roman" w:hAnsi="Times New Roman"/>
                <w:b/>
                <w:bCs/>
                <w:sz w:val="20"/>
                <w:szCs w:val="20"/>
              </w:rPr>
              <w:t>6</w:t>
            </w:r>
            <w:r>
              <w:rPr>
                <w:rFonts w:ascii="Times New Roman" w:hAnsi="Times New Roman"/>
                <w:b/>
                <w:bCs/>
                <w:sz w:val="20"/>
                <w:szCs w:val="20"/>
              </w:rPr>
              <w:t>08 364</w:t>
            </w:r>
          </w:p>
        </w:tc>
        <w:tc>
          <w:tcPr>
            <w:tcW w:w="222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color w:val="FFFFFF"/>
              </w:rPr>
              <w:t> </w:t>
            </w:r>
          </w:p>
        </w:tc>
      </w:tr>
      <w:tr>
        <w:tblPrEx>
          <w:tblW w:w="15450" w:type="dxa"/>
          <w:jc w:val="center"/>
          <w:tblInd w:w="-1223" w:type="dxa"/>
          <w:tblCellMar>
            <w:left w:w="0" w:type="dxa"/>
            <w:right w:w="0" w:type="dxa"/>
          </w:tblCellMar>
        </w:tblPrEx>
        <w:trPr>
          <w:trHeight w:val="255"/>
          <w:jc w:val="center"/>
        </w:trPr>
        <w:tc>
          <w:tcPr>
            <w:tcW w:w="707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b/>
                <w:bCs/>
                <w:sz w:val="20"/>
                <w:szCs w:val="20"/>
              </w:rPr>
              <w:t>  z toho výdavky na ŠR</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sz w:val="20"/>
                <w:szCs w:val="20"/>
              </w:rPr>
              <w:t> </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5B30" w:rsidRPr="002764E9" w:rsidP="00226F04">
            <w:pPr>
              <w:pStyle w:val="NormalWeb"/>
              <w:bidi w:val="0"/>
              <w:spacing w:before="0" w:after="0" w:line="240" w:lineRule="auto"/>
              <w:jc w:val="center"/>
              <w:rPr>
                <w:rFonts w:ascii="Times New Roman" w:hAnsi="Times New Roman"/>
                <w:b/>
                <w:bCs/>
                <w:sz w:val="20"/>
                <w:szCs w:val="20"/>
              </w:rPr>
            </w:pPr>
            <w:r w:rsidRPr="002764E9">
              <w:rPr>
                <w:rFonts w:ascii="Times New Roman" w:hAnsi="Times New Roman"/>
                <w:b/>
                <w:bCs/>
                <w:sz w:val="20"/>
                <w:szCs w:val="20"/>
              </w:rPr>
              <w:t>488 364</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5B30" w:rsidRPr="002764E9" w:rsidP="00226F04">
            <w:pPr>
              <w:pStyle w:val="NormalWeb"/>
              <w:bidi w:val="0"/>
              <w:spacing w:before="0" w:after="0" w:line="240" w:lineRule="auto"/>
              <w:jc w:val="center"/>
              <w:rPr>
                <w:rFonts w:ascii="Times New Roman" w:hAnsi="Times New Roman"/>
                <w:b/>
                <w:bCs/>
                <w:sz w:val="20"/>
                <w:szCs w:val="20"/>
              </w:rPr>
            </w:pPr>
            <w:r w:rsidRPr="002764E9">
              <w:rPr>
                <w:rFonts w:ascii="Times New Roman" w:hAnsi="Times New Roman"/>
                <w:b/>
                <w:bCs/>
                <w:sz w:val="20"/>
                <w:szCs w:val="20"/>
              </w:rPr>
              <w:t>898 364</w:t>
            </w:r>
          </w:p>
        </w:tc>
        <w:tc>
          <w:tcPr>
            <w:tcW w:w="15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DC5B30" w:rsidRPr="002764E9" w:rsidP="00226F04">
            <w:pPr>
              <w:pStyle w:val="NormalWeb"/>
              <w:bidi w:val="0"/>
              <w:spacing w:before="0" w:after="0" w:line="240" w:lineRule="auto"/>
              <w:jc w:val="center"/>
              <w:rPr>
                <w:rFonts w:ascii="Times New Roman" w:hAnsi="Times New Roman"/>
                <w:b/>
                <w:bCs/>
                <w:sz w:val="20"/>
                <w:szCs w:val="20"/>
              </w:rPr>
            </w:pPr>
            <w:r w:rsidRPr="002764E9">
              <w:rPr>
                <w:rFonts w:ascii="Times New Roman" w:hAnsi="Times New Roman"/>
                <w:b/>
                <w:bCs/>
                <w:sz w:val="20"/>
                <w:szCs w:val="20"/>
              </w:rPr>
              <w:t>6</w:t>
            </w:r>
            <w:r>
              <w:rPr>
                <w:rFonts w:ascii="Times New Roman" w:hAnsi="Times New Roman"/>
                <w:b/>
                <w:bCs/>
                <w:sz w:val="20"/>
                <w:szCs w:val="20"/>
              </w:rPr>
              <w:t>08</w:t>
            </w:r>
            <w:r w:rsidRPr="002764E9">
              <w:rPr>
                <w:rFonts w:ascii="Times New Roman" w:hAnsi="Times New Roman"/>
                <w:b/>
                <w:bCs/>
                <w:sz w:val="20"/>
                <w:szCs w:val="20"/>
              </w:rPr>
              <w:t xml:space="preserve"> </w:t>
            </w:r>
            <w:r>
              <w:rPr>
                <w:rFonts w:ascii="Times New Roman" w:hAnsi="Times New Roman"/>
                <w:b/>
                <w:bCs/>
                <w:sz w:val="20"/>
                <w:szCs w:val="20"/>
              </w:rPr>
              <w:t>364</w:t>
            </w:r>
          </w:p>
        </w:tc>
        <w:tc>
          <w:tcPr>
            <w:tcW w:w="222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2643CF" w:rsidP="00226F04">
            <w:pPr>
              <w:pStyle w:val="NormalWeb"/>
              <w:bidi w:val="0"/>
              <w:spacing w:before="0" w:after="0" w:line="240" w:lineRule="auto"/>
              <w:rPr>
                <w:rFonts w:ascii="Times New Roman" w:hAnsi="Times New Roman"/>
                <w:b/>
                <w:bCs/>
                <w:sz w:val="20"/>
                <w:szCs w:val="20"/>
              </w:rPr>
            </w:pPr>
            <w:r w:rsidRPr="002643CF">
              <w:rPr>
                <w:rFonts w:ascii="Times New Roman" w:hAnsi="Times New Roman"/>
                <w:b/>
                <w:bCs/>
                <w:sz w:val="20"/>
                <w:szCs w:val="20"/>
              </w:rPr>
              <w:t> </w:t>
            </w:r>
          </w:p>
        </w:tc>
      </w:tr>
      <w:tr>
        <w:tblPrEx>
          <w:tblW w:w="15450" w:type="dxa"/>
          <w:jc w:val="center"/>
          <w:tblInd w:w="-1223" w:type="dxa"/>
          <w:tblCellMar>
            <w:left w:w="0" w:type="dxa"/>
            <w:right w:w="0" w:type="dxa"/>
          </w:tblCellMar>
        </w:tblPrEx>
        <w:trPr>
          <w:trHeight w:val="255"/>
          <w:jc w:val="center"/>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sz w:val="20"/>
                <w:szCs w:val="20"/>
              </w:rPr>
              <w:t>   Bežné výdavky</w:t>
            </w:r>
            <w:r w:rsidRPr="00EE7BDC">
              <w:rPr>
                <w:rFonts w:ascii="Times New Roman" w:hAnsi="Times New Roman"/>
                <w:b/>
                <w:bCs/>
                <w:sz w:val="20"/>
                <w:szCs w:val="20"/>
              </w:rPr>
              <w:t xml:space="preserve"> </w:t>
            </w:r>
            <w:r w:rsidRPr="00EE7BDC">
              <w:rPr>
                <w:rFonts w:ascii="Times New Roman" w:hAnsi="Times New Roman"/>
                <w:sz w:val="20"/>
                <w:szCs w:val="20"/>
              </w:rPr>
              <w:t>(600)</w:t>
            </w:r>
            <w:r w:rsidRPr="00EE7BDC">
              <w:rPr>
                <w:rFonts w:ascii="Times New Roman" w:hAnsi="Times New Roman"/>
                <w:b/>
                <w:bCs/>
                <w:sz w:val="20"/>
                <w:szCs w:val="20"/>
              </w:rPr>
              <w:t xml:space="preserve">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sz w:val="20"/>
                <w:szCs w:val="20"/>
              </w:rPr>
              <w:t>30 000</w:t>
            </w:r>
            <w:r w:rsidRPr="00EE7BDC">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sz w:val="20"/>
                <w:szCs w:val="20"/>
              </w:rPr>
              <w:t xml:space="preserve">  30 000</w:t>
            </w:r>
            <w:r w:rsidRPr="00EE7BDC">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sz w:val="20"/>
                <w:szCs w:val="20"/>
              </w:rPr>
            </w:pPr>
            <w:r>
              <w:rPr>
                <w:rFonts w:ascii="Times New Roman" w:hAnsi="Times New Roman"/>
                <w:b/>
                <w:bCs/>
                <w:sz w:val="20"/>
                <w:szCs w:val="20"/>
              </w:rPr>
              <w:t xml:space="preserve"> 30 000</w:t>
            </w:r>
            <w:r w:rsidRPr="00EE7BDC">
              <w:rPr>
                <w:rFonts w:ascii="Times New Roman" w:hAnsi="Times New Roman"/>
                <w:b/>
                <w:bCs/>
                <w:sz w:val="20"/>
                <w:szCs w:val="20"/>
              </w:rPr>
              <w:t> </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5450" w:type="dxa"/>
          <w:jc w:val="center"/>
          <w:tblInd w:w="-1223" w:type="dxa"/>
          <w:tblCellMar>
            <w:left w:w="0" w:type="dxa"/>
            <w:right w:w="0" w:type="dxa"/>
          </w:tblCellMar>
        </w:tblPrEx>
        <w:trPr>
          <w:trHeight w:val="255"/>
          <w:jc w:val="center"/>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b/>
                <w:bCs/>
                <w:sz w:val="20"/>
                <w:szCs w:val="20"/>
              </w:rPr>
              <w:t>    </w:t>
            </w:r>
            <w:r w:rsidRPr="00EE7BDC">
              <w:rPr>
                <w:rFonts w:ascii="Times New Roman" w:hAnsi="Times New Roman"/>
                <w:sz w:val="20"/>
                <w:szCs w:val="20"/>
              </w:rPr>
              <w:t>Mzdy, platy, služobné príjmy a ostatné osobné vyrovnania (610)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sz w:val="20"/>
                <w:szCs w:val="20"/>
              </w:rPr>
              <w:t>13 608</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2764E9" w:rsidP="00226F04">
            <w:pPr>
              <w:pStyle w:val="NormalWeb"/>
              <w:bidi w:val="0"/>
              <w:spacing w:before="0" w:after="0" w:line="240" w:lineRule="auto"/>
              <w:jc w:val="center"/>
              <w:rPr>
                <w:rFonts w:ascii="Times New Roman" w:hAnsi="Times New Roman"/>
                <w:b/>
                <w:bCs/>
                <w:sz w:val="20"/>
                <w:szCs w:val="20"/>
              </w:rPr>
            </w:pPr>
            <w:r w:rsidRPr="002764E9">
              <w:rPr>
                <w:rFonts w:ascii="Times New Roman" w:hAnsi="Times New Roman"/>
                <w:b/>
                <w:bCs/>
                <w:sz w:val="20"/>
                <w:szCs w:val="20"/>
              </w:rPr>
              <w:t>13 608</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2764E9" w:rsidP="00226F04">
            <w:pPr>
              <w:pStyle w:val="NormalWeb"/>
              <w:bidi w:val="0"/>
              <w:spacing w:before="0" w:after="0" w:line="240" w:lineRule="auto"/>
              <w:jc w:val="center"/>
              <w:rPr>
                <w:rFonts w:ascii="Times New Roman" w:hAnsi="Times New Roman"/>
                <w:b/>
                <w:bCs/>
                <w:sz w:val="20"/>
                <w:szCs w:val="20"/>
              </w:rPr>
            </w:pPr>
            <w:r w:rsidRPr="002764E9">
              <w:rPr>
                <w:rFonts w:ascii="Times New Roman" w:hAnsi="Times New Roman"/>
                <w:b/>
                <w:bCs/>
                <w:sz w:val="20"/>
                <w:szCs w:val="20"/>
              </w:rPr>
              <w:t>13 608</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5450" w:type="dxa"/>
          <w:jc w:val="center"/>
          <w:tblInd w:w="-1223" w:type="dxa"/>
          <w:tblCellMar>
            <w:left w:w="0" w:type="dxa"/>
            <w:right w:w="0" w:type="dxa"/>
          </w:tblCellMar>
        </w:tblPrEx>
        <w:trPr>
          <w:trHeight w:val="255"/>
          <w:jc w:val="center"/>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sz w:val="20"/>
                <w:szCs w:val="20"/>
              </w:rPr>
              <w:t>    Kapitálové výdavky (700)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sz w:val="20"/>
                <w:szCs w:val="20"/>
              </w:rPr>
              <w:t> </w:t>
            </w:r>
            <w:r>
              <w:rPr>
                <w:rFonts w:ascii="Times New Roman" w:hAnsi="Times New Roman"/>
                <w:b/>
                <w:bCs/>
                <w:sz w:val="20"/>
                <w:szCs w:val="20"/>
              </w:rPr>
              <w:t>440 000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sz w:val="20"/>
                <w:szCs w:val="20"/>
              </w:rPr>
              <w:t> </w:t>
            </w:r>
            <w:r>
              <w:rPr>
                <w:rFonts w:ascii="Times New Roman" w:hAnsi="Times New Roman"/>
                <w:b/>
                <w:bCs/>
                <w:sz w:val="20"/>
                <w:szCs w:val="20"/>
              </w:rPr>
              <w:t>850 000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sz w:val="20"/>
                <w:szCs w:val="20"/>
              </w:rPr>
            </w:pPr>
            <w:r>
              <w:rPr>
                <w:rFonts w:ascii="Times New Roman" w:hAnsi="Times New Roman"/>
                <w:b/>
                <w:bCs/>
                <w:sz w:val="20"/>
                <w:szCs w:val="20"/>
              </w:rPr>
              <w:t xml:space="preserve"> 560 000</w:t>
            </w: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5450" w:type="dxa"/>
          <w:jc w:val="center"/>
          <w:tblInd w:w="-1223" w:type="dxa"/>
          <w:tblCellMar>
            <w:left w:w="0" w:type="dxa"/>
            <w:right w:w="0" w:type="dxa"/>
          </w:tblCellMar>
        </w:tblPrEx>
        <w:trPr>
          <w:trHeight w:val="255"/>
          <w:jc w:val="center"/>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sz w:val="20"/>
                <w:szCs w:val="20"/>
              </w:rPr>
              <w:t>    Výdavky z transakcií s finančnými aktívami a finančnými pasívami (800)</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sz w:val="20"/>
                <w:szCs w:val="20"/>
              </w:rPr>
              <w:t> </w:t>
            </w:r>
          </w:p>
        </w:tc>
        <w:tc>
          <w:tcPr>
            <w:tcW w:w="154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p>
        </w:tc>
        <w:tc>
          <w:tcPr>
            <w:tcW w:w="222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bl>
    <w:p w:rsidR="00DC5B30" w:rsidP="00DC5B30">
      <w:pPr>
        <w:pStyle w:val="NormalWeb"/>
        <w:bidi w:val="0"/>
        <w:spacing w:before="0"/>
        <w:jc w:val="right"/>
        <w:rPr>
          <w:rFonts w:ascii="Times New Roman" w:hAnsi="Times New Roman"/>
          <w:b/>
        </w:rPr>
      </w:pPr>
    </w:p>
    <w:p w:rsidR="00DC5B30" w:rsidRPr="00EE7BDC" w:rsidP="00DC5B30">
      <w:pPr>
        <w:pStyle w:val="NormalWeb"/>
        <w:bidi w:val="0"/>
        <w:spacing w:before="0"/>
        <w:jc w:val="right"/>
        <w:rPr>
          <w:rFonts w:ascii="Times New Roman" w:hAnsi="Times New Roman"/>
        </w:rPr>
      </w:pPr>
      <w:r>
        <w:rPr>
          <w:rFonts w:ascii="Times New Roman" w:hAnsi="Times New Roman"/>
          <w:b/>
        </w:rPr>
        <w:t xml:space="preserve">Úrad pre reguláciu elektronických komunikácií a poštových služieb                                                                                                 </w:t>
      </w:r>
      <w:r>
        <w:rPr>
          <w:rFonts w:ascii="Times New Roman" w:hAnsi="Times New Roman"/>
        </w:rPr>
        <w:t>Tabuľka č. 6</w:t>
      </w:r>
      <w:r w:rsidRPr="00EE7BDC">
        <w:rPr>
          <w:rFonts w:ascii="Times New Roman" w:hAnsi="Times New Roman"/>
        </w:rPr>
        <w:t xml:space="preserve"> </w:t>
      </w:r>
    </w:p>
    <w:tbl>
      <w:tblPr>
        <w:tblStyle w:val="TableNormal"/>
        <w:tblW w:w="13950" w:type="dxa"/>
        <w:tblCellMar>
          <w:left w:w="0" w:type="dxa"/>
          <w:right w:w="0" w:type="dxa"/>
        </w:tblCellMar>
      </w:tblPr>
      <w:tblGrid>
        <w:gridCol w:w="4950"/>
        <w:gridCol w:w="1500"/>
        <w:gridCol w:w="1500"/>
        <w:gridCol w:w="1500"/>
        <w:gridCol w:w="1500"/>
        <w:gridCol w:w="3000"/>
      </w:tblGrid>
      <w:tr>
        <w:tblPrEx>
          <w:tblW w:w="13950" w:type="dxa"/>
          <w:tblCellMar>
            <w:left w:w="0" w:type="dxa"/>
            <w:right w:w="0" w:type="dxa"/>
          </w:tblCellMar>
        </w:tblPrEx>
        <w:trPr>
          <w:trHeight w:val="255"/>
        </w:trPr>
        <w:tc>
          <w:tcPr>
            <w:tcW w:w="495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rPr>
              <w:t> </w:t>
            </w:r>
            <w:r w:rsidRPr="00EE7BDC">
              <w:rPr>
                <w:rFonts w:ascii="Times New Roman" w:hAnsi="Times New Roman"/>
                <w:b/>
                <w:bCs/>
                <w:color w:val="FFFFFF"/>
              </w:rPr>
              <w:t>Príjmy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color w:val="FFFFFF"/>
              </w:rPr>
              <w:t>Vplyv na rozpočet verejnej správy</w:t>
            </w:r>
          </w:p>
        </w:tc>
        <w:tc>
          <w:tcPr>
            <w:tcW w:w="300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color w:val="FFFFFF"/>
              </w:rPr>
              <w:t>poznámka</w:t>
            </w:r>
          </w:p>
        </w:tc>
      </w:tr>
      <w:tr>
        <w:tblPrEx>
          <w:tblW w:w="13950" w:type="dxa"/>
          <w:tblCellMar>
            <w:left w:w="0" w:type="dxa"/>
            <w:right w:w="0" w:type="dxa"/>
          </w:tblCellMar>
        </w:tblPrEx>
        <w:trPr>
          <w:trHeight w:val="255"/>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DC5B30" w:rsidRPr="00EE7BDC" w:rsidP="00226F04">
            <w:pPr>
              <w:bidi w:val="0"/>
              <w:spacing w:after="0" w:line="240" w:lineRule="auto"/>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color w:val="FFFFFF"/>
              </w:rPr>
              <w:t>201</w:t>
            </w:r>
            <w:r>
              <w:rPr>
                <w:rFonts w:ascii="Times New Roman" w:hAnsi="Times New Roman"/>
                <w:b/>
                <w:bCs/>
                <w:color w:val="FFFFFF"/>
              </w:rPr>
              <w:t>5</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color w:val="FFFFFF"/>
              </w:rPr>
              <w:t>201</w:t>
            </w:r>
            <w:r>
              <w:rPr>
                <w:rFonts w:ascii="Times New Roman" w:hAnsi="Times New Roman"/>
                <w:b/>
                <w:bCs/>
                <w:color w:val="FFFFFF"/>
              </w:rPr>
              <w:t>6</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color w:val="FFFFFF"/>
              </w:rPr>
              <w:t>201</w:t>
            </w:r>
            <w:r>
              <w:rPr>
                <w:rFonts w:ascii="Times New Roman" w:hAnsi="Times New Roman"/>
                <w:b/>
                <w:bCs/>
                <w:color w:val="FFFFFF"/>
              </w:rPr>
              <w:t>7</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color w:val="FFFFFF"/>
              </w:rPr>
              <w:t>201</w:t>
            </w:r>
            <w:r>
              <w:rPr>
                <w:rFonts w:ascii="Times New Roman" w:hAnsi="Times New Roman"/>
                <w:b/>
                <w:bCs/>
                <w:color w:val="FFFFFF"/>
              </w:rPr>
              <w:t>8</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DC5B30" w:rsidRPr="00EE7BDC" w:rsidP="00226F04">
            <w:pPr>
              <w:bidi w:val="0"/>
              <w:spacing w:after="0" w:line="240" w:lineRule="auto"/>
            </w:pP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b/>
                <w:bCs/>
              </w:rPr>
              <w:t>Daňové príjmy (100)</w:t>
            </w:r>
            <w:r w:rsidRPr="00EE7BDC">
              <w:rPr>
                <w:rFonts w:ascii="Times New Roman" w:hAnsi="Times New Roman"/>
                <w:b/>
                <w:bCs/>
                <w:sz w:val="16"/>
                <w:szCs w:val="16"/>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0 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0 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0 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0 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b/>
                <w:bCs/>
              </w:rPr>
              <w:t>Nedaňové príjmy (200)</w:t>
            </w:r>
            <w:r w:rsidRPr="00EE7BDC">
              <w:rPr>
                <w:rFonts w:ascii="Times New Roman" w:hAnsi="Times New Roman"/>
                <w:b/>
                <w:bCs/>
                <w:sz w:val="16"/>
                <w:szCs w:val="16"/>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rPr>
              <w:t>74 776</w:t>
            </w:r>
            <w:r w:rsidRPr="00EE7BDC">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rPr>
              <w:t>74 776</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rPr>
              <w:t>74 776</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b/>
                <w:bCs/>
              </w:rPr>
              <w:t>Granty a transfery (300)</w:t>
            </w:r>
            <w:r w:rsidRPr="00EE7BDC">
              <w:rPr>
                <w:rFonts w:ascii="Times New Roman" w:hAnsi="Times New Roman"/>
                <w:b/>
                <w:bCs/>
                <w:sz w:val="16"/>
                <w:szCs w:val="16"/>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b/>
                <w:bCs/>
              </w:rPr>
              <w:t>Príjmy z transakcií s finančnými aktívami a finančnými pasívami (400)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b/>
                <w:bCs/>
              </w:rPr>
              <w:t>Prijaté úvery, pôžičky a návratné finančné výpomoci (500)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b/>
                <w:bCs/>
                <w:color w:val="FFFFFF"/>
              </w:rPr>
              <w:t>Dopad na príjmy verejnej správy celkom</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color w:val="FFFFFF"/>
              </w:rPr>
              <w:t>0 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color w:val="FFFFFF"/>
              </w:rPr>
              <w:t>74 776</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color w:val="FFFFFF"/>
              </w:rPr>
              <w:t>74 776</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color w:val="FFFFFF"/>
              </w:rPr>
              <w:t>74 776</w:t>
            </w:r>
          </w:p>
        </w:tc>
        <w:tc>
          <w:tcPr>
            <w:tcW w:w="30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color w:val="FFFFFF"/>
              </w:rPr>
              <w:t> </w:t>
            </w:r>
          </w:p>
        </w:tc>
      </w:tr>
    </w:tbl>
    <w:p w:rsidR="00DC5B30" w:rsidP="00DC5B30">
      <w:pPr>
        <w:pStyle w:val="NormalWeb"/>
        <w:bidi w:val="0"/>
        <w:spacing w:before="0"/>
        <w:jc w:val="both"/>
        <w:rPr>
          <w:rFonts w:ascii="Times New Roman" w:hAnsi="Times New Roman"/>
          <w:b/>
        </w:rPr>
      </w:pPr>
    </w:p>
    <w:p w:rsidR="00DC5B30" w:rsidP="00DC5B30">
      <w:pPr>
        <w:pStyle w:val="NormalWeb"/>
        <w:bidi w:val="0"/>
        <w:spacing w:before="0"/>
        <w:jc w:val="both"/>
        <w:rPr>
          <w:rFonts w:ascii="Times New Roman" w:hAnsi="Times New Roman"/>
          <w:sz w:val="20"/>
          <w:szCs w:val="20"/>
        </w:rPr>
      </w:pPr>
      <w:r>
        <w:rPr>
          <w:rFonts w:ascii="Times New Roman" w:hAnsi="Times New Roman"/>
          <w:b/>
        </w:rPr>
        <w:t>Úrad pre reguláciu elektronických komunikácií a poštových služieb                                                                                                T</w:t>
      </w:r>
      <w:r w:rsidRPr="00436055">
        <w:rPr>
          <w:rFonts w:ascii="Times New Roman" w:hAnsi="Times New Roman"/>
          <w:b/>
        </w:rPr>
        <w:t xml:space="preserve">abuľka č. </w:t>
      </w:r>
      <w:r>
        <w:rPr>
          <w:rFonts w:ascii="Times New Roman" w:hAnsi="Times New Roman"/>
          <w:b/>
        </w:rPr>
        <w:t>7</w:t>
      </w:r>
    </w:p>
    <w:tbl>
      <w:tblPr>
        <w:tblStyle w:val="TableNormal"/>
        <w:tblW w:w="15450" w:type="dxa"/>
        <w:jc w:val="center"/>
        <w:tblInd w:w="-1223" w:type="dxa"/>
        <w:tblCellMar>
          <w:left w:w="0" w:type="dxa"/>
          <w:right w:w="0" w:type="dxa"/>
        </w:tblCellMar>
      </w:tblPr>
      <w:tblGrid>
        <w:gridCol w:w="6901"/>
        <w:gridCol w:w="1513"/>
        <w:gridCol w:w="1513"/>
        <w:gridCol w:w="1819"/>
        <w:gridCol w:w="1513"/>
        <w:gridCol w:w="2191"/>
      </w:tblGrid>
      <w:tr>
        <w:tblPrEx>
          <w:tblW w:w="15450" w:type="dxa"/>
          <w:jc w:val="center"/>
          <w:tblInd w:w="-1223" w:type="dxa"/>
          <w:tblCellMar>
            <w:left w:w="0" w:type="dxa"/>
            <w:right w:w="0" w:type="dxa"/>
          </w:tblCellMar>
        </w:tblPrEx>
        <w:trPr>
          <w:trHeight w:val="255"/>
          <w:jc w:val="center"/>
        </w:trPr>
        <w:tc>
          <w:tcPr>
            <w:tcW w:w="6901"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color w:val="FFFFFF"/>
                <w:sz w:val="20"/>
                <w:szCs w:val="20"/>
              </w:rPr>
              <w:t>Výdavky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color w:val="FFFFFF"/>
                <w:sz w:val="20"/>
                <w:szCs w:val="20"/>
              </w:rPr>
              <w:t>Vplyv na rozpočet verejnej správy</w:t>
            </w:r>
          </w:p>
        </w:tc>
        <w:tc>
          <w:tcPr>
            <w:tcW w:w="2191"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color w:val="FFFFFF"/>
              </w:rPr>
              <w:t>poznámka</w:t>
            </w:r>
          </w:p>
        </w:tc>
      </w:tr>
      <w:tr>
        <w:tblPrEx>
          <w:tblW w:w="15450" w:type="dxa"/>
          <w:jc w:val="center"/>
          <w:tblInd w:w="-1223" w:type="dxa"/>
          <w:tblCellMar>
            <w:left w:w="0" w:type="dxa"/>
            <w:right w:w="0" w:type="dxa"/>
          </w:tblCellMar>
        </w:tblPrEx>
        <w:trPr>
          <w:trHeight w:val="197"/>
          <w:jc w:val="center"/>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DC5B30" w:rsidRPr="00EE7BDC" w:rsidP="00226F04">
            <w:pPr>
              <w:bidi w:val="0"/>
              <w:spacing w:after="0" w:line="240" w:lineRule="auto"/>
            </w:pPr>
          </w:p>
        </w:tc>
        <w:tc>
          <w:tcPr>
            <w:tcW w:w="1513"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color w:val="FFFFFF"/>
              </w:rPr>
              <w:t>201</w:t>
            </w:r>
            <w:r>
              <w:rPr>
                <w:rFonts w:ascii="Times New Roman" w:hAnsi="Times New Roman"/>
                <w:b/>
                <w:bCs/>
                <w:color w:val="FFFFFF"/>
              </w:rPr>
              <w:t>5</w:t>
            </w:r>
          </w:p>
        </w:tc>
        <w:tc>
          <w:tcPr>
            <w:tcW w:w="1513"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color w:val="FFFFFF"/>
              </w:rPr>
              <w:t>201</w:t>
            </w:r>
            <w:r>
              <w:rPr>
                <w:rFonts w:ascii="Times New Roman" w:hAnsi="Times New Roman"/>
                <w:b/>
                <w:bCs/>
                <w:color w:val="FFFFFF"/>
              </w:rPr>
              <w:t>6</w:t>
            </w:r>
          </w:p>
        </w:tc>
        <w:tc>
          <w:tcPr>
            <w:tcW w:w="1819"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color w:val="FFFFFF"/>
              </w:rPr>
              <w:t>201</w:t>
            </w:r>
            <w:r>
              <w:rPr>
                <w:rFonts w:ascii="Times New Roman" w:hAnsi="Times New Roman"/>
                <w:b/>
                <w:bCs/>
                <w:color w:val="FFFFFF"/>
              </w:rPr>
              <w:t>7</w:t>
            </w:r>
          </w:p>
        </w:tc>
        <w:tc>
          <w:tcPr>
            <w:tcW w:w="1513"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color w:val="FFFFFF"/>
              </w:rPr>
              <w:t>201</w:t>
            </w:r>
            <w:r>
              <w:rPr>
                <w:rFonts w:ascii="Times New Roman" w:hAnsi="Times New Roman"/>
                <w:b/>
                <w:bCs/>
                <w:color w:val="FFFFFF"/>
              </w:rPr>
              <w:t>8</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DC5B30" w:rsidRPr="00EE7BDC" w:rsidP="00226F04">
            <w:pPr>
              <w:bidi w:val="0"/>
              <w:spacing w:after="0" w:line="240" w:lineRule="auto"/>
            </w:pPr>
          </w:p>
        </w:tc>
      </w:tr>
      <w:tr>
        <w:tblPrEx>
          <w:tblW w:w="15450" w:type="dxa"/>
          <w:jc w:val="center"/>
          <w:tblInd w:w="-1223" w:type="dxa"/>
          <w:tblCellMar>
            <w:left w:w="0" w:type="dxa"/>
            <w:right w:w="0" w:type="dxa"/>
          </w:tblCellMar>
        </w:tblPrEx>
        <w:trPr>
          <w:trHeight w:val="255"/>
          <w:jc w:val="center"/>
        </w:trPr>
        <w:tc>
          <w:tcPr>
            <w:tcW w:w="690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b/>
                <w:bCs/>
                <w:sz w:val="20"/>
                <w:szCs w:val="20"/>
              </w:rPr>
              <w:t>Bežné výdavky (600)</w:t>
            </w:r>
          </w:p>
        </w:tc>
        <w:tc>
          <w:tcPr>
            <w:tcW w:w="15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sz w:val="20"/>
                <w:szCs w:val="20"/>
              </w:rPr>
              <w:t> 0</w:t>
            </w:r>
          </w:p>
        </w:tc>
        <w:tc>
          <w:tcPr>
            <w:tcW w:w="15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sz w:val="20"/>
                <w:szCs w:val="20"/>
              </w:rPr>
              <w:t>74 776</w:t>
            </w:r>
          </w:p>
        </w:tc>
        <w:tc>
          <w:tcPr>
            <w:tcW w:w="181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sz w:val="20"/>
                <w:szCs w:val="20"/>
              </w:rPr>
              <w:t>74 776</w:t>
            </w:r>
          </w:p>
        </w:tc>
        <w:tc>
          <w:tcPr>
            <w:tcW w:w="15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sz w:val="20"/>
                <w:szCs w:val="20"/>
              </w:rPr>
              <w:t>74 776</w:t>
            </w:r>
          </w:p>
        </w:tc>
        <w:tc>
          <w:tcPr>
            <w:tcW w:w="219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5450" w:type="dxa"/>
          <w:jc w:val="center"/>
          <w:tblInd w:w="-1223" w:type="dxa"/>
          <w:tblCellMar>
            <w:left w:w="0" w:type="dxa"/>
            <w:right w:w="0" w:type="dxa"/>
          </w:tblCellMar>
        </w:tblPrEx>
        <w:trPr>
          <w:trHeight w:val="255"/>
          <w:jc w:val="center"/>
        </w:trPr>
        <w:tc>
          <w:tcPr>
            <w:tcW w:w="690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sz w:val="20"/>
                <w:szCs w:val="20"/>
              </w:rPr>
              <w:t>  Mzdy, platy, služobné príjmy a ostatné osobné vyrovnania (610)</w:t>
            </w:r>
          </w:p>
        </w:tc>
        <w:tc>
          <w:tcPr>
            <w:tcW w:w="15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sz w:val="20"/>
                <w:szCs w:val="20"/>
              </w:rPr>
              <w:t>0 </w:t>
            </w:r>
          </w:p>
        </w:tc>
        <w:tc>
          <w:tcPr>
            <w:tcW w:w="15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sz w:val="20"/>
                <w:szCs w:val="20"/>
              </w:rPr>
              <w:t>48 000</w:t>
            </w:r>
          </w:p>
        </w:tc>
        <w:tc>
          <w:tcPr>
            <w:tcW w:w="181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sz w:val="20"/>
                <w:szCs w:val="20"/>
              </w:rPr>
              <w:t>48 000</w:t>
            </w:r>
          </w:p>
        </w:tc>
        <w:tc>
          <w:tcPr>
            <w:tcW w:w="15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sz w:val="20"/>
                <w:szCs w:val="20"/>
              </w:rPr>
              <w:t>48 000</w:t>
            </w:r>
          </w:p>
        </w:tc>
        <w:tc>
          <w:tcPr>
            <w:tcW w:w="219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5450" w:type="dxa"/>
          <w:jc w:val="center"/>
          <w:tblInd w:w="-1223" w:type="dxa"/>
          <w:tblCellMar>
            <w:left w:w="0" w:type="dxa"/>
            <w:right w:w="0" w:type="dxa"/>
          </w:tblCellMar>
        </w:tblPrEx>
        <w:trPr>
          <w:trHeight w:val="255"/>
          <w:jc w:val="center"/>
        </w:trPr>
        <w:tc>
          <w:tcPr>
            <w:tcW w:w="690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sz w:val="20"/>
                <w:szCs w:val="20"/>
              </w:rPr>
              <w:t>  Poistné a príspevok do poisťovní (620)</w:t>
            </w:r>
          </w:p>
        </w:tc>
        <w:tc>
          <w:tcPr>
            <w:tcW w:w="15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sz w:val="20"/>
                <w:szCs w:val="20"/>
              </w:rPr>
              <w:t> </w:t>
            </w:r>
          </w:p>
        </w:tc>
        <w:tc>
          <w:tcPr>
            <w:tcW w:w="15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sz w:val="20"/>
                <w:szCs w:val="20"/>
              </w:rPr>
              <w:t>16 776</w:t>
            </w:r>
          </w:p>
        </w:tc>
        <w:tc>
          <w:tcPr>
            <w:tcW w:w="181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sz w:val="20"/>
                <w:szCs w:val="20"/>
              </w:rPr>
              <w:t>16 776</w:t>
            </w:r>
          </w:p>
        </w:tc>
        <w:tc>
          <w:tcPr>
            <w:tcW w:w="15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sz w:val="20"/>
                <w:szCs w:val="20"/>
              </w:rPr>
              <w:t>16 776</w:t>
            </w:r>
          </w:p>
        </w:tc>
        <w:tc>
          <w:tcPr>
            <w:tcW w:w="219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5450" w:type="dxa"/>
          <w:jc w:val="center"/>
          <w:tblInd w:w="-1223" w:type="dxa"/>
          <w:tblCellMar>
            <w:left w:w="0" w:type="dxa"/>
            <w:right w:w="0" w:type="dxa"/>
          </w:tblCellMar>
        </w:tblPrEx>
        <w:trPr>
          <w:trHeight w:val="255"/>
          <w:jc w:val="center"/>
        </w:trPr>
        <w:tc>
          <w:tcPr>
            <w:tcW w:w="690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sz w:val="20"/>
                <w:szCs w:val="20"/>
              </w:rPr>
              <w:t>  Tovary a služby (630)</w:t>
            </w:r>
            <w:r w:rsidRPr="00EE7BDC">
              <w:rPr>
                <w:rFonts w:ascii="Times New Roman" w:hAnsi="Times New Roman"/>
                <w:sz w:val="13"/>
                <w:szCs w:val="13"/>
                <w:vertAlign w:val="superscript"/>
              </w:rPr>
              <w:t>2</w:t>
            </w:r>
          </w:p>
        </w:tc>
        <w:tc>
          <w:tcPr>
            <w:tcW w:w="15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sz w:val="20"/>
                <w:szCs w:val="20"/>
              </w:rPr>
              <w:t> </w:t>
            </w:r>
          </w:p>
        </w:tc>
        <w:tc>
          <w:tcPr>
            <w:tcW w:w="15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sz w:val="20"/>
                <w:szCs w:val="20"/>
              </w:rPr>
              <w:t>10 000</w:t>
            </w:r>
          </w:p>
        </w:tc>
        <w:tc>
          <w:tcPr>
            <w:tcW w:w="181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sz w:val="20"/>
                <w:szCs w:val="20"/>
              </w:rPr>
              <w:t>10 000</w:t>
            </w:r>
            <w:r w:rsidRPr="00EE7BDC">
              <w:rPr>
                <w:rFonts w:ascii="Times New Roman" w:hAnsi="Times New Roman"/>
                <w:sz w:val="20"/>
                <w:szCs w:val="20"/>
              </w:rPr>
              <w:t> </w:t>
            </w:r>
          </w:p>
        </w:tc>
        <w:tc>
          <w:tcPr>
            <w:tcW w:w="15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sz w:val="20"/>
                <w:szCs w:val="20"/>
              </w:rPr>
            </w:pPr>
            <w:r>
              <w:rPr>
                <w:rFonts w:ascii="Times New Roman" w:hAnsi="Times New Roman"/>
                <w:sz w:val="20"/>
                <w:szCs w:val="20"/>
              </w:rPr>
              <w:t>10 000</w:t>
            </w:r>
            <w:r w:rsidRPr="00EE7BDC">
              <w:rPr>
                <w:rFonts w:ascii="Times New Roman" w:hAnsi="Times New Roman"/>
                <w:sz w:val="20"/>
                <w:szCs w:val="20"/>
              </w:rPr>
              <w:t> </w:t>
            </w:r>
          </w:p>
        </w:tc>
        <w:tc>
          <w:tcPr>
            <w:tcW w:w="219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5450" w:type="dxa"/>
          <w:jc w:val="center"/>
          <w:tblInd w:w="-1223" w:type="dxa"/>
          <w:tblCellMar>
            <w:left w:w="0" w:type="dxa"/>
            <w:right w:w="0" w:type="dxa"/>
          </w:tblCellMar>
        </w:tblPrEx>
        <w:trPr>
          <w:trHeight w:val="255"/>
          <w:jc w:val="center"/>
        </w:trPr>
        <w:tc>
          <w:tcPr>
            <w:tcW w:w="690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sz w:val="20"/>
                <w:szCs w:val="20"/>
              </w:rPr>
              <w:t>  Bežné transfery (640)</w:t>
            </w:r>
            <w:r w:rsidRPr="00EE7BDC">
              <w:rPr>
                <w:rFonts w:ascii="Times New Roman" w:hAnsi="Times New Roman"/>
                <w:sz w:val="13"/>
                <w:szCs w:val="13"/>
                <w:vertAlign w:val="superscript"/>
              </w:rPr>
              <w:t>2</w:t>
            </w:r>
          </w:p>
        </w:tc>
        <w:tc>
          <w:tcPr>
            <w:tcW w:w="15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sz w:val="20"/>
                <w:szCs w:val="20"/>
              </w:rPr>
              <w:t> </w:t>
            </w:r>
          </w:p>
        </w:tc>
        <w:tc>
          <w:tcPr>
            <w:tcW w:w="15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sz w:val="20"/>
                <w:szCs w:val="20"/>
              </w:rPr>
              <w:t> </w:t>
            </w:r>
          </w:p>
        </w:tc>
        <w:tc>
          <w:tcPr>
            <w:tcW w:w="181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sz w:val="20"/>
                <w:szCs w:val="20"/>
              </w:rPr>
              <w:t> </w:t>
            </w:r>
          </w:p>
        </w:tc>
        <w:tc>
          <w:tcPr>
            <w:tcW w:w="15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rPr>
              <w:t> </w:t>
            </w:r>
          </w:p>
        </w:tc>
        <w:tc>
          <w:tcPr>
            <w:tcW w:w="219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5450" w:type="dxa"/>
          <w:jc w:val="center"/>
          <w:tblInd w:w="-1223" w:type="dxa"/>
          <w:tblCellMar>
            <w:left w:w="0" w:type="dxa"/>
            <w:right w:w="0" w:type="dxa"/>
          </w:tblCellMar>
        </w:tblPrEx>
        <w:trPr>
          <w:trHeight w:val="255"/>
          <w:jc w:val="center"/>
        </w:trPr>
        <w:tc>
          <w:tcPr>
            <w:tcW w:w="690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sz w:val="20"/>
                <w:szCs w:val="20"/>
              </w:rPr>
              <w:t>  Splácanie úrokov a ostatné platby súvisiace s úvermi, pôžičkami a NFV (650)</w:t>
            </w:r>
            <w:r w:rsidRPr="00EE7BDC">
              <w:rPr>
                <w:rFonts w:ascii="Times New Roman" w:hAnsi="Times New Roman"/>
                <w:sz w:val="13"/>
                <w:szCs w:val="13"/>
                <w:vertAlign w:val="superscript"/>
              </w:rPr>
              <w:t>2</w:t>
            </w:r>
          </w:p>
        </w:tc>
        <w:tc>
          <w:tcPr>
            <w:tcW w:w="15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sz w:val="20"/>
                <w:szCs w:val="20"/>
              </w:rPr>
              <w:t> </w:t>
            </w:r>
          </w:p>
        </w:tc>
        <w:tc>
          <w:tcPr>
            <w:tcW w:w="15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sz w:val="20"/>
                <w:szCs w:val="20"/>
              </w:rPr>
              <w:t> </w:t>
            </w:r>
          </w:p>
        </w:tc>
        <w:tc>
          <w:tcPr>
            <w:tcW w:w="181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sz w:val="20"/>
                <w:szCs w:val="20"/>
              </w:rPr>
              <w:t> </w:t>
            </w:r>
          </w:p>
        </w:tc>
        <w:tc>
          <w:tcPr>
            <w:tcW w:w="15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rPr>
              <w:t> </w:t>
            </w:r>
          </w:p>
        </w:tc>
        <w:tc>
          <w:tcPr>
            <w:tcW w:w="219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5450" w:type="dxa"/>
          <w:jc w:val="center"/>
          <w:tblInd w:w="-1223" w:type="dxa"/>
          <w:tblCellMar>
            <w:left w:w="0" w:type="dxa"/>
            <w:right w:w="0" w:type="dxa"/>
          </w:tblCellMar>
        </w:tblPrEx>
        <w:trPr>
          <w:trHeight w:val="255"/>
          <w:jc w:val="center"/>
        </w:trPr>
        <w:tc>
          <w:tcPr>
            <w:tcW w:w="690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b/>
                <w:bCs/>
                <w:sz w:val="20"/>
                <w:szCs w:val="20"/>
              </w:rPr>
              <w:t>Kapitálové výdavky (700)</w:t>
            </w:r>
          </w:p>
        </w:tc>
        <w:tc>
          <w:tcPr>
            <w:tcW w:w="15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sz w:val="20"/>
                <w:szCs w:val="20"/>
              </w:rPr>
              <w:t> </w:t>
            </w:r>
          </w:p>
        </w:tc>
        <w:tc>
          <w:tcPr>
            <w:tcW w:w="15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sz w:val="20"/>
                <w:szCs w:val="20"/>
              </w:rPr>
              <w:t>0</w:t>
            </w:r>
          </w:p>
        </w:tc>
        <w:tc>
          <w:tcPr>
            <w:tcW w:w="181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sz w:val="20"/>
                <w:szCs w:val="20"/>
              </w:rPr>
              <w:t>0</w:t>
            </w:r>
          </w:p>
        </w:tc>
        <w:tc>
          <w:tcPr>
            <w:tcW w:w="15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r>
              <w:rPr>
                <w:rFonts w:ascii="Times New Roman" w:hAnsi="Times New Roman"/>
                <w:b/>
                <w:bCs/>
              </w:rPr>
              <w:t>0</w:t>
            </w:r>
          </w:p>
        </w:tc>
        <w:tc>
          <w:tcPr>
            <w:tcW w:w="219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5450" w:type="dxa"/>
          <w:jc w:val="center"/>
          <w:tblInd w:w="-1223" w:type="dxa"/>
          <w:tblCellMar>
            <w:left w:w="0" w:type="dxa"/>
            <w:right w:w="0" w:type="dxa"/>
          </w:tblCellMar>
        </w:tblPrEx>
        <w:trPr>
          <w:trHeight w:val="255"/>
          <w:jc w:val="center"/>
        </w:trPr>
        <w:tc>
          <w:tcPr>
            <w:tcW w:w="690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sz w:val="20"/>
                <w:szCs w:val="20"/>
              </w:rPr>
              <w:t>  Obstarávanie kapitálových aktív (710)</w:t>
            </w:r>
            <w:r w:rsidRPr="00EE7BDC">
              <w:rPr>
                <w:rFonts w:ascii="Times New Roman" w:hAnsi="Times New Roman"/>
                <w:sz w:val="13"/>
                <w:szCs w:val="13"/>
                <w:vertAlign w:val="superscript"/>
              </w:rPr>
              <w:t>2</w:t>
            </w:r>
          </w:p>
        </w:tc>
        <w:tc>
          <w:tcPr>
            <w:tcW w:w="15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sz w:val="20"/>
                <w:szCs w:val="20"/>
              </w:rPr>
              <w:t> </w:t>
            </w:r>
          </w:p>
        </w:tc>
        <w:tc>
          <w:tcPr>
            <w:tcW w:w="15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sz w:val="20"/>
                <w:szCs w:val="20"/>
              </w:rPr>
            </w:pPr>
            <w:r>
              <w:rPr>
                <w:rFonts w:ascii="Times New Roman" w:hAnsi="Times New Roman"/>
                <w:sz w:val="20"/>
                <w:szCs w:val="20"/>
              </w:rPr>
              <w:t>0</w:t>
            </w:r>
            <w:r w:rsidRPr="00EE7BDC">
              <w:rPr>
                <w:rFonts w:ascii="Times New Roman" w:hAnsi="Times New Roman"/>
                <w:sz w:val="20"/>
                <w:szCs w:val="20"/>
              </w:rPr>
              <w:t> </w:t>
            </w:r>
          </w:p>
        </w:tc>
        <w:tc>
          <w:tcPr>
            <w:tcW w:w="181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sz w:val="20"/>
                <w:szCs w:val="20"/>
              </w:rPr>
            </w:pPr>
            <w:r>
              <w:rPr>
                <w:rFonts w:ascii="Times New Roman" w:hAnsi="Times New Roman"/>
                <w:sz w:val="20"/>
                <w:szCs w:val="20"/>
              </w:rPr>
              <w:t>0</w:t>
            </w:r>
          </w:p>
        </w:tc>
        <w:tc>
          <w:tcPr>
            <w:tcW w:w="15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sz w:val="20"/>
                <w:szCs w:val="20"/>
              </w:rPr>
            </w:pPr>
            <w:r>
              <w:rPr>
                <w:rFonts w:ascii="Times New Roman" w:hAnsi="Times New Roman"/>
                <w:sz w:val="20"/>
                <w:szCs w:val="20"/>
              </w:rPr>
              <w:t xml:space="preserve">  0</w:t>
            </w:r>
            <w:r w:rsidRPr="00EE7BDC">
              <w:rPr>
                <w:rFonts w:ascii="Times New Roman" w:hAnsi="Times New Roman"/>
                <w:sz w:val="20"/>
                <w:szCs w:val="20"/>
              </w:rPr>
              <w:t> </w:t>
            </w:r>
          </w:p>
        </w:tc>
        <w:tc>
          <w:tcPr>
            <w:tcW w:w="219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5450" w:type="dxa"/>
          <w:jc w:val="center"/>
          <w:tblInd w:w="-1223" w:type="dxa"/>
          <w:tblCellMar>
            <w:left w:w="0" w:type="dxa"/>
            <w:right w:w="0" w:type="dxa"/>
          </w:tblCellMar>
        </w:tblPrEx>
        <w:trPr>
          <w:trHeight w:val="255"/>
          <w:jc w:val="center"/>
        </w:trPr>
        <w:tc>
          <w:tcPr>
            <w:tcW w:w="690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sz w:val="20"/>
                <w:szCs w:val="20"/>
              </w:rPr>
              <w:t>  Kapitálové transfery (720)</w:t>
            </w:r>
            <w:r w:rsidRPr="00EE7BDC">
              <w:rPr>
                <w:rFonts w:ascii="Times New Roman" w:hAnsi="Times New Roman"/>
                <w:sz w:val="13"/>
                <w:szCs w:val="13"/>
                <w:vertAlign w:val="superscript"/>
              </w:rPr>
              <w:t>2</w:t>
            </w:r>
          </w:p>
        </w:tc>
        <w:tc>
          <w:tcPr>
            <w:tcW w:w="15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sz w:val="20"/>
                <w:szCs w:val="20"/>
              </w:rPr>
              <w:t> </w:t>
            </w:r>
          </w:p>
        </w:tc>
        <w:tc>
          <w:tcPr>
            <w:tcW w:w="15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sz w:val="20"/>
                <w:szCs w:val="20"/>
              </w:rPr>
              <w:t> </w:t>
            </w:r>
          </w:p>
        </w:tc>
        <w:tc>
          <w:tcPr>
            <w:tcW w:w="181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sz w:val="20"/>
                <w:szCs w:val="20"/>
              </w:rPr>
              <w:t> </w:t>
            </w:r>
          </w:p>
        </w:tc>
        <w:tc>
          <w:tcPr>
            <w:tcW w:w="15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rPr>
              <w:t> </w:t>
            </w:r>
          </w:p>
        </w:tc>
        <w:tc>
          <w:tcPr>
            <w:tcW w:w="219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5450" w:type="dxa"/>
          <w:jc w:val="center"/>
          <w:tblInd w:w="-1223" w:type="dxa"/>
          <w:tblCellMar>
            <w:left w:w="0" w:type="dxa"/>
            <w:right w:w="0" w:type="dxa"/>
          </w:tblCellMar>
        </w:tblPrEx>
        <w:trPr>
          <w:trHeight w:val="255"/>
          <w:jc w:val="center"/>
        </w:trPr>
        <w:tc>
          <w:tcPr>
            <w:tcW w:w="690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b/>
                <w:bCs/>
                <w:sz w:val="20"/>
                <w:szCs w:val="20"/>
              </w:rPr>
              <w:t>Výdavky z transakcií s finančnými aktívami a finančnými pasívami (800)</w:t>
            </w:r>
          </w:p>
        </w:tc>
        <w:tc>
          <w:tcPr>
            <w:tcW w:w="1513"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sz w:val="20"/>
                <w:szCs w:val="20"/>
              </w:rPr>
              <w:t> </w:t>
            </w:r>
          </w:p>
        </w:tc>
        <w:tc>
          <w:tcPr>
            <w:tcW w:w="1513"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sz w:val="20"/>
                <w:szCs w:val="20"/>
              </w:rPr>
              <w:t> </w:t>
            </w:r>
          </w:p>
        </w:tc>
        <w:tc>
          <w:tcPr>
            <w:tcW w:w="1819"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sz w:val="20"/>
                <w:szCs w:val="20"/>
              </w:rPr>
              <w:t> </w:t>
            </w:r>
          </w:p>
        </w:tc>
        <w:tc>
          <w:tcPr>
            <w:tcW w:w="1513"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p>
        </w:tc>
        <w:tc>
          <w:tcPr>
            <w:tcW w:w="219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5450" w:type="dxa"/>
          <w:jc w:val="center"/>
          <w:tblInd w:w="-1223" w:type="dxa"/>
          <w:tblCellMar>
            <w:left w:w="0" w:type="dxa"/>
            <w:right w:w="0" w:type="dxa"/>
          </w:tblCellMar>
        </w:tblPrEx>
        <w:trPr>
          <w:trHeight w:val="255"/>
          <w:jc w:val="center"/>
        </w:trPr>
        <w:tc>
          <w:tcPr>
            <w:tcW w:w="6901" w:type="dxa"/>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b/>
                <w:bCs/>
                <w:color w:val="FFFFFF"/>
                <w:sz w:val="20"/>
                <w:szCs w:val="20"/>
              </w:rPr>
              <w:t>Dopad na výdavky verejnej správy celkom</w:t>
            </w:r>
          </w:p>
        </w:tc>
        <w:tc>
          <w:tcPr>
            <w:tcW w:w="1513"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color w:val="FFFFFF"/>
                <w:sz w:val="20"/>
                <w:szCs w:val="20"/>
              </w:rPr>
              <w:t> </w:t>
            </w:r>
          </w:p>
        </w:tc>
        <w:tc>
          <w:tcPr>
            <w:tcW w:w="1513"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color w:val="FFFFFF"/>
                <w:sz w:val="20"/>
                <w:szCs w:val="20"/>
              </w:rPr>
              <w:t>74 776</w:t>
            </w:r>
            <w:r w:rsidRPr="00EE7BDC">
              <w:rPr>
                <w:rFonts w:ascii="Times New Roman" w:hAnsi="Times New Roman"/>
                <w:b/>
                <w:bCs/>
                <w:color w:val="FFFFFF"/>
                <w:sz w:val="20"/>
                <w:szCs w:val="20"/>
              </w:rPr>
              <w:t> </w:t>
            </w:r>
          </w:p>
        </w:tc>
        <w:tc>
          <w:tcPr>
            <w:tcW w:w="1819"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color w:val="FFFFFF"/>
                <w:sz w:val="20"/>
                <w:szCs w:val="20"/>
              </w:rPr>
              <w:t>74 776</w:t>
            </w:r>
          </w:p>
        </w:tc>
        <w:tc>
          <w:tcPr>
            <w:tcW w:w="1513"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sz w:val="20"/>
                <w:szCs w:val="20"/>
              </w:rPr>
            </w:pPr>
            <w:r>
              <w:rPr>
                <w:rFonts w:ascii="Times New Roman" w:hAnsi="Times New Roman"/>
                <w:b/>
                <w:bCs/>
                <w:color w:val="FFFFFF"/>
                <w:sz w:val="20"/>
                <w:szCs w:val="20"/>
              </w:rPr>
              <w:t>74 776</w:t>
            </w:r>
          </w:p>
        </w:tc>
        <w:tc>
          <w:tcPr>
            <w:tcW w:w="2191"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color w:val="FFFFFF"/>
              </w:rPr>
              <w:t> </w:t>
            </w:r>
          </w:p>
        </w:tc>
      </w:tr>
      <w:tr>
        <w:tblPrEx>
          <w:tblW w:w="15450" w:type="dxa"/>
          <w:jc w:val="center"/>
          <w:tblInd w:w="-1223" w:type="dxa"/>
          <w:tblCellMar>
            <w:left w:w="0" w:type="dxa"/>
            <w:right w:w="0" w:type="dxa"/>
          </w:tblCellMar>
        </w:tblPrEx>
        <w:trPr>
          <w:trHeight w:val="255"/>
          <w:jc w:val="center"/>
        </w:trPr>
        <w:tc>
          <w:tcPr>
            <w:tcW w:w="690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b/>
                <w:bCs/>
                <w:sz w:val="20"/>
                <w:szCs w:val="20"/>
              </w:rPr>
              <w:t>  z toho výdavky na ŠR</w:t>
            </w:r>
          </w:p>
        </w:tc>
        <w:tc>
          <w:tcPr>
            <w:tcW w:w="15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sz w:val="20"/>
                <w:szCs w:val="20"/>
              </w:rPr>
              <w:t> </w:t>
            </w:r>
          </w:p>
        </w:tc>
        <w:tc>
          <w:tcPr>
            <w:tcW w:w="15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sz w:val="20"/>
                <w:szCs w:val="20"/>
              </w:rPr>
              <w:t>7</w:t>
            </w:r>
            <w:r w:rsidRPr="009449E8">
              <w:rPr>
                <w:rFonts w:ascii="Times New Roman" w:hAnsi="Times New Roman"/>
                <w:b/>
                <w:bCs/>
                <w:sz w:val="20"/>
                <w:szCs w:val="20"/>
              </w:rPr>
              <w:t>4 776</w:t>
            </w:r>
          </w:p>
        </w:tc>
        <w:tc>
          <w:tcPr>
            <w:tcW w:w="1819"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sz w:val="20"/>
                <w:szCs w:val="20"/>
              </w:rPr>
              <w:t>7</w:t>
            </w:r>
            <w:r w:rsidRPr="009449E8">
              <w:rPr>
                <w:rFonts w:ascii="Times New Roman" w:hAnsi="Times New Roman"/>
                <w:b/>
                <w:bCs/>
                <w:sz w:val="20"/>
                <w:szCs w:val="20"/>
              </w:rPr>
              <w:t>4 776</w:t>
            </w:r>
          </w:p>
        </w:tc>
        <w:tc>
          <w:tcPr>
            <w:tcW w:w="151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sz w:val="20"/>
                <w:szCs w:val="20"/>
              </w:rPr>
              <w:t>7</w:t>
            </w:r>
            <w:r w:rsidRPr="009449E8">
              <w:rPr>
                <w:rFonts w:ascii="Times New Roman" w:hAnsi="Times New Roman"/>
                <w:b/>
                <w:bCs/>
                <w:sz w:val="20"/>
                <w:szCs w:val="20"/>
              </w:rPr>
              <w:t>4 776</w:t>
            </w:r>
          </w:p>
        </w:tc>
        <w:tc>
          <w:tcPr>
            <w:tcW w:w="2191"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5450" w:type="dxa"/>
          <w:jc w:val="center"/>
          <w:tblInd w:w="-1223" w:type="dxa"/>
          <w:tblCellMar>
            <w:left w:w="0" w:type="dxa"/>
            <w:right w:w="0" w:type="dxa"/>
          </w:tblCellMar>
        </w:tblPrEx>
        <w:trPr>
          <w:trHeight w:val="255"/>
          <w:jc w:val="center"/>
        </w:trPr>
        <w:tc>
          <w:tcPr>
            <w:tcW w:w="69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sz w:val="20"/>
                <w:szCs w:val="20"/>
              </w:rPr>
              <w:t>   Bežné výdavky</w:t>
            </w:r>
            <w:r w:rsidRPr="00EE7BDC">
              <w:rPr>
                <w:rFonts w:ascii="Times New Roman" w:hAnsi="Times New Roman"/>
                <w:b/>
                <w:bCs/>
                <w:sz w:val="20"/>
                <w:szCs w:val="20"/>
              </w:rPr>
              <w:t xml:space="preserve"> </w:t>
            </w:r>
            <w:r w:rsidRPr="00EE7BDC">
              <w:rPr>
                <w:rFonts w:ascii="Times New Roman" w:hAnsi="Times New Roman"/>
                <w:sz w:val="20"/>
                <w:szCs w:val="20"/>
              </w:rPr>
              <w:t>(600)</w:t>
            </w:r>
            <w:r w:rsidRPr="00EE7BDC">
              <w:rPr>
                <w:rFonts w:ascii="Times New Roman" w:hAnsi="Times New Roman"/>
                <w:b/>
                <w:bCs/>
                <w:sz w:val="20"/>
                <w:szCs w:val="20"/>
              </w:rPr>
              <w:t xml:space="preserve"> </w:t>
            </w:r>
          </w:p>
        </w:tc>
        <w:tc>
          <w:tcPr>
            <w:tcW w:w="15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sz w:val="20"/>
                <w:szCs w:val="20"/>
              </w:rPr>
              <w:t> </w:t>
            </w:r>
          </w:p>
        </w:tc>
        <w:tc>
          <w:tcPr>
            <w:tcW w:w="15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sz w:val="20"/>
                <w:szCs w:val="20"/>
              </w:rPr>
              <w:t>7</w:t>
            </w:r>
            <w:r w:rsidRPr="0002372B">
              <w:rPr>
                <w:rFonts w:ascii="Times New Roman" w:hAnsi="Times New Roman"/>
                <w:b/>
                <w:bCs/>
                <w:sz w:val="20"/>
                <w:szCs w:val="20"/>
              </w:rPr>
              <w:t>4 776</w:t>
            </w:r>
          </w:p>
        </w:tc>
        <w:tc>
          <w:tcPr>
            <w:tcW w:w="181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sz w:val="20"/>
                <w:szCs w:val="20"/>
              </w:rPr>
              <w:t>7</w:t>
            </w:r>
            <w:r w:rsidRPr="0002372B">
              <w:rPr>
                <w:rFonts w:ascii="Times New Roman" w:hAnsi="Times New Roman"/>
                <w:b/>
                <w:bCs/>
                <w:sz w:val="20"/>
                <w:szCs w:val="20"/>
              </w:rPr>
              <w:t>4 776</w:t>
            </w:r>
          </w:p>
        </w:tc>
        <w:tc>
          <w:tcPr>
            <w:tcW w:w="15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sz w:val="20"/>
                <w:szCs w:val="20"/>
              </w:rPr>
            </w:pPr>
            <w:r>
              <w:rPr>
                <w:rFonts w:ascii="Times New Roman" w:hAnsi="Times New Roman"/>
                <w:b/>
                <w:bCs/>
                <w:sz w:val="20"/>
                <w:szCs w:val="20"/>
              </w:rPr>
              <w:t>7</w:t>
            </w:r>
            <w:r w:rsidRPr="0002372B">
              <w:rPr>
                <w:rFonts w:ascii="Times New Roman" w:hAnsi="Times New Roman"/>
                <w:b/>
                <w:bCs/>
                <w:sz w:val="20"/>
                <w:szCs w:val="20"/>
              </w:rPr>
              <w:t>4 776</w:t>
            </w:r>
          </w:p>
        </w:tc>
        <w:tc>
          <w:tcPr>
            <w:tcW w:w="219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5450" w:type="dxa"/>
          <w:jc w:val="center"/>
          <w:tblInd w:w="-1223" w:type="dxa"/>
          <w:tblCellMar>
            <w:left w:w="0" w:type="dxa"/>
            <w:right w:w="0" w:type="dxa"/>
          </w:tblCellMar>
        </w:tblPrEx>
        <w:trPr>
          <w:trHeight w:val="255"/>
          <w:jc w:val="center"/>
        </w:trPr>
        <w:tc>
          <w:tcPr>
            <w:tcW w:w="69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b/>
                <w:bCs/>
                <w:sz w:val="20"/>
                <w:szCs w:val="20"/>
              </w:rPr>
              <w:t>    </w:t>
            </w:r>
            <w:r w:rsidRPr="00EE7BDC">
              <w:rPr>
                <w:rFonts w:ascii="Times New Roman" w:hAnsi="Times New Roman"/>
                <w:sz w:val="20"/>
                <w:szCs w:val="20"/>
              </w:rPr>
              <w:t>Mzdy, platy, služobné príjmy a ostatné osobné vyrovnania (610)</w:t>
            </w:r>
          </w:p>
        </w:tc>
        <w:tc>
          <w:tcPr>
            <w:tcW w:w="15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sz w:val="20"/>
                <w:szCs w:val="20"/>
              </w:rPr>
              <w:t> </w:t>
            </w:r>
          </w:p>
        </w:tc>
        <w:tc>
          <w:tcPr>
            <w:tcW w:w="15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sz w:val="20"/>
                <w:szCs w:val="20"/>
              </w:rPr>
              <w:t>48 000</w:t>
            </w:r>
          </w:p>
        </w:tc>
        <w:tc>
          <w:tcPr>
            <w:tcW w:w="181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sz w:val="20"/>
                <w:szCs w:val="20"/>
              </w:rPr>
              <w:t>48 000</w:t>
            </w:r>
          </w:p>
        </w:tc>
        <w:tc>
          <w:tcPr>
            <w:tcW w:w="15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sz w:val="20"/>
                <w:szCs w:val="20"/>
              </w:rPr>
            </w:pPr>
            <w:r>
              <w:rPr>
                <w:rFonts w:ascii="Times New Roman" w:hAnsi="Times New Roman"/>
                <w:b/>
                <w:bCs/>
                <w:sz w:val="20"/>
                <w:szCs w:val="20"/>
              </w:rPr>
              <w:t>48 000</w:t>
            </w:r>
          </w:p>
        </w:tc>
        <w:tc>
          <w:tcPr>
            <w:tcW w:w="219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5450" w:type="dxa"/>
          <w:jc w:val="center"/>
          <w:tblInd w:w="-1223" w:type="dxa"/>
          <w:tblCellMar>
            <w:left w:w="0" w:type="dxa"/>
            <w:right w:w="0" w:type="dxa"/>
          </w:tblCellMar>
        </w:tblPrEx>
        <w:trPr>
          <w:trHeight w:val="255"/>
          <w:jc w:val="center"/>
        </w:trPr>
        <w:tc>
          <w:tcPr>
            <w:tcW w:w="69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sz w:val="20"/>
                <w:szCs w:val="20"/>
              </w:rPr>
              <w:t>    Kapitálové výdavky (700)</w:t>
            </w:r>
          </w:p>
        </w:tc>
        <w:tc>
          <w:tcPr>
            <w:tcW w:w="15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sz w:val="20"/>
                <w:szCs w:val="20"/>
              </w:rPr>
              <w:t> </w:t>
            </w:r>
          </w:p>
        </w:tc>
        <w:tc>
          <w:tcPr>
            <w:tcW w:w="15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sz w:val="20"/>
                <w:szCs w:val="20"/>
              </w:rPr>
              <w:t>0</w:t>
            </w:r>
          </w:p>
        </w:tc>
        <w:tc>
          <w:tcPr>
            <w:tcW w:w="181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Pr>
                <w:rFonts w:ascii="Times New Roman" w:hAnsi="Times New Roman"/>
                <w:b/>
                <w:bCs/>
                <w:sz w:val="20"/>
                <w:szCs w:val="20"/>
              </w:rPr>
              <w:t>0</w:t>
            </w:r>
          </w:p>
        </w:tc>
        <w:tc>
          <w:tcPr>
            <w:tcW w:w="15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sz w:val="20"/>
                <w:szCs w:val="20"/>
              </w:rPr>
            </w:pPr>
            <w:r>
              <w:rPr>
                <w:rFonts w:ascii="Times New Roman" w:hAnsi="Times New Roman"/>
                <w:sz w:val="20"/>
                <w:szCs w:val="20"/>
              </w:rPr>
              <w:t>0</w:t>
            </w:r>
          </w:p>
        </w:tc>
        <w:tc>
          <w:tcPr>
            <w:tcW w:w="219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r>
        <w:tblPrEx>
          <w:tblW w:w="15450" w:type="dxa"/>
          <w:jc w:val="center"/>
          <w:tblInd w:w="-1223" w:type="dxa"/>
          <w:tblCellMar>
            <w:left w:w="0" w:type="dxa"/>
            <w:right w:w="0" w:type="dxa"/>
          </w:tblCellMar>
        </w:tblPrEx>
        <w:trPr>
          <w:trHeight w:val="255"/>
          <w:jc w:val="center"/>
        </w:trPr>
        <w:tc>
          <w:tcPr>
            <w:tcW w:w="69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sz w:val="20"/>
                <w:szCs w:val="20"/>
              </w:rPr>
              <w:t>    Výdavky z transakcií s finančnými aktívami a finančnými pasívami (800)</w:t>
            </w:r>
          </w:p>
        </w:tc>
        <w:tc>
          <w:tcPr>
            <w:tcW w:w="15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sz w:val="20"/>
                <w:szCs w:val="20"/>
              </w:rPr>
              <w:t> </w:t>
            </w:r>
          </w:p>
        </w:tc>
        <w:tc>
          <w:tcPr>
            <w:tcW w:w="15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sz w:val="20"/>
                <w:szCs w:val="20"/>
              </w:rPr>
              <w:t> </w:t>
            </w:r>
          </w:p>
        </w:tc>
        <w:tc>
          <w:tcPr>
            <w:tcW w:w="1819"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sz w:val="20"/>
                <w:szCs w:val="20"/>
              </w:rPr>
              <w:t> </w:t>
            </w:r>
          </w:p>
        </w:tc>
        <w:tc>
          <w:tcPr>
            <w:tcW w:w="151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DC5B30" w:rsidRPr="00EE7BDC" w:rsidP="00226F04">
            <w:pPr>
              <w:pStyle w:val="NormalWeb"/>
              <w:bidi w:val="0"/>
              <w:spacing w:before="0" w:after="0" w:line="240" w:lineRule="auto"/>
              <w:jc w:val="center"/>
              <w:rPr>
                <w:rFonts w:ascii="Times New Roman" w:hAnsi="Times New Roman"/>
              </w:rPr>
            </w:pPr>
            <w:r w:rsidRPr="00EE7BDC">
              <w:rPr>
                <w:rFonts w:ascii="Times New Roman" w:hAnsi="Times New Roman"/>
                <w:b/>
                <w:bCs/>
              </w:rPr>
              <w:t> </w:t>
            </w:r>
          </w:p>
        </w:tc>
        <w:tc>
          <w:tcPr>
            <w:tcW w:w="2191"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DC5B30" w:rsidRPr="00EE7BDC" w:rsidP="00226F04">
            <w:pPr>
              <w:pStyle w:val="NormalWeb"/>
              <w:bidi w:val="0"/>
              <w:spacing w:before="0" w:after="0" w:line="240" w:lineRule="auto"/>
              <w:rPr>
                <w:rFonts w:ascii="Times New Roman" w:hAnsi="Times New Roman"/>
              </w:rPr>
            </w:pPr>
            <w:r w:rsidRPr="00EE7BDC">
              <w:rPr>
                <w:rFonts w:ascii="Times New Roman" w:hAnsi="Times New Roman"/>
              </w:rPr>
              <w:t> </w:t>
            </w:r>
          </w:p>
        </w:tc>
      </w:tr>
    </w:tbl>
    <w:p w:rsidR="00DC5B30" w:rsidP="00DC5B30">
      <w:pPr>
        <w:pStyle w:val="NormalWeb"/>
        <w:bidi w:val="0"/>
        <w:spacing w:before="0"/>
        <w:jc w:val="both"/>
        <w:rPr>
          <w:rFonts w:ascii="Times New Roman" w:hAnsi="Times New Roman"/>
          <w:sz w:val="20"/>
          <w:szCs w:val="20"/>
        </w:rPr>
      </w:pPr>
      <w:r w:rsidRPr="00EE7BDC">
        <w:rPr>
          <w:rFonts w:ascii="Times New Roman" w:hAnsi="Times New Roman"/>
          <w:sz w:val="20"/>
          <w:szCs w:val="20"/>
        </w:rPr>
        <w:t>2 –  výdavky rozpísať až do položiek platnej ekonomickej klasifikácie</w:t>
      </w:r>
    </w:p>
    <w:p w:rsidR="00DC5B30" w:rsidP="00DC5B30">
      <w:pPr>
        <w:pStyle w:val="BodyText"/>
        <w:tabs>
          <w:tab w:val="num" w:pos="1080"/>
        </w:tabs>
        <w:bidi w:val="0"/>
        <w:jc w:val="both"/>
        <w:rPr>
          <w:b/>
          <w:bCs/>
        </w:rPr>
        <w:sectPr w:rsidSect="00AB5B6F">
          <w:pgSz w:w="16838" w:h="11906" w:orient="landscape" w:code="9"/>
          <w:pgMar w:top="1126" w:right="1418" w:bottom="1418" w:left="1418" w:header="709" w:footer="709" w:gutter="0"/>
          <w:lnNumType w:distance="0"/>
          <w:cols w:space="708"/>
          <w:noEndnote w:val="0"/>
          <w:bidi w:val="0"/>
          <w:docGrid w:linePitch="360"/>
        </w:sectPr>
      </w:pPr>
    </w:p>
    <w:p w:rsidR="00DC5B30" w:rsidP="00DC5B30">
      <w:pPr>
        <w:bidi w:val="0"/>
        <w:jc w:val="center"/>
        <w:rPr>
          <w:rFonts w:ascii="Times New Roman" w:hAnsi="Times New Roman"/>
          <w:b/>
          <w:bCs/>
          <w:sz w:val="24"/>
        </w:rPr>
      </w:pPr>
      <w:r w:rsidRPr="001D0F27">
        <w:rPr>
          <w:rFonts w:ascii="Times New Roman" w:hAnsi="Times New Roman"/>
          <w:b/>
          <w:bCs/>
          <w:sz w:val="24"/>
        </w:rPr>
        <w:t>Vplyvy na podnikateľské prostredie</w:t>
      </w:r>
    </w:p>
    <w:p w:rsidR="006B166C" w:rsidRPr="001D0F27" w:rsidP="00DC5B30">
      <w:pPr>
        <w:bidi w:val="0"/>
        <w:jc w:val="center"/>
        <w:rPr>
          <w:rFonts w:ascii="Times New Roman" w:hAnsi="Times New Roman"/>
          <w:b/>
          <w:bCs/>
          <w:sz w:val="24"/>
        </w:rPr>
      </w:pPr>
    </w:p>
    <w:tbl>
      <w:tblPr>
        <w:tblStyle w:val="TableNormal"/>
        <w:tblW w:w="9195" w:type="dxa"/>
        <w:tblBorders>
          <w:top w:val="single" w:sz="4" w:space="0" w:color="auto"/>
          <w:left w:val="single" w:sz="4" w:space="0" w:color="auto"/>
          <w:bottom w:val="single" w:sz="4" w:space="0" w:color="auto"/>
          <w:right w:val="single" w:sz="4" w:space="0" w:color="auto"/>
          <w:insideH w:val="single" w:sz="4" w:space="0" w:color="auto"/>
        </w:tblBorders>
      </w:tblPr>
      <w:tblGrid>
        <w:gridCol w:w="4155"/>
        <w:gridCol w:w="5040"/>
      </w:tblGrid>
      <w:tr>
        <w:tblPrEx>
          <w:tblW w:w="9195" w:type="dxa"/>
          <w:tblBorders>
            <w:top w:val="single" w:sz="4" w:space="0" w:color="auto"/>
            <w:left w:val="single" w:sz="4" w:space="0" w:color="auto"/>
            <w:bottom w:val="single" w:sz="4" w:space="0" w:color="auto"/>
            <w:right w:val="single" w:sz="4" w:space="0" w:color="auto"/>
            <w:insideH w:val="single" w:sz="4" w:space="0" w:color="auto"/>
          </w:tblBorders>
        </w:tblPrEx>
        <w:trPr>
          <w:trHeight w:val="600"/>
        </w:trPr>
        <w:tc>
          <w:tcPr>
            <w:tcW w:w="9195" w:type="dxa"/>
            <w:gridSpan w:val="2"/>
            <w:tcBorders>
              <w:top w:val="single" w:sz="4" w:space="0" w:color="auto"/>
              <w:left w:val="single" w:sz="4" w:space="0" w:color="auto"/>
              <w:bottom w:val="single" w:sz="4" w:space="0" w:color="auto"/>
              <w:right w:val="single" w:sz="4" w:space="0" w:color="auto"/>
            </w:tcBorders>
            <w:noWrap/>
            <w:textDirection w:val="lrTb"/>
            <w:vAlign w:val="top"/>
          </w:tcPr>
          <w:p w:rsidR="00DC5B30" w:rsidRPr="001657B3" w:rsidP="00226F04">
            <w:pPr>
              <w:bidi w:val="0"/>
              <w:spacing w:after="0" w:line="240" w:lineRule="auto"/>
              <w:jc w:val="center"/>
              <w:rPr>
                <w:rFonts w:ascii="Times New Roman" w:hAnsi="Times New Roman"/>
                <w:b/>
                <w:bCs/>
                <w:color w:val="FFFFFF"/>
                <w:sz w:val="24"/>
              </w:rPr>
            </w:pPr>
            <w:r w:rsidRPr="001657B3">
              <w:rPr>
                <w:rFonts w:ascii="Times New Roman" w:hAnsi="Times New Roman"/>
                <w:b/>
                <w:bCs/>
                <w:color w:val="FFFFFF"/>
                <w:sz w:val="24"/>
              </w:rPr>
              <w:t>Vplyvy na podnikateľské prostredie</w:t>
            </w:r>
          </w:p>
        </w:tc>
      </w:tr>
      <w:tr>
        <w:tblPrEx>
          <w:tblW w:w="9195" w:type="dxa"/>
        </w:tblPrEx>
        <w:trPr>
          <w:trHeight w:val="600"/>
        </w:trPr>
        <w:tc>
          <w:tcPr>
            <w:tcW w:w="4155" w:type="dxa"/>
            <w:tcBorders>
              <w:top w:val="single" w:sz="4" w:space="0" w:color="auto"/>
              <w:left w:val="single" w:sz="4" w:space="0" w:color="auto"/>
              <w:bottom w:val="single" w:sz="4" w:space="0" w:color="auto"/>
              <w:right w:val="single" w:sz="4" w:space="0" w:color="auto"/>
            </w:tcBorders>
            <w:noWrap/>
            <w:textDirection w:val="lrTb"/>
            <w:vAlign w:val="top"/>
          </w:tcPr>
          <w:p w:rsidR="00DC5B30" w:rsidRPr="001657B3" w:rsidP="00226F04">
            <w:pPr>
              <w:bidi w:val="0"/>
              <w:spacing w:after="0" w:line="240" w:lineRule="auto"/>
              <w:jc w:val="both"/>
              <w:rPr>
                <w:rFonts w:ascii="Times New Roman" w:hAnsi="Times New Roman"/>
                <w:sz w:val="24"/>
              </w:rPr>
            </w:pPr>
          </w:p>
          <w:p w:rsidR="00DC5B30" w:rsidRPr="001657B3" w:rsidP="00226F04">
            <w:pPr>
              <w:bidi w:val="0"/>
              <w:spacing w:after="0" w:line="240" w:lineRule="auto"/>
              <w:jc w:val="both"/>
              <w:rPr>
                <w:rFonts w:ascii="Times New Roman" w:hAnsi="Times New Roman"/>
                <w:sz w:val="24"/>
              </w:rPr>
            </w:pPr>
            <w:r w:rsidRPr="001657B3">
              <w:rPr>
                <w:rFonts w:ascii="Times New Roman" w:hAnsi="Times New Roman"/>
                <w:b/>
                <w:sz w:val="24"/>
              </w:rPr>
              <w:t>3.1</w:t>
            </w:r>
            <w:r w:rsidRPr="001657B3">
              <w:rPr>
                <w:rFonts w:ascii="Times New Roman" w:hAnsi="Times New Roman"/>
                <w:sz w:val="24"/>
              </w:rPr>
              <w:t>. Ktoré podnikateľské subjekty budú predkladaným návrhom ovplyvnené a aký je ich počet?</w:t>
            </w:r>
          </w:p>
          <w:p w:rsidR="00DC5B30" w:rsidRPr="001657B3" w:rsidP="00226F04">
            <w:pPr>
              <w:bidi w:val="0"/>
              <w:spacing w:after="0" w:line="240" w:lineRule="auto"/>
              <w:jc w:val="both"/>
              <w:rPr>
                <w:rFonts w:ascii="Times New Roman" w:hAnsi="Times New Roman"/>
                <w:sz w:val="24"/>
              </w:rPr>
            </w:pPr>
          </w:p>
        </w:tc>
        <w:tc>
          <w:tcPr>
            <w:tcW w:w="5040" w:type="dxa"/>
            <w:tcBorders>
              <w:top w:val="single" w:sz="4" w:space="0" w:color="auto"/>
              <w:left w:val="single" w:sz="4" w:space="0" w:color="auto"/>
              <w:bottom w:val="single" w:sz="4" w:space="0" w:color="auto"/>
              <w:right w:val="single" w:sz="4" w:space="0" w:color="auto"/>
            </w:tcBorders>
            <w:noWrap/>
            <w:textDirection w:val="lrTb"/>
            <w:vAlign w:val="top"/>
          </w:tcPr>
          <w:p w:rsidR="00DC5B30" w:rsidP="00226F04">
            <w:pPr>
              <w:bidi w:val="0"/>
              <w:spacing w:after="0" w:line="240" w:lineRule="auto"/>
              <w:rPr>
                <w:rFonts w:ascii="Times New Roman" w:hAnsi="Times New Roman"/>
                <w:sz w:val="24"/>
              </w:rPr>
            </w:pPr>
            <w:r>
              <w:rPr>
                <w:rFonts w:ascii="Times New Roman" w:hAnsi="Times New Roman"/>
                <w:sz w:val="24"/>
              </w:rPr>
              <w:t xml:space="preserve">Návrh zákona vytvára podmienky pre spoluprácu podnikateľských subjektov pri budovaní nových a využívaní existujúcich inžinierskych sietí. Dotýka sa podnikov poskytujúcich elektronické komunikačné siete a služby a subjektov poskytujúcich </w:t>
            </w:r>
            <w:r w:rsidRPr="00397578">
              <w:rPr>
                <w:rFonts w:ascii="Times New Roman" w:hAnsi="Times New Roman"/>
                <w:sz w:val="24"/>
              </w:rPr>
              <w:t xml:space="preserve">služby </w:t>
            </w:r>
            <w:r w:rsidRPr="00A61CEB">
              <w:rPr>
                <w:rFonts w:ascii="Times New Roman" w:hAnsi="Times New Roman"/>
                <w:sz w:val="24"/>
              </w:rPr>
              <w:t>výroby, preprav</w:t>
            </w:r>
            <w:r>
              <w:rPr>
                <w:rFonts w:ascii="Times New Roman" w:hAnsi="Times New Roman"/>
                <w:sz w:val="24"/>
              </w:rPr>
              <w:t>y</w:t>
            </w:r>
            <w:r w:rsidRPr="00A61CEB">
              <w:rPr>
                <w:rFonts w:ascii="Times New Roman" w:hAnsi="Times New Roman"/>
                <w:sz w:val="24"/>
              </w:rPr>
              <w:t xml:space="preserve"> alebo distribúci</w:t>
            </w:r>
            <w:r>
              <w:rPr>
                <w:rFonts w:ascii="Times New Roman" w:hAnsi="Times New Roman"/>
                <w:sz w:val="24"/>
              </w:rPr>
              <w:t>e</w:t>
            </w:r>
            <w:r w:rsidRPr="00A61CEB">
              <w:rPr>
                <w:rFonts w:ascii="Times New Roman" w:hAnsi="Times New Roman"/>
                <w:sz w:val="24"/>
              </w:rPr>
              <w:t xml:space="preserve"> plynu, výrob</w:t>
            </w:r>
            <w:r>
              <w:rPr>
                <w:rFonts w:ascii="Times New Roman" w:hAnsi="Times New Roman"/>
                <w:sz w:val="24"/>
              </w:rPr>
              <w:t>y</w:t>
            </w:r>
            <w:r w:rsidRPr="00A61CEB">
              <w:rPr>
                <w:rFonts w:ascii="Times New Roman" w:hAnsi="Times New Roman"/>
                <w:sz w:val="24"/>
              </w:rPr>
              <w:t>, prenos</w:t>
            </w:r>
            <w:r>
              <w:rPr>
                <w:rFonts w:ascii="Times New Roman" w:hAnsi="Times New Roman"/>
                <w:sz w:val="24"/>
              </w:rPr>
              <w:t>u</w:t>
            </w:r>
            <w:r w:rsidRPr="00A61CEB">
              <w:rPr>
                <w:rFonts w:ascii="Times New Roman" w:hAnsi="Times New Roman"/>
                <w:sz w:val="24"/>
              </w:rPr>
              <w:t xml:space="preserve"> a distribúci</w:t>
            </w:r>
            <w:r>
              <w:rPr>
                <w:rFonts w:ascii="Times New Roman" w:hAnsi="Times New Roman"/>
                <w:sz w:val="24"/>
              </w:rPr>
              <w:t>e</w:t>
            </w:r>
            <w:r w:rsidRPr="00A61CEB">
              <w:rPr>
                <w:rFonts w:ascii="Times New Roman" w:hAnsi="Times New Roman"/>
                <w:sz w:val="24"/>
              </w:rPr>
              <w:t xml:space="preserve"> elektriny, zabezpečovani</w:t>
            </w:r>
            <w:r>
              <w:rPr>
                <w:rFonts w:ascii="Times New Roman" w:hAnsi="Times New Roman"/>
                <w:sz w:val="24"/>
              </w:rPr>
              <w:t>a</w:t>
            </w:r>
            <w:r w:rsidRPr="00A61CEB">
              <w:rPr>
                <w:rFonts w:ascii="Times New Roman" w:hAnsi="Times New Roman"/>
                <w:sz w:val="24"/>
              </w:rPr>
              <w:t xml:space="preserve"> verejného osvetlenia, výrob</w:t>
            </w:r>
            <w:r>
              <w:rPr>
                <w:rFonts w:ascii="Times New Roman" w:hAnsi="Times New Roman"/>
                <w:sz w:val="24"/>
              </w:rPr>
              <w:t>y</w:t>
            </w:r>
            <w:r w:rsidRPr="00A61CEB">
              <w:rPr>
                <w:rFonts w:ascii="Times New Roman" w:hAnsi="Times New Roman"/>
                <w:sz w:val="24"/>
              </w:rPr>
              <w:t>, distribúci</w:t>
            </w:r>
            <w:r>
              <w:rPr>
                <w:rFonts w:ascii="Times New Roman" w:hAnsi="Times New Roman"/>
                <w:sz w:val="24"/>
              </w:rPr>
              <w:t>e</w:t>
            </w:r>
            <w:r w:rsidRPr="00A61CEB">
              <w:rPr>
                <w:rFonts w:ascii="Times New Roman" w:hAnsi="Times New Roman"/>
                <w:sz w:val="24"/>
              </w:rPr>
              <w:t xml:space="preserve"> a dodávk</w:t>
            </w:r>
            <w:r>
              <w:rPr>
                <w:rFonts w:ascii="Times New Roman" w:hAnsi="Times New Roman"/>
                <w:sz w:val="24"/>
              </w:rPr>
              <w:t>y</w:t>
            </w:r>
            <w:r w:rsidRPr="00A61CEB">
              <w:rPr>
                <w:rFonts w:ascii="Times New Roman" w:hAnsi="Times New Roman"/>
                <w:sz w:val="24"/>
              </w:rPr>
              <w:t xml:space="preserve"> tepla, prevádzk</w:t>
            </w:r>
            <w:r>
              <w:rPr>
                <w:rFonts w:ascii="Times New Roman" w:hAnsi="Times New Roman"/>
                <w:sz w:val="24"/>
              </w:rPr>
              <w:t>y</w:t>
            </w:r>
            <w:r w:rsidRPr="00A61CEB">
              <w:rPr>
                <w:rFonts w:ascii="Times New Roman" w:hAnsi="Times New Roman"/>
                <w:sz w:val="24"/>
              </w:rPr>
              <w:t xml:space="preserve">  verejnej kanalizácie, prevádzk</w:t>
            </w:r>
            <w:r>
              <w:rPr>
                <w:rFonts w:ascii="Times New Roman" w:hAnsi="Times New Roman"/>
                <w:sz w:val="24"/>
              </w:rPr>
              <w:t>y</w:t>
            </w:r>
            <w:r w:rsidRPr="00A61CEB">
              <w:rPr>
                <w:rFonts w:ascii="Times New Roman" w:hAnsi="Times New Roman"/>
                <w:sz w:val="24"/>
              </w:rPr>
              <w:t xml:space="preserve"> železničnej a cestnej infraštruktúry, prístavov a leteckej infraštruktúry</w:t>
            </w:r>
            <w:r>
              <w:rPr>
                <w:rFonts w:ascii="Times New Roman" w:hAnsi="Times New Roman"/>
                <w:sz w:val="24"/>
              </w:rPr>
              <w:t>.</w:t>
            </w:r>
            <w:r w:rsidRPr="00A61CEB">
              <w:rPr>
                <w:rFonts w:ascii="Times New Roman" w:hAnsi="Times New Roman"/>
                <w:sz w:val="24"/>
              </w:rPr>
              <w:t xml:space="preserve"> </w:t>
            </w:r>
            <w:r>
              <w:rPr>
                <w:rFonts w:ascii="Times New Roman" w:hAnsi="Times New Roman"/>
                <w:sz w:val="24"/>
                <w:lang w:eastAsia="sk-SK"/>
              </w:rPr>
              <w:t xml:space="preserve">Návrh sa dotýka aj vlastníkov a prevádzkovateľov budov (najmä bytových a administratívnych).  </w:t>
            </w:r>
            <w:r w:rsidRPr="001657B3">
              <w:rPr>
                <w:rFonts w:ascii="Times New Roman" w:hAnsi="Times New Roman"/>
                <w:sz w:val="24"/>
              </w:rPr>
              <w:t xml:space="preserve">  </w:t>
            </w:r>
          </w:p>
          <w:p w:rsidR="00DC5B30" w:rsidRPr="001657B3" w:rsidP="00226F04">
            <w:pPr>
              <w:bidi w:val="0"/>
              <w:spacing w:after="0" w:line="240" w:lineRule="auto"/>
              <w:rPr>
                <w:rFonts w:ascii="Times New Roman" w:hAnsi="Times New Roman"/>
                <w:sz w:val="24"/>
              </w:rPr>
            </w:pPr>
            <w:r w:rsidRPr="000611E9">
              <w:rPr>
                <w:rFonts w:ascii="Times New Roman" w:hAnsi="Times New Roman"/>
                <w:sz w:val="24"/>
              </w:rPr>
              <w:t>Návrh</w:t>
            </w:r>
            <w:r>
              <w:rPr>
                <w:rFonts w:ascii="Times New Roman" w:hAnsi="Times New Roman"/>
                <w:sz w:val="24"/>
              </w:rPr>
              <w:t xml:space="preserve"> zákona sa dotýka aj tých podnikateľských subjektov, ktoré majú záujem venovať sa výskumu, vývoju a výrobe častí, ako aj kompletných prijímačov VRS. Zriadenie úradu pre VRS je totiž nevyhnutnou podmienkou, aby sa na území členského štátu EÚ mohli takéto činnosti s extrémne vysokou pridanou hodnotou vôbec uskutočňovať. Počet takýchto podnikateľských subjektov závisí od toho, koľko podnikateľských subjektov bude spôsobilých podstúpiť nevyhnutnú bezpečnostnú akreditáciu.</w:t>
            </w:r>
          </w:p>
        </w:tc>
      </w:tr>
      <w:tr>
        <w:tblPrEx>
          <w:tblW w:w="9195" w:type="dxa"/>
        </w:tblPrEx>
        <w:trPr>
          <w:trHeight w:val="600"/>
        </w:trPr>
        <w:tc>
          <w:tcPr>
            <w:tcW w:w="4155" w:type="dxa"/>
            <w:tcBorders>
              <w:top w:val="single" w:sz="4" w:space="0" w:color="auto"/>
              <w:left w:val="single" w:sz="4" w:space="0" w:color="auto"/>
              <w:bottom w:val="single" w:sz="4" w:space="0" w:color="auto"/>
              <w:right w:val="single" w:sz="4" w:space="0" w:color="auto"/>
            </w:tcBorders>
            <w:noWrap/>
            <w:textDirection w:val="lrTb"/>
            <w:vAlign w:val="top"/>
          </w:tcPr>
          <w:p w:rsidR="00DC5B30" w:rsidRPr="001657B3" w:rsidP="00226F04">
            <w:pPr>
              <w:bidi w:val="0"/>
              <w:spacing w:after="0" w:line="240" w:lineRule="auto"/>
              <w:jc w:val="both"/>
              <w:rPr>
                <w:rFonts w:ascii="Times New Roman" w:hAnsi="Times New Roman"/>
                <w:sz w:val="24"/>
              </w:rPr>
            </w:pPr>
          </w:p>
          <w:p w:rsidR="00DC5B30" w:rsidRPr="001657B3" w:rsidP="00226F04">
            <w:pPr>
              <w:bidi w:val="0"/>
              <w:spacing w:after="0" w:line="240" w:lineRule="auto"/>
              <w:jc w:val="both"/>
              <w:rPr>
                <w:rFonts w:ascii="Times New Roman" w:hAnsi="Times New Roman"/>
                <w:sz w:val="24"/>
              </w:rPr>
            </w:pPr>
            <w:r w:rsidRPr="001657B3">
              <w:rPr>
                <w:rFonts w:ascii="Times New Roman" w:hAnsi="Times New Roman"/>
                <w:b/>
                <w:sz w:val="24"/>
              </w:rPr>
              <w:t>3.2</w:t>
            </w:r>
            <w:r w:rsidRPr="001657B3">
              <w:rPr>
                <w:rFonts w:ascii="Times New Roman" w:hAnsi="Times New Roman"/>
                <w:sz w:val="24"/>
              </w:rPr>
              <w:t>. Aký je predpokladaný charakter a rozsah nákladov a prínosov?</w:t>
            </w:r>
          </w:p>
          <w:p w:rsidR="00DC5B30" w:rsidRPr="001657B3" w:rsidP="00226F04">
            <w:pPr>
              <w:bidi w:val="0"/>
              <w:spacing w:after="0" w:line="240" w:lineRule="auto"/>
              <w:jc w:val="both"/>
              <w:rPr>
                <w:rFonts w:ascii="Times New Roman" w:hAnsi="Times New Roman"/>
                <w:sz w:val="24"/>
              </w:rPr>
            </w:pPr>
          </w:p>
        </w:tc>
        <w:tc>
          <w:tcPr>
            <w:tcW w:w="5040" w:type="dxa"/>
            <w:tcBorders>
              <w:top w:val="single" w:sz="4" w:space="0" w:color="auto"/>
              <w:left w:val="single" w:sz="4" w:space="0" w:color="auto"/>
              <w:bottom w:val="single" w:sz="4" w:space="0" w:color="auto"/>
              <w:right w:val="single" w:sz="4" w:space="0" w:color="auto"/>
            </w:tcBorders>
            <w:noWrap/>
            <w:textDirection w:val="lrTb"/>
            <w:vAlign w:val="top"/>
          </w:tcPr>
          <w:p w:rsidR="00DC5B30" w:rsidP="00226F04">
            <w:pPr>
              <w:bidi w:val="0"/>
              <w:spacing w:after="0" w:line="240" w:lineRule="auto"/>
              <w:rPr>
                <w:rFonts w:ascii="Times New Roman" w:hAnsi="Times New Roman"/>
                <w:sz w:val="24"/>
              </w:rPr>
            </w:pPr>
            <w:r w:rsidRPr="001657B3">
              <w:rPr>
                <w:rFonts w:ascii="Times New Roman" w:hAnsi="Times New Roman"/>
                <w:sz w:val="24"/>
              </w:rPr>
              <w:t> </w:t>
            </w:r>
            <w:r>
              <w:rPr>
                <w:rFonts w:ascii="Times New Roman" w:hAnsi="Times New Roman"/>
                <w:sz w:val="24"/>
              </w:rPr>
              <w:t xml:space="preserve">Náklady na strane dotknutých podnikov budú mať administratívny charakter a budú súvisieť s povinnosťou reagovať na žiadosti podnikov poskytujúcich elektronické komunikačné siete a služby o sprístupnenie infraštruktúry, sprístupnenie informácií o dostupnej infraštruktúre a žiadosti o koordináciu výstavby. Prínosy sa očakávajú v znížení jednotkových nákladov na budovanie infraštruktúry (náklady sa rozložia medzi všetky subjekty podieľajúce sa na výstavbe) a v zvýšení výnosov za prenájom existujúcej infraštruktúry podnikom poskytujúcim elektronické komunikačné siete. </w:t>
            </w:r>
          </w:p>
          <w:p w:rsidR="00DC5B30" w:rsidRPr="001657B3" w:rsidP="00226F04">
            <w:pPr>
              <w:bidi w:val="0"/>
              <w:spacing w:after="0" w:line="240" w:lineRule="auto"/>
              <w:rPr>
                <w:rFonts w:ascii="Times New Roman" w:hAnsi="Times New Roman"/>
                <w:sz w:val="24"/>
              </w:rPr>
            </w:pPr>
            <w:r>
              <w:rPr>
                <w:rFonts w:ascii="Times New Roman" w:hAnsi="Times New Roman"/>
                <w:sz w:val="24"/>
              </w:rPr>
              <w:t>V oblasti VRS sa predpokladajú prínosy pre akreditovaných podnikateľov najmä v možnosti používania jedinečného know-how spojeného s európskym systémom Galileo VRS a vo výraznom posilnení ich exportného potenciálu do krajín EÚ, ako aj možnosťou podieľať sa na európskych multilaterálnych projektoch.</w:t>
            </w:r>
          </w:p>
        </w:tc>
      </w:tr>
      <w:tr>
        <w:tblPrEx>
          <w:tblW w:w="9195" w:type="dxa"/>
        </w:tblPrEx>
        <w:trPr>
          <w:trHeight w:val="600"/>
        </w:trPr>
        <w:tc>
          <w:tcPr>
            <w:tcW w:w="4155" w:type="dxa"/>
            <w:tcBorders>
              <w:top w:val="single" w:sz="4" w:space="0" w:color="auto"/>
              <w:left w:val="single" w:sz="4" w:space="0" w:color="auto"/>
              <w:bottom w:val="single" w:sz="4" w:space="0" w:color="auto"/>
              <w:right w:val="single" w:sz="4" w:space="0" w:color="auto"/>
            </w:tcBorders>
            <w:noWrap/>
            <w:textDirection w:val="lrTb"/>
            <w:vAlign w:val="top"/>
          </w:tcPr>
          <w:p w:rsidR="00DC5B30" w:rsidRPr="001657B3" w:rsidP="00226F04">
            <w:pPr>
              <w:bidi w:val="0"/>
              <w:spacing w:after="0" w:line="240" w:lineRule="auto"/>
              <w:jc w:val="both"/>
              <w:rPr>
                <w:rFonts w:ascii="Times New Roman" w:hAnsi="Times New Roman"/>
                <w:sz w:val="24"/>
              </w:rPr>
            </w:pPr>
          </w:p>
          <w:p w:rsidR="00DC5B30" w:rsidRPr="001657B3" w:rsidP="00226F04">
            <w:pPr>
              <w:bidi w:val="0"/>
              <w:spacing w:after="0" w:line="240" w:lineRule="auto"/>
              <w:jc w:val="both"/>
              <w:rPr>
                <w:rFonts w:ascii="Times New Roman" w:hAnsi="Times New Roman"/>
                <w:sz w:val="24"/>
              </w:rPr>
            </w:pPr>
            <w:r w:rsidRPr="001657B3">
              <w:rPr>
                <w:rFonts w:ascii="Times New Roman" w:hAnsi="Times New Roman"/>
                <w:b/>
                <w:sz w:val="24"/>
              </w:rPr>
              <w:t>3.3</w:t>
            </w:r>
            <w:r w:rsidRPr="001657B3">
              <w:rPr>
                <w:rFonts w:ascii="Times New Roman" w:hAnsi="Times New Roman"/>
                <w:sz w:val="24"/>
              </w:rPr>
              <w:t>. Aká je predpokladaná výška administratívnych nákladov, ktoré podniky vynaložia v súvislosti s implementáciou návrhu?</w:t>
            </w:r>
          </w:p>
          <w:p w:rsidR="00DC5B30" w:rsidRPr="001657B3" w:rsidP="00226F04">
            <w:pPr>
              <w:bidi w:val="0"/>
              <w:spacing w:after="0" w:line="240" w:lineRule="auto"/>
              <w:ind w:left="360" w:hanging="360"/>
              <w:jc w:val="both"/>
              <w:rPr>
                <w:rFonts w:ascii="Times New Roman" w:hAnsi="Times New Roman"/>
                <w:sz w:val="24"/>
              </w:rPr>
            </w:pPr>
          </w:p>
        </w:tc>
        <w:tc>
          <w:tcPr>
            <w:tcW w:w="5040" w:type="dxa"/>
            <w:tcBorders>
              <w:top w:val="single" w:sz="4" w:space="0" w:color="auto"/>
              <w:left w:val="single" w:sz="4" w:space="0" w:color="auto"/>
              <w:bottom w:val="single" w:sz="4" w:space="0" w:color="auto"/>
              <w:right w:val="single" w:sz="4" w:space="0" w:color="auto"/>
            </w:tcBorders>
            <w:noWrap/>
            <w:textDirection w:val="lrTb"/>
            <w:vAlign w:val="top"/>
          </w:tcPr>
          <w:p w:rsidR="00DC5B30" w:rsidP="00226F04">
            <w:pPr>
              <w:bidi w:val="0"/>
              <w:spacing w:after="0" w:line="240" w:lineRule="auto"/>
              <w:rPr>
                <w:rFonts w:ascii="Times New Roman" w:hAnsi="Times New Roman"/>
                <w:sz w:val="24"/>
              </w:rPr>
            </w:pPr>
            <w:r w:rsidRPr="001657B3">
              <w:rPr>
                <w:rFonts w:ascii="Times New Roman" w:hAnsi="Times New Roman"/>
                <w:sz w:val="24"/>
              </w:rPr>
              <w:t> </w:t>
            </w:r>
            <w:r>
              <w:rPr>
                <w:rFonts w:ascii="Times New Roman" w:hAnsi="Times New Roman"/>
                <w:sz w:val="24"/>
              </w:rPr>
              <w:t>Výška nákladov bude závisieť od počtu žiadostí o sprístupnenie infraštruktúry, žiadostí o poskytnutie informácie o dostupnosti infraštruktúry a od nákladov spojených s koordináciou výstavby. Tieto náklady však bude možné premietnuť do ceny, ktorá bude účtovaná podnikom poskytujúcim elektronické komunikačné siete za využívanie infraštruktúry.</w:t>
            </w:r>
          </w:p>
          <w:p w:rsidR="00DC5B30" w:rsidRPr="001657B3" w:rsidP="00226F04">
            <w:pPr>
              <w:bidi w:val="0"/>
              <w:spacing w:after="0" w:line="240" w:lineRule="auto"/>
              <w:rPr>
                <w:rFonts w:ascii="Times New Roman" w:hAnsi="Times New Roman"/>
                <w:sz w:val="24"/>
              </w:rPr>
            </w:pPr>
            <w:r>
              <w:rPr>
                <w:rFonts w:ascii="Times New Roman" w:hAnsi="Times New Roman"/>
                <w:sz w:val="24"/>
              </w:rPr>
              <w:t>Výška nákladov v prípade, že podnikateľský subjekt by sa chcel podieľať na výskume, vývoji a výrobe častí, či kompletných prijímačov VRS, je závislá od toho, aké opatrenia musí uskutočniť aby splnil príslušné bezpečnostné požiadavky, ktoré sú nevyhnutné k udeleniu bezpečnostnej akreditácie.</w:t>
            </w:r>
          </w:p>
        </w:tc>
      </w:tr>
      <w:tr>
        <w:tblPrEx>
          <w:tblW w:w="9195" w:type="dxa"/>
        </w:tblPrEx>
        <w:trPr>
          <w:trHeight w:val="600"/>
        </w:trPr>
        <w:tc>
          <w:tcPr>
            <w:tcW w:w="4155" w:type="dxa"/>
            <w:tcBorders>
              <w:top w:val="single" w:sz="4" w:space="0" w:color="auto"/>
              <w:left w:val="single" w:sz="4" w:space="0" w:color="auto"/>
              <w:bottom w:val="single" w:sz="4" w:space="0" w:color="auto"/>
              <w:right w:val="single" w:sz="4" w:space="0" w:color="auto"/>
            </w:tcBorders>
            <w:textDirection w:val="lrTb"/>
            <w:vAlign w:val="top"/>
          </w:tcPr>
          <w:p w:rsidR="00DC5B30" w:rsidRPr="001657B3" w:rsidP="00226F04">
            <w:pPr>
              <w:bidi w:val="0"/>
              <w:spacing w:after="0" w:line="240" w:lineRule="auto"/>
              <w:jc w:val="both"/>
              <w:rPr>
                <w:rFonts w:ascii="Times New Roman" w:hAnsi="Times New Roman"/>
                <w:sz w:val="24"/>
              </w:rPr>
            </w:pPr>
            <w:r w:rsidRPr="001657B3">
              <w:rPr>
                <w:rFonts w:ascii="Times New Roman" w:hAnsi="Times New Roman"/>
                <w:b/>
                <w:sz w:val="24"/>
              </w:rPr>
              <w:t>3.4</w:t>
            </w:r>
            <w:r w:rsidRPr="001657B3">
              <w:rPr>
                <w:rFonts w:ascii="Times New Roman" w:hAnsi="Times New Roman"/>
                <w:sz w:val="24"/>
              </w:rPr>
              <w:t>. Aké sú dôsledky pripravovaného návrhu pre fungovanie podnikateľských subjektov na slovenskom trhu (ako sa zmenia operácie na trhu?)</w:t>
            </w:r>
          </w:p>
        </w:tc>
        <w:tc>
          <w:tcPr>
            <w:tcW w:w="5040" w:type="dxa"/>
            <w:tcBorders>
              <w:top w:val="single" w:sz="4" w:space="0" w:color="auto"/>
              <w:left w:val="single" w:sz="4" w:space="0" w:color="auto"/>
              <w:bottom w:val="single" w:sz="4" w:space="0" w:color="auto"/>
              <w:right w:val="single" w:sz="4" w:space="0" w:color="auto"/>
            </w:tcBorders>
            <w:noWrap/>
            <w:textDirection w:val="lrTb"/>
            <w:vAlign w:val="top"/>
          </w:tcPr>
          <w:p w:rsidR="00DC5B30" w:rsidRPr="001657B3" w:rsidP="00226F04">
            <w:pPr>
              <w:bidi w:val="0"/>
              <w:spacing w:after="0" w:line="240" w:lineRule="auto"/>
              <w:rPr>
                <w:rFonts w:ascii="Times New Roman" w:hAnsi="Times New Roman"/>
                <w:sz w:val="24"/>
              </w:rPr>
            </w:pPr>
            <w:r w:rsidRPr="001657B3">
              <w:rPr>
                <w:rFonts w:ascii="Times New Roman" w:hAnsi="Times New Roman"/>
                <w:sz w:val="24"/>
              </w:rPr>
              <w:t> </w:t>
            </w:r>
            <w:r>
              <w:rPr>
                <w:rFonts w:ascii="Times New Roman" w:hAnsi="Times New Roman"/>
                <w:sz w:val="24"/>
              </w:rPr>
              <w:t xml:space="preserve">Očakáva sa zvýšenie vzájomnej interakcie medzi podnikmi poskytujúcimi elektronické komunikačné siete a subjektmi prevádzkujúcimi infraštruktúru, na ktorú sa vzťahuje tento návrh. </w:t>
            </w:r>
          </w:p>
        </w:tc>
      </w:tr>
      <w:tr>
        <w:tblPrEx>
          <w:tblW w:w="9195" w:type="dxa"/>
        </w:tblPrEx>
        <w:trPr>
          <w:trHeight w:val="600"/>
        </w:trPr>
        <w:tc>
          <w:tcPr>
            <w:tcW w:w="4155" w:type="dxa"/>
            <w:tcBorders>
              <w:top w:val="single" w:sz="4" w:space="0" w:color="auto"/>
              <w:left w:val="single" w:sz="4" w:space="0" w:color="auto"/>
              <w:bottom w:val="single" w:sz="4" w:space="0" w:color="auto"/>
              <w:right w:val="single" w:sz="4" w:space="0" w:color="auto"/>
            </w:tcBorders>
            <w:noWrap/>
            <w:textDirection w:val="lrTb"/>
            <w:vAlign w:val="top"/>
          </w:tcPr>
          <w:p w:rsidR="00DC5B30" w:rsidRPr="001657B3" w:rsidP="00226F04">
            <w:pPr>
              <w:bidi w:val="0"/>
              <w:spacing w:after="0" w:line="240" w:lineRule="auto"/>
              <w:jc w:val="both"/>
              <w:rPr>
                <w:rFonts w:ascii="Times New Roman" w:hAnsi="Times New Roman"/>
                <w:sz w:val="24"/>
              </w:rPr>
            </w:pPr>
          </w:p>
          <w:p w:rsidR="00DC5B30" w:rsidRPr="001657B3" w:rsidP="00226F04">
            <w:pPr>
              <w:bidi w:val="0"/>
              <w:spacing w:after="0" w:line="240" w:lineRule="auto"/>
              <w:jc w:val="both"/>
              <w:rPr>
                <w:rFonts w:ascii="Times New Roman" w:hAnsi="Times New Roman"/>
                <w:sz w:val="24"/>
              </w:rPr>
            </w:pPr>
            <w:r w:rsidRPr="001657B3">
              <w:rPr>
                <w:rFonts w:ascii="Times New Roman" w:hAnsi="Times New Roman"/>
                <w:b/>
                <w:sz w:val="24"/>
              </w:rPr>
              <w:t>3.5</w:t>
            </w:r>
            <w:r w:rsidRPr="001657B3">
              <w:rPr>
                <w:rFonts w:ascii="Times New Roman" w:hAnsi="Times New Roman"/>
                <w:sz w:val="24"/>
              </w:rPr>
              <w:t>. Aké sú predpokladané spoločensko – ekonomické dôsledky pripravovaných regulácií?</w:t>
            </w:r>
          </w:p>
          <w:p w:rsidR="00DC5B30" w:rsidRPr="001657B3" w:rsidP="00226F04">
            <w:pPr>
              <w:bidi w:val="0"/>
              <w:spacing w:after="0" w:line="240" w:lineRule="auto"/>
              <w:jc w:val="both"/>
              <w:rPr>
                <w:rFonts w:ascii="Times New Roman" w:hAnsi="Times New Roman"/>
                <w:sz w:val="24"/>
              </w:rPr>
            </w:pPr>
          </w:p>
        </w:tc>
        <w:tc>
          <w:tcPr>
            <w:tcW w:w="5040" w:type="dxa"/>
            <w:tcBorders>
              <w:top w:val="single" w:sz="4" w:space="0" w:color="auto"/>
              <w:left w:val="single" w:sz="4" w:space="0" w:color="auto"/>
              <w:bottom w:val="single" w:sz="4" w:space="0" w:color="auto"/>
              <w:right w:val="single" w:sz="4" w:space="0" w:color="auto"/>
            </w:tcBorders>
            <w:noWrap/>
            <w:textDirection w:val="lrTb"/>
            <w:vAlign w:val="top"/>
          </w:tcPr>
          <w:p w:rsidR="00DC5B30" w:rsidP="00226F04">
            <w:pPr>
              <w:bidi w:val="0"/>
              <w:spacing w:after="0" w:line="240" w:lineRule="auto"/>
              <w:rPr>
                <w:rFonts w:ascii="Times New Roman" w:hAnsi="Times New Roman"/>
                <w:sz w:val="24"/>
              </w:rPr>
            </w:pPr>
            <w:r w:rsidRPr="001657B3">
              <w:rPr>
                <w:rFonts w:ascii="Times New Roman" w:hAnsi="Times New Roman"/>
                <w:sz w:val="24"/>
              </w:rPr>
              <w:t> </w:t>
            </w:r>
            <w:r>
              <w:rPr>
                <w:rFonts w:ascii="Times New Roman" w:hAnsi="Times New Roman"/>
                <w:sz w:val="24"/>
              </w:rPr>
              <w:t>Návrh vytvára predpoklady:</w:t>
            </w:r>
          </w:p>
          <w:p w:rsidR="00DC5B30" w:rsidP="00524E85">
            <w:pPr>
              <w:widowControl w:val="0"/>
              <w:numPr>
                <w:numId w:val="24"/>
              </w:numPr>
              <w:bidi w:val="0"/>
              <w:adjustRightInd w:val="0"/>
              <w:spacing w:before="0" w:after="200" w:line="276" w:lineRule="auto"/>
              <w:ind w:left="326" w:hanging="283"/>
              <w:rPr>
                <w:rFonts w:ascii="Times New Roman" w:hAnsi="Times New Roman"/>
                <w:sz w:val="24"/>
              </w:rPr>
            </w:pPr>
            <w:r>
              <w:rPr>
                <w:rFonts w:ascii="Times New Roman" w:hAnsi="Times New Roman"/>
                <w:sz w:val="24"/>
              </w:rPr>
              <w:t xml:space="preserve">pre znižovanie nákladov na budovanie vysokorýchlostných elektronických komunikačných sietí, </w:t>
            </w:r>
          </w:p>
          <w:p w:rsidR="00DC5B30" w:rsidP="00524E85">
            <w:pPr>
              <w:widowControl w:val="0"/>
              <w:numPr>
                <w:numId w:val="24"/>
              </w:numPr>
              <w:bidi w:val="0"/>
              <w:adjustRightInd w:val="0"/>
              <w:spacing w:before="0" w:after="200" w:line="276" w:lineRule="auto"/>
              <w:ind w:left="326" w:hanging="283"/>
              <w:rPr>
                <w:rFonts w:ascii="Times New Roman" w:hAnsi="Times New Roman"/>
                <w:sz w:val="24"/>
              </w:rPr>
            </w:pPr>
            <w:r>
              <w:rPr>
                <w:rFonts w:ascii="Times New Roman" w:hAnsi="Times New Roman"/>
                <w:sz w:val="24"/>
              </w:rPr>
              <w:t>pre zavádzanie týchto sietí aj do odľahlých oblastí, čím vytvára predpoklady pre zlepšovanie sociálnej inklúzie občanov, ktorí v súčasnosti nemajú prístup k vysokorýchlostnému internetu,</w:t>
            </w:r>
          </w:p>
          <w:p w:rsidR="00DC5B30" w:rsidP="00524E85">
            <w:pPr>
              <w:widowControl w:val="0"/>
              <w:numPr>
                <w:numId w:val="24"/>
              </w:numPr>
              <w:bidi w:val="0"/>
              <w:adjustRightInd w:val="0"/>
              <w:spacing w:before="0" w:after="200" w:line="276" w:lineRule="auto"/>
              <w:ind w:left="326" w:hanging="283"/>
              <w:rPr>
                <w:rFonts w:ascii="Times New Roman" w:hAnsi="Times New Roman"/>
                <w:sz w:val="24"/>
              </w:rPr>
            </w:pPr>
            <w:r>
              <w:rPr>
                <w:rFonts w:ascii="Times New Roman" w:hAnsi="Times New Roman"/>
                <w:sz w:val="24"/>
              </w:rPr>
              <w:t xml:space="preserve">pre generovanie dodatočných výnosov subjektmi prevádzkujúcimi infraštruktúru, na ktorú sa vzťahuje tento návrh. </w:t>
            </w:r>
          </w:p>
          <w:p w:rsidR="00DC5B30" w:rsidRPr="001657B3" w:rsidP="00524E85">
            <w:pPr>
              <w:widowControl w:val="0"/>
              <w:numPr>
                <w:numId w:val="24"/>
              </w:numPr>
              <w:bidi w:val="0"/>
              <w:adjustRightInd w:val="0"/>
              <w:spacing w:before="0" w:after="200" w:line="276" w:lineRule="auto"/>
              <w:ind w:left="326" w:hanging="283"/>
              <w:rPr>
                <w:rFonts w:ascii="Times New Roman" w:hAnsi="Times New Roman"/>
                <w:sz w:val="24"/>
              </w:rPr>
            </w:pPr>
            <w:r>
              <w:rPr>
                <w:rFonts w:ascii="Times New Roman" w:hAnsi="Times New Roman"/>
                <w:sz w:val="24"/>
              </w:rPr>
              <w:t>Zriadenie úradu pre VRS umožní využívanie tejto služby štátnymi orgánmi, najmä však silovými a záchrannými zložkami, čo zvýši kvalitu nimi vykonávaných činností a služieb. Toto pozitívne prispeje k bezpečnosti štátu a obyvateľstva.</w:t>
            </w:r>
          </w:p>
        </w:tc>
      </w:tr>
    </w:tbl>
    <w:p w:rsidR="00DC5B30" w:rsidP="00DC5B30">
      <w:pPr>
        <w:pStyle w:val="BodyText"/>
        <w:tabs>
          <w:tab w:val="num" w:pos="1080"/>
        </w:tabs>
        <w:bidi w:val="0"/>
        <w:jc w:val="both"/>
        <w:rPr>
          <w:rFonts w:ascii="Times New Roman" w:hAnsi="Times New Roman"/>
          <w:b/>
          <w:bCs/>
        </w:rPr>
      </w:pPr>
    </w:p>
    <w:p w:rsidR="00DC5B30" w:rsidP="00DC5B30">
      <w:pPr>
        <w:pStyle w:val="BodyText"/>
        <w:tabs>
          <w:tab w:val="num" w:pos="1080"/>
        </w:tabs>
        <w:bidi w:val="0"/>
        <w:jc w:val="both"/>
        <w:rPr>
          <w:rFonts w:ascii="Times New Roman" w:hAnsi="Times New Roman"/>
          <w:b/>
          <w:bCs/>
        </w:rPr>
      </w:pPr>
    </w:p>
    <w:p w:rsidR="00DC5B30" w:rsidP="00DC5B30">
      <w:pPr>
        <w:pStyle w:val="BodyText"/>
        <w:tabs>
          <w:tab w:val="num" w:pos="1080"/>
        </w:tabs>
        <w:bidi w:val="0"/>
        <w:jc w:val="both"/>
        <w:rPr>
          <w:rFonts w:ascii="Times New Roman" w:hAnsi="Times New Roman"/>
          <w:b/>
          <w:bCs/>
        </w:rPr>
      </w:pPr>
    </w:p>
    <w:p w:rsidR="00DC5B30" w:rsidP="00DC5B30">
      <w:pPr>
        <w:bidi w:val="0"/>
        <w:rPr>
          <w:rFonts w:ascii="Times New Roman" w:hAnsi="Times New Roman"/>
          <w:b/>
          <w:sz w:val="24"/>
        </w:rPr>
      </w:pPr>
      <w:r w:rsidRPr="006B166C">
        <w:rPr>
          <w:rFonts w:ascii="Times New Roman" w:hAnsi="Times New Roman"/>
          <w:b/>
          <w:sz w:val="24"/>
        </w:rPr>
        <w:t>Sociálne vplyvy -  vplyvy na hospodárenie obyvateľstva, sociálnu exklúziu, rovnosť príležitostí a rodovú rovnosť  a na zamestnanosť</w:t>
      </w:r>
    </w:p>
    <w:p w:rsidR="006B166C" w:rsidRPr="006B166C" w:rsidP="00DC5B30">
      <w:pPr>
        <w:bidi w:val="0"/>
        <w:rPr>
          <w:rFonts w:ascii="Times New Roman" w:hAnsi="Times New Roman"/>
          <w:b/>
          <w:sz w:val="24"/>
        </w:rPr>
      </w:pPr>
    </w:p>
    <w:tbl>
      <w:tblPr>
        <w:tblStyle w:val="TableNormal"/>
        <w:tblW w:w="9015" w:type="dxa"/>
        <w:jc w:val="center"/>
        <w:tblCellMar>
          <w:left w:w="70" w:type="dxa"/>
          <w:right w:w="70" w:type="dxa"/>
        </w:tblCellMar>
      </w:tblPr>
      <w:tblGrid>
        <w:gridCol w:w="4875"/>
        <w:gridCol w:w="414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DC5B30" w:rsidRPr="00C3600D" w:rsidP="00226F04">
            <w:pPr>
              <w:bidi w:val="0"/>
              <w:spacing w:after="0" w:line="240" w:lineRule="auto"/>
              <w:jc w:val="center"/>
              <w:rPr>
                <w:rFonts w:ascii="Times New Roman" w:hAnsi="Times New Roman"/>
                <w:b/>
                <w:bCs/>
                <w:color w:val="FFFFFF"/>
                <w:sz w:val="24"/>
              </w:rPr>
            </w:pPr>
            <w:r w:rsidRPr="00C3600D">
              <w:rPr>
                <w:rFonts w:ascii="Times New Roman" w:hAnsi="Times New Roman"/>
                <w:b/>
                <w:bCs/>
                <w:color w:val="FFFFFF"/>
                <w:sz w:val="24"/>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DC5B30" w:rsidRPr="00C3600D" w:rsidP="00226F04">
            <w:pPr>
              <w:bidi w:val="0"/>
              <w:spacing w:after="0" w:line="240" w:lineRule="auto"/>
              <w:jc w:val="both"/>
              <w:rPr>
                <w:rFonts w:ascii="Times New Roman" w:hAnsi="Times New Roman"/>
                <w:sz w:val="24"/>
              </w:rPr>
            </w:pPr>
            <w:r w:rsidRPr="00C3600D">
              <w:rPr>
                <w:rFonts w:ascii="Times New Roman" w:hAnsi="Times New Roman"/>
                <w:b/>
                <w:sz w:val="24"/>
              </w:rPr>
              <w:t>4.1.</w:t>
            </w:r>
            <w:r w:rsidRPr="00C3600D">
              <w:rPr>
                <w:rFonts w:ascii="Times New Roman" w:hAnsi="Times New Roman"/>
                <w:sz w:val="24"/>
              </w:rPr>
              <w:t xml:space="preserve"> Identifikujte vplyv na hospodárenie   domácností a špecifikujte ovplyvnené skupiny domácností, ktoré budú pozitívne/negatívne ovplyvnené.  </w:t>
            </w:r>
          </w:p>
        </w:tc>
        <w:tc>
          <w:tcPr>
            <w:tcW w:w="4140" w:type="dxa"/>
            <w:tcBorders>
              <w:top w:val="single" w:sz="4" w:space="0" w:color="auto"/>
              <w:left w:val="nil"/>
              <w:bottom w:val="single" w:sz="4" w:space="0" w:color="auto"/>
              <w:right w:val="single" w:sz="4" w:space="0" w:color="auto"/>
            </w:tcBorders>
            <w:textDirection w:val="lrTb"/>
            <w:vAlign w:val="top"/>
          </w:tcPr>
          <w:p w:rsidR="00DC5B30" w:rsidRPr="00C3600D" w:rsidP="00226F04">
            <w:pPr>
              <w:bidi w:val="0"/>
              <w:spacing w:after="0" w:line="240" w:lineRule="auto"/>
              <w:jc w:val="both"/>
              <w:rPr>
                <w:rFonts w:ascii="Times New Roman" w:hAnsi="Times New Roman"/>
                <w:sz w:val="24"/>
              </w:rPr>
            </w:pPr>
            <w:r w:rsidRPr="00C3600D">
              <w:rPr>
                <w:rFonts w:ascii="Times New Roman" w:hAnsi="Times New Roman"/>
                <w:sz w:val="24"/>
              </w:rPr>
              <w:t> </w:t>
            </w:r>
            <w:r>
              <w:rPr>
                <w:rFonts w:ascii="Times New Roman" w:hAnsi="Times New Roman"/>
                <w:sz w:val="24"/>
              </w:rPr>
              <w:t>Návrh nemá vplyv na hospodárenie domácností.</w:t>
            </w:r>
          </w:p>
        </w:tc>
      </w:tr>
      <w:tr>
        <w:tblPrEx>
          <w:tblW w:w="9015" w:type="dxa"/>
          <w:jc w:val="center"/>
          <w:tblCellMar>
            <w:left w:w="70" w:type="dxa"/>
            <w:right w:w="70" w:type="dxa"/>
          </w:tblCellMar>
        </w:tblPrEx>
        <w:trPr>
          <w:cantSplit/>
          <w:trHeight w:val="528"/>
          <w:jc w:val="center"/>
        </w:trPr>
        <w:tc>
          <w:tcPr>
            <w:tcW w:w="4875" w:type="dxa"/>
            <w:tcBorders>
              <w:top w:val="single" w:sz="4" w:space="0" w:color="auto"/>
              <w:left w:val="single" w:sz="4" w:space="0" w:color="auto"/>
              <w:bottom w:val="nil"/>
              <w:right w:val="single" w:sz="4" w:space="0" w:color="auto"/>
            </w:tcBorders>
            <w:textDirection w:val="lrTb"/>
            <w:vAlign w:val="center"/>
          </w:tcPr>
          <w:p w:rsidR="00DC5B30" w:rsidRPr="00C3600D" w:rsidP="00226F04">
            <w:pPr>
              <w:bidi w:val="0"/>
              <w:spacing w:after="0" w:line="240" w:lineRule="auto"/>
              <w:ind w:firstLine="480" w:firstLineChars="200"/>
              <w:jc w:val="both"/>
              <w:rPr>
                <w:rFonts w:ascii="Times New Roman" w:hAnsi="Times New Roman"/>
                <w:sz w:val="24"/>
              </w:rPr>
            </w:pPr>
            <w:r w:rsidRPr="00C3600D">
              <w:rPr>
                <w:rFonts w:ascii="Times New Roman" w:hAnsi="Times New Roman"/>
                <w:sz w:val="24"/>
              </w:rPr>
              <w:t xml:space="preserve">Kvantifikujte: </w:t>
            </w:r>
          </w:p>
        </w:tc>
        <w:tc>
          <w:tcPr>
            <w:tcW w:w="4140" w:type="dxa"/>
            <w:vMerge w:val="restart"/>
            <w:tcBorders>
              <w:top w:val="nil"/>
              <w:left w:val="nil"/>
              <w:bottom w:val="single" w:sz="4" w:space="0" w:color="auto"/>
              <w:right w:val="single" w:sz="4" w:space="0" w:color="auto"/>
            </w:tcBorders>
            <w:textDirection w:val="lrTb"/>
            <w:vAlign w:val="top"/>
          </w:tcPr>
          <w:p w:rsidR="00DC5B30" w:rsidRPr="00C3600D" w:rsidP="00226F04">
            <w:pPr>
              <w:bidi w:val="0"/>
              <w:spacing w:after="0" w:line="240" w:lineRule="auto"/>
              <w:jc w:val="both"/>
              <w:rPr>
                <w:rFonts w:ascii="Times New Roman" w:hAnsi="Times New Roman"/>
                <w:sz w:val="24"/>
              </w:rPr>
            </w:pPr>
          </w:p>
        </w:tc>
      </w:tr>
      <w:tr>
        <w:tblPrEx>
          <w:tblW w:w="9015" w:type="dxa"/>
          <w:jc w:val="center"/>
          <w:tblCellMar>
            <w:left w:w="70" w:type="dxa"/>
            <w:right w:w="70" w:type="dxa"/>
          </w:tblCellMar>
        </w:tblPrEx>
        <w:trPr>
          <w:cantSplit/>
          <w:trHeight w:val="549"/>
          <w:jc w:val="center"/>
        </w:trPr>
        <w:tc>
          <w:tcPr>
            <w:tcW w:w="4875" w:type="dxa"/>
            <w:tcBorders>
              <w:top w:val="nil"/>
              <w:left w:val="single" w:sz="4" w:space="0" w:color="auto"/>
              <w:bottom w:val="nil"/>
              <w:right w:val="single" w:sz="4" w:space="0" w:color="auto"/>
            </w:tcBorders>
            <w:textDirection w:val="lrTb"/>
            <w:vAlign w:val="center"/>
          </w:tcPr>
          <w:p w:rsidR="00DC5B30" w:rsidRPr="00C3600D" w:rsidP="00226F04">
            <w:pPr>
              <w:bidi w:val="0"/>
              <w:spacing w:after="0" w:line="240" w:lineRule="auto"/>
              <w:ind w:firstLine="720" w:firstLineChars="300"/>
              <w:jc w:val="both"/>
              <w:rPr>
                <w:rFonts w:ascii="Times New Roman" w:hAnsi="Times New Roman"/>
                <w:sz w:val="24"/>
              </w:rPr>
            </w:pPr>
            <w:r w:rsidRPr="00C3600D">
              <w:rPr>
                <w:rFonts w:ascii="Times New Roman" w:hAnsi="Times New Roman"/>
                <w:sz w:val="24"/>
              </w:rPr>
              <w:t>- Rast alebo pokles príjmov/výdavkov            na priemerného obyvateľa</w:t>
            </w:r>
          </w:p>
        </w:tc>
        <w:tc>
          <w:tcPr>
            <w:tcW w:w="0" w:type="auto"/>
            <w:vMerge/>
            <w:tcBorders>
              <w:top w:val="nil"/>
              <w:left w:val="nil"/>
              <w:bottom w:val="single" w:sz="4" w:space="0" w:color="auto"/>
              <w:right w:val="single" w:sz="4" w:space="0" w:color="auto"/>
            </w:tcBorders>
            <w:textDirection w:val="lrTb"/>
            <w:vAlign w:val="center"/>
          </w:tcPr>
          <w:p w:rsidR="00DC5B30" w:rsidRPr="00C3600D" w:rsidP="00226F04">
            <w:pPr>
              <w:bidi w:val="0"/>
              <w:spacing w:after="0" w:line="240" w:lineRule="auto"/>
              <w:rPr>
                <w:rFonts w:ascii="Times New Roman" w:hAnsi="Times New Roman"/>
                <w:sz w:val="24"/>
              </w:rPr>
            </w:pPr>
          </w:p>
        </w:tc>
      </w:tr>
      <w:tr>
        <w:tblPrEx>
          <w:tblW w:w="9015" w:type="dxa"/>
          <w:jc w:val="center"/>
          <w:tblCellMar>
            <w:left w:w="70" w:type="dxa"/>
            <w:right w:w="70" w:type="dxa"/>
          </w:tblCellMar>
        </w:tblPrEx>
        <w:trPr>
          <w:cantSplit/>
          <w:trHeight w:val="870"/>
          <w:jc w:val="center"/>
        </w:trPr>
        <w:tc>
          <w:tcPr>
            <w:tcW w:w="4875" w:type="dxa"/>
            <w:tcBorders>
              <w:top w:val="nil"/>
              <w:left w:val="single" w:sz="4" w:space="0" w:color="auto"/>
              <w:bottom w:val="nil"/>
              <w:right w:val="single" w:sz="4" w:space="0" w:color="auto"/>
            </w:tcBorders>
            <w:textDirection w:val="lrTb"/>
            <w:vAlign w:val="center"/>
          </w:tcPr>
          <w:p w:rsidR="00DC5B30" w:rsidRPr="00C3600D" w:rsidP="00226F04">
            <w:pPr>
              <w:bidi w:val="0"/>
              <w:spacing w:after="0" w:line="240" w:lineRule="auto"/>
              <w:ind w:firstLine="720" w:firstLineChars="300"/>
              <w:jc w:val="both"/>
              <w:rPr>
                <w:rFonts w:ascii="Times New Roman" w:hAnsi="Times New Roman"/>
                <w:sz w:val="24"/>
              </w:rPr>
            </w:pPr>
            <w:r w:rsidRPr="00C3600D">
              <w:rPr>
                <w:rFonts w:ascii="Times New Roman" w:hAnsi="Times New Roman"/>
                <w:sz w:val="24"/>
              </w:rPr>
              <w:t>- Rast alebo pokles príjmov/výdavkov                  za jednotlivé ovplyvnené  skupiny domácností</w:t>
            </w:r>
          </w:p>
          <w:p w:rsidR="00DC5B30" w:rsidRPr="00C3600D" w:rsidP="00226F04">
            <w:pPr>
              <w:bidi w:val="0"/>
              <w:spacing w:after="0" w:line="240" w:lineRule="auto"/>
              <w:ind w:firstLine="720" w:firstLineChars="300"/>
              <w:jc w:val="both"/>
              <w:rPr>
                <w:rFonts w:ascii="Times New Roman" w:hAnsi="Times New Roman"/>
                <w:sz w:val="24"/>
              </w:rPr>
            </w:pPr>
            <w:r w:rsidRPr="00C3600D">
              <w:rPr>
                <w:rFonts w:ascii="Times New Roman" w:hAnsi="Times New Roman"/>
                <w:sz w:val="24"/>
              </w:rPr>
              <w:t>- Celkový počet obyvateľstva/domácností ovplyvnených predkladaným materiálom</w:t>
            </w:r>
          </w:p>
        </w:tc>
        <w:tc>
          <w:tcPr>
            <w:tcW w:w="0" w:type="auto"/>
            <w:vMerge/>
            <w:tcBorders>
              <w:top w:val="nil"/>
              <w:left w:val="nil"/>
              <w:bottom w:val="single" w:sz="4" w:space="0" w:color="auto"/>
              <w:right w:val="single" w:sz="4" w:space="0" w:color="auto"/>
            </w:tcBorders>
            <w:textDirection w:val="lrTb"/>
            <w:vAlign w:val="center"/>
          </w:tcPr>
          <w:p w:rsidR="00DC5B30" w:rsidRPr="00C3600D" w:rsidP="00226F04">
            <w:pPr>
              <w:bidi w:val="0"/>
              <w:spacing w:after="0" w:line="240" w:lineRule="auto"/>
              <w:rPr>
                <w:rFonts w:ascii="Times New Roman" w:hAnsi="Times New Roman"/>
                <w:sz w:val="24"/>
              </w:rPr>
            </w:pPr>
          </w:p>
        </w:tc>
      </w:tr>
      <w:tr>
        <w:tblPrEx>
          <w:tblW w:w="9015" w:type="dxa"/>
          <w:jc w:val="center"/>
          <w:tblCellMar>
            <w:left w:w="70" w:type="dxa"/>
            <w:right w:w="70" w:type="dxa"/>
          </w:tblCellMar>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DC5B30" w:rsidRPr="00C3600D" w:rsidP="00226F04">
            <w:pPr>
              <w:bidi w:val="0"/>
              <w:spacing w:after="0" w:line="240" w:lineRule="auto"/>
              <w:ind w:firstLine="720" w:firstLineChars="300"/>
              <w:jc w:val="both"/>
              <w:rPr>
                <w:rFonts w:ascii="Times New Roman" w:hAnsi="Times New Roman"/>
                <w:sz w:val="24"/>
              </w:rPr>
            </w:pPr>
          </w:p>
        </w:tc>
        <w:tc>
          <w:tcPr>
            <w:tcW w:w="0" w:type="auto"/>
            <w:vMerge/>
            <w:tcBorders>
              <w:top w:val="nil"/>
              <w:left w:val="nil"/>
              <w:bottom w:val="single" w:sz="4" w:space="0" w:color="auto"/>
              <w:right w:val="single" w:sz="4" w:space="0" w:color="auto"/>
            </w:tcBorders>
            <w:textDirection w:val="lrTb"/>
            <w:vAlign w:val="center"/>
          </w:tcPr>
          <w:p w:rsidR="00DC5B30" w:rsidRPr="00C3600D" w:rsidP="00226F04">
            <w:pPr>
              <w:bidi w:val="0"/>
              <w:spacing w:after="0" w:line="240" w:lineRule="auto"/>
              <w:rPr>
                <w:rFonts w:ascii="Times New Roman" w:hAnsi="Times New Roman"/>
                <w:sz w:val="24"/>
              </w:rPr>
            </w:pPr>
          </w:p>
        </w:tc>
      </w:tr>
      <w:tr>
        <w:tblPrEx>
          <w:tblW w:w="9015" w:type="dxa"/>
          <w:jc w:val="center"/>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DC5B30" w:rsidRPr="00C3600D" w:rsidP="00226F04">
            <w:pPr>
              <w:bidi w:val="0"/>
              <w:spacing w:after="0" w:line="240" w:lineRule="auto"/>
              <w:jc w:val="both"/>
              <w:rPr>
                <w:rFonts w:ascii="Times New Roman" w:hAnsi="Times New Roman"/>
                <w:sz w:val="24"/>
              </w:rPr>
            </w:pPr>
            <w:r w:rsidRPr="00C3600D">
              <w:rPr>
                <w:rFonts w:ascii="Times New Roman" w:hAnsi="Times New Roman"/>
                <w:b/>
                <w:sz w:val="24"/>
              </w:rPr>
              <w:t>4.2.</w:t>
            </w:r>
            <w:r w:rsidRPr="00C3600D">
              <w:rPr>
                <w:rFonts w:ascii="Times New Roman" w:hAnsi="Times New Roman"/>
                <w:sz w:val="24"/>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tcPr>
          <w:p w:rsidR="00DC5B30" w:rsidP="00226F04">
            <w:pPr>
              <w:bidi w:val="0"/>
              <w:spacing w:after="0" w:line="240" w:lineRule="auto"/>
              <w:jc w:val="both"/>
              <w:rPr>
                <w:rFonts w:ascii="Times New Roman" w:hAnsi="Times New Roman"/>
                <w:sz w:val="24"/>
              </w:rPr>
            </w:pPr>
            <w:r>
              <w:rPr>
                <w:rFonts w:ascii="Times New Roman" w:hAnsi="Times New Roman"/>
                <w:sz w:val="24"/>
              </w:rPr>
              <w:t xml:space="preserve">Posilňuje sa právna istota účastníkov v súvislosti s definovaním podstatných zmien zmluvných podmienok (§ 44 ods. 8). </w:t>
            </w:r>
          </w:p>
          <w:p w:rsidR="00DC5B30" w:rsidRPr="00C3600D" w:rsidP="00226F04">
            <w:pPr>
              <w:bidi w:val="0"/>
              <w:spacing w:after="0" w:line="240" w:lineRule="auto"/>
              <w:rPr>
                <w:rFonts w:ascii="Times New Roman" w:hAnsi="Times New Roman"/>
                <w:sz w:val="24"/>
              </w:rPr>
            </w:pPr>
            <w:r>
              <w:rPr>
                <w:rFonts w:ascii="Times New Roman" w:hAnsi="Times New Roman"/>
                <w:sz w:val="24"/>
              </w:rPr>
              <w:t>V súvislosti s vytváraním predpokladov na zavádzanie vysokorýchlostných sietí do odľahlých oblastí sa vytvárajú predpoklady pre zlepšovanie sociálnej inklúzie občanov, ktorí v súčasnosti nemajú prístup k vysokorýchlostnému internetu.</w:t>
            </w:r>
          </w:p>
        </w:tc>
      </w:tr>
      <w:tr>
        <w:tblPrEx>
          <w:tblW w:w="9015" w:type="dxa"/>
          <w:jc w:val="center"/>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DC5B30" w:rsidRPr="00C3600D" w:rsidP="00226F04">
            <w:pPr>
              <w:bidi w:val="0"/>
              <w:spacing w:after="0" w:line="240" w:lineRule="auto"/>
              <w:jc w:val="both"/>
              <w:rPr>
                <w:rFonts w:ascii="Times New Roman" w:hAnsi="Times New Roman"/>
                <w:sz w:val="24"/>
              </w:rPr>
            </w:pPr>
          </w:p>
          <w:p w:rsidR="00DC5B30" w:rsidRPr="00C3600D" w:rsidP="00226F04">
            <w:pPr>
              <w:bidi w:val="0"/>
              <w:spacing w:after="0" w:line="240" w:lineRule="auto"/>
              <w:jc w:val="both"/>
              <w:rPr>
                <w:rFonts w:ascii="Times New Roman" w:hAnsi="Times New Roman"/>
                <w:sz w:val="24"/>
              </w:rPr>
            </w:pPr>
            <w:r w:rsidRPr="00C3600D">
              <w:rPr>
                <w:rFonts w:ascii="Times New Roman" w:hAnsi="Times New Roman"/>
                <w:b/>
                <w:sz w:val="24"/>
              </w:rPr>
              <w:t>4.3.</w:t>
            </w:r>
            <w:r w:rsidRPr="00C3600D">
              <w:rPr>
                <w:rFonts w:ascii="Times New Roman" w:hAnsi="Times New Roman"/>
                <w:sz w:val="24"/>
              </w:rPr>
              <w:t xml:space="preserve">  Zhodnoťte vplyv na rovnosť príležitostí:</w:t>
            </w:r>
          </w:p>
          <w:p w:rsidR="00DC5B30" w:rsidRPr="00C3600D" w:rsidP="00226F04">
            <w:pPr>
              <w:bidi w:val="0"/>
              <w:spacing w:after="0" w:line="240" w:lineRule="auto"/>
              <w:jc w:val="both"/>
              <w:rPr>
                <w:rFonts w:ascii="Times New Roman" w:hAnsi="Times New Roman"/>
                <w:sz w:val="24"/>
              </w:rPr>
            </w:pPr>
          </w:p>
          <w:p w:rsidR="00DC5B30" w:rsidRPr="00C3600D" w:rsidP="00226F04">
            <w:pPr>
              <w:bidi w:val="0"/>
              <w:spacing w:after="0" w:line="240" w:lineRule="auto"/>
              <w:jc w:val="both"/>
              <w:rPr>
                <w:rFonts w:ascii="Times New Roman" w:hAnsi="Times New Roman"/>
                <w:sz w:val="24"/>
              </w:rPr>
            </w:pPr>
            <w:r w:rsidRPr="00C3600D">
              <w:rPr>
                <w:rFonts w:ascii="Times New Roman" w:hAnsi="Times New Roman"/>
                <w:sz w:val="24"/>
              </w:rPr>
              <w:t>Zhodnoťte vplyv na rodovú rovnosť.</w:t>
            </w:r>
          </w:p>
          <w:p w:rsidR="00DC5B30" w:rsidRPr="00C3600D" w:rsidP="00226F04">
            <w:pPr>
              <w:bidi w:val="0"/>
              <w:spacing w:after="0" w:line="240" w:lineRule="auto"/>
              <w:jc w:val="both"/>
              <w:rPr>
                <w:rFonts w:ascii="Times New Roman" w:hAnsi="Times New Roman"/>
                <w:sz w:val="24"/>
              </w:rPr>
            </w:pPr>
          </w:p>
        </w:tc>
        <w:tc>
          <w:tcPr>
            <w:tcW w:w="4140" w:type="dxa"/>
            <w:tcBorders>
              <w:top w:val="nil"/>
              <w:left w:val="nil"/>
              <w:bottom w:val="single" w:sz="4" w:space="0" w:color="auto"/>
              <w:right w:val="single" w:sz="4" w:space="0" w:color="auto"/>
            </w:tcBorders>
            <w:textDirection w:val="lrTb"/>
            <w:vAlign w:val="top"/>
          </w:tcPr>
          <w:p w:rsidR="00DC5B30" w:rsidRPr="00C3600D" w:rsidP="00226F04">
            <w:pPr>
              <w:bidi w:val="0"/>
              <w:spacing w:after="0" w:line="240" w:lineRule="auto"/>
              <w:jc w:val="both"/>
              <w:rPr>
                <w:rFonts w:ascii="Times New Roman" w:hAnsi="Times New Roman"/>
                <w:sz w:val="24"/>
              </w:rPr>
            </w:pPr>
            <w:r w:rsidRPr="00C3600D">
              <w:rPr>
                <w:rFonts w:ascii="Times New Roman" w:hAnsi="Times New Roman"/>
                <w:sz w:val="24"/>
              </w:rPr>
              <w:t> </w:t>
            </w:r>
            <w:r>
              <w:rPr>
                <w:rFonts w:ascii="Times New Roman" w:hAnsi="Times New Roman"/>
                <w:sz w:val="24"/>
              </w:rPr>
              <w:t>Návrh nemá priamy vplyv na rovnosť príležitostí.</w:t>
            </w:r>
          </w:p>
        </w:tc>
      </w:tr>
      <w:tr>
        <w:tblPrEx>
          <w:tblW w:w="9015" w:type="dxa"/>
          <w:jc w:val="center"/>
          <w:tblCellMar>
            <w:left w:w="70" w:type="dxa"/>
            <w:right w:w="70" w:type="dxa"/>
          </w:tblCellMar>
        </w:tblPrEx>
        <w:trPr>
          <w:trHeight w:val="2252"/>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DC5B30" w:rsidRPr="00C3600D" w:rsidP="00226F04">
            <w:pPr>
              <w:bidi w:val="0"/>
              <w:spacing w:after="0" w:line="240" w:lineRule="auto"/>
              <w:jc w:val="both"/>
              <w:rPr>
                <w:rFonts w:ascii="Times New Roman" w:hAnsi="Times New Roman"/>
                <w:sz w:val="24"/>
              </w:rPr>
            </w:pPr>
            <w:r w:rsidRPr="00C3600D">
              <w:rPr>
                <w:rFonts w:ascii="Times New Roman" w:hAnsi="Times New Roman"/>
                <w:b/>
                <w:sz w:val="24"/>
              </w:rPr>
              <w:t xml:space="preserve">4.4. </w:t>
            </w:r>
            <w:r w:rsidRPr="00C3600D">
              <w:rPr>
                <w:rFonts w:ascii="Times New Roman" w:hAnsi="Times New Roman"/>
                <w:sz w:val="24"/>
              </w:rPr>
              <w:t>Zhodnoťte vplyvy na zamestnanosť.</w:t>
            </w:r>
          </w:p>
          <w:p w:rsidR="00DC5B30" w:rsidRPr="00C3600D" w:rsidP="00226F04">
            <w:pPr>
              <w:bidi w:val="0"/>
              <w:spacing w:after="0" w:line="240" w:lineRule="auto"/>
              <w:jc w:val="both"/>
              <w:rPr>
                <w:rFonts w:ascii="Times New Roman" w:hAnsi="Times New Roman"/>
                <w:b/>
                <w:sz w:val="24"/>
              </w:rPr>
            </w:pPr>
          </w:p>
          <w:p w:rsidR="00DC5B30" w:rsidRPr="00C3600D" w:rsidP="00226F04">
            <w:pPr>
              <w:bidi w:val="0"/>
              <w:spacing w:after="0" w:line="240" w:lineRule="auto"/>
              <w:jc w:val="both"/>
              <w:rPr>
                <w:rFonts w:ascii="Times New Roman" w:hAnsi="Times New Roman"/>
                <w:bCs/>
                <w:sz w:val="24"/>
              </w:rPr>
            </w:pPr>
            <w:r w:rsidRPr="00C3600D">
              <w:rPr>
                <w:rFonts w:ascii="Times New Roman" w:hAnsi="Times New Roman"/>
                <w:bCs/>
                <w:sz w:val="24"/>
              </w:rPr>
              <w:t>Aké sú  vplyvy na zamestnanosť ?</w:t>
            </w:r>
          </w:p>
          <w:p w:rsidR="00DC5B30" w:rsidRPr="00C3600D" w:rsidP="00226F04">
            <w:pPr>
              <w:bidi w:val="0"/>
              <w:spacing w:after="0" w:line="240" w:lineRule="auto"/>
              <w:jc w:val="both"/>
              <w:rPr>
                <w:rFonts w:ascii="Times New Roman" w:hAnsi="Times New Roman"/>
                <w:sz w:val="24"/>
              </w:rPr>
            </w:pPr>
            <w:r w:rsidRPr="00C3600D">
              <w:rPr>
                <w:rFonts w:ascii="Times New Roman" w:hAnsi="Times New Roman"/>
                <w:bCs/>
                <w:sz w:val="24"/>
              </w:rPr>
              <w:t>Ktoré skupiny zamestnancov budú ohrozené schválením predkladaného materiálu ?</w:t>
            </w:r>
          </w:p>
          <w:p w:rsidR="00DC5B30" w:rsidRPr="00C3600D" w:rsidP="00226F04">
            <w:pPr>
              <w:bidi w:val="0"/>
              <w:spacing w:after="0" w:line="240" w:lineRule="auto"/>
              <w:jc w:val="both"/>
              <w:rPr>
                <w:rFonts w:ascii="Times New Roman" w:hAnsi="Times New Roman"/>
                <w:bCs/>
                <w:sz w:val="24"/>
              </w:rPr>
            </w:pPr>
            <w:r w:rsidRPr="00C3600D">
              <w:rPr>
                <w:rFonts w:ascii="Times New Roman" w:hAnsi="Times New Roman"/>
                <w:bCs/>
                <w:sz w:val="24"/>
              </w:rPr>
              <w:t>Hrozí v prípade schválenia predkladaného materiálu hromadné prepúšťanie ?</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DC5B30" w:rsidRPr="00C3600D" w:rsidP="00226F04">
            <w:pPr>
              <w:bidi w:val="0"/>
              <w:spacing w:after="0" w:line="240" w:lineRule="auto"/>
              <w:rPr>
                <w:rFonts w:ascii="Times New Roman" w:hAnsi="Times New Roman"/>
                <w:sz w:val="24"/>
              </w:rPr>
            </w:pPr>
            <w:r w:rsidRPr="000C529E">
              <w:rPr>
                <w:rFonts w:ascii="Times New Roman" w:hAnsi="Times New Roman"/>
                <w:sz w:val="24"/>
              </w:rPr>
              <w:t>P</w:t>
            </w:r>
            <w:r w:rsidRPr="000C529E">
              <w:rPr>
                <w:rFonts w:ascii="Times New Roman" w:hAnsi="Times New Roman"/>
                <w:bCs/>
                <w:sz w:val="24"/>
              </w:rPr>
              <w:t xml:space="preserve">riamym </w:t>
            </w:r>
            <w:r>
              <w:rPr>
                <w:rFonts w:ascii="Times New Roman" w:hAnsi="Times New Roman"/>
                <w:bCs/>
                <w:sz w:val="24"/>
              </w:rPr>
              <w:t xml:space="preserve">vplyvom návrhu </w:t>
            </w:r>
            <w:r w:rsidRPr="000C529E">
              <w:rPr>
                <w:rFonts w:ascii="Times New Roman" w:hAnsi="Times New Roman"/>
                <w:bCs/>
                <w:sz w:val="24"/>
              </w:rPr>
              <w:t xml:space="preserve">môže byť potreba  upraviť </w:t>
            </w:r>
            <w:r>
              <w:rPr>
                <w:rFonts w:ascii="Times New Roman" w:hAnsi="Times New Roman"/>
                <w:bCs/>
                <w:sz w:val="24"/>
              </w:rPr>
              <w:t>p</w:t>
            </w:r>
            <w:r w:rsidRPr="000C529E">
              <w:rPr>
                <w:rFonts w:ascii="Times New Roman" w:hAnsi="Times New Roman"/>
                <w:bCs/>
                <w:sz w:val="24"/>
              </w:rPr>
              <w:t>ersonálne obsadenie úradu pre VRS (v počte 1 zamestnanec)</w:t>
            </w:r>
            <w:r>
              <w:rPr>
                <w:rFonts w:ascii="Times New Roman" w:hAnsi="Times New Roman"/>
                <w:bCs/>
                <w:sz w:val="24"/>
              </w:rPr>
              <w:t>, ktoré</w:t>
            </w:r>
            <w:r w:rsidRPr="000C529E">
              <w:rPr>
                <w:rFonts w:ascii="Times New Roman" w:hAnsi="Times New Roman"/>
                <w:bCs/>
                <w:sz w:val="24"/>
              </w:rPr>
              <w:t xml:space="preserve"> je zabezpečené v rámci limitov kapitoly MDVRR SR na roky 2016 – 2018.</w:t>
            </w:r>
            <w:r>
              <w:rPr>
                <w:rFonts w:ascii="Times New Roman" w:hAnsi="Times New Roman"/>
                <w:bCs/>
                <w:sz w:val="24"/>
              </w:rPr>
              <w:t xml:space="preserve"> </w:t>
            </w:r>
            <w:r w:rsidRPr="000C529E">
              <w:rPr>
                <w:rFonts w:ascii="Times New Roman" w:hAnsi="Times New Roman"/>
                <w:sz w:val="24"/>
              </w:rPr>
              <w:t>Na základe súčasného stavu poznania návrh nepredpokladá navýšenie počtu zamestnancov</w:t>
            </w:r>
            <w:r>
              <w:rPr>
                <w:rFonts w:ascii="Times New Roman" w:hAnsi="Times New Roman"/>
                <w:sz w:val="24"/>
              </w:rPr>
              <w:t xml:space="preserve"> regulačného úradu</w:t>
            </w:r>
            <w:r w:rsidRPr="000C529E">
              <w:rPr>
                <w:rFonts w:ascii="Times New Roman" w:hAnsi="Times New Roman"/>
                <w:sz w:val="24"/>
              </w:rPr>
              <w:t xml:space="preserve"> hneď od účinnosti zákona, je však predpoklad, že na základe vývoja aplikácie zákona bude potrebné v ďalšom období na zabezpečenie zákonných povinností personálne postupne posilniť regulačný úrad, a to o + 2 osoby na každé krajské pracovisko, t.j. spolu +10 osôb.  </w:t>
            </w:r>
          </w:p>
        </w:tc>
      </w:tr>
    </w:tbl>
    <w:p w:rsidR="00DC5B30" w:rsidRPr="00CD72D0" w:rsidP="00DC5B30">
      <w:pPr>
        <w:pStyle w:val="BodyText"/>
        <w:tabs>
          <w:tab w:val="num" w:pos="1080"/>
        </w:tabs>
        <w:bidi w:val="0"/>
        <w:jc w:val="both"/>
        <w:rPr>
          <w:rFonts w:ascii="Times New Roman" w:hAnsi="Times New Roman"/>
          <w:b/>
          <w:bCs/>
        </w:rPr>
      </w:pPr>
    </w:p>
    <w:p w:rsidR="00DC5B30" w:rsidP="00DC5B30">
      <w:pPr>
        <w:bidi w:val="0"/>
        <w:jc w:val="center"/>
        <w:rPr>
          <w:rFonts w:ascii="Times New Roman" w:hAnsi="Times New Roman"/>
          <w:b/>
          <w:bCs/>
          <w:sz w:val="28"/>
          <w:szCs w:val="28"/>
        </w:rPr>
      </w:pPr>
    </w:p>
    <w:p w:rsidR="00DC5B30" w:rsidP="00DC5B30">
      <w:pPr>
        <w:bidi w:val="0"/>
        <w:jc w:val="center"/>
        <w:rPr>
          <w:rFonts w:ascii="Times New Roman" w:hAnsi="Times New Roman"/>
          <w:b/>
          <w:bCs/>
          <w:sz w:val="28"/>
          <w:szCs w:val="28"/>
        </w:rPr>
      </w:pPr>
    </w:p>
    <w:p w:rsidR="00DC5B30" w:rsidP="00DC5B30">
      <w:pPr>
        <w:bidi w:val="0"/>
        <w:jc w:val="center"/>
        <w:rPr>
          <w:rFonts w:ascii="Times New Roman" w:hAnsi="Times New Roman"/>
          <w:b/>
          <w:bCs/>
          <w:sz w:val="28"/>
          <w:szCs w:val="28"/>
        </w:rPr>
      </w:pPr>
    </w:p>
    <w:p w:rsidR="00DC5B30" w:rsidP="00DC5B30">
      <w:pPr>
        <w:bidi w:val="0"/>
        <w:jc w:val="center"/>
        <w:rPr>
          <w:rFonts w:ascii="Times New Roman" w:hAnsi="Times New Roman"/>
          <w:b/>
          <w:bCs/>
          <w:sz w:val="28"/>
          <w:szCs w:val="28"/>
        </w:rPr>
      </w:pPr>
    </w:p>
    <w:p w:rsidR="00DC5B30" w:rsidP="00DC5B30">
      <w:pPr>
        <w:bidi w:val="0"/>
        <w:jc w:val="center"/>
        <w:rPr>
          <w:rFonts w:ascii="Times New Roman" w:hAnsi="Times New Roman"/>
          <w:b/>
          <w:bCs/>
          <w:sz w:val="28"/>
          <w:szCs w:val="28"/>
        </w:rPr>
      </w:pPr>
    </w:p>
    <w:p w:rsidR="00DC5B30" w:rsidP="00DC5B30">
      <w:pPr>
        <w:bidi w:val="0"/>
        <w:jc w:val="center"/>
        <w:rPr>
          <w:rFonts w:ascii="Times New Roman" w:hAnsi="Times New Roman"/>
          <w:b/>
          <w:bCs/>
          <w:sz w:val="28"/>
          <w:szCs w:val="28"/>
        </w:rPr>
      </w:pPr>
    </w:p>
    <w:p w:rsidR="00DC5B30" w:rsidP="00DC5B30">
      <w:pPr>
        <w:bidi w:val="0"/>
        <w:jc w:val="center"/>
        <w:rPr>
          <w:rFonts w:ascii="Times New Roman" w:hAnsi="Times New Roman"/>
          <w:b/>
          <w:bCs/>
          <w:sz w:val="28"/>
          <w:szCs w:val="28"/>
        </w:rPr>
      </w:pPr>
    </w:p>
    <w:p w:rsidR="00DC5B30" w:rsidP="00DC5B30">
      <w:pPr>
        <w:bidi w:val="0"/>
        <w:jc w:val="center"/>
        <w:rPr>
          <w:rFonts w:ascii="Times New Roman" w:hAnsi="Times New Roman"/>
          <w:b/>
          <w:bCs/>
          <w:sz w:val="28"/>
          <w:szCs w:val="28"/>
        </w:rPr>
      </w:pPr>
    </w:p>
    <w:p w:rsidR="00DC5B30" w:rsidP="00DC5B30">
      <w:pPr>
        <w:bidi w:val="0"/>
        <w:jc w:val="center"/>
        <w:rPr>
          <w:rFonts w:ascii="Times New Roman" w:hAnsi="Times New Roman"/>
          <w:b/>
          <w:bCs/>
          <w:sz w:val="28"/>
          <w:szCs w:val="28"/>
        </w:rPr>
      </w:pPr>
    </w:p>
    <w:p w:rsidR="00DC5B30" w:rsidP="00DC5B30">
      <w:pPr>
        <w:bidi w:val="0"/>
        <w:jc w:val="center"/>
        <w:rPr>
          <w:rFonts w:ascii="Times New Roman" w:hAnsi="Times New Roman"/>
          <w:b/>
          <w:bCs/>
          <w:sz w:val="28"/>
          <w:szCs w:val="28"/>
        </w:rPr>
      </w:pPr>
    </w:p>
    <w:p w:rsidR="00DC5B30" w:rsidP="00DC5B30">
      <w:pPr>
        <w:bidi w:val="0"/>
        <w:jc w:val="center"/>
        <w:rPr>
          <w:rFonts w:ascii="Times New Roman" w:hAnsi="Times New Roman"/>
          <w:b/>
          <w:bCs/>
          <w:sz w:val="28"/>
          <w:szCs w:val="28"/>
        </w:rPr>
      </w:pPr>
    </w:p>
    <w:p w:rsidR="00DC5B30" w:rsidP="00DC5B30">
      <w:pPr>
        <w:bidi w:val="0"/>
        <w:jc w:val="center"/>
        <w:rPr>
          <w:rFonts w:ascii="Times New Roman" w:hAnsi="Times New Roman"/>
          <w:b/>
          <w:bCs/>
          <w:sz w:val="28"/>
          <w:szCs w:val="28"/>
        </w:rPr>
      </w:pPr>
    </w:p>
    <w:p w:rsidR="00DC5B30" w:rsidP="00DC5B30">
      <w:pPr>
        <w:bidi w:val="0"/>
        <w:jc w:val="center"/>
        <w:rPr>
          <w:rFonts w:ascii="Times New Roman" w:hAnsi="Times New Roman"/>
          <w:b/>
          <w:bCs/>
          <w:sz w:val="28"/>
          <w:szCs w:val="28"/>
        </w:rPr>
      </w:pPr>
    </w:p>
    <w:p w:rsidR="00DC5B30" w:rsidP="00DC5B30">
      <w:pPr>
        <w:bidi w:val="0"/>
        <w:jc w:val="center"/>
        <w:rPr>
          <w:rFonts w:ascii="Times New Roman" w:hAnsi="Times New Roman"/>
          <w:b/>
          <w:bCs/>
          <w:sz w:val="28"/>
          <w:szCs w:val="28"/>
        </w:rPr>
      </w:pPr>
    </w:p>
    <w:p w:rsidR="00DC5B30" w:rsidP="00DC5B30">
      <w:pPr>
        <w:bidi w:val="0"/>
        <w:jc w:val="center"/>
        <w:rPr>
          <w:rFonts w:ascii="Times New Roman" w:hAnsi="Times New Roman"/>
          <w:b/>
          <w:bCs/>
          <w:sz w:val="28"/>
          <w:szCs w:val="28"/>
        </w:rPr>
      </w:pPr>
    </w:p>
    <w:p w:rsidR="00DC5B30" w:rsidP="00DC5B30">
      <w:pPr>
        <w:bidi w:val="0"/>
        <w:jc w:val="center"/>
        <w:rPr>
          <w:rFonts w:ascii="Times New Roman" w:hAnsi="Times New Roman"/>
          <w:b/>
          <w:bCs/>
          <w:sz w:val="28"/>
          <w:szCs w:val="28"/>
        </w:rPr>
      </w:pPr>
    </w:p>
    <w:p w:rsidR="00DC5B30" w:rsidP="00DC5B30">
      <w:pPr>
        <w:bidi w:val="0"/>
        <w:jc w:val="center"/>
        <w:rPr>
          <w:rFonts w:ascii="Times New Roman" w:hAnsi="Times New Roman"/>
          <w:b/>
          <w:bCs/>
          <w:sz w:val="28"/>
          <w:szCs w:val="28"/>
        </w:rPr>
      </w:pPr>
    </w:p>
    <w:p w:rsidR="006B166C" w:rsidP="00DC5B30">
      <w:pPr>
        <w:bidi w:val="0"/>
        <w:jc w:val="center"/>
        <w:rPr>
          <w:rFonts w:ascii="Times New Roman" w:hAnsi="Times New Roman"/>
          <w:b/>
          <w:bCs/>
          <w:sz w:val="28"/>
          <w:szCs w:val="28"/>
        </w:rPr>
      </w:pPr>
    </w:p>
    <w:p w:rsidR="006B166C" w:rsidP="00DC5B30">
      <w:pPr>
        <w:bidi w:val="0"/>
        <w:jc w:val="center"/>
        <w:rPr>
          <w:rFonts w:ascii="Times New Roman" w:hAnsi="Times New Roman"/>
          <w:b/>
          <w:bCs/>
          <w:sz w:val="28"/>
          <w:szCs w:val="28"/>
        </w:rPr>
      </w:pPr>
    </w:p>
    <w:p w:rsidR="006B166C" w:rsidP="00DC5B30">
      <w:pPr>
        <w:bidi w:val="0"/>
        <w:jc w:val="center"/>
        <w:rPr>
          <w:rFonts w:ascii="Times New Roman" w:hAnsi="Times New Roman"/>
          <w:b/>
          <w:bCs/>
          <w:sz w:val="28"/>
          <w:szCs w:val="28"/>
        </w:rPr>
      </w:pPr>
    </w:p>
    <w:p w:rsidR="006B166C" w:rsidP="00DC5B30">
      <w:pPr>
        <w:bidi w:val="0"/>
        <w:jc w:val="center"/>
        <w:rPr>
          <w:rFonts w:ascii="Times New Roman" w:hAnsi="Times New Roman"/>
          <w:b/>
          <w:bCs/>
          <w:sz w:val="28"/>
          <w:szCs w:val="28"/>
        </w:rPr>
      </w:pPr>
    </w:p>
    <w:p w:rsidR="006B166C" w:rsidP="00DC5B30">
      <w:pPr>
        <w:bidi w:val="0"/>
        <w:jc w:val="center"/>
        <w:rPr>
          <w:rFonts w:ascii="Times New Roman" w:hAnsi="Times New Roman"/>
          <w:b/>
          <w:bCs/>
          <w:sz w:val="28"/>
          <w:szCs w:val="28"/>
        </w:rPr>
      </w:pPr>
    </w:p>
    <w:p w:rsidR="006B166C" w:rsidP="00DC5B30">
      <w:pPr>
        <w:bidi w:val="0"/>
        <w:jc w:val="center"/>
        <w:rPr>
          <w:rFonts w:ascii="Times New Roman" w:hAnsi="Times New Roman"/>
          <w:b/>
          <w:bCs/>
          <w:sz w:val="28"/>
          <w:szCs w:val="28"/>
        </w:rPr>
      </w:pPr>
    </w:p>
    <w:p w:rsidR="006B166C" w:rsidP="00DC5B30">
      <w:pPr>
        <w:bidi w:val="0"/>
        <w:jc w:val="center"/>
        <w:rPr>
          <w:rFonts w:ascii="Times New Roman" w:hAnsi="Times New Roman"/>
          <w:b/>
          <w:bCs/>
          <w:sz w:val="28"/>
          <w:szCs w:val="28"/>
        </w:rPr>
      </w:pPr>
    </w:p>
    <w:p w:rsidR="006B166C" w:rsidP="00DC5B30">
      <w:pPr>
        <w:bidi w:val="0"/>
        <w:jc w:val="center"/>
        <w:rPr>
          <w:rFonts w:ascii="Times New Roman" w:hAnsi="Times New Roman"/>
          <w:b/>
          <w:bCs/>
          <w:sz w:val="28"/>
          <w:szCs w:val="28"/>
        </w:rPr>
      </w:pPr>
    </w:p>
    <w:p w:rsidR="00DC5B30" w:rsidP="00DC5B30">
      <w:pPr>
        <w:bidi w:val="0"/>
        <w:jc w:val="center"/>
        <w:rPr>
          <w:rFonts w:ascii="Times New Roman" w:hAnsi="Times New Roman"/>
          <w:b/>
          <w:sz w:val="24"/>
        </w:rPr>
      </w:pPr>
      <w:r w:rsidRPr="006B166C">
        <w:rPr>
          <w:rFonts w:ascii="Times New Roman" w:hAnsi="Times New Roman"/>
          <w:b/>
          <w:bCs/>
          <w:sz w:val="24"/>
        </w:rPr>
        <w:t>V</w:t>
      </w:r>
      <w:r w:rsidRPr="006B166C">
        <w:rPr>
          <w:rFonts w:ascii="Times New Roman" w:hAnsi="Times New Roman"/>
          <w:b/>
          <w:sz w:val="24"/>
        </w:rPr>
        <w:t>plyvy na životné prostredie</w:t>
      </w:r>
    </w:p>
    <w:p w:rsidR="006B166C" w:rsidRPr="006B166C" w:rsidP="00DC5B30">
      <w:pPr>
        <w:bidi w:val="0"/>
        <w:jc w:val="center"/>
        <w:rPr>
          <w:rFonts w:ascii="Times New Roman" w:hAnsi="Times New Roman"/>
          <w:b/>
          <w:sz w:val="24"/>
        </w:rPr>
      </w:pPr>
    </w:p>
    <w:tbl>
      <w:tblPr>
        <w:tblStyle w:val="TableNormal"/>
        <w:tblW w:w="8835" w:type="dxa"/>
        <w:tblInd w:w="55" w:type="dxa"/>
        <w:tblCellMar>
          <w:top w:w="28" w:type="dxa"/>
          <w:left w:w="70" w:type="dxa"/>
          <w:bottom w:w="28" w:type="dxa"/>
          <w:right w:w="70" w:type="dxa"/>
        </w:tblCellMar>
      </w:tblPr>
      <w:tblGrid>
        <w:gridCol w:w="4335"/>
        <w:gridCol w:w="4500"/>
      </w:tblGrid>
      <w:tr>
        <w:tblPrEx>
          <w:tblW w:w="8835" w:type="dxa"/>
          <w:tblInd w:w="55" w:type="dxa"/>
          <w:tblCellMar>
            <w:top w:w="28" w:type="dxa"/>
            <w:left w:w="70" w:type="dxa"/>
            <w:bottom w:w="28" w:type="dxa"/>
            <w:right w:w="70" w:type="dxa"/>
          </w:tblCellMar>
        </w:tblPrEx>
        <w:trPr>
          <w:trHeight w:val="600"/>
        </w:trPr>
        <w:tc>
          <w:tcPr>
            <w:tcW w:w="883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DC5B30" w:rsidRPr="00801A1B" w:rsidP="00226F04">
            <w:pPr>
              <w:bidi w:val="0"/>
              <w:spacing w:after="0" w:line="240" w:lineRule="auto"/>
              <w:jc w:val="center"/>
              <w:rPr>
                <w:rFonts w:ascii="Times New Roman" w:hAnsi="Times New Roman"/>
                <w:b/>
                <w:bCs/>
                <w:color w:val="FFFFFF"/>
                <w:sz w:val="24"/>
              </w:rPr>
            </w:pPr>
            <w:r w:rsidRPr="00801A1B">
              <w:rPr>
                <w:rFonts w:ascii="Times New Roman" w:hAnsi="Times New Roman"/>
                <w:b/>
                <w:bCs/>
                <w:color w:val="FFFFFF"/>
                <w:sz w:val="24"/>
              </w:rPr>
              <w:t>Životné prostredie</w:t>
            </w:r>
          </w:p>
        </w:tc>
      </w:tr>
      <w:tr>
        <w:tblPrEx>
          <w:tblW w:w="8835" w:type="dxa"/>
          <w:tblInd w:w="55" w:type="dxa"/>
          <w:tblCellMar>
            <w:top w:w="28" w:type="dxa"/>
            <w:left w:w="70" w:type="dxa"/>
            <w:bottom w:w="28" w:type="dxa"/>
            <w:right w:w="70" w:type="dxa"/>
          </w:tblCellMar>
        </w:tblPrEx>
        <w:trPr>
          <w:trHeight w:val="600"/>
        </w:trPr>
        <w:tc>
          <w:tcPr>
            <w:tcW w:w="4335" w:type="dxa"/>
            <w:tcBorders>
              <w:top w:val="nil"/>
              <w:left w:val="single" w:sz="8" w:space="0" w:color="auto"/>
              <w:bottom w:val="single" w:sz="4" w:space="0" w:color="auto"/>
              <w:right w:val="single" w:sz="4" w:space="0" w:color="auto"/>
            </w:tcBorders>
            <w:textDirection w:val="lrTb"/>
            <w:vAlign w:val="top"/>
          </w:tcPr>
          <w:p w:rsidR="00DC5B30" w:rsidRPr="00801A1B" w:rsidP="00226F04">
            <w:pPr>
              <w:bidi w:val="0"/>
              <w:spacing w:after="0" w:line="240" w:lineRule="auto"/>
              <w:rPr>
                <w:rFonts w:ascii="Times New Roman" w:hAnsi="Times New Roman"/>
                <w:sz w:val="24"/>
              </w:rPr>
            </w:pPr>
            <w:r w:rsidRPr="00801A1B">
              <w:rPr>
                <w:rFonts w:ascii="Times New Roman" w:hAnsi="Times New Roman"/>
                <w:b/>
                <w:sz w:val="24"/>
              </w:rPr>
              <w:t>5.1.</w:t>
            </w:r>
            <w:r w:rsidRPr="00801A1B">
              <w:rPr>
                <w:rFonts w:ascii="Times New Roman" w:hAnsi="Times New Roman"/>
                <w:sz w:val="24"/>
              </w:rPr>
              <w:t xml:space="preserve">  Ktoré zložky životného prostredia (najmä ovzdušie, voda, horniny, pôda, organizmy) budú návrhom ovplyvnené a aký bude ich vplyv (pozitívny alebo negatívny)?</w:t>
            </w:r>
          </w:p>
        </w:tc>
        <w:tc>
          <w:tcPr>
            <w:tcW w:w="4500" w:type="dxa"/>
            <w:tcBorders>
              <w:top w:val="nil"/>
              <w:left w:val="nil"/>
              <w:bottom w:val="single" w:sz="4" w:space="0" w:color="auto"/>
              <w:right w:val="single" w:sz="8" w:space="0" w:color="auto"/>
            </w:tcBorders>
            <w:textDirection w:val="lrTb"/>
            <w:vAlign w:val="top"/>
          </w:tcPr>
          <w:p w:rsidR="00DC5B30" w:rsidRPr="00801A1B" w:rsidP="00226F04">
            <w:pPr>
              <w:bidi w:val="0"/>
              <w:spacing w:after="0" w:line="240" w:lineRule="auto"/>
              <w:rPr>
                <w:rFonts w:ascii="Times New Roman" w:hAnsi="Times New Roman"/>
                <w:sz w:val="24"/>
              </w:rPr>
            </w:pPr>
            <w:r w:rsidRPr="00801A1B">
              <w:rPr>
                <w:rFonts w:ascii="Times New Roman" w:hAnsi="Times New Roman"/>
                <w:sz w:val="24"/>
              </w:rPr>
              <w:t xml:space="preserve"> Návrh by mal pozitívne ovplyvniť kvalitu životného prostredia tým, že bude eliminovať rušivé zásahy spôsobené výkopovými prácami spojenými s výstavbou infraštruktúry, najmä elektronických komunikačných sietí. </w:t>
            </w:r>
          </w:p>
        </w:tc>
      </w:tr>
      <w:tr>
        <w:tblPrEx>
          <w:tblW w:w="8835" w:type="dxa"/>
          <w:tblInd w:w="55" w:type="dxa"/>
          <w:tblCellMar>
            <w:top w:w="28" w:type="dxa"/>
            <w:left w:w="70" w:type="dxa"/>
            <w:bottom w:w="28" w:type="dxa"/>
            <w:right w:w="70" w:type="dxa"/>
          </w:tblCellMar>
        </w:tblPrEx>
        <w:trPr>
          <w:trHeight w:val="1020"/>
        </w:trPr>
        <w:tc>
          <w:tcPr>
            <w:tcW w:w="4335" w:type="dxa"/>
            <w:tcBorders>
              <w:top w:val="nil"/>
              <w:left w:val="single" w:sz="8" w:space="0" w:color="auto"/>
              <w:bottom w:val="single" w:sz="4" w:space="0" w:color="auto"/>
              <w:right w:val="single" w:sz="4" w:space="0" w:color="auto"/>
            </w:tcBorders>
            <w:textDirection w:val="lrTb"/>
            <w:vAlign w:val="top"/>
          </w:tcPr>
          <w:p w:rsidR="00DC5B30" w:rsidRPr="00801A1B" w:rsidP="00226F04">
            <w:pPr>
              <w:bidi w:val="0"/>
              <w:spacing w:after="0" w:line="240" w:lineRule="auto"/>
              <w:rPr>
                <w:rFonts w:ascii="Times New Roman" w:hAnsi="Times New Roman"/>
                <w:b/>
                <w:sz w:val="24"/>
              </w:rPr>
            </w:pPr>
          </w:p>
          <w:p w:rsidR="00DC5B30" w:rsidRPr="00801A1B" w:rsidP="00226F04">
            <w:pPr>
              <w:bidi w:val="0"/>
              <w:spacing w:after="0" w:line="240" w:lineRule="auto"/>
              <w:rPr>
                <w:rFonts w:ascii="Times New Roman" w:hAnsi="Times New Roman"/>
                <w:sz w:val="24"/>
              </w:rPr>
            </w:pPr>
            <w:r w:rsidRPr="00801A1B">
              <w:rPr>
                <w:rFonts w:ascii="Times New Roman" w:hAnsi="Times New Roman"/>
                <w:b/>
                <w:sz w:val="24"/>
              </w:rPr>
              <w:t xml:space="preserve">5.2. </w:t>
            </w:r>
            <w:r w:rsidRPr="00801A1B">
              <w:rPr>
                <w:rFonts w:ascii="Times New Roman" w:hAnsi="Times New Roman"/>
                <w:sz w:val="24"/>
              </w:rPr>
              <w:t>Bude mať navrhovaný materiál vplyv na chránené územia a ak áno aký?</w:t>
            </w:r>
          </w:p>
        </w:tc>
        <w:tc>
          <w:tcPr>
            <w:tcW w:w="4500" w:type="dxa"/>
            <w:tcBorders>
              <w:top w:val="nil"/>
              <w:left w:val="nil"/>
              <w:bottom w:val="single" w:sz="4" w:space="0" w:color="auto"/>
              <w:right w:val="single" w:sz="8" w:space="0" w:color="auto"/>
            </w:tcBorders>
            <w:textDirection w:val="lrTb"/>
            <w:vAlign w:val="top"/>
          </w:tcPr>
          <w:p w:rsidR="00DC5B30" w:rsidRPr="00801A1B" w:rsidP="00226F04">
            <w:pPr>
              <w:bidi w:val="0"/>
              <w:spacing w:after="0" w:line="240" w:lineRule="auto"/>
              <w:rPr>
                <w:rFonts w:ascii="Times New Roman" w:hAnsi="Times New Roman"/>
                <w:sz w:val="24"/>
              </w:rPr>
            </w:pPr>
          </w:p>
          <w:p w:rsidR="00DC5B30" w:rsidRPr="00801A1B" w:rsidP="00226F04">
            <w:pPr>
              <w:bidi w:val="0"/>
              <w:spacing w:after="0" w:line="240" w:lineRule="auto"/>
              <w:rPr>
                <w:rFonts w:ascii="Times New Roman" w:hAnsi="Times New Roman"/>
                <w:sz w:val="24"/>
              </w:rPr>
            </w:pPr>
            <w:r w:rsidRPr="00801A1B">
              <w:rPr>
                <w:rFonts w:ascii="Times New Roman" w:hAnsi="Times New Roman"/>
                <w:sz w:val="24"/>
              </w:rPr>
              <w:t>Nie</w:t>
            </w:r>
          </w:p>
        </w:tc>
      </w:tr>
      <w:tr>
        <w:tblPrEx>
          <w:tblW w:w="8835" w:type="dxa"/>
          <w:tblInd w:w="55" w:type="dxa"/>
          <w:tblCellMar>
            <w:top w:w="28" w:type="dxa"/>
            <w:left w:w="70" w:type="dxa"/>
            <w:bottom w:w="28" w:type="dxa"/>
            <w:right w:w="70" w:type="dxa"/>
          </w:tblCellMar>
        </w:tblPrEx>
        <w:trPr>
          <w:trHeight w:val="600"/>
        </w:trPr>
        <w:tc>
          <w:tcPr>
            <w:tcW w:w="4335" w:type="dxa"/>
            <w:tcBorders>
              <w:top w:val="single" w:sz="4" w:space="0" w:color="auto"/>
              <w:left w:val="single" w:sz="8" w:space="0" w:color="auto"/>
              <w:bottom w:val="single" w:sz="4" w:space="0" w:color="auto"/>
              <w:right w:val="single" w:sz="4" w:space="0" w:color="auto"/>
            </w:tcBorders>
            <w:textDirection w:val="lrTb"/>
            <w:vAlign w:val="top"/>
          </w:tcPr>
          <w:p w:rsidR="00DC5B30" w:rsidRPr="00801A1B" w:rsidP="00226F04">
            <w:pPr>
              <w:bidi w:val="0"/>
              <w:spacing w:after="0" w:line="240" w:lineRule="auto"/>
              <w:rPr>
                <w:rFonts w:ascii="Times New Roman" w:hAnsi="Times New Roman"/>
                <w:b/>
                <w:sz w:val="24"/>
              </w:rPr>
            </w:pPr>
          </w:p>
          <w:p w:rsidR="00DC5B30" w:rsidRPr="00801A1B" w:rsidP="00226F04">
            <w:pPr>
              <w:bidi w:val="0"/>
              <w:spacing w:after="0" w:line="240" w:lineRule="auto"/>
              <w:rPr>
                <w:rFonts w:ascii="Times New Roman" w:hAnsi="Times New Roman"/>
                <w:sz w:val="24"/>
              </w:rPr>
            </w:pPr>
            <w:r w:rsidRPr="00801A1B">
              <w:rPr>
                <w:rFonts w:ascii="Times New Roman" w:hAnsi="Times New Roman"/>
                <w:b/>
                <w:sz w:val="24"/>
              </w:rPr>
              <w:t>5.3.</w:t>
            </w:r>
            <w:r w:rsidRPr="00801A1B">
              <w:rPr>
                <w:rFonts w:ascii="Times New Roman" w:hAnsi="Times New Roman"/>
                <w:sz w:val="24"/>
              </w:rPr>
              <w:t xml:space="preserve"> Bude mať návrh vplyv na životné prostredie presahujúce štátne hranice?</w:t>
            </w:r>
          </w:p>
          <w:p w:rsidR="00DC5B30" w:rsidRPr="00801A1B" w:rsidP="00226F04">
            <w:pPr>
              <w:bidi w:val="0"/>
              <w:spacing w:after="0" w:line="240" w:lineRule="auto"/>
              <w:rPr>
                <w:rFonts w:ascii="Times New Roman" w:hAnsi="Times New Roman"/>
                <w:sz w:val="24"/>
              </w:rPr>
            </w:pPr>
          </w:p>
        </w:tc>
        <w:tc>
          <w:tcPr>
            <w:tcW w:w="4500" w:type="dxa"/>
            <w:tcBorders>
              <w:top w:val="single" w:sz="4" w:space="0" w:color="auto"/>
              <w:left w:val="nil"/>
              <w:bottom w:val="single" w:sz="4" w:space="0" w:color="auto"/>
              <w:right w:val="single" w:sz="8" w:space="0" w:color="auto"/>
            </w:tcBorders>
            <w:noWrap/>
            <w:textDirection w:val="lrTb"/>
            <w:vAlign w:val="top"/>
          </w:tcPr>
          <w:p w:rsidR="00DC5B30" w:rsidRPr="00801A1B" w:rsidP="00226F04">
            <w:pPr>
              <w:bidi w:val="0"/>
              <w:spacing w:after="0" w:line="240" w:lineRule="auto"/>
              <w:rPr>
                <w:rFonts w:ascii="Times New Roman" w:hAnsi="Times New Roman"/>
                <w:sz w:val="24"/>
              </w:rPr>
            </w:pPr>
            <w:r w:rsidRPr="00801A1B">
              <w:rPr>
                <w:rFonts w:ascii="Times New Roman" w:hAnsi="Times New Roman"/>
                <w:sz w:val="24"/>
              </w:rPr>
              <w:t> Nie</w:t>
            </w:r>
          </w:p>
        </w:tc>
      </w:tr>
    </w:tbl>
    <w:p w:rsidR="00DC5B30" w:rsidRPr="00CC455A" w:rsidP="00DC5B30">
      <w:pPr>
        <w:pStyle w:val="BodyText"/>
        <w:tabs>
          <w:tab w:val="num" w:pos="1080"/>
        </w:tabs>
        <w:bidi w:val="0"/>
        <w:jc w:val="both"/>
        <w:rPr>
          <w:rFonts w:ascii="Times New Roman" w:hAnsi="Times New Roman"/>
          <w:b/>
          <w:bCs/>
        </w:rPr>
      </w:pPr>
    </w:p>
    <w:p w:rsidR="00DC5B30" w:rsidRPr="006B166C" w:rsidP="00DC5B30">
      <w:pPr>
        <w:pStyle w:val="BodyText"/>
        <w:tabs>
          <w:tab w:val="num" w:pos="1080"/>
        </w:tabs>
        <w:bidi w:val="0"/>
        <w:jc w:val="center"/>
        <w:rPr>
          <w:rFonts w:ascii="Times New Roman" w:hAnsi="Times New Roman"/>
          <w:b/>
          <w:bCs/>
          <w:sz w:val="24"/>
        </w:rPr>
      </w:pPr>
      <w:r>
        <w:rPr>
          <w:rFonts w:ascii="Times New Roman" w:hAnsi="Times New Roman"/>
          <w:b/>
          <w:bCs/>
        </w:rPr>
        <w:br w:type="page"/>
      </w:r>
      <w:r w:rsidRPr="006B166C">
        <w:rPr>
          <w:rFonts w:ascii="Times New Roman" w:hAnsi="Times New Roman"/>
          <w:b/>
          <w:bCs/>
          <w:sz w:val="24"/>
        </w:rPr>
        <w:t>Vplyvy na informatizáciu spoločnosti</w:t>
      </w: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3780"/>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C5B30" w:rsidRPr="00CC455A" w:rsidP="00226F04">
            <w:pPr>
              <w:bidi w:val="0"/>
              <w:spacing w:after="0" w:line="20" w:lineRule="atLeast"/>
              <w:jc w:val="both"/>
              <w:rPr>
                <w:rFonts w:ascii="Times New Roman" w:hAnsi="Times New Roman"/>
                <w:b/>
                <w:sz w:val="24"/>
              </w:rPr>
            </w:pPr>
            <w:r w:rsidRPr="00CC455A">
              <w:rPr>
                <w:rFonts w:ascii="Times New Roman" w:hAnsi="Times New Roman"/>
                <w:b/>
                <w:sz w:val="24"/>
              </w:rPr>
              <w:t>Budovanie základných pilierov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C5B30" w:rsidRPr="00CC455A" w:rsidP="00226F04">
            <w:pPr>
              <w:bidi w:val="0"/>
              <w:spacing w:after="0" w:line="240" w:lineRule="auto"/>
              <w:rPr>
                <w:rFonts w:ascii="Times New Roman" w:hAnsi="Times New Roman"/>
                <w:b/>
                <w:i/>
                <w:iCs/>
                <w:sz w:val="24"/>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DC5B30" w:rsidRPr="00CC455A" w:rsidP="00226F04">
            <w:pPr>
              <w:bidi w:val="0"/>
              <w:spacing w:after="0" w:line="20" w:lineRule="atLeast"/>
              <w:jc w:val="both"/>
              <w:rPr>
                <w:rFonts w:ascii="Times New Roman" w:hAnsi="Times New Roman"/>
                <w:b/>
                <w:sz w:val="24"/>
              </w:rPr>
            </w:pPr>
            <w:r w:rsidRPr="00CC455A">
              <w:rPr>
                <w:rFonts w:ascii="Times New Roman" w:hAnsi="Times New Roman"/>
                <w:b/>
                <w:sz w:val="24"/>
              </w:rPr>
              <w:t>Obsah</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DC5B30" w:rsidRPr="00CC455A" w:rsidP="00226F04">
            <w:pPr>
              <w:bidi w:val="0"/>
              <w:spacing w:after="0" w:line="240" w:lineRule="auto"/>
              <w:rPr>
                <w:rFonts w:ascii="Times New Roman" w:hAnsi="Times New Roman"/>
                <w:i/>
                <w:iCs/>
                <w:sz w:val="24"/>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C5B30" w:rsidRPr="00CC455A" w:rsidP="00226F04">
            <w:pPr>
              <w:bidi w:val="0"/>
              <w:spacing w:after="0" w:line="240" w:lineRule="auto"/>
              <w:jc w:val="both"/>
              <w:rPr>
                <w:rFonts w:ascii="Times New Roman" w:hAnsi="Times New Roman"/>
                <w:sz w:val="24"/>
              </w:rPr>
            </w:pPr>
            <w:r w:rsidRPr="00CC455A">
              <w:rPr>
                <w:rFonts w:ascii="Times New Roman" w:hAnsi="Times New Roman"/>
                <w:b/>
                <w:sz w:val="24"/>
              </w:rPr>
              <w:t>6.1.</w:t>
            </w:r>
            <w:r w:rsidRPr="00CC455A">
              <w:rPr>
                <w:rFonts w:ascii="Times New Roman" w:hAnsi="Times New Roman"/>
                <w:sz w:val="24"/>
              </w:rPr>
              <w:t xml:space="preserve"> Rozširujú alebo inovujú  sa existujúce alebo vytvárajú sa či zavádzajú  sa nové elektronické služby?</w:t>
            </w:r>
          </w:p>
          <w:p w:rsidR="00DC5B30" w:rsidRPr="00CC455A" w:rsidP="00226F04">
            <w:pPr>
              <w:bidi w:val="0"/>
              <w:spacing w:after="0" w:line="20" w:lineRule="atLeast"/>
              <w:jc w:val="both"/>
              <w:rPr>
                <w:rFonts w:ascii="Times New Roman" w:hAnsi="Times New Roman"/>
                <w:sz w:val="24"/>
              </w:rPr>
            </w:pPr>
            <w:r w:rsidRPr="00CC455A">
              <w:rPr>
                <w:rFonts w:ascii="Times New Roman" w:hAnsi="Times New Roman"/>
                <w:i/>
                <w:iCs/>
                <w:sz w:val="24"/>
              </w:rPr>
              <w:t>(Popíšte ich funkciu a úroveň poskytovania.)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C5B30" w:rsidRPr="000611E9" w:rsidP="00226F04">
            <w:pPr>
              <w:bidi w:val="0"/>
              <w:spacing w:after="0" w:line="240" w:lineRule="auto"/>
              <w:rPr>
                <w:rFonts w:ascii="Times New Roman" w:hAnsi="Times New Roman"/>
                <w:iCs/>
                <w:sz w:val="24"/>
              </w:rPr>
            </w:pPr>
            <w:r>
              <w:rPr>
                <w:rFonts w:ascii="Times New Roman" w:hAnsi="Times New Roman"/>
                <w:iCs/>
                <w:sz w:val="24"/>
              </w:rPr>
              <w:t>Návrh vytvára možnosť v plnej miere využívať európsky navigačný systém Galileo VRS. Databázy a procesy súvisiace s prevádzkou a využívaním VRS budú podliehať utajeniu.</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C5B30" w:rsidRPr="00CC455A" w:rsidP="00226F04">
            <w:pPr>
              <w:bidi w:val="0"/>
              <w:spacing w:after="0" w:line="240" w:lineRule="auto"/>
              <w:jc w:val="both"/>
              <w:rPr>
                <w:rFonts w:ascii="Times New Roman" w:hAnsi="Times New Roman"/>
                <w:sz w:val="24"/>
              </w:rPr>
            </w:pPr>
            <w:r w:rsidRPr="00CC455A">
              <w:rPr>
                <w:rFonts w:ascii="Times New Roman" w:hAnsi="Times New Roman"/>
                <w:b/>
                <w:sz w:val="24"/>
              </w:rPr>
              <w:t>6.2.</w:t>
            </w:r>
            <w:r w:rsidRPr="00CC455A">
              <w:rPr>
                <w:rFonts w:ascii="Times New Roman" w:hAnsi="Times New Roman"/>
                <w:sz w:val="24"/>
              </w:rPr>
              <w:t xml:space="preserve"> Vytvárajú sa podmienky pre sémantickú interoperabilitu?</w:t>
            </w:r>
          </w:p>
          <w:p w:rsidR="00DC5B30" w:rsidRPr="00CC455A" w:rsidP="00226F04">
            <w:pPr>
              <w:bidi w:val="0"/>
              <w:spacing w:after="0" w:line="20" w:lineRule="atLeast"/>
              <w:jc w:val="both"/>
              <w:rPr>
                <w:rFonts w:ascii="Times New Roman" w:hAnsi="Times New Roman"/>
                <w:sz w:val="24"/>
              </w:rPr>
            </w:pPr>
            <w:r w:rsidRPr="00CC455A">
              <w:rPr>
                <w:rFonts w:ascii="Times New Roman" w:hAnsi="Times New Roman"/>
                <w:i/>
                <w:iCs/>
                <w:sz w:val="24"/>
              </w:rPr>
              <w:t>(Popíšte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C5B30" w:rsidRPr="00CC455A" w:rsidP="00226F04">
            <w:pPr>
              <w:bidi w:val="0"/>
              <w:spacing w:after="0" w:line="240" w:lineRule="auto"/>
              <w:rPr>
                <w:rFonts w:ascii="Times New Roman" w:hAnsi="Times New Roman"/>
                <w:iCs/>
                <w:sz w:val="24"/>
              </w:rPr>
            </w:pPr>
            <w:r>
              <w:rPr>
                <w:rFonts w:ascii="Times New Roman" w:hAnsi="Times New Roman"/>
                <w:iCs/>
                <w:sz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DC5B30" w:rsidRPr="00CC455A" w:rsidP="00226F04">
            <w:pPr>
              <w:bidi w:val="0"/>
              <w:spacing w:after="0" w:line="20" w:lineRule="atLeast"/>
              <w:jc w:val="both"/>
              <w:rPr>
                <w:rFonts w:ascii="Times New Roman" w:hAnsi="Times New Roman"/>
                <w:b/>
                <w:color w:val="FFFFFF"/>
                <w:sz w:val="24"/>
              </w:rPr>
            </w:pPr>
            <w:r w:rsidRPr="00CC455A">
              <w:rPr>
                <w:rFonts w:ascii="Times New Roman" w:hAnsi="Times New Roman"/>
                <w:b/>
                <w:sz w:val="24"/>
              </w:rPr>
              <w:t>Ľudia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DC5B30" w:rsidRPr="00CC455A" w:rsidP="00226F04">
            <w:pPr>
              <w:bidi w:val="0"/>
              <w:spacing w:after="0" w:line="240" w:lineRule="auto"/>
              <w:rPr>
                <w:rFonts w:ascii="Times New Roman" w:hAnsi="Times New Roman"/>
                <w:b/>
                <w:i/>
                <w:iCs/>
                <w:sz w:val="24"/>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C5B30" w:rsidRPr="00CC455A" w:rsidP="00226F04">
            <w:pPr>
              <w:bidi w:val="0"/>
              <w:spacing w:after="0" w:line="240" w:lineRule="auto"/>
              <w:jc w:val="both"/>
              <w:rPr>
                <w:rFonts w:ascii="Times New Roman" w:hAnsi="Times New Roman"/>
                <w:sz w:val="24"/>
              </w:rPr>
            </w:pPr>
            <w:r w:rsidRPr="00CC455A">
              <w:rPr>
                <w:rFonts w:ascii="Times New Roman" w:hAnsi="Times New Roman"/>
                <w:b/>
                <w:sz w:val="24"/>
              </w:rPr>
              <w:t>6.3.</w:t>
            </w:r>
            <w:r w:rsidRPr="00CC455A">
              <w:rPr>
                <w:rFonts w:ascii="Times New Roman" w:hAnsi="Times New Roman"/>
                <w:sz w:val="24"/>
              </w:rPr>
              <w:t xml:space="preserve"> Zabezpečuje sa vzdelávanie v oblasti počítačovej gramotnosti a rozširovanie vedomostí o IKT?</w:t>
            </w:r>
          </w:p>
          <w:p w:rsidR="00DC5B30" w:rsidRPr="00CC455A" w:rsidP="00226F04">
            <w:pPr>
              <w:bidi w:val="0"/>
              <w:spacing w:after="0" w:line="20" w:lineRule="atLeast"/>
              <w:jc w:val="both"/>
              <w:rPr>
                <w:rFonts w:ascii="Times New Roman" w:hAnsi="Times New Roman"/>
                <w:sz w:val="24"/>
              </w:rPr>
            </w:pPr>
            <w:r w:rsidRPr="00CC455A">
              <w:rPr>
                <w:rFonts w:ascii="Times New Roman" w:hAnsi="Times New Roman"/>
                <w:i/>
                <w:iCs/>
                <w:sz w:val="24"/>
              </w:rPr>
              <w:t>(Uveďte spôsob, napr. projekty, školenia.)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DC5B30" w:rsidRPr="00CC455A" w:rsidP="00226F04">
            <w:pPr>
              <w:bidi w:val="0"/>
              <w:spacing w:after="0" w:line="240" w:lineRule="auto"/>
              <w:rPr>
                <w:rFonts w:ascii="Times New Roman" w:hAnsi="Times New Roman"/>
                <w:iCs/>
                <w:sz w:val="24"/>
              </w:rPr>
            </w:pPr>
            <w:r w:rsidRPr="00CC455A">
              <w:rPr>
                <w:rFonts w:ascii="Times New Roman" w:hAnsi="Times New Roman"/>
                <w:iCs/>
                <w:sz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C5B30" w:rsidRPr="00CC455A" w:rsidP="00226F04">
            <w:pPr>
              <w:bidi w:val="0"/>
              <w:spacing w:after="0" w:line="240" w:lineRule="auto"/>
              <w:jc w:val="both"/>
              <w:rPr>
                <w:rFonts w:ascii="Times New Roman" w:hAnsi="Times New Roman"/>
                <w:sz w:val="24"/>
              </w:rPr>
            </w:pPr>
            <w:r w:rsidRPr="00CC455A">
              <w:rPr>
                <w:rFonts w:ascii="Times New Roman" w:hAnsi="Times New Roman"/>
                <w:b/>
                <w:sz w:val="24"/>
              </w:rPr>
              <w:t>6.4.</w:t>
            </w:r>
            <w:r w:rsidRPr="00CC455A">
              <w:rPr>
                <w:rFonts w:ascii="Times New Roman" w:hAnsi="Times New Roman"/>
                <w:sz w:val="24"/>
              </w:rPr>
              <w:t xml:space="preserve"> Zabezpečuje sa rozvoj elektronického vzdelávania?</w:t>
            </w:r>
          </w:p>
          <w:p w:rsidR="00DC5B30" w:rsidRPr="00CC455A" w:rsidP="00226F04">
            <w:pPr>
              <w:bidi w:val="0"/>
              <w:spacing w:after="0" w:line="20" w:lineRule="atLeast"/>
              <w:jc w:val="both"/>
              <w:rPr>
                <w:rFonts w:ascii="Times New Roman" w:hAnsi="Times New Roman"/>
                <w:color w:val="FFFFFF"/>
                <w:sz w:val="24"/>
              </w:rPr>
            </w:pPr>
            <w:r w:rsidRPr="00CC455A">
              <w:rPr>
                <w:rFonts w:ascii="Times New Roman" w:hAnsi="Times New Roman"/>
                <w:i/>
                <w:iCs/>
                <w:sz w:val="24"/>
              </w:rPr>
              <w:t>(Uveďte typ a spôsob zabezpečenia vzdelávacích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C5B30" w:rsidP="00226F04">
            <w:pPr>
              <w:bidi w:val="0"/>
              <w:spacing w:after="0" w:line="240" w:lineRule="auto"/>
              <w:rPr>
                <w:rFonts w:ascii="Times New Roman" w:hAnsi="Times New Roman"/>
                <w:i/>
                <w:iCs/>
                <w:sz w:val="24"/>
              </w:rPr>
            </w:pPr>
          </w:p>
          <w:p w:rsidR="00DC5B30" w:rsidRPr="00CC455A" w:rsidP="00226F04">
            <w:pPr>
              <w:bidi w:val="0"/>
              <w:spacing w:after="0" w:line="240" w:lineRule="auto"/>
              <w:rPr>
                <w:rFonts w:ascii="Times New Roman" w:hAnsi="Times New Roman"/>
                <w:iCs/>
                <w:sz w:val="24"/>
              </w:rPr>
            </w:pPr>
            <w:r w:rsidRPr="00CC455A">
              <w:rPr>
                <w:rFonts w:ascii="Times New Roman" w:hAnsi="Times New Roman"/>
                <w:iCs/>
                <w:sz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C5B30" w:rsidRPr="00CC455A" w:rsidP="00226F04">
            <w:pPr>
              <w:bidi w:val="0"/>
              <w:spacing w:after="0" w:line="240" w:lineRule="auto"/>
              <w:jc w:val="both"/>
              <w:rPr>
                <w:rFonts w:ascii="Times New Roman" w:hAnsi="Times New Roman"/>
                <w:sz w:val="24"/>
              </w:rPr>
            </w:pPr>
            <w:r w:rsidRPr="00CC455A">
              <w:rPr>
                <w:rFonts w:ascii="Times New Roman" w:hAnsi="Times New Roman"/>
                <w:b/>
                <w:sz w:val="24"/>
              </w:rPr>
              <w:t>6.5.</w:t>
            </w:r>
            <w:r w:rsidRPr="00CC455A">
              <w:rPr>
                <w:rFonts w:ascii="Times New Roman" w:hAnsi="Times New Roman"/>
                <w:sz w:val="24"/>
              </w:rPr>
              <w:t xml:space="preserve"> Zabezpečuje sa podporná a propagačná aktivita zameraná na zvyšovanie povedomia o informatizácii a IKT?</w:t>
            </w:r>
          </w:p>
          <w:p w:rsidR="00DC5B30" w:rsidRPr="00CC455A" w:rsidP="00226F04">
            <w:pPr>
              <w:bidi w:val="0"/>
              <w:spacing w:after="0" w:line="20" w:lineRule="atLeast"/>
              <w:jc w:val="both"/>
              <w:rPr>
                <w:rFonts w:ascii="Times New Roman" w:hAnsi="Times New Roman"/>
                <w:color w:val="FFFFFF"/>
                <w:sz w:val="24"/>
              </w:rPr>
            </w:pPr>
            <w:r w:rsidRPr="00CC455A">
              <w:rPr>
                <w:rFonts w:ascii="Times New Roman" w:hAnsi="Times New Roman"/>
                <w:i/>
                <w:iCs/>
                <w:sz w:val="24"/>
              </w:rPr>
              <w:t>(Uveďte typ a spôsob zabezpečenia propagačných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C5B30" w:rsidP="00226F04">
            <w:pPr>
              <w:bidi w:val="0"/>
              <w:spacing w:after="0" w:line="240" w:lineRule="auto"/>
              <w:rPr>
                <w:rFonts w:ascii="Times New Roman" w:hAnsi="Times New Roman"/>
                <w:i/>
                <w:iCs/>
                <w:sz w:val="24"/>
              </w:rPr>
            </w:pPr>
          </w:p>
          <w:p w:rsidR="00DC5B30" w:rsidRPr="00CC455A" w:rsidP="00226F04">
            <w:pPr>
              <w:bidi w:val="0"/>
              <w:spacing w:after="0" w:line="240" w:lineRule="auto"/>
              <w:rPr>
                <w:rFonts w:ascii="Times New Roman" w:hAnsi="Times New Roman"/>
                <w:iCs/>
                <w:sz w:val="24"/>
              </w:rPr>
            </w:pPr>
            <w:r w:rsidRPr="00CC455A">
              <w:rPr>
                <w:rFonts w:ascii="Times New Roman" w:hAnsi="Times New Roman"/>
                <w:iCs/>
                <w:sz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C5B30" w:rsidRPr="00CC455A" w:rsidP="00226F04">
            <w:pPr>
              <w:bidi w:val="0"/>
              <w:spacing w:after="0" w:line="240" w:lineRule="auto"/>
              <w:jc w:val="both"/>
              <w:rPr>
                <w:rFonts w:ascii="Times New Roman" w:hAnsi="Times New Roman"/>
                <w:sz w:val="24"/>
              </w:rPr>
            </w:pPr>
            <w:r w:rsidRPr="00CC455A">
              <w:rPr>
                <w:rFonts w:ascii="Times New Roman" w:hAnsi="Times New Roman"/>
                <w:b/>
                <w:sz w:val="24"/>
              </w:rPr>
              <w:t>6.6.</w:t>
            </w:r>
            <w:r w:rsidRPr="00CC455A">
              <w:rPr>
                <w:rFonts w:ascii="Times New Roman" w:hAnsi="Times New Roman"/>
                <w:sz w:val="24"/>
              </w:rPr>
              <w:t xml:space="preserve"> Zabezpečuje/zohľadňuje/zlepšuje sa prístup znevýhodnených osôb k službám informačnej spoločnosti?</w:t>
            </w:r>
          </w:p>
          <w:p w:rsidR="00DC5B30" w:rsidRPr="00CC455A" w:rsidP="00226F04">
            <w:pPr>
              <w:bidi w:val="0"/>
              <w:spacing w:after="0" w:line="20" w:lineRule="atLeast"/>
              <w:jc w:val="both"/>
              <w:rPr>
                <w:rFonts w:ascii="Times New Roman" w:hAnsi="Times New Roman"/>
                <w:sz w:val="24"/>
              </w:rPr>
            </w:pPr>
            <w:r w:rsidRPr="00CC455A">
              <w:rPr>
                <w:rFonts w:ascii="Times New Roman" w:hAnsi="Times New Roman"/>
                <w:i/>
                <w:iCs/>
                <w:sz w:val="24"/>
              </w:rPr>
              <w:t>(Uveďte spôsob sprístupnenia digitálneho prostredia.)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C5B30" w:rsidRPr="00CC455A" w:rsidP="00226F04">
            <w:pPr>
              <w:bidi w:val="0"/>
              <w:spacing w:after="0" w:line="240" w:lineRule="auto"/>
              <w:rPr>
                <w:rFonts w:ascii="Times New Roman" w:hAnsi="Times New Roman"/>
                <w:i/>
                <w:iCs/>
                <w:sz w:val="24"/>
              </w:rPr>
            </w:pPr>
            <w:r w:rsidRPr="00CC455A">
              <w:rPr>
                <w:rFonts w:ascii="Times New Roman" w:hAnsi="Times New Roman"/>
                <w:iCs/>
                <w:sz w:val="24"/>
              </w:rPr>
              <w:t xml:space="preserve">Návrh vytvára predpoklady </w:t>
            </w:r>
            <w:r w:rsidRPr="00CC455A">
              <w:rPr>
                <w:rFonts w:ascii="Times New Roman" w:hAnsi="Times New Roman"/>
                <w:sz w:val="24"/>
              </w:rPr>
              <w:t xml:space="preserve">pre zavádzanie </w:t>
            </w:r>
            <w:r>
              <w:rPr>
                <w:rFonts w:ascii="Times New Roman" w:hAnsi="Times New Roman"/>
                <w:sz w:val="24"/>
              </w:rPr>
              <w:t xml:space="preserve">vysokorýchlostných elektronických komunikačných </w:t>
            </w:r>
            <w:r w:rsidRPr="00CC455A">
              <w:rPr>
                <w:rFonts w:ascii="Times New Roman" w:hAnsi="Times New Roman"/>
                <w:sz w:val="24"/>
              </w:rPr>
              <w:t>sietí</w:t>
            </w:r>
            <w:r>
              <w:rPr>
                <w:rFonts w:ascii="Times New Roman" w:hAnsi="Times New Roman"/>
                <w:sz w:val="24"/>
              </w:rPr>
              <w:t xml:space="preserve"> do odľahlých oblastí, čím vytvára predpoklady pre zlepšovanie sociálnej inklúzie občanov, ktorí v súčasnosti nemajú prístup k vysokorýchlostnému internetu.</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DC5B30" w:rsidRPr="00CC455A" w:rsidP="00226F04">
            <w:pPr>
              <w:bidi w:val="0"/>
              <w:spacing w:after="0" w:line="20" w:lineRule="atLeast"/>
              <w:jc w:val="both"/>
              <w:rPr>
                <w:rFonts w:ascii="Times New Roman" w:hAnsi="Times New Roman"/>
                <w:b/>
                <w:sz w:val="24"/>
              </w:rPr>
            </w:pPr>
            <w:r w:rsidRPr="00CC455A">
              <w:rPr>
                <w:rFonts w:ascii="Times New Roman" w:hAnsi="Times New Roman"/>
                <w:b/>
                <w:sz w:val="24"/>
              </w:rPr>
              <w:t>Infraštruktúra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DC5B30" w:rsidRPr="00CC455A" w:rsidP="00226F04">
            <w:pPr>
              <w:bidi w:val="0"/>
              <w:spacing w:after="0" w:line="240" w:lineRule="auto"/>
              <w:rPr>
                <w:rFonts w:ascii="Times New Roman" w:hAnsi="Times New Roman"/>
                <w:b/>
                <w:i/>
                <w:iCs/>
                <w:sz w:val="24"/>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C5B30" w:rsidRPr="00CC455A" w:rsidP="00226F04">
            <w:pPr>
              <w:bidi w:val="0"/>
              <w:spacing w:after="0" w:line="240" w:lineRule="auto"/>
              <w:jc w:val="both"/>
              <w:rPr>
                <w:rFonts w:ascii="Times New Roman" w:hAnsi="Times New Roman"/>
                <w:sz w:val="24"/>
              </w:rPr>
            </w:pPr>
            <w:r w:rsidRPr="00CC455A">
              <w:rPr>
                <w:rFonts w:ascii="Times New Roman" w:hAnsi="Times New Roman"/>
                <w:b/>
                <w:sz w:val="24"/>
              </w:rPr>
              <w:t>6.7.</w:t>
            </w:r>
            <w:r w:rsidRPr="00CC455A">
              <w:rPr>
                <w:rFonts w:ascii="Times New Roman" w:hAnsi="Times New Roman"/>
                <w:sz w:val="24"/>
              </w:rPr>
              <w:t xml:space="preserve"> Rozširuje, inovuje, vytvára alebo zavádza sa nový informačný systém?</w:t>
            </w:r>
          </w:p>
          <w:p w:rsidR="00DC5B30" w:rsidRPr="00CC455A" w:rsidP="00226F04">
            <w:pPr>
              <w:bidi w:val="0"/>
              <w:spacing w:after="0" w:line="20" w:lineRule="atLeast"/>
              <w:jc w:val="both"/>
              <w:rPr>
                <w:rFonts w:ascii="Times New Roman" w:hAnsi="Times New Roman"/>
                <w:sz w:val="24"/>
              </w:rPr>
            </w:pPr>
            <w:r w:rsidRPr="00CC455A">
              <w:rPr>
                <w:rFonts w:ascii="Times New Roman" w:hAnsi="Times New Roman"/>
                <w:i/>
                <w:iCs/>
                <w:sz w:val="24"/>
              </w:rPr>
              <w:t>(Uveďte jeho funkciu.)</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C5B30" w:rsidRPr="00CC455A" w:rsidP="00226F04">
            <w:pPr>
              <w:bidi w:val="0"/>
              <w:spacing w:after="0" w:line="240" w:lineRule="auto"/>
              <w:rPr>
                <w:rFonts w:ascii="Times New Roman" w:hAnsi="Times New Roman"/>
                <w:iCs/>
                <w:sz w:val="24"/>
              </w:rPr>
            </w:pPr>
            <w:r>
              <w:rPr>
                <w:rFonts w:ascii="Times New Roman" w:hAnsi="Times New Roman"/>
                <w:iCs/>
                <w:sz w:val="24"/>
              </w:rPr>
              <w:t>Návrh vytvára možnosť v plnej miere využívať európsky navigačný systém Galileo VRS, ktorého súčasťou je dynamická databáza používateľov.</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C5B30" w:rsidRPr="00CC455A" w:rsidP="00226F04">
            <w:pPr>
              <w:bidi w:val="0"/>
              <w:spacing w:after="0" w:line="240" w:lineRule="auto"/>
              <w:jc w:val="both"/>
              <w:rPr>
                <w:rFonts w:ascii="Times New Roman" w:hAnsi="Times New Roman"/>
                <w:sz w:val="24"/>
              </w:rPr>
            </w:pPr>
            <w:r w:rsidRPr="00CC455A">
              <w:rPr>
                <w:rFonts w:ascii="Times New Roman" w:hAnsi="Times New Roman"/>
                <w:b/>
                <w:sz w:val="24"/>
              </w:rPr>
              <w:t>6.8.</w:t>
            </w:r>
            <w:r w:rsidRPr="00CC455A">
              <w:rPr>
                <w:rFonts w:ascii="Times New Roman" w:hAnsi="Times New Roman"/>
                <w:sz w:val="24"/>
              </w:rPr>
              <w:t xml:space="preserve"> Rozširuje sa prístupnosť k internetu?</w:t>
            </w:r>
          </w:p>
          <w:p w:rsidR="00DC5B30" w:rsidRPr="00CC455A" w:rsidP="00226F04">
            <w:pPr>
              <w:bidi w:val="0"/>
              <w:spacing w:after="0" w:line="20" w:lineRule="atLeast"/>
              <w:jc w:val="both"/>
              <w:rPr>
                <w:rFonts w:ascii="Times New Roman" w:hAnsi="Times New Roman"/>
                <w:sz w:val="24"/>
              </w:rPr>
            </w:pPr>
            <w:r w:rsidRPr="00CC455A">
              <w:rPr>
                <w:rFonts w:ascii="Times New Roman" w:hAnsi="Times New Roman"/>
                <w:i/>
                <w:iCs/>
                <w:sz w:val="24"/>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C5B30" w:rsidRPr="00CC455A" w:rsidP="00226F04">
            <w:pPr>
              <w:bidi w:val="0"/>
              <w:spacing w:after="0" w:line="240" w:lineRule="auto"/>
              <w:rPr>
                <w:rFonts w:ascii="Times New Roman" w:hAnsi="Times New Roman"/>
                <w:i/>
                <w:iCs/>
                <w:sz w:val="24"/>
              </w:rPr>
            </w:pPr>
            <w:r w:rsidRPr="00CC455A">
              <w:rPr>
                <w:rFonts w:ascii="Times New Roman" w:hAnsi="Times New Roman"/>
                <w:iCs/>
                <w:sz w:val="24"/>
              </w:rPr>
              <w:t xml:space="preserve">Návrh vytvára predpoklady </w:t>
            </w:r>
            <w:r w:rsidRPr="00CC455A">
              <w:rPr>
                <w:rFonts w:ascii="Times New Roman" w:hAnsi="Times New Roman"/>
                <w:sz w:val="24"/>
              </w:rPr>
              <w:t xml:space="preserve">pre </w:t>
            </w:r>
            <w:r>
              <w:rPr>
                <w:rFonts w:ascii="Times New Roman" w:hAnsi="Times New Roman"/>
                <w:sz w:val="24"/>
              </w:rPr>
              <w:t xml:space="preserve">modernizáciu existujúcich a budovanie nových vysokorýchlostných elektronických komunikačných sietí, ako aj pre </w:t>
            </w:r>
            <w:r w:rsidRPr="00CC455A">
              <w:rPr>
                <w:rFonts w:ascii="Times New Roman" w:hAnsi="Times New Roman"/>
                <w:sz w:val="24"/>
              </w:rPr>
              <w:t xml:space="preserve">zavádzanie </w:t>
            </w:r>
            <w:r>
              <w:rPr>
                <w:rFonts w:ascii="Times New Roman" w:hAnsi="Times New Roman"/>
                <w:sz w:val="24"/>
              </w:rPr>
              <w:t xml:space="preserve">týchto </w:t>
            </w:r>
            <w:r w:rsidRPr="00CC455A">
              <w:rPr>
                <w:rFonts w:ascii="Times New Roman" w:hAnsi="Times New Roman"/>
                <w:sz w:val="24"/>
              </w:rPr>
              <w:t>sietí</w:t>
            </w:r>
            <w:r>
              <w:rPr>
                <w:rFonts w:ascii="Times New Roman" w:hAnsi="Times New Roman"/>
                <w:sz w:val="24"/>
              </w:rPr>
              <w:t xml:space="preserve"> do odľahlých oblastí.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C5B30" w:rsidRPr="00CC455A" w:rsidP="00226F04">
            <w:pPr>
              <w:bidi w:val="0"/>
              <w:spacing w:after="0" w:line="240" w:lineRule="auto"/>
              <w:rPr>
                <w:rFonts w:ascii="Times New Roman" w:hAnsi="Times New Roman"/>
                <w:sz w:val="24"/>
              </w:rPr>
            </w:pPr>
            <w:r w:rsidRPr="00CC455A">
              <w:rPr>
                <w:rFonts w:ascii="Times New Roman" w:hAnsi="Times New Roman"/>
                <w:b/>
                <w:sz w:val="24"/>
              </w:rPr>
              <w:t>6.9.</w:t>
            </w:r>
            <w:r w:rsidRPr="00CC455A">
              <w:rPr>
                <w:rFonts w:ascii="Times New Roman" w:hAnsi="Times New Roman"/>
                <w:sz w:val="24"/>
              </w:rPr>
              <w:t xml:space="preserve"> Rozširuje sa prístupnosť k elektronickým službám?</w:t>
            </w:r>
          </w:p>
          <w:p w:rsidR="00DC5B30" w:rsidRPr="00CC455A" w:rsidP="00226F04">
            <w:pPr>
              <w:bidi w:val="0"/>
              <w:spacing w:after="0" w:line="20" w:lineRule="atLeast"/>
              <w:rPr>
                <w:rFonts w:ascii="Times New Roman" w:hAnsi="Times New Roman"/>
                <w:sz w:val="24"/>
              </w:rPr>
            </w:pPr>
            <w:r w:rsidRPr="00CC455A">
              <w:rPr>
                <w:rFonts w:ascii="Times New Roman" w:hAnsi="Times New Roman"/>
                <w:i/>
                <w:iCs/>
                <w:sz w:val="24"/>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C5B30" w:rsidRPr="00CC455A" w:rsidP="00226F04">
            <w:pPr>
              <w:bidi w:val="0"/>
              <w:spacing w:after="0" w:line="240" w:lineRule="auto"/>
              <w:rPr>
                <w:rFonts w:ascii="Times New Roman" w:hAnsi="Times New Roman"/>
                <w:i/>
                <w:iCs/>
                <w:sz w:val="24"/>
              </w:rPr>
            </w:pPr>
            <w:r w:rsidRPr="00F50C45">
              <w:rPr>
                <w:rFonts w:ascii="Times New Roman" w:hAnsi="Times New Roman"/>
                <w:iCs/>
                <w:sz w:val="24"/>
              </w:rPr>
              <w:t>Áno. Prostredníctvom modernizácie existujúcich a výstavby nových</w:t>
            </w:r>
            <w:r>
              <w:rPr>
                <w:rFonts w:ascii="Times New Roman" w:hAnsi="Times New Roman"/>
                <w:i/>
                <w:iCs/>
                <w:sz w:val="24"/>
              </w:rPr>
              <w:t xml:space="preserve"> </w:t>
            </w:r>
            <w:r>
              <w:rPr>
                <w:rFonts w:ascii="Times New Roman" w:hAnsi="Times New Roman"/>
                <w:sz w:val="24"/>
              </w:rPr>
              <w:t>vysokorýchlostných elektronických komunikačných sietí.</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C5B30" w:rsidRPr="00CC455A" w:rsidP="00226F04">
            <w:pPr>
              <w:bidi w:val="0"/>
              <w:spacing w:after="0" w:line="240" w:lineRule="auto"/>
              <w:jc w:val="both"/>
              <w:rPr>
                <w:rFonts w:ascii="Times New Roman" w:hAnsi="Times New Roman"/>
                <w:sz w:val="24"/>
              </w:rPr>
            </w:pPr>
            <w:r w:rsidRPr="00CC455A">
              <w:rPr>
                <w:rFonts w:ascii="Times New Roman" w:hAnsi="Times New Roman"/>
                <w:b/>
                <w:sz w:val="24"/>
              </w:rPr>
              <w:t>6.10.</w:t>
            </w:r>
            <w:r w:rsidRPr="00CC455A">
              <w:rPr>
                <w:rFonts w:ascii="Times New Roman" w:hAnsi="Times New Roman"/>
                <w:sz w:val="24"/>
              </w:rPr>
              <w:t xml:space="preserve"> Zabezpečuje sa technická interoperabilita?</w:t>
            </w:r>
          </w:p>
          <w:p w:rsidR="00DC5B30" w:rsidRPr="00CC455A" w:rsidP="00226F04">
            <w:pPr>
              <w:bidi w:val="0"/>
              <w:spacing w:after="0" w:line="20" w:lineRule="atLeast"/>
              <w:jc w:val="both"/>
              <w:rPr>
                <w:rFonts w:ascii="Times New Roman" w:hAnsi="Times New Roman"/>
                <w:sz w:val="24"/>
              </w:rPr>
            </w:pPr>
            <w:r w:rsidRPr="00CC455A">
              <w:rPr>
                <w:rFonts w:ascii="Times New Roman" w:hAnsi="Times New Roman"/>
                <w:i/>
                <w:iCs/>
                <w:sz w:val="24"/>
              </w:rPr>
              <w:t>(Uveďte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C5B30" w:rsidRPr="00CC455A" w:rsidP="00226F04">
            <w:pPr>
              <w:bidi w:val="0"/>
              <w:spacing w:after="0" w:line="240" w:lineRule="auto"/>
              <w:rPr>
                <w:rFonts w:ascii="Times New Roman" w:hAnsi="Times New Roman"/>
                <w:i/>
                <w:iCs/>
                <w:sz w:val="24"/>
              </w:rPr>
            </w:pPr>
            <w:r>
              <w:rPr>
                <w:rFonts w:ascii="Times New Roman" w:hAnsi="Times New Roman"/>
                <w:i/>
                <w:iCs/>
                <w:sz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C5B30" w:rsidRPr="00CC455A" w:rsidP="00226F04">
            <w:pPr>
              <w:bidi w:val="0"/>
              <w:spacing w:after="0" w:line="240" w:lineRule="auto"/>
              <w:jc w:val="both"/>
              <w:rPr>
                <w:rFonts w:ascii="Times New Roman" w:hAnsi="Times New Roman"/>
                <w:sz w:val="24"/>
              </w:rPr>
            </w:pPr>
            <w:r w:rsidRPr="00CC455A">
              <w:rPr>
                <w:rFonts w:ascii="Times New Roman" w:hAnsi="Times New Roman"/>
                <w:b/>
                <w:sz w:val="24"/>
              </w:rPr>
              <w:t>6.11.</w:t>
            </w:r>
            <w:r w:rsidRPr="00CC455A">
              <w:rPr>
                <w:rFonts w:ascii="Times New Roman" w:hAnsi="Times New Roman"/>
                <w:sz w:val="24"/>
              </w:rPr>
              <w:t xml:space="preserve"> Zvyšuje sa bezpečnosť IT?</w:t>
            </w:r>
          </w:p>
          <w:p w:rsidR="00DC5B30" w:rsidRPr="00CC455A" w:rsidP="00226F04">
            <w:pPr>
              <w:bidi w:val="0"/>
              <w:spacing w:after="0" w:line="20" w:lineRule="atLeast"/>
              <w:jc w:val="both"/>
              <w:rPr>
                <w:rFonts w:ascii="Times New Roman" w:hAnsi="Times New Roman"/>
                <w:sz w:val="24"/>
              </w:rPr>
            </w:pPr>
            <w:r w:rsidRPr="00CC455A">
              <w:rPr>
                <w:rFonts w:ascii="Times New Roman" w:hAnsi="Times New Roman"/>
                <w:sz w:val="24"/>
              </w:rPr>
              <w:t>(</w:t>
            </w:r>
            <w:r w:rsidRPr="00CC455A">
              <w:rPr>
                <w:rFonts w:ascii="Times New Roman" w:hAnsi="Times New Roman"/>
                <w:i/>
                <w:iCs/>
                <w:sz w:val="24"/>
              </w:rPr>
              <w:t>Uveďte spôsob zvýšenia bezpečnosti a ochrany IT.)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C5B30" w:rsidRPr="00CC455A" w:rsidP="00226F04">
            <w:pPr>
              <w:bidi w:val="0"/>
              <w:spacing w:after="0" w:line="240" w:lineRule="auto"/>
              <w:rPr>
                <w:rFonts w:ascii="Times New Roman" w:hAnsi="Times New Roman"/>
                <w:i/>
                <w:iCs/>
                <w:sz w:val="24"/>
              </w:rPr>
            </w:pPr>
            <w:r>
              <w:rPr>
                <w:rFonts w:ascii="Times New Roman" w:hAnsi="Times New Roman"/>
                <w:i/>
                <w:iCs/>
                <w:sz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C5B30" w:rsidRPr="00CC455A" w:rsidP="00226F04">
            <w:pPr>
              <w:bidi w:val="0"/>
              <w:spacing w:after="0" w:line="240" w:lineRule="auto"/>
              <w:jc w:val="both"/>
              <w:rPr>
                <w:rFonts w:ascii="Times New Roman" w:hAnsi="Times New Roman"/>
                <w:sz w:val="24"/>
              </w:rPr>
            </w:pPr>
            <w:r w:rsidRPr="00CC455A">
              <w:rPr>
                <w:rFonts w:ascii="Times New Roman" w:hAnsi="Times New Roman"/>
                <w:b/>
                <w:sz w:val="24"/>
              </w:rPr>
              <w:t>6.12.</w:t>
            </w:r>
            <w:r w:rsidRPr="00CC455A">
              <w:rPr>
                <w:rFonts w:ascii="Times New Roman" w:hAnsi="Times New Roman"/>
                <w:sz w:val="24"/>
              </w:rPr>
              <w:t xml:space="preserve"> Rozširuje sa technická infraštruktúra?</w:t>
            </w:r>
          </w:p>
          <w:p w:rsidR="00DC5B30" w:rsidRPr="00CC455A" w:rsidP="00226F04">
            <w:pPr>
              <w:bidi w:val="0"/>
              <w:spacing w:after="0" w:line="20" w:lineRule="atLeast"/>
              <w:jc w:val="both"/>
              <w:rPr>
                <w:rFonts w:ascii="Times New Roman" w:hAnsi="Times New Roman"/>
                <w:i/>
                <w:iCs/>
                <w:sz w:val="24"/>
              </w:rPr>
            </w:pPr>
            <w:r w:rsidRPr="00CC455A">
              <w:rPr>
                <w:rFonts w:ascii="Times New Roman" w:hAnsi="Times New Roman"/>
                <w:sz w:val="24"/>
              </w:rPr>
              <w:t>(</w:t>
            </w:r>
            <w:r w:rsidRPr="00CC455A">
              <w:rPr>
                <w:rFonts w:ascii="Times New Roman" w:hAnsi="Times New Roman"/>
                <w:i/>
                <w:iCs/>
                <w:sz w:val="24"/>
              </w:rPr>
              <w:t>Uveďte stručný popis zavádzanej infraštruktúry.)</w:t>
            </w:r>
          </w:p>
          <w:p w:rsidR="00DC5B30" w:rsidRPr="00CC455A" w:rsidP="00226F04">
            <w:pPr>
              <w:bidi w:val="0"/>
              <w:spacing w:after="0" w:line="20" w:lineRule="atLeast"/>
              <w:jc w:val="both"/>
              <w:rPr>
                <w:rFonts w:ascii="Times New Roman" w:hAnsi="Times New Roman"/>
                <w:sz w:val="24"/>
              </w:rPr>
            </w:pP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C5B30" w:rsidP="00226F04">
            <w:pPr>
              <w:bidi w:val="0"/>
              <w:spacing w:after="0" w:line="240" w:lineRule="auto"/>
              <w:rPr>
                <w:rFonts w:ascii="Times New Roman" w:hAnsi="Times New Roman"/>
                <w:iCs/>
                <w:sz w:val="24"/>
              </w:rPr>
            </w:pPr>
            <w:r w:rsidRPr="00F50C45">
              <w:rPr>
                <w:rFonts w:ascii="Times New Roman" w:hAnsi="Times New Roman"/>
                <w:iCs/>
                <w:sz w:val="24"/>
              </w:rPr>
              <w:t>Vytvárajú sa predpoklady pre</w:t>
            </w:r>
            <w:r>
              <w:rPr>
                <w:rFonts w:ascii="Times New Roman" w:hAnsi="Times New Roman"/>
                <w:iCs/>
                <w:sz w:val="24"/>
              </w:rPr>
              <w:t xml:space="preserve"> </w:t>
            </w:r>
            <w:r>
              <w:rPr>
                <w:rFonts w:ascii="Times New Roman" w:hAnsi="Times New Roman"/>
                <w:sz w:val="24"/>
              </w:rPr>
              <w:t>budovanie nových vysokorýchlostných elektronických komunikačných sietí.</w:t>
            </w:r>
            <w:r>
              <w:rPr>
                <w:rFonts w:ascii="Times New Roman" w:hAnsi="Times New Roman"/>
                <w:iCs/>
                <w:sz w:val="24"/>
              </w:rPr>
              <w:t xml:space="preserve"> </w:t>
            </w:r>
            <w:r w:rsidRPr="00F50C45">
              <w:rPr>
                <w:rFonts w:ascii="Times New Roman" w:hAnsi="Times New Roman"/>
                <w:iCs/>
                <w:sz w:val="24"/>
              </w:rPr>
              <w:t xml:space="preserve"> </w:t>
            </w:r>
          </w:p>
          <w:p w:rsidR="00DC5B30" w:rsidRPr="00F50C45" w:rsidP="00226F04">
            <w:pPr>
              <w:bidi w:val="0"/>
              <w:spacing w:after="0" w:line="240" w:lineRule="auto"/>
              <w:rPr>
                <w:rFonts w:ascii="Times New Roman" w:hAnsi="Times New Roman"/>
                <w:iCs/>
                <w:sz w:val="24"/>
              </w:rPr>
            </w:pPr>
            <w:r>
              <w:rPr>
                <w:rFonts w:ascii="Times New Roman" w:hAnsi="Times New Roman"/>
                <w:iCs/>
                <w:sz w:val="24"/>
              </w:rPr>
              <w:t>Návrh vytvára možnosť v plnej miere využívať európsky navigačný systém Galileo VRS, ktorého súčasťou je dynamický plne elektronický systém distribúcie šifrovacích kľúčov autorizovaným používateľom.</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C5B30" w:rsidRPr="00CC455A" w:rsidP="00226F04">
            <w:pPr>
              <w:bidi w:val="0"/>
              <w:spacing w:after="0" w:line="20" w:lineRule="atLeast"/>
              <w:rPr>
                <w:rFonts w:ascii="Times New Roman" w:hAnsi="Times New Roman"/>
                <w:b/>
                <w:sz w:val="24"/>
              </w:rPr>
            </w:pPr>
            <w:r w:rsidRPr="00CC455A">
              <w:rPr>
                <w:rFonts w:ascii="Times New Roman" w:hAnsi="Times New Roman"/>
                <w:b/>
                <w:sz w:val="24"/>
              </w:rPr>
              <w:t>Riadenie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C5B30" w:rsidRPr="00CC455A" w:rsidP="00226F04">
            <w:pPr>
              <w:bidi w:val="0"/>
              <w:spacing w:after="0" w:line="240" w:lineRule="auto"/>
              <w:jc w:val="center"/>
              <w:rPr>
                <w:rFonts w:ascii="Times New Roman" w:hAnsi="Times New Roman"/>
                <w:b/>
                <w:sz w:val="24"/>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C5B30" w:rsidRPr="00CC455A" w:rsidP="00226F04">
            <w:pPr>
              <w:bidi w:val="0"/>
              <w:spacing w:after="0" w:line="240" w:lineRule="auto"/>
              <w:jc w:val="both"/>
              <w:rPr>
                <w:rFonts w:ascii="Times New Roman" w:hAnsi="Times New Roman"/>
                <w:sz w:val="24"/>
              </w:rPr>
            </w:pPr>
            <w:r w:rsidRPr="00CC455A">
              <w:rPr>
                <w:rFonts w:ascii="Times New Roman" w:hAnsi="Times New Roman"/>
                <w:b/>
                <w:sz w:val="24"/>
              </w:rPr>
              <w:t>6.13.</w:t>
            </w:r>
            <w:r w:rsidRPr="00CC455A">
              <w:rPr>
                <w:rFonts w:ascii="Times New Roman" w:hAnsi="Times New Roman"/>
                <w:sz w:val="24"/>
              </w:rPr>
              <w:t xml:space="preserve"> Predpokladajú sa zmeny v riadení procesu informatizácie?</w:t>
            </w:r>
          </w:p>
          <w:p w:rsidR="00DC5B30" w:rsidRPr="00CC455A" w:rsidP="00226F04">
            <w:pPr>
              <w:bidi w:val="0"/>
              <w:spacing w:after="0" w:line="20" w:lineRule="atLeast"/>
              <w:jc w:val="both"/>
              <w:rPr>
                <w:rFonts w:ascii="Times New Roman" w:hAnsi="Times New Roman"/>
                <w:sz w:val="24"/>
              </w:rPr>
            </w:pPr>
            <w:r w:rsidRPr="00CC455A">
              <w:rPr>
                <w:rFonts w:ascii="Times New Roman" w:hAnsi="Times New Roman"/>
                <w:i/>
                <w:iCs/>
                <w:sz w:val="24"/>
              </w:rPr>
              <w:t>(Uveďte popis zmien.)</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C5B30" w:rsidRPr="00F50C45" w:rsidP="00226F04">
            <w:pPr>
              <w:bidi w:val="0"/>
              <w:spacing w:after="0" w:line="240" w:lineRule="auto"/>
              <w:rPr>
                <w:rFonts w:ascii="Times New Roman" w:hAnsi="Times New Roman"/>
                <w:iCs/>
                <w:sz w:val="24"/>
              </w:rPr>
            </w:pPr>
            <w:r w:rsidRPr="00F50C45">
              <w:rPr>
                <w:rFonts w:ascii="Times New Roman" w:hAnsi="Times New Roman"/>
                <w:iCs/>
                <w:sz w:val="24"/>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C5B30" w:rsidRPr="00CC455A" w:rsidP="00226F04">
            <w:pPr>
              <w:bidi w:val="0"/>
              <w:spacing w:after="0" w:line="20" w:lineRule="atLeast"/>
              <w:jc w:val="both"/>
              <w:rPr>
                <w:rFonts w:ascii="Times New Roman" w:hAnsi="Times New Roman"/>
                <w:b/>
                <w:sz w:val="24"/>
              </w:rPr>
            </w:pPr>
            <w:r w:rsidRPr="00CC455A">
              <w:rPr>
                <w:rFonts w:ascii="Times New Roman" w:hAnsi="Times New Roman"/>
                <w:b/>
                <w:sz w:val="24"/>
              </w:rPr>
              <w:t>Financovanie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C5B30" w:rsidRPr="00CC455A" w:rsidP="00226F04">
            <w:pPr>
              <w:bidi w:val="0"/>
              <w:spacing w:after="0" w:line="240" w:lineRule="auto"/>
              <w:rPr>
                <w:rFonts w:ascii="Times New Roman" w:hAnsi="Times New Roman"/>
                <w:b/>
                <w:i/>
                <w:iCs/>
                <w:sz w:val="24"/>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C5B30" w:rsidRPr="00CC455A" w:rsidP="00226F04">
            <w:pPr>
              <w:bidi w:val="0"/>
              <w:spacing w:after="0" w:line="240" w:lineRule="auto"/>
              <w:rPr>
                <w:rFonts w:ascii="Times New Roman" w:hAnsi="Times New Roman"/>
                <w:sz w:val="24"/>
              </w:rPr>
            </w:pPr>
            <w:r w:rsidRPr="00CC455A">
              <w:rPr>
                <w:rFonts w:ascii="Times New Roman" w:hAnsi="Times New Roman"/>
                <w:b/>
                <w:sz w:val="24"/>
              </w:rPr>
              <w:t>6.14.</w:t>
            </w:r>
            <w:r w:rsidRPr="00CC455A">
              <w:rPr>
                <w:rFonts w:ascii="Times New Roman" w:hAnsi="Times New Roman"/>
                <w:sz w:val="24"/>
              </w:rPr>
              <w:t xml:space="preserve"> Vyžaduje si proces informatizácie  finančné investície?</w:t>
            </w:r>
          </w:p>
          <w:p w:rsidR="00DC5B30" w:rsidRPr="00CC455A" w:rsidP="00226F04">
            <w:pPr>
              <w:bidi w:val="0"/>
              <w:spacing w:after="0" w:line="20" w:lineRule="atLeast"/>
              <w:rPr>
                <w:rFonts w:ascii="Times New Roman" w:hAnsi="Times New Roman"/>
                <w:sz w:val="24"/>
              </w:rPr>
            </w:pPr>
            <w:r w:rsidRPr="00CC455A">
              <w:rPr>
                <w:rFonts w:ascii="Times New Roman" w:hAnsi="Times New Roman"/>
                <w:i/>
                <w:iCs/>
                <w:sz w:val="24"/>
              </w:rPr>
              <w:t>(Popíšte príslušnú úroveň financovania.)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C5B30" w:rsidRPr="00F50C45" w:rsidP="00226F04">
            <w:pPr>
              <w:bidi w:val="0"/>
              <w:spacing w:after="0" w:line="240" w:lineRule="auto"/>
              <w:rPr>
                <w:rFonts w:ascii="Times New Roman" w:hAnsi="Times New Roman"/>
                <w:iCs/>
                <w:sz w:val="24"/>
              </w:rPr>
            </w:pPr>
            <w:r w:rsidRPr="00F50C45">
              <w:rPr>
                <w:rFonts w:ascii="Times New Roman" w:hAnsi="Times New Roman"/>
                <w:iCs/>
                <w:sz w:val="24"/>
              </w:rPr>
              <w:t>Pre zabezpečenie celého procesu bude potrebné posilniť personálne vybavenie regulačného úradu</w:t>
            </w:r>
            <w:r>
              <w:rPr>
                <w:rFonts w:ascii="Times New Roman" w:hAnsi="Times New Roman"/>
                <w:iCs/>
                <w:sz w:val="24"/>
              </w:rPr>
              <w:t>, personálne a materiálne zabezpečiť vytváraný úrad pre VRS. Financovanie bude potrebné zabezpečiť zo štátneho rozpočtu.</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C5B30" w:rsidRPr="00CC455A" w:rsidP="00226F04">
            <w:pPr>
              <w:bidi w:val="0"/>
              <w:spacing w:after="0" w:line="20" w:lineRule="atLeast"/>
              <w:jc w:val="both"/>
              <w:rPr>
                <w:rFonts w:ascii="Times New Roman" w:hAnsi="Times New Roman"/>
                <w:b/>
                <w:sz w:val="24"/>
              </w:rPr>
            </w:pPr>
            <w:r w:rsidRPr="00CC455A">
              <w:rPr>
                <w:rFonts w:ascii="Times New Roman" w:hAnsi="Times New Roman"/>
                <w:b/>
                <w:sz w:val="24"/>
              </w:rPr>
              <w:t>Legislatívne prostredie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C5B30" w:rsidRPr="00CC455A" w:rsidP="00226F04">
            <w:pPr>
              <w:bidi w:val="0"/>
              <w:spacing w:after="0" w:line="240" w:lineRule="auto"/>
              <w:rPr>
                <w:rFonts w:ascii="Times New Roman" w:hAnsi="Times New Roman"/>
                <w:b/>
                <w:i/>
                <w:iCs/>
                <w:sz w:val="24"/>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C5B30" w:rsidRPr="00CC455A" w:rsidP="00226F04">
            <w:pPr>
              <w:bidi w:val="0"/>
              <w:spacing w:after="0" w:line="240" w:lineRule="auto"/>
              <w:rPr>
                <w:rFonts w:ascii="Times New Roman" w:hAnsi="Times New Roman"/>
                <w:sz w:val="24"/>
              </w:rPr>
            </w:pPr>
            <w:r w:rsidRPr="00CC455A">
              <w:rPr>
                <w:rFonts w:ascii="Times New Roman" w:hAnsi="Times New Roman"/>
                <w:b/>
                <w:sz w:val="24"/>
              </w:rPr>
              <w:t>6.15.</w:t>
            </w:r>
            <w:r w:rsidRPr="00CC455A">
              <w:rPr>
                <w:rFonts w:ascii="Times New Roman" w:hAnsi="Times New Roman"/>
                <w:sz w:val="24"/>
              </w:rPr>
              <w:t xml:space="preserve"> Predpokladá nelegislatívny materiál potrebu úpravy legislatívneho prostredia  procesu informatizácie?</w:t>
            </w:r>
          </w:p>
          <w:p w:rsidR="00DC5B30" w:rsidRPr="00CC455A" w:rsidP="00226F04">
            <w:pPr>
              <w:bidi w:val="0"/>
              <w:spacing w:after="0" w:line="20" w:lineRule="atLeast"/>
              <w:rPr>
                <w:rFonts w:ascii="Times New Roman" w:hAnsi="Times New Roman"/>
                <w:sz w:val="24"/>
              </w:rPr>
            </w:pPr>
            <w:r w:rsidRPr="00CC455A">
              <w:rPr>
                <w:rFonts w:ascii="Times New Roman" w:hAnsi="Times New Roman"/>
                <w:i/>
                <w:iCs/>
                <w:sz w:val="24"/>
              </w:rPr>
              <w:t>(Stručne popíšte navrhované legislatívne zmeny.)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C5B30" w:rsidRPr="00CC455A" w:rsidP="00226F04">
            <w:pPr>
              <w:bidi w:val="0"/>
              <w:spacing w:after="0" w:line="240" w:lineRule="auto"/>
              <w:rPr>
                <w:rFonts w:ascii="Times New Roman" w:hAnsi="Times New Roman"/>
                <w:i/>
                <w:iCs/>
                <w:sz w:val="24"/>
              </w:rPr>
            </w:pPr>
          </w:p>
        </w:tc>
      </w:tr>
    </w:tbl>
    <w:p w:rsidR="006B166C" w:rsidP="00DC5B30">
      <w:pPr>
        <w:bidi w:val="0"/>
        <w:spacing w:line="240" w:lineRule="atLeast"/>
        <w:jc w:val="center"/>
        <w:rPr>
          <w:rFonts w:ascii="Times New Roman" w:hAnsi="Times New Roman"/>
          <w:b/>
          <w:sz w:val="24"/>
        </w:rPr>
      </w:pPr>
    </w:p>
    <w:p w:rsidR="00DC5B30" w:rsidRPr="006B166C" w:rsidP="00DC5B30">
      <w:pPr>
        <w:bidi w:val="0"/>
        <w:spacing w:line="240" w:lineRule="atLeast"/>
        <w:jc w:val="center"/>
        <w:rPr>
          <w:rFonts w:ascii="Times New Roman" w:hAnsi="Times New Roman"/>
          <w:b/>
          <w:sz w:val="24"/>
        </w:rPr>
      </w:pPr>
      <w:r w:rsidRPr="006B166C" w:rsidR="006B166C">
        <w:rPr>
          <w:rFonts w:ascii="Times New Roman" w:hAnsi="Times New Roman"/>
          <w:b/>
          <w:sz w:val="24"/>
        </w:rPr>
        <w:t>III</w:t>
      </w:r>
    </w:p>
    <w:p w:rsidR="006B166C" w:rsidRPr="006B166C" w:rsidP="006B166C">
      <w:pPr>
        <w:bidi w:val="0"/>
        <w:jc w:val="center"/>
        <w:rPr>
          <w:rFonts w:ascii="Times New Roman" w:hAnsi="Times New Roman"/>
          <w:b/>
          <w:sz w:val="24"/>
        </w:rPr>
      </w:pPr>
      <w:r w:rsidRPr="006B166C">
        <w:rPr>
          <w:rFonts w:ascii="Times New Roman" w:hAnsi="Times New Roman"/>
          <w:b/>
          <w:sz w:val="24"/>
        </w:rPr>
        <w:t>Doložka zlučiteľnosti</w:t>
      </w:r>
      <w:r>
        <w:rPr>
          <w:rFonts w:ascii="Times New Roman" w:hAnsi="Times New Roman"/>
          <w:b/>
          <w:spacing w:val="30"/>
          <w:sz w:val="24"/>
        </w:rPr>
        <w:t xml:space="preserve"> </w:t>
      </w:r>
      <w:r w:rsidRPr="006B166C">
        <w:rPr>
          <w:rFonts w:ascii="Times New Roman" w:hAnsi="Times New Roman"/>
          <w:b/>
          <w:sz w:val="24"/>
        </w:rPr>
        <w:t>právneho predpisu s právom Európskej únie </w:t>
      </w:r>
    </w:p>
    <w:p w:rsidR="006B166C" w:rsidRPr="00936F16" w:rsidP="006B166C">
      <w:pPr>
        <w:bidi w:val="0"/>
      </w:pPr>
    </w:p>
    <w:p w:rsidR="006B166C" w:rsidRPr="006B166C" w:rsidP="006B166C">
      <w:pPr>
        <w:bidi w:val="0"/>
        <w:ind w:left="360" w:hanging="360"/>
        <w:rPr>
          <w:rFonts w:ascii="Times New Roman" w:hAnsi="Times New Roman"/>
          <w:b/>
          <w:sz w:val="24"/>
        </w:rPr>
      </w:pPr>
      <w:r w:rsidRPr="006B166C">
        <w:rPr>
          <w:rFonts w:ascii="Times New Roman" w:hAnsi="Times New Roman"/>
          <w:b/>
          <w:sz w:val="24"/>
        </w:rPr>
        <w:t>1.</w:t>
        <w:tab/>
        <w:t>Predkladateľ právneho predpisu:</w:t>
      </w:r>
      <w:r w:rsidRPr="006B166C">
        <w:rPr>
          <w:rFonts w:ascii="Times New Roman" w:hAnsi="Times New Roman"/>
          <w:sz w:val="24"/>
        </w:rPr>
        <w:t xml:space="preserve"> vláda Slovenskej republiky </w:t>
      </w:r>
    </w:p>
    <w:p w:rsidR="006B166C" w:rsidRPr="006B166C" w:rsidP="006B166C">
      <w:pPr>
        <w:tabs>
          <w:tab w:val="left" w:pos="360"/>
        </w:tabs>
        <w:bidi w:val="0"/>
        <w:ind w:left="360"/>
        <w:rPr>
          <w:rFonts w:ascii="Times New Roman" w:hAnsi="Times New Roman"/>
          <w:sz w:val="24"/>
        </w:rPr>
      </w:pPr>
      <w:r w:rsidRPr="006B166C">
        <w:rPr>
          <w:rFonts w:ascii="Times New Roman" w:hAnsi="Times New Roman"/>
          <w:sz w:val="24"/>
        </w:rPr>
        <w:t xml:space="preserve"> </w:t>
      </w:r>
    </w:p>
    <w:p w:rsidR="00801A1B" w:rsidP="006B166C">
      <w:pPr>
        <w:bidi w:val="0"/>
        <w:ind w:left="360" w:hanging="360"/>
        <w:jc w:val="both"/>
        <w:rPr>
          <w:rFonts w:ascii="Times New Roman" w:hAnsi="Times New Roman"/>
          <w:sz w:val="24"/>
        </w:rPr>
      </w:pPr>
      <w:r w:rsidRPr="006B166C" w:rsidR="006B166C">
        <w:rPr>
          <w:rFonts w:ascii="Times New Roman" w:hAnsi="Times New Roman"/>
          <w:b/>
          <w:sz w:val="24"/>
        </w:rPr>
        <w:t>2.</w:t>
        <w:tab/>
        <w:t>Názov návrhu právneho predpisu:</w:t>
      </w:r>
      <w:r w:rsidRPr="006B166C" w:rsidR="006B166C">
        <w:rPr>
          <w:rFonts w:ascii="Times New Roman" w:hAnsi="Times New Roman"/>
          <w:sz w:val="24"/>
        </w:rPr>
        <w:t xml:space="preserve"> Návrh zákona, ktorým sa mení a dopĺňa zákon č. 351/2011 Z. z. o elektronických komunikáciách v znení neskorších predpisov a o zmene a doplnení niektorých zákonov</w:t>
      </w:r>
    </w:p>
    <w:p w:rsidR="006B166C" w:rsidRPr="006B166C" w:rsidP="006B166C">
      <w:pPr>
        <w:bidi w:val="0"/>
        <w:ind w:left="360" w:hanging="360"/>
        <w:jc w:val="both"/>
        <w:rPr>
          <w:rFonts w:ascii="Times New Roman" w:hAnsi="Times New Roman"/>
          <w:sz w:val="24"/>
        </w:rPr>
      </w:pPr>
      <w:r w:rsidRPr="006B166C">
        <w:rPr>
          <w:rFonts w:ascii="Times New Roman" w:hAnsi="Times New Roman"/>
          <w:sz w:val="24"/>
        </w:rPr>
        <w:t> </w:t>
      </w:r>
    </w:p>
    <w:p w:rsidR="006B166C" w:rsidRPr="006B166C" w:rsidP="006B166C">
      <w:pPr>
        <w:bidi w:val="0"/>
        <w:ind w:left="360" w:hanging="360"/>
        <w:rPr>
          <w:rFonts w:ascii="Times New Roman" w:hAnsi="Times New Roman"/>
          <w:b/>
          <w:sz w:val="24"/>
        </w:rPr>
      </w:pPr>
      <w:r w:rsidRPr="006B166C">
        <w:rPr>
          <w:rFonts w:ascii="Times New Roman" w:hAnsi="Times New Roman"/>
          <w:b/>
          <w:sz w:val="24"/>
        </w:rPr>
        <w:t>3.</w:t>
        <w:tab/>
        <w:t>Problematika návrhu právneho predpisu:</w:t>
      </w:r>
    </w:p>
    <w:p w:rsidR="006B166C" w:rsidRPr="006B166C" w:rsidP="006B166C">
      <w:pPr>
        <w:bidi w:val="0"/>
        <w:ind w:firstLine="360"/>
        <w:rPr>
          <w:rFonts w:ascii="Times New Roman" w:hAnsi="Times New Roman"/>
          <w:sz w:val="24"/>
        </w:rPr>
      </w:pPr>
    </w:p>
    <w:p w:rsidR="006B166C" w:rsidRPr="006B166C" w:rsidP="006B166C">
      <w:pPr>
        <w:bidi w:val="0"/>
        <w:ind w:left="709" w:hanging="349"/>
        <w:rPr>
          <w:rFonts w:ascii="Times New Roman" w:hAnsi="Times New Roman"/>
          <w:sz w:val="24"/>
        </w:rPr>
      </w:pPr>
      <w:r w:rsidRPr="006B166C">
        <w:rPr>
          <w:rFonts w:ascii="Times New Roman" w:hAnsi="Times New Roman"/>
          <w:sz w:val="24"/>
        </w:rPr>
        <w:t>a)</w:t>
        <w:tab/>
        <w:t>je upravená v práve Európskej únie</w:t>
      </w:r>
    </w:p>
    <w:p w:rsidR="006B166C" w:rsidRPr="006B166C" w:rsidP="006B166C">
      <w:pPr>
        <w:bidi w:val="0"/>
        <w:ind w:left="360"/>
        <w:rPr>
          <w:rFonts w:ascii="Times New Roman" w:hAnsi="Times New Roman"/>
          <w:sz w:val="24"/>
        </w:rPr>
      </w:pPr>
    </w:p>
    <w:p w:rsidR="006B166C" w:rsidRPr="006B166C" w:rsidP="006B166C">
      <w:pPr>
        <w:tabs>
          <w:tab w:val="left" w:pos="1068"/>
        </w:tabs>
        <w:bidi w:val="0"/>
        <w:ind w:left="879" w:hanging="171"/>
        <w:rPr>
          <w:rFonts w:ascii="Times New Roman" w:hAnsi="Times New Roman"/>
          <w:i/>
          <w:sz w:val="24"/>
        </w:rPr>
      </w:pPr>
      <w:r w:rsidRPr="006B166C">
        <w:rPr>
          <w:rFonts w:ascii="Times New Roman" w:hAnsi="Times New Roman"/>
          <w:sz w:val="24"/>
        </w:rPr>
        <w:t>-</w:t>
        <w:tab/>
      </w:r>
      <w:r w:rsidRPr="006B166C">
        <w:rPr>
          <w:rFonts w:ascii="Times New Roman" w:hAnsi="Times New Roman"/>
          <w:i/>
          <w:sz w:val="24"/>
        </w:rPr>
        <w:t>primárnom</w:t>
      </w:r>
    </w:p>
    <w:p w:rsidR="006B166C" w:rsidRPr="006B166C" w:rsidP="006B166C">
      <w:pPr>
        <w:bidi w:val="0"/>
        <w:ind w:left="851"/>
        <w:rPr>
          <w:rFonts w:ascii="Times New Roman" w:hAnsi="Times New Roman"/>
          <w:sz w:val="24"/>
        </w:rPr>
      </w:pPr>
      <w:r w:rsidRPr="006B166C">
        <w:rPr>
          <w:rFonts w:ascii="Times New Roman" w:hAnsi="Times New Roman"/>
          <w:sz w:val="24"/>
        </w:rPr>
        <w:t>čl. 172 (predtým 156) Zmluvy o fungovaní Európskej únie,</w:t>
      </w:r>
    </w:p>
    <w:p w:rsidR="006B166C" w:rsidRPr="006B166C" w:rsidP="006B166C">
      <w:pPr>
        <w:bidi w:val="0"/>
        <w:ind w:left="851"/>
        <w:rPr>
          <w:rFonts w:ascii="Times New Roman" w:hAnsi="Times New Roman"/>
          <w:sz w:val="24"/>
        </w:rPr>
      </w:pPr>
      <w:r w:rsidRPr="006B166C">
        <w:rPr>
          <w:rFonts w:ascii="Times New Roman" w:hAnsi="Times New Roman"/>
          <w:sz w:val="24"/>
        </w:rPr>
        <w:t xml:space="preserve">čl. 114 (predtým 95) Zmluvy o fungovaní Európskej únie. </w:t>
        <w:br/>
        <w:t> </w:t>
      </w:r>
    </w:p>
    <w:p w:rsidR="006B166C" w:rsidRPr="006B166C" w:rsidP="006B166C">
      <w:pPr>
        <w:tabs>
          <w:tab w:val="left" w:pos="1068"/>
        </w:tabs>
        <w:bidi w:val="0"/>
        <w:ind w:left="879" w:hanging="171"/>
        <w:jc w:val="both"/>
        <w:rPr>
          <w:rFonts w:ascii="Times New Roman" w:hAnsi="Times New Roman"/>
          <w:i/>
          <w:sz w:val="24"/>
        </w:rPr>
      </w:pPr>
      <w:r w:rsidRPr="006B166C">
        <w:rPr>
          <w:rFonts w:ascii="Times New Roman" w:hAnsi="Times New Roman"/>
          <w:sz w:val="24"/>
        </w:rPr>
        <w:t>-</w:t>
        <w:tab/>
      </w:r>
      <w:r w:rsidRPr="006B166C">
        <w:rPr>
          <w:rFonts w:ascii="Times New Roman" w:hAnsi="Times New Roman"/>
          <w:i/>
          <w:sz w:val="24"/>
        </w:rPr>
        <w:t>sekundárnom (prijatom po nadobudnutí platnosti Lisabonskej zmluvy, ktorou sa mení a dopĺňa Zmluva o Európskom spoločenstve a Zmluva o Európskej únii – po 30. novembri 2009)</w:t>
      </w:r>
    </w:p>
    <w:p w:rsidR="006B166C" w:rsidRPr="006B166C" w:rsidP="006B166C">
      <w:pPr>
        <w:bidi w:val="0"/>
        <w:ind w:left="1239" w:hanging="360"/>
        <w:rPr>
          <w:rFonts w:ascii="Times New Roman" w:hAnsi="Times New Roman"/>
          <w:i/>
          <w:sz w:val="24"/>
        </w:rPr>
      </w:pPr>
      <w:r w:rsidRPr="006B166C">
        <w:rPr>
          <w:rFonts w:ascii="Times New Roman" w:hAnsi="Times New Roman"/>
          <w:sz w:val="24"/>
        </w:rPr>
        <w:t>1.</w:t>
        <w:tab/>
        <w:t xml:space="preserve">legislatívne akty </w:t>
      </w:r>
    </w:p>
    <w:p w:rsidR="006B166C" w:rsidRPr="006B166C" w:rsidP="00524E85">
      <w:pPr>
        <w:widowControl w:val="0"/>
        <w:numPr>
          <w:numId w:val="25"/>
        </w:numPr>
        <w:autoSpaceDE w:val="0"/>
        <w:autoSpaceDN w:val="0"/>
        <w:bidi w:val="0"/>
        <w:adjustRightInd w:val="0"/>
        <w:spacing w:before="0"/>
        <w:ind w:left="1418" w:hanging="567"/>
        <w:jc w:val="both"/>
        <w:rPr>
          <w:rFonts w:ascii="Times New Roman" w:hAnsi="Times New Roman"/>
          <w:sz w:val="24"/>
        </w:rPr>
      </w:pPr>
      <w:r w:rsidRPr="006B166C">
        <w:rPr>
          <w:rFonts w:ascii="Times New Roman" w:hAnsi="Times New Roman"/>
          <w:bCs/>
          <w:sz w:val="24"/>
        </w:rPr>
        <w:t xml:space="preserve">smernica Európskeho parlamentu a Rady 2014/61/EÚ z 15. mája 2014 o opatreniach na zníženie nákladov na zavedenie vysokorýchlostných elektronických komunikačných sietí </w:t>
      </w:r>
      <w:r w:rsidRPr="006B166C">
        <w:rPr>
          <w:rFonts w:ascii="Times New Roman" w:hAnsi="Times New Roman"/>
          <w:sz w:val="24"/>
        </w:rPr>
        <w:t>( Ú. v. EÚ L 155, 23. 5. 2014);</w:t>
      </w:r>
    </w:p>
    <w:p w:rsidR="006B166C" w:rsidRPr="006B166C" w:rsidP="00524E85">
      <w:pPr>
        <w:widowControl w:val="0"/>
        <w:numPr>
          <w:numId w:val="25"/>
        </w:numPr>
        <w:autoSpaceDE w:val="0"/>
        <w:autoSpaceDN w:val="0"/>
        <w:bidi w:val="0"/>
        <w:adjustRightInd w:val="0"/>
        <w:spacing w:before="0"/>
        <w:ind w:left="1418" w:hanging="567"/>
        <w:jc w:val="both"/>
        <w:rPr>
          <w:rFonts w:ascii="Times New Roman" w:hAnsi="Times New Roman"/>
          <w:sz w:val="24"/>
        </w:rPr>
      </w:pPr>
      <w:r w:rsidRPr="006B166C">
        <w:rPr>
          <w:rFonts w:ascii="Times New Roman" w:hAnsi="Times New Roman"/>
          <w:sz w:val="24"/>
        </w:rPr>
        <w:t>nariadenie Európskeho parlamentu a Rady (EÚ) č. 512/2014 z 16. apríla 2014, ktorým sa mení a dopĺňa Nariadenie (EÚ) číslo 912/2010 o zriadení Agentúry pre európsky GNSS (Ú. v. EÚ L 150/72, 20.5.2014);</w:t>
      </w:r>
    </w:p>
    <w:p w:rsidR="006B166C" w:rsidRPr="006B166C" w:rsidP="00524E85">
      <w:pPr>
        <w:widowControl w:val="0"/>
        <w:numPr>
          <w:numId w:val="25"/>
        </w:numPr>
        <w:autoSpaceDE w:val="0"/>
        <w:autoSpaceDN w:val="0"/>
        <w:bidi w:val="0"/>
        <w:adjustRightInd w:val="0"/>
        <w:spacing w:before="0"/>
        <w:ind w:left="1418" w:hanging="567"/>
        <w:jc w:val="both"/>
        <w:rPr>
          <w:rFonts w:ascii="Times New Roman" w:hAnsi="Times New Roman"/>
          <w:sz w:val="24"/>
        </w:rPr>
      </w:pPr>
      <w:r w:rsidRPr="006B166C">
        <w:rPr>
          <w:rFonts w:ascii="Times New Roman" w:hAnsi="Times New Roman"/>
          <w:sz w:val="24"/>
        </w:rPr>
        <w:t>nariadenie Európskeho parlamentu  a Rady (EÚ) č. 1285/2013 zo dňa 11. decembra 2013 o zriadení a využívaní európskych systémov satelitnej navigácie, ktorým sa ruší nariadenie Rady (ES) č. 876/2002 a nariadenie Európskeho parlamentu a Rady (ES) č. 683/2008 (Ú. v. EÚ L 347, 20. 12. 2013);</w:t>
      </w:r>
    </w:p>
    <w:p w:rsidR="006B166C" w:rsidRPr="006B166C" w:rsidP="00524E85">
      <w:pPr>
        <w:widowControl w:val="0"/>
        <w:numPr>
          <w:numId w:val="25"/>
        </w:numPr>
        <w:autoSpaceDE w:val="0"/>
        <w:autoSpaceDN w:val="0"/>
        <w:bidi w:val="0"/>
        <w:adjustRightInd w:val="0"/>
        <w:spacing w:before="0"/>
        <w:ind w:left="1418" w:hanging="567"/>
        <w:jc w:val="both"/>
        <w:rPr>
          <w:rFonts w:ascii="Times New Roman" w:hAnsi="Times New Roman"/>
          <w:sz w:val="24"/>
        </w:rPr>
      </w:pPr>
      <w:r w:rsidRPr="006B166C">
        <w:rPr>
          <w:rFonts w:ascii="Times New Roman" w:hAnsi="Times New Roman"/>
          <w:sz w:val="24"/>
        </w:rPr>
        <w:t>rozhodnutie Európskeho parlamentu a Rady č. 1104/2011/EÚ z 25. októbra 2011 o pravidlách prístupu k verejnej regulovanej službe, ktorú poskytuje globálny satelitný navigačný systém zriadený v rámci programu Galileo (Ú. v. EÚ L 287/1, 4.11.2011);</w:t>
      </w:r>
    </w:p>
    <w:p w:rsidR="006B166C" w:rsidRPr="006B166C" w:rsidP="00524E85">
      <w:pPr>
        <w:widowControl w:val="0"/>
        <w:numPr>
          <w:numId w:val="25"/>
        </w:numPr>
        <w:autoSpaceDE w:val="0"/>
        <w:autoSpaceDN w:val="0"/>
        <w:bidi w:val="0"/>
        <w:adjustRightInd w:val="0"/>
        <w:spacing w:before="0"/>
        <w:ind w:left="1418" w:hanging="567"/>
        <w:jc w:val="both"/>
        <w:rPr>
          <w:rFonts w:ascii="Times New Roman" w:hAnsi="Times New Roman"/>
          <w:sz w:val="24"/>
        </w:rPr>
      </w:pPr>
      <w:r w:rsidRPr="006B166C">
        <w:rPr>
          <w:rFonts w:ascii="Times New Roman" w:hAnsi="Times New Roman"/>
          <w:sz w:val="24"/>
        </w:rPr>
        <w:t>nariadenie Európskeho parlamentu a Rady (EÚ) č. 912/2010 z 22. septembra 2010 o zriadení Agentúry pre európsky GNSS, ktorým sa zrušuje nariadenie Rady (ES) č. 1321/2004 o štruktúrach riadenia európskych programov satelitnej rádiovej navigácie a ktorým sa mení a dopĺňa nariadenie Európskeho parlamentu a Rady (ES) č. 683/2008 (Ú. v. EÚ L 276/11, 20.10.2010). </w:t>
      </w:r>
    </w:p>
    <w:p w:rsidR="006B166C" w:rsidP="006B166C">
      <w:pPr>
        <w:bidi w:val="0"/>
        <w:ind w:left="851"/>
        <w:rPr>
          <w:rFonts w:ascii="Times New Roman" w:hAnsi="Times New Roman"/>
          <w:sz w:val="24"/>
        </w:rPr>
      </w:pPr>
    </w:p>
    <w:p w:rsidR="00DE0237" w:rsidRPr="006B166C" w:rsidP="006B166C">
      <w:pPr>
        <w:bidi w:val="0"/>
        <w:ind w:left="851"/>
        <w:rPr>
          <w:rFonts w:ascii="Times New Roman" w:hAnsi="Times New Roman"/>
          <w:sz w:val="24"/>
        </w:rPr>
      </w:pPr>
    </w:p>
    <w:p w:rsidR="006B166C" w:rsidRPr="006B166C" w:rsidP="006B166C">
      <w:pPr>
        <w:bidi w:val="0"/>
        <w:ind w:left="1239" w:hanging="360"/>
        <w:jc w:val="both"/>
        <w:rPr>
          <w:rFonts w:ascii="Times New Roman" w:hAnsi="Times New Roman"/>
          <w:sz w:val="24"/>
        </w:rPr>
      </w:pPr>
      <w:r w:rsidRPr="006B166C">
        <w:rPr>
          <w:rFonts w:ascii="Times New Roman" w:hAnsi="Times New Roman"/>
          <w:sz w:val="24"/>
        </w:rPr>
        <w:t>2.</w:t>
        <w:tab/>
        <w:t>nelegislatívne akty</w:t>
      </w:r>
    </w:p>
    <w:p w:rsidR="006B166C" w:rsidRPr="006B166C" w:rsidP="006B166C">
      <w:pPr>
        <w:bidi w:val="0"/>
        <w:ind w:left="1239" w:hanging="360"/>
        <w:jc w:val="both"/>
        <w:rPr>
          <w:rFonts w:ascii="Times New Roman" w:hAnsi="Times New Roman"/>
          <w:sz w:val="24"/>
        </w:rPr>
      </w:pPr>
    </w:p>
    <w:p w:rsidR="006B166C" w:rsidRPr="006B166C" w:rsidP="00524E85">
      <w:pPr>
        <w:widowControl w:val="0"/>
        <w:numPr>
          <w:numId w:val="25"/>
        </w:numPr>
        <w:autoSpaceDE w:val="0"/>
        <w:autoSpaceDN w:val="0"/>
        <w:bidi w:val="0"/>
        <w:adjustRightInd w:val="0"/>
        <w:spacing w:before="0"/>
        <w:ind w:left="1418" w:hanging="567"/>
        <w:jc w:val="both"/>
        <w:rPr>
          <w:rFonts w:ascii="Times New Roman" w:hAnsi="Times New Roman"/>
          <w:sz w:val="24"/>
        </w:rPr>
      </w:pPr>
      <w:r w:rsidRPr="006B166C">
        <w:rPr>
          <w:rFonts w:ascii="Times New Roman" w:hAnsi="Times New Roman"/>
          <w:sz w:val="24"/>
        </w:rPr>
        <w:t>rozhodnutie Rady č. 2013/488/EÚ z 23. septembra 2013 o bezpečnostných predpisoch na ochranu utajovaných skutočností EÚ (Ú. v. EÚ L 274/1, 15.10.2013).</w:t>
      </w:r>
    </w:p>
    <w:tbl>
      <w:tblPr>
        <w:tblStyle w:val="TableNormal"/>
        <w:tblW w:w="8658" w:type="dxa"/>
        <w:tblInd w:w="918" w:type="dxa"/>
        <w:tblLayout w:type="fixed"/>
        <w:tblCellMar>
          <w:top w:w="0" w:type="dxa"/>
          <w:bottom w:w="0" w:type="dxa"/>
        </w:tblCellMar>
      </w:tblPr>
      <w:tblGrid>
        <w:gridCol w:w="8658"/>
      </w:tblGrid>
      <w:tr>
        <w:tblPrEx>
          <w:tblW w:w="8658" w:type="dxa"/>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6B166C" w:rsidRPr="006B166C" w:rsidP="00226F04">
            <w:pPr>
              <w:bidi w:val="0"/>
              <w:spacing w:after="0" w:line="240" w:lineRule="auto"/>
              <w:jc w:val="both"/>
              <w:rPr>
                <w:rFonts w:ascii="Times New Roman" w:hAnsi="Times New Roman"/>
                <w:sz w:val="24"/>
              </w:rPr>
            </w:pPr>
            <w:r w:rsidRPr="006B166C">
              <w:rPr>
                <w:rFonts w:ascii="Times New Roman" w:hAnsi="Times New Roman"/>
                <w:sz w:val="24"/>
              </w:rPr>
              <w:t xml:space="preserve"> </w:t>
            </w:r>
          </w:p>
        </w:tc>
      </w:tr>
    </w:tbl>
    <w:p w:rsidR="006B166C" w:rsidRPr="006B166C" w:rsidP="006B166C">
      <w:pPr>
        <w:bidi w:val="0"/>
        <w:ind w:left="879" w:hanging="171"/>
        <w:jc w:val="both"/>
        <w:rPr>
          <w:rFonts w:ascii="Times New Roman" w:hAnsi="Times New Roman"/>
          <w:i/>
          <w:sz w:val="24"/>
        </w:rPr>
      </w:pPr>
      <w:r w:rsidRPr="006B166C">
        <w:rPr>
          <w:rFonts w:ascii="Times New Roman" w:hAnsi="Times New Roman"/>
          <w:sz w:val="24"/>
        </w:rPr>
        <w:t>-</w:t>
        <w:tab/>
      </w:r>
      <w:r w:rsidRPr="006B166C">
        <w:rPr>
          <w:rFonts w:ascii="Times New Roman" w:hAnsi="Times New Roman"/>
          <w:i/>
          <w:sz w:val="24"/>
        </w:rPr>
        <w:t>sekundárnom (prijatom pred nadobudnutím platnosti Lisabonskej zmluvy, ktorou sa mení a dopĺňa Zmluva o Európskom spoločenstve a Zmluva o Európskej únii – do 30. novembra 2009)</w:t>
      </w:r>
    </w:p>
    <w:p w:rsidR="006B166C" w:rsidRPr="006B166C" w:rsidP="006B166C">
      <w:pPr>
        <w:bidi w:val="0"/>
        <w:ind w:firstLine="708"/>
        <w:jc w:val="both"/>
        <w:rPr>
          <w:rFonts w:ascii="Times New Roman" w:hAnsi="Times New Roman"/>
          <w:sz w:val="24"/>
        </w:rPr>
      </w:pPr>
    </w:p>
    <w:tbl>
      <w:tblPr>
        <w:tblStyle w:val="TableNormal"/>
        <w:tblW w:w="0" w:type="auto"/>
        <w:tblInd w:w="-34" w:type="dxa"/>
        <w:tblLayout w:type="fixed"/>
        <w:tblCellMar>
          <w:top w:w="0" w:type="dxa"/>
          <w:bottom w:w="0" w:type="dxa"/>
        </w:tblCellMar>
      </w:tblPr>
      <w:tblGrid>
        <w:gridCol w:w="8658"/>
      </w:tblGrid>
      <w:tr>
        <w:tblPrEx>
          <w:tblW w:w="0" w:type="auto"/>
          <w:tblInd w:w="-34" w:type="dxa"/>
          <w:tblLayout w:type="fixed"/>
          <w:tblCellMar>
            <w:top w:w="0" w:type="dxa"/>
            <w:bottom w:w="0" w:type="dxa"/>
          </w:tblCellMar>
        </w:tblPrEx>
        <w:tc>
          <w:tcPr>
            <w:tcW w:w="8658" w:type="dxa"/>
            <w:tcBorders>
              <w:top w:val="nil"/>
              <w:left w:val="nil"/>
              <w:bottom w:val="nil"/>
              <w:right w:val="nil"/>
            </w:tcBorders>
            <w:textDirection w:val="lrTb"/>
            <w:vAlign w:val="top"/>
          </w:tcPr>
          <w:p w:rsidR="006B166C" w:rsidRPr="006B166C" w:rsidP="00524E85">
            <w:pPr>
              <w:widowControl w:val="0"/>
              <w:numPr>
                <w:numId w:val="25"/>
              </w:numPr>
              <w:autoSpaceDE w:val="0"/>
              <w:autoSpaceDN w:val="0"/>
              <w:bidi w:val="0"/>
              <w:adjustRightInd w:val="0"/>
              <w:spacing w:before="0" w:after="0" w:line="240" w:lineRule="auto"/>
              <w:ind w:left="1418" w:hanging="567"/>
              <w:jc w:val="both"/>
              <w:rPr>
                <w:rFonts w:ascii="Times New Roman" w:hAnsi="Times New Roman"/>
                <w:sz w:val="24"/>
              </w:rPr>
            </w:pPr>
            <w:r w:rsidRPr="006B166C">
              <w:rPr>
                <w:rFonts w:ascii="Times New Roman" w:hAnsi="Times New Roman"/>
                <w:sz w:val="24"/>
              </w:rPr>
              <w:t>smernica Európskeho parlamentu a Rady 2009/136/ES z  25. novembra 2009, ktorou sa mení a dopĺňa smernica 2002/22/ES o univerzálnej službe a právach užívateľov týkajúcich sa elektronických komunikačných sietí a služieb, smernica 2002/58/ES týkajúca sa spracovávania osobných údajov a ochrany súkromia v sektore elektronických komunikácií a nariadenie (ES) č. 2006/2004 o spolupráci medzi národnými orgánmi zodpovednými za vynucovanie právnych predpisov na ochranu spotrebiteľa (Ú. v. EÚ L 337/11, 18.12.2009);</w:t>
            </w:r>
          </w:p>
          <w:p w:rsidR="006B166C" w:rsidRPr="006B166C" w:rsidP="00524E85">
            <w:pPr>
              <w:widowControl w:val="0"/>
              <w:numPr>
                <w:numId w:val="25"/>
              </w:numPr>
              <w:autoSpaceDE w:val="0"/>
              <w:autoSpaceDN w:val="0"/>
              <w:bidi w:val="0"/>
              <w:adjustRightInd w:val="0"/>
              <w:spacing w:before="0" w:after="0" w:line="240" w:lineRule="auto"/>
              <w:ind w:left="1418" w:hanging="567"/>
              <w:jc w:val="both"/>
              <w:rPr>
                <w:rFonts w:ascii="Times New Roman" w:hAnsi="Times New Roman"/>
                <w:sz w:val="24"/>
              </w:rPr>
            </w:pPr>
            <w:r w:rsidRPr="006B166C">
              <w:rPr>
                <w:rFonts w:ascii="Times New Roman" w:hAnsi="Times New Roman"/>
                <w:sz w:val="24"/>
              </w:rPr>
              <w:t xml:space="preserve">smernica Európskeho parlamentu a Rady 2009/140/ES z  25. novembra 2009, ktorou sa menia a dopĺňajú smernice 2002/21/ES o spoločnom regulačnom rámci pre elektronické komunikačné siete a služby, 2002/19/ES o prístupe a prepojení elektronických komunikačných sietí a príslušných zariadení a 2002/20/ES o povolení na elektronické komunikačné sieťové systémy a služby č. 2009/140/ES (Ú. v. EÚ L 337/37, 18.12.2009); </w:t>
            </w:r>
          </w:p>
          <w:p w:rsidR="006B166C" w:rsidRPr="006B166C" w:rsidP="00524E85">
            <w:pPr>
              <w:widowControl w:val="0"/>
              <w:numPr>
                <w:numId w:val="25"/>
              </w:numPr>
              <w:autoSpaceDE w:val="0"/>
              <w:autoSpaceDN w:val="0"/>
              <w:bidi w:val="0"/>
              <w:adjustRightInd w:val="0"/>
              <w:spacing w:before="0" w:after="0" w:line="240" w:lineRule="auto"/>
              <w:ind w:left="1418" w:hanging="567"/>
              <w:jc w:val="both"/>
              <w:rPr>
                <w:rFonts w:ascii="Times New Roman" w:hAnsi="Times New Roman"/>
                <w:sz w:val="24"/>
              </w:rPr>
            </w:pPr>
            <w:r w:rsidRPr="006B166C">
              <w:rPr>
                <w:rFonts w:ascii="Times New Roman" w:hAnsi="Times New Roman"/>
                <w:sz w:val="24"/>
              </w:rPr>
              <w:t>vykonávacie rozhodnutie Komisie č. 2001/844/ES z 29. novembra 2001, ktorým sa mení a dopĺňa jej Rokovací poriadok (Ú. v. EÚ L 317, 3.12.2001).</w:t>
            </w:r>
          </w:p>
          <w:p w:rsidR="006B166C" w:rsidRPr="006B166C" w:rsidP="00226F04">
            <w:pPr>
              <w:bidi w:val="0"/>
              <w:spacing w:after="0" w:line="240" w:lineRule="auto"/>
              <w:ind w:left="1418"/>
              <w:jc w:val="both"/>
              <w:rPr>
                <w:rFonts w:ascii="Times New Roman" w:hAnsi="Times New Roman"/>
                <w:sz w:val="24"/>
              </w:rPr>
            </w:pPr>
          </w:p>
        </w:tc>
      </w:tr>
    </w:tbl>
    <w:p w:rsidR="006B166C" w:rsidRPr="006B166C" w:rsidP="006B166C">
      <w:pPr>
        <w:bidi w:val="0"/>
        <w:ind w:left="709" w:hanging="349"/>
        <w:rPr>
          <w:rFonts w:ascii="Times New Roman" w:hAnsi="Times New Roman"/>
          <w:sz w:val="24"/>
        </w:rPr>
      </w:pPr>
      <w:r w:rsidRPr="006B166C">
        <w:rPr>
          <w:rFonts w:ascii="Times New Roman" w:hAnsi="Times New Roman"/>
          <w:sz w:val="24"/>
        </w:rPr>
        <w:t>b)</w:t>
        <w:tab/>
        <w:t>nie je obsiahnutá v judikatúre Súdneho dvora Európskej únie.</w:t>
      </w:r>
    </w:p>
    <w:p w:rsidR="006B166C" w:rsidRPr="006B166C" w:rsidP="006B166C">
      <w:pPr>
        <w:bidi w:val="0"/>
        <w:rPr>
          <w:rFonts w:ascii="Times New Roman" w:hAnsi="Times New Roman"/>
          <w:sz w:val="24"/>
        </w:rPr>
      </w:pPr>
    </w:p>
    <w:p w:rsidR="006B166C" w:rsidRPr="00801A1B" w:rsidP="00524E85">
      <w:pPr>
        <w:pStyle w:val="ListParagraph"/>
        <w:numPr>
          <w:numId w:val="19"/>
        </w:numPr>
        <w:bidi w:val="0"/>
        <w:rPr>
          <w:rFonts w:ascii="Times New Roman" w:hAnsi="Times New Roman"/>
          <w:b/>
          <w:sz w:val="24"/>
        </w:rPr>
      </w:pPr>
      <w:r w:rsidRPr="00801A1B">
        <w:rPr>
          <w:rFonts w:ascii="Times New Roman" w:hAnsi="Times New Roman"/>
          <w:b/>
          <w:sz w:val="24"/>
        </w:rPr>
        <w:t xml:space="preserve">Záväzky Slovenskej republiky vo vzťahu k Európskej únii: </w:t>
      </w:r>
    </w:p>
    <w:p w:rsidR="006B166C" w:rsidRPr="006B166C" w:rsidP="006B166C">
      <w:pPr>
        <w:bidi w:val="0"/>
        <w:ind w:left="426" w:hanging="426"/>
        <w:jc w:val="both"/>
        <w:rPr>
          <w:rFonts w:ascii="Times New Roman" w:hAnsi="Times New Roman"/>
          <w:sz w:val="24"/>
        </w:rPr>
      </w:pPr>
      <w:r w:rsidRPr="006B166C">
        <w:rPr>
          <w:rFonts w:ascii="Times New Roman" w:hAnsi="Times New Roman"/>
          <w:sz w:val="24"/>
        </w:rPr>
        <w:t>a)</w:t>
        <w:tab/>
        <w:t>lehota na prebratie smernice alebo lehota na implementáciu nariadenia alebo rozhodnutia</w:t>
      </w:r>
    </w:p>
    <w:p w:rsidR="00801A1B" w:rsidP="00801A1B">
      <w:pPr>
        <w:pStyle w:val="Odsektext"/>
        <w:bidi w:val="0"/>
        <w:rPr>
          <w:rStyle w:val="Strong"/>
          <w:rFonts w:ascii="Times New Roman" w:hAnsi="Times New Roman"/>
          <w:b w:val="0"/>
        </w:rPr>
      </w:pPr>
    </w:p>
    <w:p w:rsidR="006B166C" w:rsidRPr="006B166C" w:rsidP="00801A1B">
      <w:pPr>
        <w:pStyle w:val="Odsektext"/>
        <w:bidi w:val="0"/>
        <w:rPr>
          <w:rFonts w:ascii="Times New Roman" w:hAnsi="Times New Roman"/>
        </w:rPr>
      </w:pPr>
      <w:r w:rsidRPr="006B166C">
        <w:rPr>
          <w:rStyle w:val="Strong"/>
          <w:rFonts w:ascii="Times New Roman" w:hAnsi="Times New Roman"/>
          <w:b w:val="0"/>
        </w:rPr>
        <w:t xml:space="preserve">Lehota na prebratie smernice Európskeho parlamentu a Rady 2009/136/ES z  25. novembra 2009, ktorou sa mení a dopĺňa smernica 2002/22/ES o univerzálnej službe a právach užívateľov týkajúcich sa elektronických komunikačných sietí a služieb, smernica 2002/58/ES týkajúca sa spracovávania osobných údajov a ochrany súkromia v sektore elektronických komunikácií a nariadenie (ES) č. 2006/2004 o spolupráci medzi národnými orgánmi zodpovednými za vynucovanie právnych predpisov na ochranu spotrebiteľa </w:t>
      </w:r>
      <w:r w:rsidRPr="006B166C">
        <w:rPr>
          <w:rFonts w:ascii="Times New Roman" w:hAnsi="Times New Roman"/>
        </w:rPr>
        <w:t>do právneho poriadku Slovenskej republiky bola do 25. mája 2011;</w:t>
      </w:r>
    </w:p>
    <w:p w:rsidR="006B166C" w:rsidRPr="006B166C" w:rsidP="00801A1B">
      <w:pPr>
        <w:pStyle w:val="Odsektext"/>
        <w:bidi w:val="0"/>
        <w:rPr>
          <w:rFonts w:ascii="Times New Roman" w:hAnsi="Times New Roman"/>
        </w:rPr>
      </w:pPr>
      <w:r w:rsidRPr="006B166C">
        <w:rPr>
          <w:rFonts w:ascii="Times New Roman" w:hAnsi="Times New Roman"/>
        </w:rPr>
        <w:t xml:space="preserve">Lehota na prebratie </w:t>
      </w:r>
      <w:r w:rsidRPr="006B166C">
        <w:rPr>
          <w:rStyle w:val="Strong"/>
          <w:rFonts w:ascii="Times New Roman" w:hAnsi="Times New Roman"/>
          <w:b w:val="0"/>
        </w:rPr>
        <w:t>smernice Európskeho parlamentu a Rady 2009/140/ES z  25. novembra 2009, ktorou sa menia a dopĺňajú smernice 2002/21/ES o spoločnom regulačnom rámci pre elektronické komunikačné siete a služby, 2002/19/ES o prístupe a prepojení elektronických komunikačných sietí a príslušných zariadení a 2002/20/ES o povolení na elektronické komunikačné sieťové systémy a služby</w:t>
      </w:r>
      <w:r w:rsidRPr="006B166C">
        <w:rPr>
          <w:rFonts w:ascii="Times New Roman" w:hAnsi="Times New Roman"/>
        </w:rPr>
        <w:t> č. 2009/140/ES do právneho poriadku Slovenskej republiky bola do 25. mája 2011;</w:t>
      </w:r>
    </w:p>
    <w:p w:rsidR="006B166C" w:rsidRPr="006B166C" w:rsidP="00801A1B">
      <w:pPr>
        <w:pStyle w:val="Odsektext"/>
        <w:bidi w:val="0"/>
        <w:rPr>
          <w:rFonts w:ascii="Times New Roman" w:hAnsi="Times New Roman"/>
        </w:rPr>
      </w:pPr>
      <w:r w:rsidRPr="006B166C">
        <w:rPr>
          <w:rFonts w:ascii="Times New Roman" w:hAnsi="Times New Roman"/>
        </w:rPr>
        <w:t>Lehota na prebratie smernice Európskeho parlamentu a Rady 2014/61/EÚ z 15. mája 2014 o opatreniach na zníženie nákladov na zavedenie vysokorýchlostných elektronických komunikačných sietí je do 1. januára 2016.</w:t>
      </w:r>
    </w:p>
    <w:p w:rsidR="006B166C" w:rsidRPr="006B166C" w:rsidP="00801A1B">
      <w:pPr>
        <w:pStyle w:val="Odsektext"/>
        <w:bidi w:val="0"/>
        <w:rPr>
          <w:rFonts w:ascii="Times New Roman" w:hAnsi="Times New Roman"/>
        </w:rPr>
      </w:pPr>
      <w:r w:rsidRPr="006B166C">
        <w:rPr>
          <w:rFonts w:ascii="Times New Roman" w:hAnsi="Times New Roman"/>
        </w:rPr>
        <w:t xml:space="preserve"> </w:t>
      </w:r>
    </w:p>
    <w:p w:rsidR="006B166C" w:rsidRPr="006B166C" w:rsidP="006B166C">
      <w:pPr>
        <w:bidi w:val="0"/>
        <w:ind w:left="426" w:hanging="426"/>
        <w:jc w:val="both"/>
        <w:rPr>
          <w:rFonts w:ascii="Times New Roman" w:hAnsi="Times New Roman"/>
          <w:sz w:val="24"/>
        </w:rPr>
      </w:pPr>
      <w:r w:rsidRPr="006B166C">
        <w:rPr>
          <w:rFonts w:ascii="Times New Roman" w:hAnsi="Times New Roman"/>
          <w:sz w:val="24"/>
        </w:rPr>
        <w:t>b)</w:t>
        <w:tab/>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6B166C" w:rsidRPr="006B166C" w:rsidP="006B166C">
      <w:pPr>
        <w:bidi w:val="0"/>
        <w:ind w:left="426" w:hanging="426"/>
        <w:jc w:val="both"/>
        <w:rPr>
          <w:rFonts w:ascii="Times New Roman" w:hAnsi="Times New Roman"/>
          <w:sz w:val="24"/>
        </w:rPr>
      </w:pPr>
    </w:p>
    <w:p w:rsidR="006B166C" w:rsidRPr="006B166C" w:rsidP="006B166C">
      <w:pPr>
        <w:bidi w:val="0"/>
        <w:jc w:val="both"/>
        <w:rPr>
          <w:rFonts w:ascii="Times New Roman" w:hAnsi="Times New Roman"/>
          <w:sz w:val="24"/>
        </w:rPr>
      </w:pPr>
      <w:r w:rsidRPr="006B166C">
        <w:rPr>
          <w:rFonts w:ascii="Times New Roman" w:hAnsi="Times New Roman"/>
          <w:bCs/>
          <w:sz w:val="24"/>
        </w:rPr>
        <w:t xml:space="preserve">Uznesením vlády Slovenskej republiky č. 484 z 24. septembra 2014 bolo ministrovi dopravy, výstavby a regionálneho rozvoja uložené predložiť na rokovanie vlády návrh právneho predpisu, ktorý zabezpečí prebratie smernice Európskeho parlamentu a Rady 2014/61/EÚ z 15. mája 2014 o opatreniach na zníženie nákladov na zavedenie vysokorýchlostných elektronických komunikačných sietí do </w:t>
      </w:r>
      <w:r w:rsidRPr="006B166C">
        <w:rPr>
          <w:rFonts w:ascii="Times New Roman" w:hAnsi="Times New Roman"/>
          <w:sz w:val="24"/>
        </w:rPr>
        <w:t>15. septembra 2015.</w:t>
      </w:r>
    </w:p>
    <w:p w:rsidR="006B166C" w:rsidRPr="006B166C" w:rsidP="006B166C">
      <w:pPr>
        <w:bidi w:val="0"/>
        <w:ind w:left="709" w:hanging="349"/>
        <w:rPr>
          <w:rFonts w:ascii="Times New Roman" w:hAnsi="Times New Roman"/>
          <w:sz w:val="24"/>
        </w:rPr>
      </w:pPr>
      <w:r w:rsidRPr="006B166C">
        <w:rPr>
          <w:rFonts w:ascii="Times New Roman" w:hAnsi="Times New Roman"/>
          <w:sz w:val="24"/>
        </w:rPr>
        <w:tab/>
      </w:r>
    </w:p>
    <w:p w:rsidR="006B166C" w:rsidRPr="006B166C" w:rsidP="006B166C">
      <w:pPr>
        <w:bidi w:val="0"/>
        <w:ind w:left="426" w:hanging="426"/>
        <w:jc w:val="both"/>
        <w:rPr>
          <w:rFonts w:ascii="Times New Roman" w:hAnsi="Times New Roman"/>
          <w:sz w:val="24"/>
        </w:rPr>
      </w:pPr>
      <w:r w:rsidRPr="006B166C">
        <w:rPr>
          <w:rFonts w:ascii="Times New Roman" w:hAnsi="Times New Roman"/>
          <w:sz w:val="24"/>
        </w:rPr>
        <w:t>c)</w:t>
        <w:tab/>
        <w:t>informácia o konaní začatom proti Slovenskej republike o porušení podľa čl. 258 až 260 Zmluvy o fungovaní Európskej únie</w:t>
      </w:r>
    </w:p>
    <w:p w:rsidR="006B166C" w:rsidRPr="006B166C" w:rsidP="006B166C">
      <w:pPr>
        <w:bidi w:val="0"/>
        <w:ind w:left="720"/>
        <w:rPr>
          <w:rFonts w:ascii="Times New Roman" w:hAnsi="Times New Roman"/>
          <w:sz w:val="24"/>
        </w:rPr>
      </w:pPr>
    </w:p>
    <w:p w:rsidR="006B166C" w:rsidRPr="006B166C" w:rsidP="00801A1B">
      <w:pPr>
        <w:pStyle w:val="Odsektext"/>
        <w:bidi w:val="0"/>
        <w:rPr>
          <w:rFonts w:ascii="Times New Roman" w:hAnsi="Times New Roman"/>
        </w:rPr>
      </w:pPr>
      <w:r w:rsidRPr="006B166C">
        <w:rPr>
          <w:rFonts w:ascii="Times New Roman" w:hAnsi="Times New Roman"/>
        </w:rPr>
        <w:t>Proti Slovenskej republike nie sú vedené žiadne konania.</w:t>
      </w:r>
    </w:p>
    <w:p w:rsidR="006B166C" w:rsidRPr="006B166C" w:rsidP="006B166C">
      <w:pPr>
        <w:bidi w:val="0"/>
        <w:ind w:firstLine="708"/>
        <w:rPr>
          <w:rFonts w:ascii="Times New Roman" w:hAnsi="Times New Roman"/>
          <w:sz w:val="24"/>
        </w:rPr>
      </w:pPr>
    </w:p>
    <w:p w:rsidR="006B166C" w:rsidRPr="006B166C" w:rsidP="006B166C">
      <w:pPr>
        <w:bidi w:val="0"/>
        <w:ind w:left="426" w:hanging="426"/>
        <w:jc w:val="both"/>
        <w:rPr>
          <w:rFonts w:ascii="Times New Roman" w:hAnsi="Times New Roman"/>
          <w:sz w:val="24"/>
        </w:rPr>
      </w:pPr>
      <w:r w:rsidRPr="006B166C">
        <w:rPr>
          <w:rFonts w:ascii="Times New Roman" w:hAnsi="Times New Roman"/>
          <w:sz w:val="24"/>
        </w:rPr>
        <w:t>d)</w:t>
        <w:tab/>
        <w:t>informácia o právnych predpisoch, v ktorých sú preberané smernice už prebraté spolu s uvedením rozsahu tohto prebratia</w:t>
      </w:r>
    </w:p>
    <w:p w:rsidR="006B166C" w:rsidRPr="006B166C" w:rsidP="006B166C">
      <w:pPr>
        <w:bidi w:val="0"/>
        <w:jc w:val="both"/>
        <w:rPr>
          <w:rFonts w:ascii="Times New Roman" w:hAnsi="Times New Roman"/>
          <w:sz w:val="24"/>
        </w:rPr>
      </w:pPr>
      <w:r w:rsidRPr="006B166C">
        <w:rPr>
          <w:rStyle w:val="Strong"/>
          <w:rFonts w:ascii="Times New Roman" w:hAnsi="Times New Roman"/>
          <w:b w:val="0"/>
          <w:sz w:val="24"/>
        </w:rPr>
        <w:t>Smernica Európskeho parlamentu a Rady 2009/136/ES z  25. novembra 2009, ktorou sa mení a dopĺňa smernica 2002/22/ES o univerzálnej službe a právach užívateľov týkajúcich sa elektronických komunikačných sietí a služieb, smernica 2002/58/ES týkajúca sa spracovávania osobných údajov a ochrany súkromia v sektore elektronických komunikácií a nariadenie (ES) č. 2006/2004 o spolupráci medzi národnými orgánmi zodpovednými za vynucovanie právnych predpisov na ochranu spotrebiteľa a smernica Európskeho parlamentu a Rady 2009/140/ES z  25. novembra 2009, ktorou sa menia a dopĺňajú smernice 2002/21/ES o spoločnom regulačnom rámci pre elektronické komunikačné siete a služby, 2002/19/ES o prístupe a prepojení elektronických komunikačných sietí a príslušných zariadení a 2002/20/ES o povolení na elektronické komunikačné sieťové systémy a služby</w:t>
      </w:r>
      <w:r w:rsidRPr="006B166C">
        <w:rPr>
          <w:rFonts w:ascii="Times New Roman" w:hAnsi="Times New Roman"/>
          <w:sz w:val="24"/>
        </w:rPr>
        <w:t> č. 2009/140/ES sú plne prebraté v zákone č. 351/2011 Z. z. o elektronických komunikáciách v znení neskorších predpisov  </w:t>
      </w:r>
    </w:p>
    <w:p w:rsidR="006B166C" w:rsidRPr="006B166C" w:rsidP="006B166C">
      <w:pPr>
        <w:bidi w:val="0"/>
        <w:ind w:firstLine="708"/>
        <w:rPr>
          <w:rFonts w:ascii="Times New Roman" w:hAnsi="Times New Roman"/>
          <w:sz w:val="24"/>
        </w:rPr>
      </w:pPr>
    </w:p>
    <w:p w:rsidR="006B166C" w:rsidRPr="006B166C" w:rsidP="006B166C">
      <w:pPr>
        <w:bidi w:val="0"/>
        <w:ind w:left="360" w:hanging="360"/>
        <w:rPr>
          <w:rFonts w:ascii="Times New Roman" w:hAnsi="Times New Roman"/>
          <w:b/>
          <w:sz w:val="24"/>
        </w:rPr>
      </w:pPr>
      <w:r w:rsidRPr="006B166C">
        <w:rPr>
          <w:rFonts w:ascii="Times New Roman" w:hAnsi="Times New Roman"/>
          <w:b/>
          <w:sz w:val="24"/>
        </w:rPr>
        <w:t>5.</w:t>
        <w:tab/>
        <w:t>Stupeň zlučiteľnosti návrhu právneho predpisu s právom Európskej únie:</w:t>
      </w:r>
    </w:p>
    <w:p w:rsidR="006B166C" w:rsidRPr="006B166C" w:rsidP="006B166C">
      <w:pPr>
        <w:bidi w:val="0"/>
        <w:ind w:firstLine="360"/>
        <w:rPr>
          <w:rFonts w:ascii="Times New Roman" w:hAnsi="Times New Roman"/>
          <w:sz w:val="24"/>
        </w:rPr>
      </w:pPr>
      <w:r w:rsidRPr="006B166C">
        <w:rPr>
          <w:rFonts w:ascii="Times New Roman" w:hAnsi="Times New Roman"/>
          <w:sz w:val="24"/>
        </w:rPr>
        <w:t>Stupeň zlučiteľnosti - úplný </w:t>
      </w:r>
    </w:p>
    <w:p w:rsidR="006B166C" w:rsidRPr="006B166C" w:rsidP="006B166C">
      <w:pPr>
        <w:bidi w:val="0"/>
        <w:rPr>
          <w:rFonts w:ascii="Times New Roman" w:hAnsi="Times New Roman"/>
          <w:sz w:val="24"/>
        </w:rPr>
      </w:pPr>
    </w:p>
    <w:p w:rsidR="006B166C" w:rsidRPr="006B166C" w:rsidP="006B166C">
      <w:pPr>
        <w:bidi w:val="0"/>
        <w:ind w:left="360" w:hanging="360"/>
        <w:rPr>
          <w:rFonts w:ascii="Times New Roman" w:hAnsi="Times New Roman"/>
          <w:b/>
          <w:sz w:val="24"/>
        </w:rPr>
      </w:pPr>
      <w:r w:rsidRPr="006B166C">
        <w:rPr>
          <w:rFonts w:ascii="Times New Roman" w:hAnsi="Times New Roman"/>
          <w:b/>
          <w:sz w:val="24"/>
        </w:rPr>
        <w:t>6.</w:t>
        <w:tab/>
        <w:t xml:space="preserve">Gestor a spolupracujúce rezorty: </w:t>
      </w:r>
    </w:p>
    <w:p w:rsidR="006B166C" w:rsidRPr="006B166C" w:rsidP="006B166C">
      <w:pPr>
        <w:tabs>
          <w:tab w:val="left" w:pos="360"/>
        </w:tabs>
        <w:bidi w:val="0"/>
        <w:ind w:left="360"/>
        <w:rPr>
          <w:rFonts w:ascii="Times New Roman" w:hAnsi="Times New Roman"/>
          <w:sz w:val="24"/>
        </w:rPr>
      </w:pPr>
      <w:r w:rsidRPr="006B166C">
        <w:rPr>
          <w:rFonts w:ascii="Times New Roman" w:hAnsi="Times New Roman"/>
          <w:sz w:val="24"/>
        </w:rPr>
        <w:t>Ministerstvo dopravy, výstavby a regionálneho rozvoja Slovenskej republiky</w:t>
        <w:br/>
        <w:t> </w:t>
      </w:r>
    </w:p>
    <w:p w:rsidR="006B166C" w:rsidRPr="00936F16" w:rsidP="006B166C">
      <w:pPr>
        <w:tabs>
          <w:tab w:val="left" w:pos="360"/>
        </w:tabs>
        <w:bidi w:val="0"/>
      </w:pPr>
    </w:p>
    <w:p w:rsidR="006A56E9" w:rsidRPr="005510EA" w:rsidP="00524E85">
      <w:pPr>
        <w:pStyle w:val="Normaltext"/>
        <w:numPr>
          <w:numId w:val="26"/>
        </w:numPr>
        <w:bidi w:val="0"/>
        <w:spacing w:after="0"/>
        <w:rPr>
          <w:rFonts w:ascii="Times New Roman" w:hAnsi="Times New Roman"/>
          <w:b/>
          <w:sz w:val="24"/>
          <w:szCs w:val="24"/>
        </w:rPr>
      </w:pPr>
      <w:r w:rsidRPr="005510EA">
        <w:rPr>
          <w:rFonts w:ascii="Times New Roman" w:hAnsi="Times New Roman"/>
          <w:b/>
          <w:sz w:val="24"/>
          <w:szCs w:val="24"/>
        </w:rPr>
        <w:t>O</w:t>
      </w:r>
      <w:r w:rsidR="00F20728">
        <w:rPr>
          <w:rFonts w:ascii="Times New Roman" w:hAnsi="Times New Roman"/>
          <w:b/>
          <w:sz w:val="24"/>
          <w:szCs w:val="24"/>
        </w:rPr>
        <w:t>sobitná časť</w:t>
      </w:r>
    </w:p>
    <w:p w:rsidR="00F20728" w:rsidRPr="005510EA" w:rsidP="00801A1B">
      <w:pPr>
        <w:pStyle w:val="Normaltext"/>
        <w:bidi w:val="0"/>
        <w:spacing w:after="0"/>
        <w:jc w:val="center"/>
        <w:rPr>
          <w:rFonts w:ascii="Times New Roman" w:hAnsi="Times New Roman"/>
          <w:b/>
          <w:sz w:val="24"/>
          <w:szCs w:val="24"/>
        </w:rPr>
      </w:pPr>
      <w:r w:rsidR="00801A1B">
        <w:rPr>
          <w:rFonts w:ascii="Times New Roman" w:hAnsi="Times New Roman"/>
          <w:b/>
          <w:sz w:val="24"/>
          <w:szCs w:val="24"/>
        </w:rPr>
        <w:t xml:space="preserve">K </w:t>
      </w:r>
      <w:r w:rsidRPr="005510EA">
        <w:rPr>
          <w:rFonts w:ascii="Times New Roman" w:hAnsi="Times New Roman"/>
          <w:b/>
          <w:sz w:val="24"/>
          <w:szCs w:val="24"/>
        </w:rPr>
        <w:t>Čl. I</w:t>
      </w:r>
    </w:p>
    <w:p w:rsidR="004C3182" w:rsidRPr="007B25EB" w:rsidP="007B25EB">
      <w:pPr>
        <w:pStyle w:val="Normaltext"/>
        <w:bidi w:val="0"/>
        <w:spacing w:after="0"/>
        <w:rPr>
          <w:rFonts w:ascii="Times New Roman" w:hAnsi="Times New Roman"/>
          <w:b/>
          <w:sz w:val="24"/>
          <w:szCs w:val="24"/>
        </w:rPr>
      </w:pPr>
      <w:r w:rsidRPr="007B25EB" w:rsidR="006A56E9">
        <w:rPr>
          <w:rFonts w:ascii="Times New Roman" w:hAnsi="Times New Roman"/>
          <w:b/>
          <w:sz w:val="24"/>
          <w:szCs w:val="24"/>
        </w:rPr>
        <w:t>K</w:t>
      </w:r>
      <w:r w:rsidRPr="007B25EB">
        <w:rPr>
          <w:rFonts w:ascii="Times New Roman" w:hAnsi="Times New Roman"/>
          <w:b/>
          <w:sz w:val="24"/>
          <w:szCs w:val="24"/>
        </w:rPr>
        <w:t> bodu 1</w:t>
      </w:r>
    </w:p>
    <w:p w:rsidR="006B43AF" w:rsidP="002A0797">
      <w:pPr>
        <w:pStyle w:val="Normaltext"/>
        <w:bidi w:val="0"/>
        <w:spacing w:after="0"/>
        <w:rPr>
          <w:rFonts w:ascii="Times New Roman" w:hAnsi="Times New Roman"/>
          <w:sz w:val="24"/>
          <w:szCs w:val="24"/>
        </w:rPr>
      </w:pPr>
      <w:r w:rsidRPr="006B43AF">
        <w:rPr>
          <w:rStyle w:val="PlaceholderText"/>
          <w:color w:val="auto"/>
          <w:sz w:val="24"/>
          <w:szCs w:val="24"/>
        </w:rPr>
        <w:t xml:space="preserve">V súvislosti s transpozíciou smernice </w:t>
      </w:r>
      <w:r>
        <w:rPr>
          <w:rFonts w:ascii="Times New Roman" w:hAnsi="Times New Roman"/>
          <w:sz w:val="24"/>
          <w:szCs w:val="24"/>
        </w:rPr>
        <w:t xml:space="preserve">o znižovaní nákladov sa do definície prístupu dopĺňa </w:t>
      </w:r>
      <w:r w:rsidR="009F3B16">
        <w:rPr>
          <w:rFonts w:ascii="Times New Roman" w:hAnsi="Times New Roman"/>
          <w:sz w:val="24"/>
          <w:szCs w:val="24"/>
        </w:rPr>
        <w:t>prístup k</w:t>
      </w:r>
      <w:r>
        <w:rPr>
          <w:rFonts w:ascii="Times New Roman" w:hAnsi="Times New Roman"/>
          <w:sz w:val="24"/>
          <w:szCs w:val="24"/>
        </w:rPr>
        <w:t xml:space="preserve"> fyzickej infraštruktúr</w:t>
      </w:r>
      <w:r w:rsidR="009F3B16">
        <w:rPr>
          <w:rFonts w:ascii="Times New Roman" w:hAnsi="Times New Roman"/>
          <w:sz w:val="24"/>
          <w:szCs w:val="24"/>
        </w:rPr>
        <w:t>e</w:t>
      </w:r>
      <w:r>
        <w:rPr>
          <w:rFonts w:ascii="Times New Roman" w:hAnsi="Times New Roman"/>
          <w:sz w:val="24"/>
          <w:szCs w:val="24"/>
        </w:rPr>
        <w:t>, ktorej definícia sa zavádza do zákona v § 2 odsek 8.</w:t>
      </w:r>
    </w:p>
    <w:p w:rsidR="00DE0237" w:rsidP="00DE0237">
      <w:pPr>
        <w:pStyle w:val="Normaltext"/>
        <w:bidi w:val="0"/>
        <w:spacing w:before="0" w:after="0"/>
        <w:rPr>
          <w:rFonts w:ascii="Times New Roman" w:hAnsi="Times New Roman"/>
          <w:b/>
          <w:sz w:val="24"/>
          <w:szCs w:val="24"/>
        </w:rPr>
      </w:pPr>
    </w:p>
    <w:p w:rsidR="006B43AF" w:rsidP="00DE0237">
      <w:pPr>
        <w:pStyle w:val="Normaltext"/>
        <w:bidi w:val="0"/>
        <w:spacing w:before="0" w:after="0"/>
        <w:rPr>
          <w:rFonts w:ascii="Times New Roman" w:hAnsi="Times New Roman"/>
          <w:b/>
          <w:sz w:val="24"/>
          <w:szCs w:val="24"/>
        </w:rPr>
      </w:pPr>
      <w:r w:rsidRPr="006B43AF">
        <w:rPr>
          <w:rFonts w:ascii="Times New Roman" w:hAnsi="Times New Roman"/>
          <w:b/>
          <w:sz w:val="24"/>
          <w:szCs w:val="24"/>
        </w:rPr>
        <w:t xml:space="preserve">K bodu 2 </w:t>
      </w:r>
    </w:p>
    <w:p w:rsidR="006B43AF" w:rsidP="002A0797">
      <w:pPr>
        <w:pStyle w:val="Normaltext"/>
        <w:bidi w:val="0"/>
        <w:spacing w:after="0"/>
        <w:rPr>
          <w:rFonts w:ascii="Times New Roman" w:hAnsi="Times New Roman"/>
          <w:sz w:val="24"/>
          <w:szCs w:val="24"/>
        </w:rPr>
      </w:pPr>
      <w:r>
        <w:rPr>
          <w:rFonts w:ascii="Times New Roman" w:hAnsi="Times New Roman"/>
          <w:sz w:val="24"/>
          <w:szCs w:val="24"/>
        </w:rPr>
        <w:t>§ 2 ods. 7 písmeno e) sa upravuje v nadväznosti na definíciu fyzickej infraštruktúry, ktorá sa zavádza v § 2 odsek 8.</w:t>
      </w:r>
    </w:p>
    <w:p w:rsidR="006B43AF" w:rsidRPr="007B25EB" w:rsidP="00DE0237">
      <w:pPr>
        <w:pStyle w:val="Normaltext"/>
        <w:bidi w:val="0"/>
        <w:spacing w:before="0" w:after="0"/>
        <w:rPr>
          <w:sz w:val="24"/>
          <w:szCs w:val="24"/>
        </w:rPr>
      </w:pPr>
    </w:p>
    <w:p w:rsidR="006B43AF" w:rsidP="00DE0237">
      <w:pPr>
        <w:pStyle w:val="Normaltext"/>
        <w:bidi w:val="0"/>
        <w:spacing w:before="0" w:after="0"/>
        <w:rPr>
          <w:rFonts w:ascii="Times New Roman" w:hAnsi="Times New Roman"/>
          <w:b/>
          <w:sz w:val="24"/>
          <w:szCs w:val="24"/>
        </w:rPr>
      </w:pPr>
      <w:r w:rsidRPr="006B43AF">
        <w:rPr>
          <w:rFonts w:ascii="Times New Roman" w:hAnsi="Times New Roman"/>
          <w:b/>
          <w:sz w:val="24"/>
          <w:szCs w:val="24"/>
        </w:rPr>
        <w:t xml:space="preserve">K bodu 3 </w:t>
      </w:r>
    </w:p>
    <w:p w:rsidR="006B43AF" w:rsidRPr="006B43AF" w:rsidP="002A0797">
      <w:pPr>
        <w:pStyle w:val="Normaltext"/>
        <w:bidi w:val="0"/>
        <w:spacing w:after="0"/>
        <w:rPr>
          <w:rStyle w:val="PlaceholderText"/>
          <w:color w:val="auto"/>
          <w:sz w:val="24"/>
          <w:szCs w:val="24"/>
        </w:rPr>
      </w:pPr>
      <w:r w:rsidRPr="006B43AF">
        <w:rPr>
          <w:rFonts w:ascii="Times New Roman" w:hAnsi="Times New Roman"/>
          <w:sz w:val="24"/>
          <w:szCs w:val="24"/>
        </w:rPr>
        <w:t>Pre potreby transpozície smernice o znižovaní nákladov</w:t>
      </w:r>
      <w:r>
        <w:rPr>
          <w:rFonts w:ascii="Times New Roman" w:hAnsi="Times New Roman"/>
          <w:sz w:val="24"/>
          <w:szCs w:val="24"/>
        </w:rPr>
        <w:t xml:space="preserve"> sa zavádza definícia fyzickej infraštruktúry. </w:t>
      </w:r>
      <w:r w:rsidR="00B661ED">
        <w:rPr>
          <w:rFonts w:ascii="Times New Roman" w:hAnsi="Times New Roman"/>
          <w:sz w:val="24"/>
          <w:szCs w:val="24"/>
        </w:rPr>
        <w:t>F</w:t>
      </w:r>
      <w:r>
        <w:rPr>
          <w:rFonts w:ascii="Times New Roman" w:hAnsi="Times New Roman"/>
          <w:sz w:val="24"/>
          <w:szCs w:val="24"/>
        </w:rPr>
        <w:t>yzick</w:t>
      </w:r>
      <w:r w:rsidR="00C000DF">
        <w:rPr>
          <w:rFonts w:ascii="Times New Roman" w:hAnsi="Times New Roman"/>
          <w:sz w:val="24"/>
          <w:szCs w:val="24"/>
        </w:rPr>
        <w:t>á</w:t>
      </w:r>
      <w:r>
        <w:rPr>
          <w:rFonts w:ascii="Times New Roman" w:hAnsi="Times New Roman"/>
          <w:sz w:val="24"/>
          <w:szCs w:val="24"/>
        </w:rPr>
        <w:t xml:space="preserve"> infraštruktúr</w:t>
      </w:r>
      <w:r w:rsidR="00C000DF">
        <w:rPr>
          <w:rFonts w:ascii="Times New Roman" w:hAnsi="Times New Roman"/>
          <w:sz w:val="24"/>
          <w:szCs w:val="24"/>
        </w:rPr>
        <w:t>a</w:t>
      </w:r>
      <w:r>
        <w:rPr>
          <w:rFonts w:ascii="Times New Roman" w:hAnsi="Times New Roman"/>
          <w:sz w:val="24"/>
          <w:szCs w:val="24"/>
        </w:rPr>
        <w:t xml:space="preserve"> </w:t>
      </w:r>
      <w:r w:rsidR="00C000DF">
        <w:rPr>
          <w:rFonts w:ascii="Times New Roman" w:hAnsi="Times New Roman"/>
          <w:sz w:val="24"/>
          <w:szCs w:val="24"/>
        </w:rPr>
        <w:t xml:space="preserve">je definovaná ako </w:t>
      </w:r>
      <w:r w:rsidRPr="00C000DF" w:rsidR="00C000DF">
        <w:rPr>
          <w:rFonts w:ascii="Times New Roman" w:hAnsi="Times New Roman"/>
          <w:color w:val="231F20"/>
          <w:sz w:val="24"/>
          <w:szCs w:val="24"/>
        </w:rPr>
        <w:t>akákoľvek časť siete alebo siete určenej na poskytovanie iných služieb podľa § 67a ods. 1 písm. a), do ktorej je možné umiestniť vedenie alebo telekomunikačné zariadenie</w:t>
      </w:r>
      <w:r w:rsidR="00C000DF">
        <w:rPr>
          <w:rFonts w:ascii="Times New Roman" w:hAnsi="Times New Roman"/>
          <w:color w:val="231F20"/>
          <w:sz w:val="24"/>
          <w:szCs w:val="24"/>
        </w:rPr>
        <w:t xml:space="preserve">. </w:t>
      </w:r>
      <w:r w:rsidR="0042759E">
        <w:rPr>
          <w:rFonts w:ascii="Times New Roman" w:hAnsi="Times New Roman"/>
          <w:color w:val="231F20"/>
          <w:sz w:val="24"/>
          <w:szCs w:val="24"/>
        </w:rPr>
        <w:t xml:space="preserve">Za fyzickú infraštruktúru sa nepovažujú verejné vodovody a ich časti, káble, ktoré sú súčasťou elektronických komunikačných sietí  ani nenasvietené optické vlákna. </w:t>
      </w:r>
      <w:r w:rsidR="00C000DF">
        <w:rPr>
          <w:rFonts w:ascii="Times New Roman" w:hAnsi="Times New Roman"/>
          <w:color w:val="231F20"/>
          <w:sz w:val="24"/>
          <w:szCs w:val="24"/>
        </w:rPr>
        <w:t>Definícia pojmu „iné služby“ je uvedená v navrhnutom § 67a odsek 1.</w:t>
      </w:r>
    </w:p>
    <w:p w:rsidR="00C000DF" w:rsidRPr="007B25EB" w:rsidP="00DE0237">
      <w:pPr>
        <w:pStyle w:val="Normaltext"/>
        <w:bidi w:val="0"/>
        <w:spacing w:before="0" w:after="0"/>
        <w:rPr>
          <w:sz w:val="24"/>
          <w:szCs w:val="24"/>
        </w:rPr>
      </w:pPr>
    </w:p>
    <w:p w:rsidR="006B43AF" w:rsidRPr="007B25EB" w:rsidP="00DE0237">
      <w:pPr>
        <w:pStyle w:val="Normaltext"/>
        <w:bidi w:val="0"/>
        <w:spacing w:before="0" w:after="0"/>
        <w:rPr>
          <w:rFonts w:ascii="Times New Roman" w:hAnsi="Times New Roman"/>
          <w:b/>
          <w:sz w:val="24"/>
          <w:szCs w:val="24"/>
        </w:rPr>
      </w:pPr>
      <w:r w:rsidRPr="007B25EB">
        <w:rPr>
          <w:rFonts w:ascii="Times New Roman" w:hAnsi="Times New Roman"/>
          <w:b/>
          <w:sz w:val="24"/>
          <w:szCs w:val="24"/>
        </w:rPr>
        <w:t>K bodu 4</w:t>
      </w:r>
    </w:p>
    <w:p w:rsidR="002D52F7" w:rsidRPr="002D52F7" w:rsidP="002A0797">
      <w:pPr>
        <w:bidi w:val="0"/>
        <w:jc w:val="both"/>
        <w:rPr>
          <w:rStyle w:val="PlaceholderText"/>
          <w:color w:val="000000"/>
          <w:sz w:val="24"/>
          <w:lang w:eastAsia="cs-CZ"/>
        </w:rPr>
      </w:pPr>
      <w:r w:rsidRPr="002D52F7">
        <w:rPr>
          <w:rStyle w:val="PlaceholderText"/>
          <w:color w:val="000000"/>
          <w:sz w:val="24"/>
        </w:rPr>
        <w:t>Definícia predplatenej služby je potrebná na jej odlíšenie od fakturovaných služieb platených vopred. Napríklad podnik môže mať nastavený fakturačný systém tak, aby účastníkovi boli zasielané faktúry mesačne vopred. Niektoré podniky mali v tomto prípade za to, že ide o predplatené služby. Predplatené služby však treba chápať ako služby, kde sa z vopred zaplaten</w:t>
      </w:r>
      <w:r w:rsidR="002B1F26">
        <w:rPr>
          <w:rStyle w:val="PlaceholderText"/>
          <w:color w:val="000000"/>
          <w:sz w:val="24"/>
        </w:rPr>
        <w:t>ej finančnej čiastky</w:t>
      </w:r>
      <w:r w:rsidRPr="002D52F7">
        <w:rPr>
          <w:rStyle w:val="PlaceholderText"/>
          <w:color w:val="000000"/>
          <w:sz w:val="24"/>
        </w:rPr>
        <w:t xml:space="preserve"> </w:t>
      </w:r>
      <w:r w:rsidR="002B1F26">
        <w:rPr>
          <w:rStyle w:val="PlaceholderText"/>
          <w:color w:val="000000"/>
          <w:sz w:val="24"/>
        </w:rPr>
        <w:t>(</w:t>
      </w:r>
      <w:r w:rsidRPr="002D52F7">
        <w:rPr>
          <w:rStyle w:val="PlaceholderText"/>
          <w:color w:val="000000"/>
          <w:sz w:val="24"/>
        </w:rPr>
        <w:t>kreditu</w:t>
      </w:r>
      <w:r w:rsidR="002B1F26">
        <w:rPr>
          <w:rStyle w:val="PlaceholderText"/>
          <w:color w:val="000000"/>
          <w:sz w:val="24"/>
        </w:rPr>
        <w:t>)</w:t>
      </w:r>
      <w:r w:rsidRPr="002D52F7">
        <w:rPr>
          <w:rStyle w:val="PlaceholderText"/>
          <w:color w:val="000000"/>
          <w:sz w:val="24"/>
        </w:rPr>
        <w:t xml:space="preserve"> odrátava suma za služby, ktoré účastník využije.  </w:t>
      </w:r>
    </w:p>
    <w:p w:rsidR="00CD7682" w:rsidRPr="007B25EB" w:rsidP="00DE0237">
      <w:pPr>
        <w:pStyle w:val="Normaltext"/>
        <w:bidi w:val="0"/>
        <w:spacing w:before="0" w:after="0"/>
        <w:rPr>
          <w:sz w:val="24"/>
          <w:szCs w:val="24"/>
        </w:rPr>
      </w:pPr>
    </w:p>
    <w:p w:rsidR="00CD7682" w:rsidRPr="005510EA" w:rsidP="00DE0237">
      <w:pPr>
        <w:pStyle w:val="Normaltext"/>
        <w:bidi w:val="0"/>
        <w:spacing w:before="0" w:after="0"/>
        <w:rPr>
          <w:rFonts w:ascii="Times New Roman" w:hAnsi="Times New Roman"/>
          <w:b/>
          <w:sz w:val="24"/>
          <w:szCs w:val="24"/>
        </w:rPr>
      </w:pPr>
      <w:r w:rsidRPr="005510EA" w:rsidR="006A56E9">
        <w:rPr>
          <w:rFonts w:ascii="Times New Roman" w:hAnsi="Times New Roman"/>
          <w:b/>
          <w:sz w:val="24"/>
          <w:szCs w:val="24"/>
        </w:rPr>
        <w:t>K</w:t>
      </w:r>
      <w:r w:rsidR="004C3182">
        <w:rPr>
          <w:rFonts w:ascii="Times New Roman" w:hAnsi="Times New Roman"/>
          <w:b/>
          <w:sz w:val="24"/>
          <w:szCs w:val="24"/>
        </w:rPr>
        <w:t xml:space="preserve"> bodu </w:t>
      </w:r>
      <w:r w:rsidR="00C000DF">
        <w:rPr>
          <w:rFonts w:ascii="Times New Roman" w:hAnsi="Times New Roman"/>
          <w:b/>
          <w:sz w:val="24"/>
          <w:szCs w:val="24"/>
        </w:rPr>
        <w:t>5</w:t>
      </w:r>
    </w:p>
    <w:p w:rsidR="002D52F7" w:rsidP="002A0797">
      <w:pPr>
        <w:bidi w:val="0"/>
        <w:jc w:val="both"/>
        <w:rPr>
          <w:rStyle w:val="PlaceholderText"/>
          <w:color w:val="000000"/>
          <w:sz w:val="24"/>
        </w:rPr>
      </w:pPr>
      <w:r w:rsidRPr="002D52F7">
        <w:rPr>
          <w:rStyle w:val="PlaceholderText"/>
          <w:color w:val="000000"/>
          <w:sz w:val="24"/>
        </w:rPr>
        <w:t>Navrhovaná úprava spresňuje pojem “škodlivé rušenie”</w:t>
      </w:r>
      <w:r w:rsidR="00A74911">
        <w:rPr>
          <w:rStyle w:val="PlaceholderText"/>
          <w:color w:val="000000"/>
          <w:sz w:val="24"/>
        </w:rPr>
        <w:t>,</w:t>
      </w:r>
      <w:r w:rsidRPr="002D52F7">
        <w:rPr>
          <w:rStyle w:val="PlaceholderText"/>
          <w:color w:val="000000"/>
          <w:sz w:val="24"/>
        </w:rPr>
        <w:t xml:space="preserve"> </w:t>
      </w:r>
      <w:r w:rsidR="002B1F26">
        <w:rPr>
          <w:rStyle w:val="PlaceholderText"/>
          <w:color w:val="000000"/>
          <w:sz w:val="24"/>
        </w:rPr>
        <w:t xml:space="preserve">doplnením odkazu na </w:t>
      </w:r>
      <w:r w:rsidRPr="002D52F7">
        <w:rPr>
          <w:rStyle w:val="PlaceholderText"/>
          <w:color w:val="000000"/>
          <w:sz w:val="24"/>
        </w:rPr>
        <w:t xml:space="preserve"> Nariadeni</w:t>
      </w:r>
      <w:r w:rsidR="002B1F26">
        <w:rPr>
          <w:rStyle w:val="PlaceholderText"/>
          <w:color w:val="000000"/>
          <w:sz w:val="24"/>
        </w:rPr>
        <w:t>e</w:t>
      </w:r>
      <w:r w:rsidRPr="002D52F7">
        <w:rPr>
          <w:rStyle w:val="PlaceholderText"/>
          <w:color w:val="000000"/>
          <w:sz w:val="24"/>
        </w:rPr>
        <w:t xml:space="preserve"> vlády Slovenskej republiky č. 194/2005 Z. z. o elektromagnetickej kompatibilite v znení nariadenia vlády Slovenskej republiky č. 318/2007 Z. z.</w:t>
      </w:r>
    </w:p>
    <w:p w:rsidR="00C000DF" w:rsidRPr="007B25EB" w:rsidP="00DE0237">
      <w:pPr>
        <w:pStyle w:val="Normaltext"/>
        <w:bidi w:val="0"/>
        <w:spacing w:before="0" w:after="0"/>
        <w:rPr>
          <w:sz w:val="24"/>
          <w:szCs w:val="24"/>
        </w:rPr>
      </w:pPr>
    </w:p>
    <w:p w:rsidR="00C000DF" w:rsidRPr="007B25EB" w:rsidP="00DE0237">
      <w:pPr>
        <w:pStyle w:val="Normaltext"/>
        <w:bidi w:val="0"/>
        <w:spacing w:before="0" w:after="0"/>
        <w:rPr>
          <w:rFonts w:ascii="Times New Roman" w:hAnsi="Times New Roman"/>
          <w:b/>
          <w:sz w:val="24"/>
          <w:szCs w:val="24"/>
        </w:rPr>
      </w:pPr>
      <w:r w:rsidRPr="007B25EB">
        <w:rPr>
          <w:rFonts w:ascii="Times New Roman" w:hAnsi="Times New Roman"/>
          <w:b/>
          <w:sz w:val="24"/>
          <w:szCs w:val="24"/>
        </w:rPr>
        <w:t>K bodu 6</w:t>
      </w:r>
    </w:p>
    <w:p w:rsidR="00C000DF" w:rsidRPr="00C000DF" w:rsidP="002A0797">
      <w:pPr>
        <w:bidi w:val="0"/>
        <w:jc w:val="both"/>
      </w:pPr>
      <w:r w:rsidRPr="00C000DF">
        <w:rPr>
          <w:rStyle w:val="PlaceholderText"/>
          <w:color w:val="000000"/>
          <w:sz w:val="24"/>
        </w:rPr>
        <w:t xml:space="preserve">Upravuje sa definícia pojmu „podnik“ </w:t>
      </w:r>
      <w:r w:rsidR="002A0797">
        <w:rPr>
          <w:rStyle w:val="PlaceholderText"/>
          <w:color w:val="000000"/>
          <w:sz w:val="24"/>
        </w:rPr>
        <w:t xml:space="preserve">tak, </w:t>
      </w:r>
      <w:r w:rsidRPr="00C000DF">
        <w:rPr>
          <w:rStyle w:val="PlaceholderText"/>
          <w:color w:val="000000"/>
          <w:sz w:val="24"/>
        </w:rPr>
        <w:t xml:space="preserve">aby za podnik bolo možné považovať všetky osoby, ktoré si splnili oznamovaciu povinnosť </w:t>
      </w:r>
      <w:r w:rsidR="002A0797">
        <w:rPr>
          <w:rStyle w:val="PlaceholderText"/>
          <w:color w:val="000000"/>
          <w:sz w:val="24"/>
        </w:rPr>
        <w:t xml:space="preserve">podľa § 15 bez ohľadu na to, či v skutočnosti poskytujú siete alebo služby. </w:t>
      </w:r>
      <w:r w:rsidRPr="00C000DF">
        <w:t xml:space="preserve"> </w:t>
      </w:r>
    </w:p>
    <w:p w:rsidR="00DE0237" w:rsidRPr="005510EA" w:rsidP="007B25EB">
      <w:pPr>
        <w:pStyle w:val="Normaltext"/>
        <w:bidi w:val="0"/>
        <w:spacing w:after="0"/>
        <w:rPr>
          <w:rFonts w:ascii="Times New Roman" w:hAnsi="Times New Roman"/>
          <w:sz w:val="24"/>
          <w:szCs w:val="24"/>
        </w:rPr>
      </w:pPr>
    </w:p>
    <w:p w:rsidR="006A56E9" w:rsidP="00DE0237">
      <w:pPr>
        <w:pStyle w:val="Normaltext"/>
        <w:bidi w:val="0"/>
        <w:spacing w:before="0" w:after="0"/>
        <w:rPr>
          <w:rFonts w:ascii="Times New Roman" w:hAnsi="Times New Roman"/>
          <w:b/>
          <w:sz w:val="24"/>
          <w:szCs w:val="24"/>
        </w:rPr>
      </w:pPr>
      <w:r w:rsidRPr="005510EA">
        <w:rPr>
          <w:rFonts w:ascii="Times New Roman" w:hAnsi="Times New Roman"/>
          <w:b/>
          <w:sz w:val="24"/>
          <w:szCs w:val="24"/>
        </w:rPr>
        <w:t>K</w:t>
      </w:r>
      <w:r w:rsidR="004C3182">
        <w:rPr>
          <w:rFonts w:ascii="Times New Roman" w:hAnsi="Times New Roman"/>
          <w:b/>
          <w:sz w:val="24"/>
          <w:szCs w:val="24"/>
        </w:rPr>
        <w:t xml:space="preserve"> bodu </w:t>
      </w:r>
      <w:r w:rsidR="002A0797">
        <w:rPr>
          <w:rFonts w:ascii="Times New Roman" w:hAnsi="Times New Roman"/>
          <w:b/>
          <w:sz w:val="24"/>
          <w:szCs w:val="24"/>
        </w:rPr>
        <w:t>7</w:t>
      </w:r>
    </w:p>
    <w:p w:rsidR="00A85BC5" w:rsidRPr="006419A6" w:rsidP="006419A6">
      <w:pPr>
        <w:bidi w:val="0"/>
        <w:jc w:val="both"/>
        <w:rPr>
          <w:rStyle w:val="PlaceholderText"/>
          <w:color w:val="000000"/>
          <w:sz w:val="24"/>
        </w:rPr>
      </w:pPr>
      <w:r w:rsidRPr="006419A6" w:rsidR="0042759E">
        <w:rPr>
          <w:rStyle w:val="PlaceholderText"/>
          <w:color w:val="000000"/>
          <w:sz w:val="24"/>
        </w:rPr>
        <w:t>Úprava vyplýva zo zmeny</w:t>
      </w:r>
      <w:r w:rsidRPr="006419A6">
        <w:rPr>
          <w:rStyle w:val="PlaceholderText"/>
          <w:color w:val="000000"/>
          <w:sz w:val="24"/>
        </w:rPr>
        <w:t xml:space="preserve"> definície pojmu „spotrebiteľ“ v zákone č. 250/2007 Z. z. o ochrane spotrebiteľa v znení neskorších predpisov. Uvedenou zmenou sa zabezpečuje súlad s definíciou pojmu „</w:t>
      </w:r>
      <w:r w:rsidR="002622E3">
        <w:rPr>
          <w:rStyle w:val="PlaceholderText"/>
          <w:color w:val="000000"/>
          <w:sz w:val="24"/>
        </w:rPr>
        <w:t>koncový užívateľ</w:t>
      </w:r>
      <w:r w:rsidRPr="006419A6">
        <w:rPr>
          <w:rStyle w:val="PlaceholderText"/>
          <w:color w:val="000000"/>
          <w:sz w:val="24"/>
        </w:rPr>
        <w:t>“ podľa rámcovej smernice.</w:t>
      </w:r>
      <w:r w:rsidR="002622E3">
        <w:rPr>
          <w:rStyle w:val="PlaceholderText"/>
          <w:color w:val="000000"/>
          <w:sz w:val="24"/>
        </w:rPr>
        <w:t xml:space="preserve"> </w:t>
      </w:r>
    </w:p>
    <w:p w:rsidR="00A85BC5" w:rsidRPr="007B25EB" w:rsidP="00DE0237">
      <w:pPr>
        <w:pStyle w:val="Normaltext"/>
        <w:bidi w:val="0"/>
        <w:spacing w:before="0" w:after="0"/>
        <w:rPr>
          <w:rFonts w:ascii="Times New Roman" w:hAnsi="Times New Roman"/>
          <w:sz w:val="24"/>
          <w:szCs w:val="24"/>
        </w:rPr>
      </w:pPr>
    </w:p>
    <w:p w:rsidR="00A85BC5" w:rsidP="00DE0237">
      <w:pPr>
        <w:pStyle w:val="Normaltext"/>
        <w:bidi w:val="0"/>
        <w:spacing w:before="0" w:after="0"/>
        <w:rPr>
          <w:rFonts w:ascii="Times New Roman" w:hAnsi="Times New Roman"/>
          <w:b/>
          <w:sz w:val="24"/>
          <w:szCs w:val="24"/>
        </w:rPr>
      </w:pPr>
      <w:r w:rsidRPr="005510EA">
        <w:rPr>
          <w:rFonts w:ascii="Times New Roman" w:hAnsi="Times New Roman"/>
          <w:b/>
          <w:sz w:val="24"/>
          <w:szCs w:val="24"/>
        </w:rPr>
        <w:t>K</w:t>
      </w:r>
      <w:r>
        <w:rPr>
          <w:rFonts w:ascii="Times New Roman" w:hAnsi="Times New Roman"/>
          <w:b/>
          <w:sz w:val="24"/>
          <w:szCs w:val="24"/>
        </w:rPr>
        <w:t> bodu 8</w:t>
      </w:r>
    </w:p>
    <w:p w:rsidR="00791861" w:rsidRPr="002D52F7" w:rsidP="00A34EF4">
      <w:pPr>
        <w:pStyle w:val="CM4"/>
        <w:bidi w:val="0"/>
        <w:spacing w:before="60" w:after="60"/>
        <w:jc w:val="both"/>
        <w:rPr>
          <w:rFonts w:ascii="Times New Roman" w:hAnsi="Times New Roman"/>
        </w:rPr>
      </w:pPr>
      <w:r w:rsidR="002D52F7">
        <w:rPr>
          <w:rFonts w:ascii="Times New Roman" w:hAnsi="Times New Roman"/>
        </w:rPr>
        <w:t>U</w:t>
      </w:r>
      <w:r w:rsidRPr="002D52F7" w:rsidR="002D52F7">
        <w:rPr>
          <w:rFonts w:ascii="Times New Roman" w:hAnsi="Times New Roman"/>
        </w:rPr>
        <w:t>pravuje</w:t>
      </w:r>
      <w:r w:rsidR="002D52F7">
        <w:rPr>
          <w:rFonts w:ascii="Times New Roman" w:hAnsi="Times New Roman"/>
        </w:rPr>
        <w:t xml:space="preserve"> sa</w:t>
      </w:r>
      <w:r w:rsidRPr="002D52F7" w:rsidR="002D52F7">
        <w:rPr>
          <w:rFonts w:ascii="Times New Roman" w:hAnsi="Times New Roman"/>
        </w:rPr>
        <w:t xml:space="preserve"> § 6 ods. 2 zákona tak, aby bolo v rámci organizačnej štruktúry </w:t>
      </w:r>
      <w:r w:rsidR="00FE7602">
        <w:rPr>
          <w:rFonts w:ascii="Times New Roman" w:hAnsi="Times New Roman"/>
        </w:rPr>
        <w:t>MDVRR SR</w:t>
      </w:r>
      <w:r w:rsidRPr="002D52F7" w:rsidR="002D52F7">
        <w:rPr>
          <w:rFonts w:ascii="Times New Roman" w:hAnsi="Times New Roman"/>
        </w:rPr>
        <w:t xml:space="preserve">, možné zriadiť úrad pre </w:t>
      </w:r>
      <w:r w:rsidR="00D41234">
        <w:rPr>
          <w:rFonts w:ascii="Times New Roman" w:hAnsi="Times New Roman"/>
        </w:rPr>
        <w:t>verejnú regulovanú službu</w:t>
      </w:r>
      <w:r w:rsidRPr="002D52F7" w:rsidR="002D52F7">
        <w:rPr>
          <w:rFonts w:ascii="Times New Roman" w:hAnsi="Times New Roman"/>
        </w:rPr>
        <w:t xml:space="preserve">, ktorý bude vykonávať funkciu príslušného orgánu </w:t>
      </w:r>
      <w:r w:rsidR="002D52F7">
        <w:rPr>
          <w:rFonts w:ascii="Times New Roman" w:hAnsi="Times New Roman"/>
        </w:rPr>
        <w:t>pre verejnú regulovanú službu</w:t>
      </w:r>
      <w:r w:rsidR="00335BCE">
        <w:rPr>
          <w:rFonts w:ascii="Times New Roman" w:hAnsi="Times New Roman"/>
        </w:rPr>
        <w:t xml:space="preserve"> </w:t>
      </w:r>
      <w:r w:rsidR="00D41234">
        <w:rPr>
          <w:rFonts w:ascii="Times New Roman" w:hAnsi="Times New Roman"/>
        </w:rPr>
        <w:t>podľa rozhodnutia Európskeho parlamentu a Rady (EÚ) č. 1104/2011/EÚ zo dňa 25. októbra 2011 o pravidlách prístupu k verejnej regulovanej službe, ktorú poskytuje globálny satelitný navigačný systém zriadený v rámci programu Galileo (Ú. v. EÚ L 287, 4. 11. 2011)</w:t>
      </w:r>
      <w:r w:rsidRPr="002D52F7" w:rsidR="002D52F7">
        <w:rPr>
          <w:rFonts w:ascii="Times New Roman" w:hAnsi="Times New Roman"/>
        </w:rPr>
        <w:t xml:space="preserve">. </w:t>
      </w:r>
      <w:r w:rsidR="00D41234">
        <w:rPr>
          <w:rFonts w:ascii="Times New Roman" w:hAnsi="Times New Roman"/>
        </w:rPr>
        <w:t>Verejná regulovaná služba</w:t>
      </w:r>
      <w:r w:rsidR="00335BCE">
        <w:rPr>
          <w:rFonts w:ascii="Times New Roman" w:hAnsi="Times New Roman"/>
        </w:rPr>
        <w:t xml:space="preserve"> (ďalej len „VRS“) </w:t>
      </w:r>
      <w:r w:rsidR="00D41234">
        <w:rPr>
          <w:rFonts w:ascii="Times New Roman" w:hAnsi="Times New Roman"/>
        </w:rPr>
        <w:t xml:space="preserve">je podľa nariadenia Európskeho parlamentu  a Rady (EÚ) č. 1285/2013 zo dňa 11. decembra 2013 o zriadení a využívaní európskych systémov satelitnej navigácie, ktorým sa ruší nariadenie Rady (ES) č. 876/2002 a nariadenie Európskeho parlamentu a Rady (ES) č. 683/2008 (Ú. v. EÚ L 347, 20. 12. 2013) definovaná ako služba </w:t>
      </w:r>
      <w:r w:rsidRPr="00CE6671" w:rsidR="00D41234">
        <w:rPr>
          <w:rFonts w:ascii="Times New Roman" w:hAnsi="Times New Roman"/>
          <w:color w:val="000000"/>
        </w:rPr>
        <w:t>určen</w:t>
      </w:r>
      <w:r w:rsidR="00D41234">
        <w:rPr>
          <w:rFonts w:ascii="Times New Roman" w:hAnsi="Times New Roman"/>
          <w:color w:val="000000"/>
        </w:rPr>
        <w:t>á</w:t>
      </w:r>
      <w:r w:rsidRPr="00CE6671" w:rsidR="00D41234">
        <w:rPr>
          <w:rFonts w:ascii="Times New Roman" w:hAnsi="Times New Roman"/>
          <w:color w:val="000000"/>
        </w:rPr>
        <w:t xml:space="preserve"> len pre používateľov schválených vládou na účely citlivých aplikácií, ktoré si vyžadujú vysokú mieru nepretržitosti poskytovania služby</w:t>
      </w:r>
      <w:r w:rsidR="00D41234">
        <w:rPr>
          <w:rFonts w:ascii="Times New Roman" w:hAnsi="Times New Roman"/>
          <w:color w:val="000000"/>
        </w:rPr>
        <w:t>. V</w:t>
      </w:r>
      <w:r w:rsidR="00335BCE">
        <w:rPr>
          <w:rFonts w:ascii="Times New Roman" w:hAnsi="Times New Roman"/>
          <w:color w:val="000000"/>
        </w:rPr>
        <w:t>RS</w:t>
      </w:r>
      <w:r w:rsidR="00D41234">
        <w:rPr>
          <w:rFonts w:ascii="Times New Roman" w:hAnsi="Times New Roman"/>
          <w:color w:val="000000"/>
        </w:rPr>
        <w:t xml:space="preserve"> </w:t>
      </w:r>
      <w:r w:rsidRPr="00CE6671" w:rsidR="00D41234">
        <w:rPr>
          <w:rFonts w:ascii="Times New Roman" w:hAnsi="Times New Roman"/>
          <w:color w:val="000000"/>
        </w:rPr>
        <w:t>využíva odolné a šifrované signály.</w:t>
      </w:r>
      <w:r w:rsidR="005A4C36">
        <w:rPr>
          <w:rFonts w:ascii="Times New Roman" w:hAnsi="Times New Roman"/>
          <w:color w:val="000000"/>
        </w:rPr>
        <w:t xml:space="preserve"> Podľa článku 2 </w:t>
      </w:r>
      <w:r w:rsidR="005A4C36">
        <w:rPr>
          <w:rFonts w:ascii="Times New Roman" w:hAnsi="Times New Roman"/>
        </w:rPr>
        <w:t xml:space="preserve">rozhodnutia Európskeho parlamentu a Rady (EÚ) č. 1104/2011/EÚ zo dňa 25. októbra 2011 o pravidlách prístupu k verejnej regulovanej službe, ktorú poskytuje globálny satelitný navigačný systém zriadený v </w:t>
      </w:r>
      <w:r w:rsidRPr="00F127F1" w:rsidR="005A4C36">
        <w:rPr>
          <w:rFonts w:ascii="Times New Roman" w:hAnsi="Times New Roman"/>
        </w:rPr>
        <w:t xml:space="preserve">rámci programu Galileo sú </w:t>
      </w:r>
      <w:r w:rsidRPr="00F127F1" w:rsidR="005A4C36">
        <w:rPr>
          <w:rFonts w:ascii="Times New Roman" w:hAnsi="Times New Roman"/>
          <w:color w:val="000000"/>
        </w:rPr>
        <w:t>účastní</w:t>
      </w:r>
      <w:r w:rsidRPr="00A34EF4" w:rsidR="005A4C36">
        <w:rPr>
          <w:rFonts w:ascii="Times New Roman" w:hAnsi="Times New Roman"/>
          <w:color w:val="000000"/>
        </w:rPr>
        <w:t xml:space="preserve">kmi </w:t>
      </w:r>
      <w:r w:rsidRPr="00A34EF4" w:rsidR="00335BCE">
        <w:rPr>
          <w:rFonts w:ascii="Times New Roman" w:hAnsi="Times New Roman"/>
          <w:color w:val="000000"/>
        </w:rPr>
        <w:t>VRS</w:t>
      </w:r>
      <w:r w:rsidRPr="00F127F1" w:rsidR="005A4C36">
        <w:rPr>
          <w:rFonts w:ascii="Times New Roman" w:hAnsi="Times New Roman"/>
          <w:color w:val="000000"/>
        </w:rPr>
        <w:t xml:space="preserve"> členské štáty, Rada, Komisia a ESVČ, ako aj agentúry Únie, tretie krajiny a medzinárodné organizácie, pokiaľ sú tieto agentúry, tretie krajiny a organizácie na to riadne oprávnené</w:t>
      </w:r>
      <w:r w:rsidRPr="00A34EF4" w:rsidR="00335BCE">
        <w:rPr>
          <w:rFonts w:ascii="Times New Roman" w:hAnsi="Times New Roman"/>
          <w:color w:val="000000"/>
        </w:rPr>
        <w:t xml:space="preserve">. Užívatelia VRS sú </w:t>
      </w:r>
      <w:r w:rsidRPr="00F127F1" w:rsidR="005A4C36">
        <w:rPr>
          <w:rFonts w:ascii="Times New Roman" w:hAnsi="Times New Roman"/>
          <w:color w:val="000000"/>
        </w:rPr>
        <w:t xml:space="preserve">fyzické alebo právnické osoby riadne oprávnené účastníkom </w:t>
      </w:r>
      <w:r w:rsidRPr="00A34EF4" w:rsidR="00335BCE">
        <w:rPr>
          <w:rFonts w:ascii="Times New Roman" w:hAnsi="Times New Roman"/>
          <w:color w:val="000000"/>
        </w:rPr>
        <w:t>V</w:t>
      </w:r>
      <w:r w:rsidRPr="00F127F1" w:rsidR="005A4C36">
        <w:rPr>
          <w:rFonts w:ascii="Times New Roman" w:hAnsi="Times New Roman"/>
          <w:color w:val="000000"/>
        </w:rPr>
        <w:t xml:space="preserve">RS na to, aby vlastnili alebo používali prijímač </w:t>
      </w:r>
      <w:r w:rsidRPr="00A34EF4" w:rsidR="00335BCE">
        <w:rPr>
          <w:rFonts w:ascii="Times New Roman" w:hAnsi="Times New Roman"/>
          <w:color w:val="000000"/>
        </w:rPr>
        <w:t>VRS</w:t>
      </w:r>
      <w:r w:rsidRPr="00F127F1" w:rsidR="005A4C36">
        <w:rPr>
          <w:rFonts w:ascii="Times New Roman" w:hAnsi="Times New Roman"/>
          <w:color w:val="000000"/>
        </w:rPr>
        <w:t>.</w:t>
      </w:r>
    </w:p>
    <w:p w:rsidR="00754C75" w:rsidP="00DE0237">
      <w:pPr>
        <w:bidi w:val="0"/>
        <w:spacing w:before="0"/>
        <w:jc w:val="both"/>
        <w:rPr>
          <w:rFonts w:ascii="Times New Roman" w:hAnsi="Times New Roman"/>
          <w:sz w:val="24"/>
        </w:rPr>
      </w:pPr>
    </w:p>
    <w:p w:rsidR="002D52F7" w:rsidRPr="007B25EB" w:rsidP="00DE0237">
      <w:pPr>
        <w:bidi w:val="0"/>
        <w:spacing w:before="0"/>
        <w:jc w:val="both"/>
        <w:rPr>
          <w:rFonts w:ascii="Times New Roman" w:hAnsi="Times New Roman"/>
          <w:sz w:val="24"/>
        </w:rPr>
      </w:pPr>
      <w:r w:rsidRPr="007B25EB">
        <w:rPr>
          <w:rFonts w:ascii="Times New Roman" w:hAnsi="Times New Roman"/>
          <w:sz w:val="24"/>
        </w:rPr>
        <w:t>K </w:t>
      </w:r>
      <w:r w:rsidRPr="007B25EB" w:rsidR="00035F2A">
        <w:rPr>
          <w:rFonts w:ascii="Times New Roman" w:hAnsi="Times New Roman"/>
          <w:sz w:val="24"/>
        </w:rPr>
        <w:t xml:space="preserve">§ 6 ods. 2 písm. e) bod </w:t>
      </w:r>
      <w:r w:rsidRPr="007B25EB">
        <w:rPr>
          <w:rFonts w:ascii="Times New Roman" w:hAnsi="Times New Roman"/>
          <w:sz w:val="24"/>
        </w:rPr>
        <w:t>1</w:t>
      </w:r>
      <w:r w:rsidRPr="007B25EB" w:rsidR="00035F2A">
        <w:rPr>
          <w:rFonts w:ascii="Times New Roman" w:hAnsi="Times New Roman"/>
          <w:sz w:val="24"/>
        </w:rPr>
        <w:t>.</w:t>
      </w:r>
      <w:r w:rsidRPr="007B25EB">
        <w:rPr>
          <w:rFonts w:ascii="Times New Roman" w:hAnsi="Times New Roman"/>
          <w:sz w:val="24"/>
        </w:rPr>
        <w:tab/>
      </w:r>
    </w:p>
    <w:p w:rsidR="002D52F7" w:rsidRPr="002D52F7" w:rsidP="00B51778">
      <w:pPr>
        <w:bidi w:val="0"/>
        <w:jc w:val="both"/>
        <w:rPr>
          <w:rFonts w:ascii="Times New Roman" w:hAnsi="Times New Roman"/>
          <w:sz w:val="24"/>
        </w:rPr>
      </w:pPr>
      <w:r w:rsidRPr="002D52F7">
        <w:rPr>
          <w:rFonts w:ascii="Times New Roman" w:hAnsi="Times New Roman"/>
          <w:sz w:val="24"/>
        </w:rPr>
        <w:t xml:space="preserve">Úrad pre VRS bude miestom, kde budú užívatelia využívajúci verejnú regulovanú službu na území Slovenskej republiky nahlasovať prípady </w:t>
      </w:r>
      <w:r w:rsidR="001F1152">
        <w:rPr>
          <w:rFonts w:ascii="Times New Roman" w:hAnsi="Times New Roman"/>
          <w:sz w:val="24"/>
        </w:rPr>
        <w:t xml:space="preserve">škodlivého </w:t>
      </w:r>
      <w:r w:rsidRPr="002D52F7">
        <w:rPr>
          <w:rFonts w:ascii="Times New Roman" w:hAnsi="Times New Roman"/>
          <w:sz w:val="24"/>
        </w:rPr>
        <w:t>rušenia (zámerného alebo náhodného) frekvenčných signálov, ktor</w:t>
      </w:r>
      <w:r w:rsidR="005E561E">
        <w:rPr>
          <w:rFonts w:ascii="Times New Roman" w:hAnsi="Times New Roman"/>
          <w:sz w:val="24"/>
        </w:rPr>
        <w:t>é</w:t>
      </w:r>
      <w:r w:rsidRPr="002D52F7">
        <w:rPr>
          <w:rFonts w:ascii="Times New Roman" w:hAnsi="Times New Roman"/>
          <w:sz w:val="24"/>
        </w:rPr>
        <w:t xml:space="preserve"> </w:t>
      </w:r>
      <w:r w:rsidR="005E561E">
        <w:rPr>
          <w:rFonts w:ascii="Times New Roman" w:hAnsi="Times New Roman"/>
          <w:sz w:val="24"/>
        </w:rPr>
        <w:t>využíva</w:t>
      </w:r>
      <w:r w:rsidRPr="002D52F7">
        <w:rPr>
          <w:rFonts w:ascii="Times New Roman" w:hAnsi="Times New Roman"/>
          <w:sz w:val="24"/>
        </w:rPr>
        <w:t xml:space="preserve"> verejná regulovaná služba. Úradu pre VRS sa budú nahlasovať aj prípady, kedy použitie verejnej regulovanej služby v susedných štátoch bude ovplyvnené </w:t>
      </w:r>
      <w:r w:rsidR="001F1152">
        <w:rPr>
          <w:rFonts w:ascii="Times New Roman" w:hAnsi="Times New Roman"/>
          <w:sz w:val="24"/>
        </w:rPr>
        <w:t xml:space="preserve">škodlivým </w:t>
      </w:r>
      <w:r w:rsidRPr="002D52F7">
        <w:rPr>
          <w:rFonts w:ascii="Times New Roman" w:hAnsi="Times New Roman"/>
          <w:sz w:val="24"/>
        </w:rPr>
        <w:t>rušením, ktorého zdroj sa bude nachádzať na území Slovenskej republiky. Úrad pre VRS v spolupráci s </w:t>
      </w:r>
      <w:r w:rsidR="00216F67">
        <w:rPr>
          <w:rFonts w:ascii="Times New Roman" w:hAnsi="Times New Roman"/>
          <w:sz w:val="24"/>
        </w:rPr>
        <w:t>ÚREKPS</w:t>
      </w:r>
      <w:r w:rsidRPr="002D52F7">
        <w:rPr>
          <w:rFonts w:ascii="Times New Roman" w:hAnsi="Times New Roman"/>
          <w:sz w:val="24"/>
        </w:rPr>
        <w:t xml:space="preserve"> bude zodpovedný za identifikáciu a odstránenie zdroja </w:t>
      </w:r>
      <w:r w:rsidR="001F1152">
        <w:rPr>
          <w:rFonts w:ascii="Times New Roman" w:hAnsi="Times New Roman"/>
          <w:sz w:val="24"/>
        </w:rPr>
        <w:t xml:space="preserve">škodlivého </w:t>
      </w:r>
      <w:r w:rsidRPr="002D52F7">
        <w:rPr>
          <w:rFonts w:ascii="Times New Roman" w:hAnsi="Times New Roman"/>
          <w:sz w:val="24"/>
        </w:rPr>
        <w:t>rušenia</w:t>
      </w:r>
      <w:r w:rsidR="001F1152">
        <w:rPr>
          <w:rFonts w:ascii="Times New Roman" w:hAnsi="Times New Roman"/>
          <w:sz w:val="24"/>
        </w:rPr>
        <w:t>, ktoré ovplyvňuje VRS</w:t>
      </w:r>
      <w:r w:rsidRPr="002D52F7">
        <w:rPr>
          <w:rFonts w:ascii="Times New Roman" w:hAnsi="Times New Roman"/>
          <w:sz w:val="24"/>
        </w:rPr>
        <w:t xml:space="preserve">. </w:t>
      </w:r>
    </w:p>
    <w:p w:rsidR="007B25EB" w:rsidP="00DE0237">
      <w:pPr>
        <w:bidi w:val="0"/>
        <w:spacing w:before="0"/>
        <w:jc w:val="both"/>
        <w:rPr>
          <w:rFonts w:ascii="Times New Roman" w:hAnsi="Times New Roman"/>
          <w:sz w:val="24"/>
        </w:rPr>
      </w:pPr>
    </w:p>
    <w:p w:rsidR="002D52F7" w:rsidRPr="003419F1" w:rsidP="00DE0237">
      <w:pPr>
        <w:bidi w:val="0"/>
        <w:spacing w:before="0"/>
        <w:jc w:val="both"/>
        <w:rPr>
          <w:rFonts w:ascii="Times New Roman" w:hAnsi="Times New Roman"/>
          <w:sz w:val="24"/>
        </w:rPr>
      </w:pPr>
      <w:r w:rsidRPr="003419F1">
        <w:rPr>
          <w:rFonts w:ascii="Times New Roman" w:hAnsi="Times New Roman"/>
          <w:sz w:val="24"/>
        </w:rPr>
        <w:t>K </w:t>
      </w:r>
      <w:r w:rsidRPr="00035F2A" w:rsidR="00035F2A">
        <w:rPr>
          <w:rFonts w:ascii="Times New Roman" w:hAnsi="Times New Roman"/>
          <w:sz w:val="24"/>
        </w:rPr>
        <w:t xml:space="preserve">§ 6 ods. 2 písm. e) bod </w:t>
      </w:r>
      <w:r w:rsidRPr="003419F1">
        <w:rPr>
          <w:rFonts w:ascii="Times New Roman" w:hAnsi="Times New Roman"/>
          <w:sz w:val="24"/>
        </w:rPr>
        <w:t>2</w:t>
      </w:r>
      <w:r w:rsidR="00035F2A">
        <w:rPr>
          <w:rFonts w:ascii="Times New Roman" w:hAnsi="Times New Roman"/>
          <w:sz w:val="24"/>
        </w:rPr>
        <w:t>.</w:t>
      </w:r>
    </w:p>
    <w:p w:rsidR="002D52F7" w:rsidRPr="002D52F7" w:rsidP="00B51778">
      <w:pPr>
        <w:bidi w:val="0"/>
        <w:jc w:val="both"/>
        <w:rPr>
          <w:rFonts w:ascii="Times New Roman" w:hAnsi="Times New Roman"/>
          <w:sz w:val="24"/>
        </w:rPr>
      </w:pPr>
      <w:r w:rsidR="005E561E">
        <w:rPr>
          <w:rFonts w:ascii="Times New Roman" w:hAnsi="Times New Roman"/>
          <w:sz w:val="24"/>
        </w:rPr>
        <w:t>Ú</w:t>
      </w:r>
      <w:r w:rsidRPr="002D52F7">
        <w:rPr>
          <w:rFonts w:ascii="Times New Roman" w:hAnsi="Times New Roman"/>
          <w:sz w:val="24"/>
        </w:rPr>
        <w:t xml:space="preserve">rad pre VRS </w:t>
      </w:r>
      <w:r w:rsidR="005E561E">
        <w:rPr>
          <w:rFonts w:ascii="Times New Roman" w:hAnsi="Times New Roman"/>
          <w:sz w:val="24"/>
        </w:rPr>
        <w:t xml:space="preserve">bude </w:t>
      </w:r>
      <w:r w:rsidRPr="002D52F7">
        <w:rPr>
          <w:rFonts w:ascii="Times New Roman" w:hAnsi="Times New Roman"/>
          <w:sz w:val="24"/>
        </w:rPr>
        <w:t xml:space="preserve">rozhodovať o udelení, zmene alebo odňatí práv prístupu užívateľov verejnej regulovanej služby so sídlom na území Slovenskej republiky alebo zriadených na území Slovenskej republiky k verejnej regulovanej službe. Na rozhodovanie sa bude vzťahovať všeobecný právny predpis o správnom konaní. Konaniu o udelení, zmene alebo odňatí prístupu bude predchádzať žiadosť konkrétneho užívateľa o udelenie, zmenu alebo odňatie prístupu. Konanie o odňatí bude môcť úrad pre VRS začať aj z vlastného podnetu a to v prípadoch, kedy zo strany užívateľa dôjde k závažnému porušeniu pravidiel používania verejnej regulovanej služby alebo zaobchádzania so zariadeniami pre verejnú regulovanú službu. </w:t>
      </w:r>
    </w:p>
    <w:p w:rsidR="00801A1B" w:rsidP="00DE0237">
      <w:pPr>
        <w:bidi w:val="0"/>
        <w:spacing w:before="0"/>
        <w:jc w:val="both"/>
        <w:rPr>
          <w:rFonts w:ascii="Times New Roman" w:hAnsi="Times New Roman"/>
          <w:sz w:val="24"/>
        </w:rPr>
      </w:pPr>
    </w:p>
    <w:p w:rsidR="002D52F7" w:rsidRPr="003419F1" w:rsidP="00DE0237">
      <w:pPr>
        <w:bidi w:val="0"/>
        <w:spacing w:before="0"/>
        <w:jc w:val="both"/>
        <w:rPr>
          <w:rFonts w:ascii="Times New Roman" w:hAnsi="Times New Roman"/>
          <w:sz w:val="24"/>
        </w:rPr>
      </w:pPr>
      <w:r w:rsidRPr="003419F1" w:rsidR="00B51778">
        <w:rPr>
          <w:rFonts w:ascii="Times New Roman" w:hAnsi="Times New Roman"/>
          <w:sz w:val="24"/>
        </w:rPr>
        <w:t>K </w:t>
      </w:r>
      <w:r w:rsidRPr="00035F2A" w:rsidR="00035F2A">
        <w:rPr>
          <w:rFonts w:ascii="Times New Roman" w:hAnsi="Times New Roman"/>
          <w:sz w:val="24"/>
        </w:rPr>
        <w:t xml:space="preserve">§ 6 ods. 2 písm. e) bod </w:t>
      </w:r>
      <w:r w:rsidRPr="003419F1" w:rsidR="00B51778">
        <w:rPr>
          <w:rFonts w:ascii="Times New Roman" w:hAnsi="Times New Roman"/>
          <w:sz w:val="24"/>
        </w:rPr>
        <w:t>3</w:t>
      </w:r>
      <w:r w:rsidR="00035F2A">
        <w:rPr>
          <w:rFonts w:ascii="Times New Roman" w:hAnsi="Times New Roman"/>
          <w:sz w:val="24"/>
        </w:rPr>
        <w:t>.</w:t>
      </w:r>
    </w:p>
    <w:p w:rsidR="002D52F7" w:rsidRPr="002D52F7" w:rsidP="00B51778">
      <w:pPr>
        <w:bidi w:val="0"/>
        <w:jc w:val="both"/>
        <w:rPr>
          <w:rFonts w:ascii="Times New Roman" w:hAnsi="Times New Roman"/>
          <w:sz w:val="24"/>
        </w:rPr>
      </w:pPr>
      <w:r w:rsidRPr="002D52F7">
        <w:rPr>
          <w:rFonts w:ascii="Times New Roman" w:hAnsi="Times New Roman"/>
          <w:sz w:val="24"/>
        </w:rPr>
        <w:t xml:space="preserve">Na základe tohto ustanovenia bude úrad pre VRS rozhodovať o udelení, zmene alebo odňatí práv prístupu k verejnej regulovanej službe subjektom so sídlom na území Slovenskej republiky alebo založených na území Slovenskej republiky, ktoré sa zaoberajú výskumom, vývojom, výrobou zariadení a programového vybavenia pre verejnú regulovanú službu a vývozom týchto zariadení a programového vybavenia mimo územia Európskej únie. </w:t>
      </w:r>
    </w:p>
    <w:p w:rsidR="005E561E" w:rsidP="00DE0237">
      <w:pPr>
        <w:bidi w:val="0"/>
        <w:spacing w:before="0"/>
        <w:jc w:val="both"/>
        <w:rPr>
          <w:rFonts w:ascii="Times New Roman" w:hAnsi="Times New Roman"/>
          <w:sz w:val="24"/>
        </w:rPr>
      </w:pPr>
    </w:p>
    <w:p w:rsidR="002D52F7" w:rsidRPr="003419F1" w:rsidP="00DE0237">
      <w:pPr>
        <w:bidi w:val="0"/>
        <w:spacing w:before="0"/>
        <w:jc w:val="both"/>
        <w:rPr>
          <w:rFonts w:ascii="Times New Roman" w:hAnsi="Times New Roman"/>
          <w:sz w:val="24"/>
        </w:rPr>
      </w:pPr>
      <w:r w:rsidRPr="003419F1">
        <w:rPr>
          <w:rFonts w:ascii="Times New Roman" w:hAnsi="Times New Roman"/>
          <w:sz w:val="24"/>
        </w:rPr>
        <w:t>K </w:t>
      </w:r>
      <w:r w:rsidRPr="00035F2A" w:rsidR="00035F2A">
        <w:rPr>
          <w:rFonts w:ascii="Times New Roman" w:hAnsi="Times New Roman"/>
          <w:sz w:val="24"/>
        </w:rPr>
        <w:t xml:space="preserve">§ 6 ods. 2 písm. e) bod </w:t>
      </w:r>
      <w:r w:rsidRPr="003419F1">
        <w:rPr>
          <w:rFonts w:ascii="Times New Roman" w:hAnsi="Times New Roman"/>
          <w:sz w:val="24"/>
        </w:rPr>
        <w:t>4</w:t>
      </w:r>
      <w:r w:rsidR="00035F2A">
        <w:rPr>
          <w:rFonts w:ascii="Times New Roman" w:hAnsi="Times New Roman"/>
          <w:sz w:val="24"/>
        </w:rPr>
        <w:t>.</w:t>
      </w:r>
    </w:p>
    <w:p w:rsidR="002D52F7" w:rsidRPr="002D52F7" w:rsidP="00B51778">
      <w:pPr>
        <w:bidi w:val="0"/>
        <w:jc w:val="both"/>
        <w:rPr>
          <w:rFonts w:ascii="Times New Roman" w:hAnsi="Times New Roman"/>
          <w:sz w:val="24"/>
        </w:rPr>
      </w:pPr>
      <w:r w:rsidRPr="002D52F7">
        <w:rPr>
          <w:rFonts w:ascii="Times New Roman" w:hAnsi="Times New Roman"/>
          <w:sz w:val="24"/>
        </w:rPr>
        <w:t>Úrad pre VRS bude oprávnený združovať užívateľov a ostatné subjekty s právom prístupu k VRS do skupín a spoločenstiev za účelom riadenia bezpečnosti</w:t>
      </w:r>
      <w:r w:rsidR="005E561E">
        <w:rPr>
          <w:rFonts w:ascii="Times New Roman" w:hAnsi="Times New Roman"/>
          <w:sz w:val="24"/>
        </w:rPr>
        <w:t xml:space="preserve"> služby</w:t>
      </w:r>
      <w:r w:rsidRPr="002D52F7">
        <w:rPr>
          <w:rFonts w:ascii="Times New Roman" w:hAnsi="Times New Roman"/>
          <w:sz w:val="24"/>
        </w:rPr>
        <w:t>.</w:t>
      </w:r>
    </w:p>
    <w:p w:rsidR="0017017F" w:rsidP="00B51778">
      <w:pPr>
        <w:bidi w:val="0"/>
        <w:jc w:val="both"/>
        <w:rPr>
          <w:rFonts w:ascii="Times New Roman" w:hAnsi="Times New Roman"/>
          <w:sz w:val="24"/>
        </w:rPr>
      </w:pPr>
    </w:p>
    <w:p w:rsidR="002D52F7" w:rsidRPr="003419F1" w:rsidP="00B51778">
      <w:pPr>
        <w:bidi w:val="0"/>
        <w:jc w:val="both"/>
        <w:rPr>
          <w:rFonts w:ascii="Times New Roman" w:hAnsi="Times New Roman"/>
          <w:sz w:val="24"/>
        </w:rPr>
      </w:pPr>
      <w:r w:rsidRPr="003419F1">
        <w:rPr>
          <w:rFonts w:ascii="Times New Roman" w:hAnsi="Times New Roman"/>
          <w:sz w:val="24"/>
        </w:rPr>
        <w:t>K </w:t>
      </w:r>
      <w:r w:rsidRPr="00035F2A" w:rsidR="00035F2A">
        <w:rPr>
          <w:rFonts w:ascii="Times New Roman" w:hAnsi="Times New Roman"/>
          <w:sz w:val="24"/>
        </w:rPr>
        <w:t xml:space="preserve">§ 6 ods. 2 písm. e) bod </w:t>
      </w:r>
      <w:r w:rsidRPr="003419F1">
        <w:rPr>
          <w:rFonts w:ascii="Times New Roman" w:hAnsi="Times New Roman"/>
          <w:sz w:val="24"/>
        </w:rPr>
        <w:t>5</w:t>
      </w:r>
      <w:r w:rsidR="00035F2A">
        <w:rPr>
          <w:rFonts w:ascii="Times New Roman" w:hAnsi="Times New Roman"/>
          <w:sz w:val="24"/>
        </w:rPr>
        <w:t>.</w:t>
      </w:r>
    </w:p>
    <w:p w:rsidR="002D52F7" w:rsidRPr="002D52F7" w:rsidP="00B51778">
      <w:pPr>
        <w:bidi w:val="0"/>
        <w:jc w:val="both"/>
        <w:rPr>
          <w:rFonts w:ascii="Times New Roman" w:hAnsi="Times New Roman"/>
          <w:sz w:val="24"/>
        </w:rPr>
      </w:pPr>
      <w:r w:rsidRPr="002D52F7">
        <w:rPr>
          <w:rFonts w:ascii="Times New Roman" w:hAnsi="Times New Roman"/>
          <w:sz w:val="24"/>
        </w:rPr>
        <w:t xml:space="preserve">V spolupráci s NBÚ bude úrad </w:t>
      </w:r>
      <w:r w:rsidR="00D323BF">
        <w:rPr>
          <w:rFonts w:ascii="Times New Roman" w:hAnsi="Times New Roman"/>
          <w:sz w:val="24"/>
        </w:rPr>
        <w:t xml:space="preserve">pre VRS </w:t>
      </w:r>
      <w:r w:rsidRPr="002D52F7">
        <w:rPr>
          <w:rFonts w:ascii="Times New Roman" w:hAnsi="Times New Roman"/>
          <w:sz w:val="24"/>
        </w:rPr>
        <w:t xml:space="preserve">zabezpečovať </w:t>
      </w:r>
      <w:r w:rsidR="005E561E">
        <w:rPr>
          <w:rFonts w:ascii="Times New Roman" w:hAnsi="Times New Roman"/>
          <w:sz w:val="24"/>
        </w:rPr>
        <w:t>adresne</w:t>
      </w:r>
      <w:r w:rsidRPr="002D52F7">
        <w:rPr>
          <w:rFonts w:ascii="Times New Roman" w:hAnsi="Times New Roman"/>
          <w:sz w:val="24"/>
        </w:rPr>
        <w:t xml:space="preserve"> a výhradne podľa potrieb distribúciu technických a procesných informácií podliehajúcich režimu utajenia. Tieto informácie bude pre užívateľov </w:t>
      </w:r>
      <w:r w:rsidR="005E561E">
        <w:rPr>
          <w:rFonts w:ascii="Times New Roman" w:hAnsi="Times New Roman"/>
          <w:sz w:val="24"/>
        </w:rPr>
        <w:t xml:space="preserve">VRS </w:t>
      </w:r>
      <w:r w:rsidRPr="002D52F7">
        <w:rPr>
          <w:rFonts w:ascii="Times New Roman" w:hAnsi="Times New Roman"/>
          <w:sz w:val="24"/>
        </w:rPr>
        <w:t xml:space="preserve">a </w:t>
      </w:r>
      <w:r w:rsidRPr="002D52F7" w:rsidR="005E561E">
        <w:rPr>
          <w:rFonts w:ascii="Times New Roman" w:hAnsi="Times New Roman"/>
          <w:sz w:val="24"/>
        </w:rPr>
        <w:t>subjekt</w:t>
      </w:r>
      <w:r w:rsidR="005E561E">
        <w:rPr>
          <w:rFonts w:ascii="Times New Roman" w:hAnsi="Times New Roman"/>
          <w:sz w:val="24"/>
        </w:rPr>
        <w:t>y</w:t>
      </w:r>
      <w:r w:rsidRPr="002D52F7" w:rsidR="005E561E">
        <w:rPr>
          <w:rFonts w:ascii="Times New Roman" w:hAnsi="Times New Roman"/>
          <w:sz w:val="24"/>
        </w:rPr>
        <w:t xml:space="preserve">, ktoré sa zaoberajú výskumom, vývojom, výrobou zariadení a programového vybavenia </w:t>
      </w:r>
      <w:r w:rsidRPr="002D52F7">
        <w:rPr>
          <w:rFonts w:ascii="Times New Roman" w:hAnsi="Times New Roman"/>
          <w:sz w:val="24"/>
        </w:rPr>
        <w:t xml:space="preserve">získavať z európskych </w:t>
      </w:r>
      <w:r w:rsidR="005E561E">
        <w:rPr>
          <w:rFonts w:ascii="Times New Roman" w:hAnsi="Times New Roman"/>
          <w:sz w:val="24"/>
        </w:rPr>
        <w:t xml:space="preserve">agentúr zabezpečujúcich činnosť </w:t>
      </w:r>
      <w:r w:rsidRPr="002D52F7">
        <w:rPr>
          <w:rFonts w:ascii="Times New Roman" w:hAnsi="Times New Roman"/>
          <w:sz w:val="24"/>
        </w:rPr>
        <w:t>systému Galileo</w:t>
      </w:r>
      <w:r w:rsidR="005E561E">
        <w:rPr>
          <w:rFonts w:ascii="Times New Roman" w:hAnsi="Times New Roman"/>
          <w:sz w:val="24"/>
        </w:rPr>
        <w:t>, resp. poskytovanie VRS</w:t>
      </w:r>
      <w:r w:rsidRPr="002D52F7">
        <w:rPr>
          <w:rFonts w:ascii="Times New Roman" w:hAnsi="Times New Roman"/>
          <w:sz w:val="24"/>
        </w:rPr>
        <w:t>.</w:t>
      </w:r>
    </w:p>
    <w:p w:rsidR="00D323BF" w:rsidP="00DE0237">
      <w:pPr>
        <w:bidi w:val="0"/>
        <w:spacing w:before="0"/>
        <w:jc w:val="both"/>
        <w:rPr>
          <w:rFonts w:ascii="Times New Roman" w:hAnsi="Times New Roman"/>
          <w:sz w:val="24"/>
        </w:rPr>
      </w:pPr>
    </w:p>
    <w:p w:rsidR="002D52F7" w:rsidRPr="003419F1" w:rsidP="00DE0237">
      <w:pPr>
        <w:bidi w:val="0"/>
        <w:spacing w:before="0"/>
        <w:jc w:val="both"/>
        <w:rPr>
          <w:rFonts w:ascii="Times New Roman" w:hAnsi="Times New Roman"/>
          <w:sz w:val="24"/>
        </w:rPr>
      </w:pPr>
      <w:r w:rsidRPr="003419F1">
        <w:rPr>
          <w:rFonts w:ascii="Times New Roman" w:hAnsi="Times New Roman"/>
          <w:sz w:val="24"/>
        </w:rPr>
        <w:t>K </w:t>
      </w:r>
      <w:r w:rsidRPr="00035F2A" w:rsidR="00035F2A">
        <w:rPr>
          <w:rFonts w:ascii="Times New Roman" w:hAnsi="Times New Roman"/>
          <w:sz w:val="24"/>
        </w:rPr>
        <w:t xml:space="preserve">§ 6 ods. 2 písm. e) bod </w:t>
      </w:r>
      <w:r w:rsidR="00CB458D">
        <w:rPr>
          <w:rFonts w:ascii="Times New Roman" w:hAnsi="Times New Roman"/>
          <w:sz w:val="24"/>
        </w:rPr>
        <w:t>6</w:t>
      </w:r>
      <w:r w:rsidR="00035F2A">
        <w:rPr>
          <w:rFonts w:ascii="Times New Roman" w:hAnsi="Times New Roman"/>
          <w:sz w:val="24"/>
        </w:rPr>
        <w:t>.</w:t>
      </w:r>
    </w:p>
    <w:p w:rsidR="002D52F7" w:rsidRPr="002D52F7" w:rsidP="00B51778">
      <w:pPr>
        <w:bidi w:val="0"/>
        <w:jc w:val="both"/>
        <w:rPr>
          <w:rFonts w:ascii="Times New Roman" w:hAnsi="Times New Roman"/>
          <w:sz w:val="24"/>
        </w:rPr>
      </w:pPr>
      <w:r w:rsidRPr="002D52F7">
        <w:rPr>
          <w:rFonts w:ascii="Times New Roman" w:hAnsi="Times New Roman"/>
          <w:sz w:val="24"/>
        </w:rPr>
        <w:t xml:space="preserve">Úrad </w:t>
      </w:r>
      <w:r w:rsidR="00D323BF">
        <w:rPr>
          <w:rFonts w:ascii="Times New Roman" w:hAnsi="Times New Roman"/>
          <w:sz w:val="24"/>
        </w:rPr>
        <w:t xml:space="preserve">pre VRS </w:t>
      </w:r>
      <w:r w:rsidRPr="002D52F7">
        <w:rPr>
          <w:rFonts w:ascii="Times New Roman" w:hAnsi="Times New Roman"/>
          <w:sz w:val="24"/>
        </w:rPr>
        <w:t xml:space="preserve">bude oprávnený a povinný kontrolovať </w:t>
      </w:r>
      <w:r w:rsidR="00D323BF">
        <w:rPr>
          <w:rFonts w:ascii="Times New Roman" w:hAnsi="Times New Roman"/>
          <w:sz w:val="24"/>
        </w:rPr>
        <w:t xml:space="preserve">dodržiavanie </w:t>
      </w:r>
      <w:r w:rsidRPr="002D52F7">
        <w:rPr>
          <w:rFonts w:ascii="Times New Roman" w:hAnsi="Times New Roman"/>
          <w:sz w:val="24"/>
        </w:rPr>
        <w:t>národných aj európskych</w:t>
      </w:r>
      <w:r w:rsidRPr="00D323BF" w:rsidR="00D323BF">
        <w:rPr>
          <w:rFonts w:ascii="Times New Roman" w:hAnsi="Times New Roman"/>
          <w:sz w:val="24"/>
        </w:rPr>
        <w:t xml:space="preserve"> </w:t>
      </w:r>
      <w:r w:rsidR="00D323BF">
        <w:rPr>
          <w:rFonts w:ascii="Times New Roman" w:hAnsi="Times New Roman"/>
          <w:sz w:val="24"/>
        </w:rPr>
        <w:t>pravidiel</w:t>
      </w:r>
      <w:r w:rsidRPr="002D52F7">
        <w:rPr>
          <w:rFonts w:ascii="Times New Roman" w:hAnsi="Times New Roman"/>
          <w:sz w:val="24"/>
        </w:rPr>
        <w:t>, ktor</w:t>
      </w:r>
      <w:r w:rsidR="00D323BF">
        <w:rPr>
          <w:rFonts w:ascii="Times New Roman" w:hAnsi="Times New Roman"/>
          <w:sz w:val="24"/>
        </w:rPr>
        <w:t>é</w:t>
      </w:r>
      <w:r w:rsidRPr="002D52F7">
        <w:rPr>
          <w:rFonts w:ascii="Times New Roman" w:hAnsi="Times New Roman"/>
          <w:sz w:val="24"/>
        </w:rPr>
        <w:t xml:space="preserve"> sa týkajú prístupu k VRS, jej prevádzky a najmä riadenia rizík. Za týmto účelom úrad</w:t>
      </w:r>
      <w:r w:rsidR="005C12E4">
        <w:rPr>
          <w:rFonts w:ascii="Times New Roman" w:hAnsi="Times New Roman"/>
          <w:sz w:val="24"/>
        </w:rPr>
        <w:t xml:space="preserve"> pre VRS</w:t>
      </w:r>
      <w:r w:rsidRPr="002D52F7">
        <w:rPr>
          <w:rFonts w:ascii="Times New Roman" w:hAnsi="Times New Roman"/>
          <w:sz w:val="24"/>
        </w:rPr>
        <w:t xml:space="preserve"> spolupracuje s NBÚ, ktorý koná na základe svojich kompetencií.</w:t>
      </w:r>
    </w:p>
    <w:p w:rsidR="00DE0237" w:rsidP="00DE0237">
      <w:pPr>
        <w:bidi w:val="0"/>
        <w:spacing w:before="0"/>
        <w:jc w:val="both"/>
        <w:rPr>
          <w:rFonts w:ascii="Times New Roman" w:hAnsi="Times New Roman"/>
          <w:sz w:val="24"/>
        </w:rPr>
      </w:pPr>
    </w:p>
    <w:p w:rsidR="002D52F7" w:rsidRPr="003419F1" w:rsidP="00DE0237">
      <w:pPr>
        <w:bidi w:val="0"/>
        <w:spacing w:before="0"/>
        <w:jc w:val="both"/>
        <w:rPr>
          <w:rFonts w:ascii="Times New Roman" w:hAnsi="Times New Roman"/>
          <w:sz w:val="24"/>
        </w:rPr>
      </w:pPr>
      <w:r w:rsidRPr="003419F1">
        <w:rPr>
          <w:rFonts w:ascii="Times New Roman" w:hAnsi="Times New Roman"/>
          <w:sz w:val="24"/>
        </w:rPr>
        <w:t>K </w:t>
      </w:r>
      <w:r w:rsidRPr="00035F2A" w:rsidR="00035F2A">
        <w:rPr>
          <w:rFonts w:ascii="Times New Roman" w:hAnsi="Times New Roman"/>
          <w:sz w:val="24"/>
        </w:rPr>
        <w:t xml:space="preserve">§ 6 ods. 2 písm. e) bod </w:t>
      </w:r>
      <w:r w:rsidR="00CB458D">
        <w:rPr>
          <w:rFonts w:ascii="Times New Roman" w:hAnsi="Times New Roman"/>
          <w:sz w:val="24"/>
        </w:rPr>
        <w:t>7</w:t>
      </w:r>
      <w:r w:rsidR="00035F2A">
        <w:rPr>
          <w:rFonts w:ascii="Times New Roman" w:hAnsi="Times New Roman"/>
          <w:sz w:val="24"/>
        </w:rPr>
        <w:t>.</w:t>
      </w:r>
    </w:p>
    <w:p w:rsidR="002D52F7" w:rsidRPr="002D52F7" w:rsidP="00B51778">
      <w:pPr>
        <w:bidi w:val="0"/>
        <w:jc w:val="both"/>
        <w:rPr>
          <w:rFonts w:ascii="Times New Roman" w:hAnsi="Times New Roman"/>
          <w:sz w:val="24"/>
        </w:rPr>
      </w:pPr>
      <w:r w:rsidRPr="002D52F7">
        <w:rPr>
          <w:rFonts w:ascii="Times New Roman" w:hAnsi="Times New Roman"/>
          <w:sz w:val="24"/>
        </w:rPr>
        <w:t>V súlade s rozhodnutím predkladá úrad</w:t>
      </w:r>
      <w:r w:rsidR="005C12E4">
        <w:rPr>
          <w:rFonts w:ascii="Times New Roman" w:hAnsi="Times New Roman"/>
          <w:sz w:val="24"/>
        </w:rPr>
        <w:t xml:space="preserve"> pre VRS</w:t>
      </w:r>
      <w:r w:rsidRPr="002D52F7">
        <w:rPr>
          <w:rFonts w:ascii="Times New Roman" w:hAnsi="Times New Roman"/>
          <w:sz w:val="24"/>
        </w:rPr>
        <w:t xml:space="preserve"> v stanovenom režime správy riadiacim a bezpečnostným štruktúram systému Galileo.</w:t>
      </w:r>
    </w:p>
    <w:p w:rsidR="002D52F7" w:rsidRPr="002D52F7" w:rsidP="00DE0237">
      <w:pPr>
        <w:bidi w:val="0"/>
        <w:spacing w:before="0"/>
        <w:jc w:val="both"/>
        <w:rPr>
          <w:rFonts w:ascii="Times New Roman" w:hAnsi="Times New Roman"/>
          <w:sz w:val="24"/>
        </w:rPr>
      </w:pPr>
    </w:p>
    <w:p w:rsidR="002D52F7" w:rsidRPr="003419F1" w:rsidP="00DE0237">
      <w:pPr>
        <w:bidi w:val="0"/>
        <w:spacing w:before="0"/>
        <w:jc w:val="both"/>
        <w:rPr>
          <w:rFonts w:ascii="Times New Roman" w:hAnsi="Times New Roman"/>
          <w:sz w:val="24"/>
        </w:rPr>
      </w:pPr>
      <w:r w:rsidRPr="003419F1">
        <w:rPr>
          <w:rFonts w:ascii="Times New Roman" w:hAnsi="Times New Roman"/>
          <w:sz w:val="24"/>
        </w:rPr>
        <w:t>K </w:t>
      </w:r>
      <w:r w:rsidRPr="00035F2A" w:rsidR="00035F2A">
        <w:rPr>
          <w:rFonts w:ascii="Times New Roman" w:hAnsi="Times New Roman"/>
          <w:sz w:val="24"/>
        </w:rPr>
        <w:t xml:space="preserve">§ 6 ods. 2 písm. e) bod </w:t>
      </w:r>
      <w:r w:rsidR="00CB458D">
        <w:rPr>
          <w:rFonts w:ascii="Times New Roman" w:hAnsi="Times New Roman"/>
          <w:sz w:val="24"/>
        </w:rPr>
        <w:t>8</w:t>
      </w:r>
      <w:r w:rsidR="00035F2A">
        <w:rPr>
          <w:rFonts w:ascii="Times New Roman" w:hAnsi="Times New Roman"/>
          <w:sz w:val="24"/>
        </w:rPr>
        <w:t>.</w:t>
      </w:r>
    </w:p>
    <w:p w:rsidR="002D52F7" w:rsidRPr="002D52F7" w:rsidP="00B51778">
      <w:pPr>
        <w:bidi w:val="0"/>
        <w:jc w:val="both"/>
        <w:rPr>
          <w:rFonts w:ascii="Times New Roman" w:hAnsi="Times New Roman"/>
          <w:sz w:val="24"/>
        </w:rPr>
      </w:pPr>
      <w:r w:rsidRPr="002D52F7">
        <w:rPr>
          <w:rFonts w:ascii="Times New Roman" w:hAnsi="Times New Roman"/>
          <w:sz w:val="24"/>
        </w:rPr>
        <w:t xml:space="preserve">Úrad </w:t>
      </w:r>
      <w:r w:rsidR="005C12E4">
        <w:rPr>
          <w:rFonts w:ascii="Times New Roman" w:hAnsi="Times New Roman"/>
          <w:sz w:val="24"/>
        </w:rPr>
        <w:t xml:space="preserve">pre VRS </w:t>
      </w:r>
      <w:r w:rsidRPr="002D52F7">
        <w:rPr>
          <w:rFonts w:ascii="Times New Roman" w:hAnsi="Times New Roman"/>
          <w:sz w:val="24"/>
        </w:rPr>
        <w:t xml:space="preserve">vydáva formou vyhlášky všetky potrebné pravidlá a predpisy týkajúce sa vnútroštátneho režimu prístupu k VRS, prevádzky VRS a riadenia rizík. Tieto predpisy sú v súlade s rozhodnutím a príslušnými delegovanými aktmi vydanými na základe rozhodnutia. </w:t>
      </w:r>
    </w:p>
    <w:p w:rsidR="002A0797" w:rsidP="00DE0237">
      <w:pPr>
        <w:pStyle w:val="Normaltext"/>
        <w:bidi w:val="0"/>
        <w:spacing w:before="0" w:after="0"/>
        <w:rPr>
          <w:rFonts w:ascii="Times New Roman" w:hAnsi="Times New Roman"/>
          <w:b/>
          <w:sz w:val="24"/>
          <w:szCs w:val="24"/>
        </w:rPr>
      </w:pPr>
    </w:p>
    <w:p w:rsidR="006A56E9" w:rsidRPr="005510EA" w:rsidP="00DE0237">
      <w:pPr>
        <w:pStyle w:val="Normaltext"/>
        <w:bidi w:val="0"/>
        <w:spacing w:before="0" w:after="0"/>
        <w:rPr>
          <w:rFonts w:ascii="Times New Roman" w:hAnsi="Times New Roman"/>
          <w:b/>
          <w:sz w:val="24"/>
          <w:szCs w:val="24"/>
        </w:rPr>
      </w:pPr>
      <w:r w:rsidRPr="005510EA">
        <w:rPr>
          <w:rFonts w:ascii="Times New Roman" w:hAnsi="Times New Roman"/>
          <w:b/>
          <w:sz w:val="24"/>
          <w:szCs w:val="24"/>
        </w:rPr>
        <w:t>K</w:t>
      </w:r>
      <w:r w:rsidR="00813B03">
        <w:rPr>
          <w:rFonts w:ascii="Times New Roman" w:hAnsi="Times New Roman"/>
          <w:b/>
          <w:sz w:val="24"/>
          <w:szCs w:val="24"/>
        </w:rPr>
        <w:t xml:space="preserve"> bodu </w:t>
      </w:r>
      <w:r w:rsidR="00A85BC5">
        <w:rPr>
          <w:rFonts w:ascii="Times New Roman" w:hAnsi="Times New Roman"/>
          <w:b/>
          <w:sz w:val="24"/>
          <w:szCs w:val="24"/>
        </w:rPr>
        <w:t>9</w:t>
      </w:r>
    </w:p>
    <w:p w:rsidR="00813B03" w:rsidRPr="00813B03" w:rsidP="00B51778">
      <w:pPr>
        <w:bidi w:val="0"/>
        <w:jc w:val="both"/>
        <w:rPr>
          <w:rStyle w:val="PlaceholderText"/>
          <w:b/>
          <w:color w:val="000000"/>
          <w:sz w:val="24"/>
        </w:rPr>
      </w:pPr>
      <w:r w:rsidR="004758CC">
        <w:rPr>
          <w:rStyle w:val="PlaceholderText"/>
          <w:color w:val="000000"/>
          <w:sz w:val="24"/>
        </w:rPr>
        <w:t>P</w:t>
      </w:r>
      <w:r w:rsidRPr="00813B03">
        <w:rPr>
          <w:rStyle w:val="PlaceholderText"/>
          <w:color w:val="000000"/>
          <w:sz w:val="24"/>
        </w:rPr>
        <w:t>resn</w:t>
      </w:r>
      <w:r>
        <w:rPr>
          <w:rStyle w:val="PlaceholderText"/>
          <w:color w:val="000000"/>
          <w:sz w:val="24"/>
        </w:rPr>
        <w:t>e</w:t>
      </w:r>
      <w:r w:rsidR="00FD207D">
        <w:rPr>
          <w:rStyle w:val="PlaceholderText"/>
          <w:color w:val="000000"/>
          <w:sz w:val="24"/>
        </w:rPr>
        <w:t>jšie</w:t>
      </w:r>
      <w:r w:rsidR="004758CC">
        <w:rPr>
          <w:rStyle w:val="PlaceholderText"/>
          <w:color w:val="000000"/>
          <w:sz w:val="24"/>
        </w:rPr>
        <w:t xml:space="preserve"> sa</w:t>
      </w:r>
      <w:r w:rsidRPr="00813B03">
        <w:rPr>
          <w:rStyle w:val="PlaceholderText"/>
          <w:color w:val="000000"/>
          <w:sz w:val="24"/>
        </w:rPr>
        <w:t xml:space="preserve"> vymedz</w:t>
      </w:r>
      <w:r>
        <w:rPr>
          <w:rStyle w:val="PlaceholderText"/>
          <w:color w:val="000000"/>
          <w:sz w:val="24"/>
        </w:rPr>
        <w:t xml:space="preserve">uje </w:t>
      </w:r>
      <w:r w:rsidRPr="00813B03">
        <w:rPr>
          <w:rStyle w:val="PlaceholderText"/>
          <w:color w:val="000000"/>
          <w:sz w:val="24"/>
        </w:rPr>
        <w:t>dohľad</w:t>
      </w:r>
      <w:r>
        <w:rPr>
          <w:rStyle w:val="PlaceholderText"/>
          <w:color w:val="000000"/>
          <w:sz w:val="24"/>
        </w:rPr>
        <w:t xml:space="preserve"> tak, aby bolo zrejmé, </w:t>
      </w:r>
      <w:r w:rsidRPr="00813B03">
        <w:rPr>
          <w:rStyle w:val="PlaceholderText"/>
          <w:color w:val="000000"/>
          <w:sz w:val="24"/>
        </w:rPr>
        <w:t xml:space="preserve">že </w:t>
      </w:r>
      <w:r w:rsidR="005C12E4">
        <w:rPr>
          <w:rStyle w:val="PlaceholderText"/>
          <w:color w:val="000000"/>
          <w:sz w:val="24"/>
        </w:rPr>
        <w:t>ÚREKPS</w:t>
      </w:r>
      <w:r w:rsidRPr="00813B03">
        <w:rPr>
          <w:rStyle w:val="PlaceholderText"/>
          <w:color w:val="000000"/>
          <w:sz w:val="24"/>
        </w:rPr>
        <w:t xml:space="preserve"> je orgánom dohľadu len podľa zákona o elektronických komunikáciách</w:t>
      </w:r>
      <w:r>
        <w:rPr>
          <w:rStyle w:val="PlaceholderText"/>
          <w:color w:val="000000"/>
          <w:sz w:val="24"/>
        </w:rPr>
        <w:t xml:space="preserve">. </w:t>
      </w:r>
      <w:r w:rsidRPr="00813B03">
        <w:rPr>
          <w:rStyle w:val="PlaceholderText"/>
          <w:color w:val="000000"/>
          <w:sz w:val="24"/>
        </w:rPr>
        <w:t xml:space="preserve"> </w:t>
      </w:r>
    </w:p>
    <w:p w:rsidR="006A56E9" w:rsidRPr="005510EA" w:rsidP="00DE0237">
      <w:pPr>
        <w:pStyle w:val="Normaltext"/>
        <w:bidi w:val="0"/>
        <w:spacing w:before="0" w:after="0"/>
        <w:rPr>
          <w:rFonts w:ascii="Times New Roman" w:hAnsi="Times New Roman"/>
          <w:sz w:val="24"/>
          <w:szCs w:val="24"/>
        </w:rPr>
      </w:pPr>
    </w:p>
    <w:p w:rsidR="006A56E9" w:rsidRPr="007B25EB" w:rsidP="00DE0237">
      <w:pPr>
        <w:pStyle w:val="Normaltext"/>
        <w:bidi w:val="0"/>
        <w:spacing w:before="0" w:after="0"/>
        <w:rPr>
          <w:rFonts w:ascii="Times New Roman" w:hAnsi="Times New Roman"/>
          <w:b/>
          <w:color w:val="231F20"/>
          <w:sz w:val="24"/>
          <w:szCs w:val="24"/>
        </w:rPr>
      </w:pPr>
      <w:r w:rsidRPr="007B25EB">
        <w:rPr>
          <w:rFonts w:ascii="Times New Roman" w:hAnsi="Times New Roman"/>
          <w:b/>
          <w:color w:val="231F20"/>
          <w:sz w:val="24"/>
          <w:szCs w:val="24"/>
        </w:rPr>
        <w:t>K</w:t>
      </w:r>
      <w:r w:rsidRPr="007B25EB" w:rsidR="00813B03">
        <w:rPr>
          <w:rFonts w:ascii="Times New Roman" w:hAnsi="Times New Roman"/>
          <w:b/>
          <w:color w:val="231F20"/>
          <w:sz w:val="24"/>
          <w:szCs w:val="24"/>
        </w:rPr>
        <w:t xml:space="preserve"> bodu </w:t>
      </w:r>
      <w:r w:rsidRPr="007B25EB" w:rsidR="00A85BC5">
        <w:rPr>
          <w:rFonts w:ascii="Times New Roman" w:hAnsi="Times New Roman"/>
          <w:b/>
          <w:color w:val="231F20"/>
          <w:sz w:val="24"/>
          <w:szCs w:val="24"/>
        </w:rPr>
        <w:t>10</w:t>
      </w:r>
    </w:p>
    <w:p w:rsidR="002A0797" w:rsidP="00B51778">
      <w:pPr>
        <w:pStyle w:val="Normaltext"/>
        <w:bidi w:val="0"/>
        <w:spacing w:after="0"/>
        <w:rPr>
          <w:rFonts w:ascii="Times New Roman" w:hAnsi="Times New Roman"/>
          <w:color w:val="231F20"/>
          <w:sz w:val="24"/>
          <w:szCs w:val="24"/>
        </w:rPr>
      </w:pPr>
      <w:r w:rsidRPr="002A0797">
        <w:rPr>
          <w:rFonts w:ascii="Times New Roman" w:hAnsi="Times New Roman"/>
          <w:sz w:val="24"/>
          <w:szCs w:val="24"/>
        </w:rPr>
        <w:t>V súvislosti s transpozíciou smernice o znižovaní nákladov</w:t>
      </w:r>
      <w:r>
        <w:rPr>
          <w:rFonts w:ascii="Times New Roman" w:hAnsi="Times New Roman"/>
          <w:sz w:val="24"/>
          <w:szCs w:val="24"/>
        </w:rPr>
        <w:t xml:space="preserve"> sa </w:t>
      </w:r>
      <w:r w:rsidR="005C12E4">
        <w:rPr>
          <w:rFonts w:ascii="Times New Roman" w:hAnsi="Times New Roman"/>
          <w:sz w:val="24"/>
          <w:szCs w:val="24"/>
        </w:rPr>
        <w:t>ÚREKPS</w:t>
      </w:r>
      <w:r>
        <w:rPr>
          <w:rFonts w:ascii="Times New Roman" w:hAnsi="Times New Roman"/>
          <w:sz w:val="24"/>
          <w:szCs w:val="24"/>
        </w:rPr>
        <w:t xml:space="preserve"> dáva nová kompetencia, ktorá spočíva v rozhodovaní sporov súvisiacich </w:t>
      </w:r>
      <w:r w:rsidRPr="00603D2F">
        <w:rPr>
          <w:rFonts w:ascii="Times New Roman" w:hAnsi="Times New Roman"/>
          <w:color w:val="231F20"/>
          <w:sz w:val="24"/>
          <w:szCs w:val="24"/>
        </w:rPr>
        <w:t>s prístupom k existujúcej fyzickej infraštruktúre, s poskytovaním informácií o dostupnosti fyzickej infraštruktúry, s koordináciou výstavby, ako aj s poskytovaním informácií o plánovaných stavbách a s prístupom k fyzickej infraštruktúre v</w:t>
      </w:r>
      <w:r w:rsidR="00603D2F">
        <w:rPr>
          <w:rFonts w:ascii="Times New Roman" w:hAnsi="Times New Roman"/>
          <w:color w:val="231F20"/>
          <w:sz w:val="24"/>
          <w:szCs w:val="24"/>
        </w:rPr>
        <w:t> </w:t>
      </w:r>
      <w:r w:rsidRPr="00603D2F">
        <w:rPr>
          <w:rFonts w:ascii="Times New Roman" w:hAnsi="Times New Roman"/>
          <w:color w:val="231F20"/>
          <w:sz w:val="24"/>
          <w:szCs w:val="24"/>
        </w:rPr>
        <w:t>budovách</w:t>
      </w:r>
      <w:r w:rsidR="00603D2F">
        <w:rPr>
          <w:rFonts w:ascii="Times New Roman" w:hAnsi="Times New Roman"/>
          <w:color w:val="231F20"/>
          <w:sz w:val="24"/>
          <w:szCs w:val="24"/>
        </w:rPr>
        <w:t>.</w:t>
      </w:r>
    </w:p>
    <w:p w:rsidR="00603D2F" w:rsidRPr="007B25EB" w:rsidP="00DE0237">
      <w:pPr>
        <w:pStyle w:val="Normaltext"/>
        <w:bidi w:val="0"/>
        <w:spacing w:before="0" w:after="0"/>
        <w:rPr>
          <w:rFonts w:ascii="Times New Roman" w:hAnsi="Times New Roman"/>
          <w:b/>
          <w:color w:val="231F20"/>
          <w:sz w:val="24"/>
          <w:szCs w:val="24"/>
        </w:rPr>
      </w:pPr>
    </w:p>
    <w:p w:rsidR="00603D2F" w:rsidP="00DE0237">
      <w:pPr>
        <w:pStyle w:val="Normaltext"/>
        <w:bidi w:val="0"/>
        <w:spacing w:before="0" w:after="0"/>
        <w:rPr>
          <w:rFonts w:ascii="Times New Roman" w:hAnsi="Times New Roman"/>
          <w:b/>
          <w:color w:val="231F20"/>
          <w:sz w:val="24"/>
          <w:szCs w:val="24"/>
        </w:rPr>
      </w:pPr>
      <w:r w:rsidRPr="00603D2F">
        <w:rPr>
          <w:rFonts w:ascii="Times New Roman" w:hAnsi="Times New Roman"/>
          <w:b/>
          <w:color w:val="231F20"/>
          <w:sz w:val="24"/>
          <w:szCs w:val="24"/>
        </w:rPr>
        <w:t>K bodu 1</w:t>
      </w:r>
      <w:r w:rsidR="00A85BC5">
        <w:rPr>
          <w:rFonts w:ascii="Times New Roman" w:hAnsi="Times New Roman"/>
          <w:b/>
          <w:color w:val="231F20"/>
          <w:sz w:val="24"/>
          <w:szCs w:val="24"/>
        </w:rPr>
        <w:t>1</w:t>
      </w:r>
    </w:p>
    <w:p w:rsidR="00B47369" w:rsidP="00B51778">
      <w:pPr>
        <w:pStyle w:val="Normaltext"/>
        <w:bidi w:val="0"/>
        <w:spacing w:after="0"/>
        <w:rPr>
          <w:rFonts w:ascii="Times New Roman" w:hAnsi="Times New Roman"/>
          <w:color w:val="231F20"/>
          <w:sz w:val="24"/>
          <w:szCs w:val="24"/>
        </w:rPr>
      </w:pPr>
      <w:r>
        <w:rPr>
          <w:rFonts w:ascii="Times New Roman" w:hAnsi="Times New Roman"/>
          <w:color w:val="231F20"/>
          <w:sz w:val="24"/>
          <w:szCs w:val="24"/>
        </w:rPr>
        <w:t>Upravuje sa znenie § 6 odsek 4 písmeno a) v súvislosti s</w:t>
      </w:r>
      <w:r w:rsidR="00F46F65">
        <w:rPr>
          <w:rFonts w:ascii="Times New Roman" w:hAnsi="Times New Roman"/>
          <w:color w:val="231F20"/>
          <w:sz w:val="24"/>
          <w:szCs w:val="24"/>
        </w:rPr>
        <w:t xml:space="preserve"> úpravou </w:t>
      </w:r>
      <w:r>
        <w:rPr>
          <w:rFonts w:ascii="Times New Roman" w:hAnsi="Times New Roman"/>
          <w:color w:val="231F20"/>
          <w:sz w:val="24"/>
          <w:szCs w:val="24"/>
        </w:rPr>
        <w:t>definície pojmu „podnik“ v § 5 odsek 1.</w:t>
      </w:r>
    </w:p>
    <w:p w:rsidR="00B47369" w:rsidRPr="007B25EB" w:rsidP="00DE0237">
      <w:pPr>
        <w:pStyle w:val="Normaltext"/>
        <w:bidi w:val="0"/>
        <w:spacing w:before="0" w:after="0"/>
        <w:rPr>
          <w:rFonts w:ascii="Times New Roman" w:hAnsi="Times New Roman"/>
          <w:b/>
          <w:color w:val="231F20"/>
          <w:sz w:val="24"/>
          <w:szCs w:val="24"/>
        </w:rPr>
      </w:pPr>
    </w:p>
    <w:p w:rsidR="00B47369" w:rsidP="00DE0237">
      <w:pPr>
        <w:pStyle w:val="Normaltext"/>
        <w:bidi w:val="0"/>
        <w:spacing w:before="0" w:after="0"/>
        <w:rPr>
          <w:rFonts w:ascii="Times New Roman" w:hAnsi="Times New Roman"/>
          <w:b/>
          <w:color w:val="231F20"/>
          <w:sz w:val="24"/>
          <w:szCs w:val="24"/>
        </w:rPr>
      </w:pPr>
      <w:r w:rsidRPr="00B47369">
        <w:rPr>
          <w:rFonts w:ascii="Times New Roman" w:hAnsi="Times New Roman"/>
          <w:b/>
          <w:color w:val="231F20"/>
          <w:sz w:val="24"/>
          <w:szCs w:val="24"/>
        </w:rPr>
        <w:t>K bodu 1</w:t>
      </w:r>
      <w:r w:rsidR="00A85BC5">
        <w:rPr>
          <w:rFonts w:ascii="Times New Roman" w:hAnsi="Times New Roman"/>
          <w:b/>
          <w:color w:val="231F20"/>
          <w:sz w:val="24"/>
          <w:szCs w:val="24"/>
        </w:rPr>
        <w:t>2</w:t>
      </w:r>
      <w:r w:rsidRPr="00B47369">
        <w:rPr>
          <w:rFonts w:ascii="Times New Roman" w:hAnsi="Times New Roman"/>
          <w:b/>
          <w:color w:val="231F20"/>
          <w:sz w:val="24"/>
          <w:szCs w:val="24"/>
        </w:rPr>
        <w:t xml:space="preserve"> </w:t>
      </w:r>
    </w:p>
    <w:p w:rsidR="00B47369" w:rsidP="00B51778">
      <w:pPr>
        <w:pStyle w:val="Normaltext"/>
        <w:bidi w:val="0"/>
        <w:spacing w:after="0"/>
        <w:rPr>
          <w:rFonts w:ascii="Times New Roman" w:hAnsi="Times New Roman"/>
          <w:b/>
          <w:color w:val="231F20"/>
          <w:sz w:val="24"/>
          <w:szCs w:val="24"/>
        </w:rPr>
      </w:pPr>
      <w:r w:rsidRPr="00B47369">
        <w:rPr>
          <w:rFonts w:ascii="Times New Roman" w:hAnsi="Times New Roman"/>
          <w:color w:val="231F20"/>
          <w:sz w:val="24"/>
          <w:szCs w:val="24"/>
        </w:rPr>
        <w:t xml:space="preserve">V súvislosti s transpozíciou smernice o znižovaní nákladov sa v § 8 odsek 1 dopĺňa </w:t>
      </w:r>
      <w:r w:rsidR="00FB22B4">
        <w:rPr>
          <w:rFonts w:ascii="Times New Roman" w:hAnsi="Times New Roman"/>
          <w:color w:val="231F20"/>
          <w:sz w:val="24"/>
          <w:szCs w:val="24"/>
        </w:rPr>
        <w:t xml:space="preserve">nové </w:t>
      </w:r>
      <w:r w:rsidRPr="00B47369">
        <w:rPr>
          <w:rFonts w:ascii="Times New Roman" w:hAnsi="Times New Roman"/>
          <w:color w:val="231F20"/>
          <w:sz w:val="24"/>
          <w:szCs w:val="24"/>
        </w:rPr>
        <w:t xml:space="preserve">písmeno </w:t>
      </w:r>
      <w:r w:rsidR="00FB22B4">
        <w:rPr>
          <w:rFonts w:ascii="Times New Roman" w:hAnsi="Times New Roman"/>
          <w:color w:val="231F20"/>
          <w:sz w:val="24"/>
          <w:szCs w:val="24"/>
        </w:rPr>
        <w:t>h</w:t>
      </w:r>
      <w:r w:rsidRPr="00B47369">
        <w:rPr>
          <w:rFonts w:ascii="Times New Roman" w:hAnsi="Times New Roman"/>
          <w:color w:val="231F20"/>
          <w:sz w:val="24"/>
          <w:szCs w:val="24"/>
        </w:rPr>
        <w:t>), na základe ktoré</w:t>
      </w:r>
      <w:r>
        <w:rPr>
          <w:rFonts w:ascii="Times New Roman" w:hAnsi="Times New Roman"/>
          <w:color w:val="231F20"/>
          <w:sz w:val="24"/>
          <w:szCs w:val="24"/>
        </w:rPr>
        <w:t>ho</w:t>
      </w:r>
      <w:r w:rsidRPr="00B47369">
        <w:rPr>
          <w:rFonts w:ascii="Times New Roman" w:hAnsi="Times New Roman"/>
          <w:color w:val="231F20"/>
          <w:sz w:val="24"/>
          <w:szCs w:val="24"/>
        </w:rPr>
        <w:t xml:space="preserve"> sa </w:t>
      </w:r>
      <w:r w:rsidR="005C12E4">
        <w:rPr>
          <w:rFonts w:ascii="Times New Roman" w:hAnsi="Times New Roman"/>
          <w:color w:val="231F20"/>
          <w:sz w:val="24"/>
          <w:szCs w:val="24"/>
        </w:rPr>
        <w:t>ÚREKPS</w:t>
      </w:r>
      <w:r w:rsidRPr="00B47369">
        <w:rPr>
          <w:rFonts w:ascii="Times New Roman" w:hAnsi="Times New Roman"/>
          <w:color w:val="231F20"/>
          <w:sz w:val="24"/>
          <w:szCs w:val="24"/>
        </w:rPr>
        <w:t xml:space="preserve"> ukladá, aby pri riešení sporov súvisiacich s prístupom k existujúcej fyzickej infraštruktúre, s poskytovaním informácií o dostupnosti fyzickej infraštruktúry, s koordináciou výstavby, ako aj s poskytovaním informácií o plánovaných stavbách a s prístupom k fyzickej infraštruktúre v budovách spolupracoval s do</w:t>
      </w:r>
      <w:r>
        <w:rPr>
          <w:rFonts w:ascii="Times New Roman" w:hAnsi="Times New Roman"/>
          <w:color w:val="231F20"/>
          <w:sz w:val="24"/>
          <w:szCs w:val="24"/>
        </w:rPr>
        <w:t>t</w:t>
      </w:r>
      <w:r w:rsidRPr="00B47369">
        <w:rPr>
          <w:rFonts w:ascii="Times New Roman" w:hAnsi="Times New Roman"/>
          <w:color w:val="231F20"/>
          <w:sz w:val="24"/>
          <w:szCs w:val="24"/>
        </w:rPr>
        <w:t>knutými orgánmi, ktorými sú Úrad pre reguláciu sieťových odvetví, Dopravný úrad, stavebn</w:t>
      </w:r>
      <w:r>
        <w:rPr>
          <w:rFonts w:ascii="Times New Roman" w:hAnsi="Times New Roman"/>
          <w:color w:val="231F20"/>
          <w:sz w:val="24"/>
          <w:szCs w:val="24"/>
        </w:rPr>
        <w:t>é</w:t>
      </w:r>
      <w:r w:rsidRPr="00B47369">
        <w:rPr>
          <w:rFonts w:ascii="Times New Roman" w:hAnsi="Times New Roman"/>
          <w:color w:val="231F20"/>
          <w:sz w:val="24"/>
          <w:szCs w:val="24"/>
        </w:rPr>
        <w:t xml:space="preserve"> úrad</w:t>
      </w:r>
      <w:r>
        <w:rPr>
          <w:rFonts w:ascii="Times New Roman" w:hAnsi="Times New Roman"/>
          <w:color w:val="231F20"/>
          <w:sz w:val="24"/>
          <w:szCs w:val="24"/>
        </w:rPr>
        <w:t>y</w:t>
      </w:r>
      <w:r w:rsidRPr="00B47369">
        <w:rPr>
          <w:rFonts w:ascii="Times New Roman" w:hAnsi="Times New Roman"/>
          <w:color w:val="231F20"/>
          <w:sz w:val="24"/>
          <w:szCs w:val="24"/>
        </w:rPr>
        <w:t>, špeciáln</w:t>
      </w:r>
      <w:r>
        <w:rPr>
          <w:rFonts w:ascii="Times New Roman" w:hAnsi="Times New Roman"/>
          <w:color w:val="231F20"/>
          <w:sz w:val="24"/>
          <w:szCs w:val="24"/>
        </w:rPr>
        <w:t>e</w:t>
      </w:r>
      <w:r w:rsidRPr="00B47369">
        <w:rPr>
          <w:rFonts w:ascii="Times New Roman" w:hAnsi="Times New Roman"/>
          <w:color w:val="231F20"/>
          <w:sz w:val="24"/>
          <w:szCs w:val="24"/>
        </w:rPr>
        <w:t xml:space="preserve"> stavebn</w:t>
      </w:r>
      <w:r>
        <w:rPr>
          <w:rFonts w:ascii="Times New Roman" w:hAnsi="Times New Roman"/>
          <w:color w:val="231F20"/>
          <w:sz w:val="24"/>
          <w:szCs w:val="24"/>
        </w:rPr>
        <w:t>é</w:t>
      </w:r>
      <w:r w:rsidRPr="00B47369">
        <w:rPr>
          <w:rFonts w:ascii="Times New Roman" w:hAnsi="Times New Roman"/>
          <w:color w:val="231F20"/>
          <w:sz w:val="24"/>
          <w:szCs w:val="24"/>
        </w:rPr>
        <w:t xml:space="preserve"> úrad</w:t>
      </w:r>
      <w:r>
        <w:rPr>
          <w:rFonts w:ascii="Times New Roman" w:hAnsi="Times New Roman"/>
          <w:color w:val="231F20"/>
          <w:sz w:val="24"/>
          <w:szCs w:val="24"/>
        </w:rPr>
        <w:t>y</w:t>
      </w:r>
      <w:r w:rsidRPr="00B47369">
        <w:rPr>
          <w:rFonts w:ascii="Times New Roman" w:hAnsi="Times New Roman"/>
          <w:color w:val="231F20"/>
          <w:sz w:val="24"/>
          <w:szCs w:val="24"/>
        </w:rPr>
        <w:t xml:space="preserve"> a okresn</w:t>
      </w:r>
      <w:r>
        <w:rPr>
          <w:rFonts w:ascii="Times New Roman" w:hAnsi="Times New Roman"/>
          <w:color w:val="231F20"/>
          <w:sz w:val="24"/>
          <w:szCs w:val="24"/>
        </w:rPr>
        <w:t>é</w:t>
      </w:r>
      <w:r w:rsidRPr="00B47369">
        <w:rPr>
          <w:rFonts w:ascii="Times New Roman" w:hAnsi="Times New Roman"/>
          <w:color w:val="231F20"/>
          <w:sz w:val="24"/>
          <w:szCs w:val="24"/>
        </w:rPr>
        <w:t xml:space="preserve"> úrad</w:t>
      </w:r>
      <w:r>
        <w:rPr>
          <w:rFonts w:ascii="Times New Roman" w:hAnsi="Times New Roman"/>
          <w:color w:val="231F20"/>
          <w:sz w:val="24"/>
          <w:szCs w:val="24"/>
        </w:rPr>
        <w:t>y</w:t>
      </w:r>
      <w:r w:rsidRPr="00B47369">
        <w:rPr>
          <w:rFonts w:ascii="Times New Roman" w:hAnsi="Times New Roman"/>
          <w:color w:val="231F20"/>
          <w:sz w:val="24"/>
          <w:szCs w:val="24"/>
        </w:rPr>
        <w:t xml:space="preserve"> v</w:t>
      </w:r>
      <w:r>
        <w:rPr>
          <w:rFonts w:ascii="Times New Roman" w:hAnsi="Times New Roman"/>
          <w:color w:val="231F20"/>
          <w:sz w:val="24"/>
          <w:szCs w:val="24"/>
        </w:rPr>
        <w:t> </w:t>
      </w:r>
      <w:r w:rsidRPr="00B47369">
        <w:rPr>
          <w:rFonts w:ascii="Times New Roman" w:hAnsi="Times New Roman"/>
          <w:color w:val="231F20"/>
          <w:sz w:val="24"/>
          <w:szCs w:val="24"/>
        </w:rPr>
        <w:t>sídle</w:t>
      </w:r>
      <w:r>
        <w:rPr>
          <w:rFonts w:ascii="Times New Roman" w:hAnsi="Times New Roman"/>
          <w:color w:val="231F20"/>
          <w:sz w:val="24"/>
          <w:szCs w:val="24"/>
        </w:rPr>
        <w:t xml:space="preserve"> kraja. </w:t>
      </w:r>
      <w:r>
        <w:rPr>
          <w:rFonts w:ascii="Times New Roman" w:hAnsi="Times New Roman"/>
          <w:b/>
          <w:color w:val="231F20"/>
          <w:sz w:val="24"/>
          <w:szCs w:val="24"/>
        </w:rPr>
        <w:t xml:space="preserve"> </w:t>
      </w:r>
    </w:p>
    <w:p w:rsidR="00B47369" w:rsidP="00DE0237">
      <w:pPr>
        <w:pStyle w:val="Normaltext"/>
        <w:bidi w:val="0"/>
        <w:spacing w:before="0" w:after="0"/>
        <w:rPr>
          <w:rFonts w:ascii="Times New Roman" w:hAnsi="Times New Roman"/>
          <w:b/>
          <w:color w:val="231F20"/>
          <w:sz w:val="24"/>
          <w:szCs w:val="24"/>
        </w:rPr>
      </w:pPr>
    </w:p>
    <w:p w:rsidR="00DE0237" w:rsidP="00DE0237">
      <w:pPr>
        <w:pStyle w:val="Normaltext"/>
        <w:bidi w:val="0"/>
        <w:spacing w:before="0" w:after="0"/>
        <w:rPr>
          <w:rFonts w:ascii="Times New Roman" w:hAnsi="Times New Roman"/>
          <w:b/>
          <w:color w:val="231F20"/>
          <w:sz w:val="24"/>
          <w:szCs w:val="24"/>
        </w:rPr>
      </w:pPr>
    </w:p>
    <w:p w:rsidR="00DE0237" w:rsidP="00DE0237">
      <w:pPr>
        <w:pStyle w:val="Normaltext"/>
        <w:bidi w:val="0"/>
        <w:spacing w:before="0" w:after="0"/>
        <w:rPr>
          <w:rFonts w:ascii="Times New Roman" w:hAnsi="Times New Roman"/>
          <w:b/>
          <w:color w:val="231F20"/>
          <w:sz w:val="24"/>
          <w:szCs w:val="24"/>
        </w:rPr>
      </w:pPr>
    </w:p>
    <w:p w:rsidR="00B47369" w:rsidP="00DE0237">
      <w:pPr>
        <w:pStyle w:val="Normaltext"/>
        <w:bidi w:val="0"/>
        <w:spacing w:before="0" w:after="0"/>
        <w:rPr>
          <w:rFonts w:ascii="Times New Roman" w:hAnsi="Times New Roman"/>
          <w:b/>
          <w:color w:val="231F20"/>
          <w:sz w:val="24"/>
          <w:szCs w:val="24"/>
        </w:rPr>
      </w:pPr>
      <w:r>
        <w:rPr>
          <w:rFonts w:ascii="Times New Roman" w:hAnsi="Times New Roman"/>
          <w:b/>
          <w:color w:val="231F20"/>
          <w:sz w:val="24"/>
          <w:szCs w:val="24"/>
        </w:rPr>
        <w:t>K bodu 1</w:t>
      </w:r>
      <w:r w:rsidR="00A85BC5">
        <w:rPr>
          <w:rFonts w:ascii="Times New Roman" w:hAnsi="Times New Roman"/>
          <w:b/>
          <w:color w:val="231F20"/>
          <w:sz w:val="24"/>
          <w:szCs w:val="24"/>
        </w:rPr>
        <w:t>3</w:t>
      </w:r>
    </w:p>
    <w:p w:rsidR="00FB22B4" w:rsidP="00B51778">
      <w:pPr>
        <w:pStyle w:val="Normaltext"/>
        <w:bidi w:val="0"/>
        <w:spacing w:after="0"/>
        <w:rPr>
          <w:rFonts w:ascii="Times New Roman" w:hAnsi="Times New Roman"/>
          <w:color w:val="231F20"/>
          <w:sz w:val="24"/>
          <w:szCs w:val="24"/>
        </w:rPr>
      </w:pPr>
      <w:r w:rsidRPr="00506BA5">
        <w:rPr>
          <w:rFonts w:ascii="Times New Roman" w:hAnsi="Times New Roman"/>
          <w:color w:val="231F20"/>
          <w:sz w:val="24"/>
          <w:szCs w:val="24"/>
        </w:rPr>
        <w:t xml:space="preserve">Vzhľadom na zmenu definície pojmu „koncový užívateľ“ v § 5 odsek </w:t>
      </w:r>
      <w:r>
        <w:rPr>
          <w:rFonts w:ascii="Times New Roman" w:hAnsi="Times New Roman"/>
          <w:color w:val="231F20"/>
          <w:sz w:val="24"/>
          <w:szCs w:val="24"/>
        </w:rPr>
        <w:t>3</w:t>
      </w:r>
      <w:r w:rsidRPr="00506BA5">
        <w:rPr>
          <w:rFonts w:ascii="Times New Roman" w:hAnsi="Times New Roman"/>
          <w:color w:val="231F20"/>
          <w:sz w:val="24"/>
          <w:szCs w:val="24"/>
        </w:rPr>
        <w:t xml:space="preserve"> zákona sa v § 8 odsek 1 písmeno g) umiestňuje odkaz pod čiarou na slovo spotrebiteľ.</w:t>
      </w:r>
    </w:p>
    <w:p w:rsidR="00FB22B4" w:rsidRPr="00506BA5" w:rsidP="00DE0237">
      <w:pPr>
        <w:pStyle w:val="Normaltext"/>
        <w:bidi w:val="0"/>
        <w:spacing w:before="0" w:after="0"/>
        <w:rPr>
          <w:rFonts w:ascii="Times New Roman" w:hAnsi="Times New Roman"/>
          <w:color w:val="231F20"/>
          <w:sz w:val="24"/>
          <w:szCs w:val="24"/>
        </w:rPr>
      </w:pPr>
    </w:p>
    <w:p w:rsidR="00FB22B4" w:rsidRPr="00B47369" w:rsidP="00DE0237">
      <w:pPr>
        <w:pStyle w:val="Normaltext"/>
        <w:bidi w:val="0"/>
        <w:spacing w:before="0" w:after="0"/>
        <w:rPr>
          <w:rFonts w:ascii="Times New Roman" w:hAnsi="Times New Roman"/>
          <w:b/>
          <w:sz w:val="24"/>
          <w:szCs w:val="24"/>
        </w:rPr>
      </w:pPr>
      <w:r>
        <w:rPr>
          <w:rFonts w:ascii="Times New Roman" w:hAnsi="Times New Roman"/>
          <w:b/>
          <w:color w:val="231F20"/>
          <w:sz w:val="24"/>
          <w:szCs w:val="24"/>
        </w:rPr>
        <w:t>K bodu 14</w:t>
      </w:r>
    </w:p>
    <w:p w:rsidR="00813B03" w:rsidRPr="00813B03" w:rsidP="00B51778">
      <w:pPr>
        <w:bidi w:val="0"/>
        <w:jc w:val="both"/>
        <w:rPr>
          <w:rStyle w:val="PlaceholderText"/>
          <w:color w:val="000000"/>
          <w:sz w:val="24"/>
        </w:rPr>
      </w:pPr>
      <w:r w:rsidRPr="00813B03">
        <w:rPr>
          <w:rStyle w:val="PlaceholderText"/>
          <w:color w:val="000000"/>
          <w:sz w:val="24"/>
        </w:rPr>
        <w:t xml:space="preserve">Je potrebné odlíšiť konzultácie podľa § 67 od konzultácií podľa § 10 zákona z dôvodu nižšieho počtu dotknutých osôb v konaniach podľa § 67. Zavádza sa taktiež možnosť upraviť podmienky konzultácie podľa § 67 v pravidlách upravujúcich postup </w:t>
      </w:r>
      <w:r w:rsidR="005C12E4">
        <w:rPr>
          <w:rStyle w:val="PlaceholderText"/>
          <w:color w:val="000000"/>
          <w:sz w:val="24"/>
        </w:rPr>
        <w:t>ÚREKPS</w:t>
      </w:r>
      <w:r w:rsidRPr="00813B03">
        <w:rPr>
          <w:rStyle w:val="PlaceholderText"/>
          <w:color w:val="000000"/>
          <w:sz w:val="24"/>
        </w:rPr>
        <w:t xml:space="preserve"> pri konaní takýchto konzultácií.</w:t>
      </w:r>
    </w:p>
    <w:p w:rsidR="00246E61" w:rsidP="00DE0237">
      <w:pPr>
        <w:pStyle w:val="Normaltext"/>
        <w:bidi w:val="0"/>
        <w:spacing w:before="0" w:after="0"/>
        <w:rPr>
          <w:rFonts w:ascii="Times New Roman" w:hAnsi="Times New Roman"/>
          <w:b/>
          <w:sz w:val="24"/>
          <w:szCs w:val="24"/>
        </w:rPr>
      </w:pPr>
    </w:p>
    <w:p w:rsidR="00813B03" w:rsidP="00DE0237">
      <w:pPr>
        <w:pStyle w:val="Normaltext"/>
        <w:bidi w:val="0"/>
        <w:spacing w:before="0" w:after="0"/>
        <w:rPr>
          <w:rFonts w:ascii="Times New Roman" w:hAnsi="Times New Roman"/>
          <w:b/>
          <w:sz w:val="24"/>
          <w:szCs w:val="24"/>
        </w:rPr>
      </w:pPr>
      <w:r w:rsidR="00B47369">
        <w:rPr>
          <w:rFonts w:ascii="Times New Roman" w:hAnsi="Times New Roman"/>
          <w:b/>
          <w:sz w:val="24"/>
          <w:szCs w:val="24"/>
        </w:rPr>
        <w:t>K bodu 1</w:t>
      </w:r>
      <w:r w:rsidR="00FB22B4">
        <w:rPr>
          <w:rFonts w:ascii="Times New Roman" w:hAnsi="Times New Roman"/>
          <w:b/>
          <w:sz w:val="24"/>
          <w:szCs w:val="24"/>
        </w:rPr>
        <w:t>5</w:t>
      </w:r>
    </w:p>
    <w:p w:rsidR="00BE1D04" w:rsidP="00B51778">
      <w:pPr>
        <w:bidi w:val="0"/>
        <w:jc w:val="both"/>
        <w:rPr>
          <w:rStyle w:val="PlaceholderText"/>
          <w:color w:val="000000"/>
          <w:sz w:val="24"/>
        </w:rPr>
      </w:pPr>
      <w:r w:rsidRPr="00813B03" w:rsidR="00813B03">
        <w:rPr>
          <w:rStyle w:val="PlaceholderText"/>
          <w:color w:val="000000"/>
          <w:sz w:val="24"/>
        </w:rPr>
        <w:t>Dlhšia lehota je potrebná vzhľadom na vývoj regulácie, napríklad pre prípady, kedy sa určuje väčší počet podnikov s významným vplyvom na trhu a bol uplatnený väčší počet pripomienok od viacerých subjektov</w:t>
      </w:r>
      <w:r w:rsidR="002F2F78">
        <w:rPr>
          <w:rStyle w:val="PlaceholderText"/>
          <w:color w:val="000000"/>
          <w:sz w:val="24"/>
        </w:rPr>
        <w:t>,</w:t>
      </w:r>
      <w:r>
        <w:rPr>
          <w:rStyle w:val="PlaceholderText"/>
          <w:color w:val="000000"/>
          <w:sz w:val="24"/>
        </w:rPr>
        <w:t xml:space="preserve"> ako aj pre potreby dodatočnej analýzy informácií predložených podnikmi v rámci konzultácií.</w:t>
      </w:r>
    </w:p>
    <w:p w:rsidR="008E6B8F" w:rsidP="00DE0237">
      <w:pPr>
        <w:bidi w:val="0"/>
        <w:spacing w:before="0"/>
        <w:jc w:val="both"/>
        <w:rPr>
          <w:rStyle w:val="PlaceholderText"/>
          <w:color w:val="000000"/>
          <w:sz w:val="24"/>
        </w:rPr>
      </w:pPr>
    </w:p>
    <w:p w:rsidR="00BE1D04" w:rsidP="00DE0237">
      <w:pPr>
        <w:bidi w:val="0"/>
        <w:spacing w:before="0"/>
        <w:jc w:val="both"/>
        <w:rPr>
          <w:rStyle w:val="PlaceholderText"/>
          <w:b/>
          <w:color w:val="000000"/>
          <w:sz w:val="24"/>
        </w:rPr>
      </w:pPr>
      <w:r w:rsidRPr="00BE1D04">
        <w:rPr>
          <w:rStyle w:val="PlaceholderText"/>
          <w:b/>
          <w:color w:val="000000"/>
          <w:sz w:val="24"/>
        </w:rPr>
        <w:t xml:space="preserve">K bodu </w:t>
      </w:r>
      <w:r w:rsidR="00B47369">
        <w:rPr>
          <w:rStyle w:val="PlaceholderText"/>
          <w:b/>
          <w:color w:val="000000"/>
          <w:sz w:val="24"/>
        </w:rPr>
        <w:t>1</w:t>
      </w:r>
      <w:r w:rsidR="00FB22B4">
        <w:rPr>
          <w:rStyle w:val="PlaceholderText"/>
          <w:b/>
          <w:color w:val="000000"/>
          <w:sz w:val="24"/>
        </w:rPr>
        <w:t>6</w:t>
      </w:r>
    </w:p>
    <w:p w:rsidR="002622E3" w:rsidRPr="00BD2EE5" w:rsidP="006419A6">
      <w:pPr>
        <w:bidi w:val="0"/>
        <w:jc w:val="both"/>
        <w:rPr>
          <w:rFonts w:ascii="Times New Roman" w:hAnsi="Times New Roman"/>
          <w:sz w:val="24"/>
        </w:rPr>
      </w:pPr>
      <w:r>
        <w:rPr>
          <w:rStyle w:val="PlaceholderText"/>
          <w:color w:val="000000"/>
          <w:sz w:val="24"/>
        </w:rPr>
        <w:t>Zmena súvisí s</w:t>
      </w:r>
      <w:r w:rsidR="006650A2">
        <w:rPr>
          <w:rStyle w:val="PlaceholderText"/>
          <w:color w:val="000000"/>
          <w:sz w:val="24"/>
        </w:rPr>
        <w:t xml:space="preserve"> úpravou </w:t>
      </w:r>
      <w:r w:rsidR="00BB2A9C">
        <w:rPr>
          <w:rStyle w:val="PlaceholderText"/>
          <w:color w:val="000000"/>
          <w:sz w:val="24"/>
        </w:rPr>
        <w:t xml:space="preserve">textu </w:t>
      </w:r>
      <w:r>
        <w:rPr>
          <w:rStyle w:val="PlaceholderText"/>
          <w:color w:val="000000"/>
          <w:sz w:val="24"/>
        </w:rPr>
        <w:t>v § 5 odsek 3</w:t>
      </w:r>
      <w:r w:rsidR="006650A2">
        <w:rPr>
          <w:rStyle w:val="PlaceholderText"/>
          <w:color w:val="000000"/>
          <w:sz w:val="24"/>
        </w:rPr>
        <w:t xml:space="preserve"> druhej vete</w:t>
      </w:r>
      <w:r>
        <w:rPr>
          <w:rStyle w:val="PlaceholderText"/>
          <w:color w:val="000000"/>
          <w:sz w:val="24"/>
        </w:rPr>
        <w:t xml:space="preserve">. Spotrebiteľ je v zákone </w:t>
      </w:r>
      <w:r w:rsidRPr="00804FAF">
        <w:rPr>
          <w:rStyle w:val="PlaceholderText"/>
          <w:color w:val="000000"/>
          <w:sz w:val="24"/>
        </w:rPr>
        <w:t>č. 250/2007 Z. z. o ochrane spotrebiteľa v znení neskorších predpisov</w:t>
      </w:r>
      <w:r>
        <w:rPr>
          <w:rStyle w:val="PlaceholderText"/>
          <w:color w:val="000000"/>
          <w:sz w:val="24"/>
        </w:rPr>
        <w:t xml:space="preserve"> definovaný ako </w:t>
      </w:r>
      <w:r w:rsidRPr="00BD2EE5">
        <w:rPr>
          <w:rFonts w:ascii="Times New Roman" w:hAnsi="Times New Roman"/>
          <w:color w:val="000000"/>
          <w:sz w:val="24"/>
        </w:rPr>
        <w:t>fyzická osoba, ktorá pri uzatváraní a plnení spotrebiteľskej zmluvy nekoná v rámci predmetu svojej podnikateľskej činnosti, zamestnania alebo povolania</w:t>
      </w:r>
      <w:r>
        <w:rPr>
          <w:rFonts w:ascii="Times New Roman" w:hAnsi="Times New Roman"/>
          <w:color w:val="000000"/>
          <w:sz w:val="24"/>
        </w:rPr>
        <w:t xml:space="preserve">. Je potrebné zabezpečiť, aby </w:t>
      </w:r>
      <w:r w:rsidR="00E32F9F">
        <w:rPr>
          <w:rFonts w:ascii="Times New Roman" w:hAnsi="Times New Roman"/>
          <w:color w:val="000000"/>
          <w:sz w:val="24"/>
        </w:rPr>
        <w:t>ÚREKPS</w:t>
      </w:r>
      <w:r>
        <w:rPr>
          <w:rFonts w:ascii="Times New Roman" w:hAnsi="Times New Roman"/>
          <w:color w:val="000000"/>
          <w:sz w:val="24"/>
        </w:rPr>
        <w:t xml:space="preserve"> pri regulácii chránil efektívnu hospodársku súťaž aj z pohľadu podnikateľov.   </w:t>
      </w:r>
    </w:p>
    <w:p w:rsidR="00801A1B" w:rsidP="00DE0237">
      <w:pPr>
        <w:bidi w:val="0"/>
        <w:spacing w:before="0"/>
        <w:jc w:val="both"/>
        <w:rPr>
          <w:rStyle w:val="PlaceholderText"/>
          <w:color w:val="000000"/>
          <w:sz w:val="24"/>
        </w:rPr>
      </w:pPr>
    </w:p>
    <w:p w:rsidR="008E6B8F" w:rsidP="00DE0237">
      <w:pPr>
        <w:bidi w:val="0"/>
        <w:spacing w:before="0"/>
        <w:jc w:val="both"/>
        <w:rPr>
          <w:rStyle w:val="PlaceholderText"/>
          <w:b/>
          <w:color w:val="000000"/>
          <w:sz w:val="24"/>
        </w:rPr>
      </w:pPr>
      <w:r w:rsidRPr="00BE1D04">
        <w:rPr>
          <w:rStyle w:val="PlaceholderText"/>
          <w:b/>
          <w:color w:val="000000"/>
          <w:sz w:val="24"/>
        </w:rPr>
        <w:t xml:space="preserve">K bodu </w:t>
      </w:r>
      <w:r>
        <w:rPr>
          <w:rStyle w:val="PlaceholderText"/>
          <w:b/>
          <w:color w:val="000000"/>
          <w:sz w:val="24"/>
        </w:rPr>
        <w:t>1</w:t>
      </w:r>
      <w:r w:rsidR="00FB22B4">
        <w:rPr>
          <w:rStyle w:val="PlaceholderText"/>
          <w:b/>
          <w:color w:val="000000"/>
          <w:sz w:val="24"/>
        </w:rPr>
        <w:t>7</w:t>
      </w:r>
    </w:p>
    <w:p w:rsidR="0017017F" w:rsidP="00B51778">
      <w:pPr>
        <w:bidi w:val="0"/>
        <w:jc w:val="both"/>
        <w:rPr>
          <w:rStyle w:val="PlaceholderText"/>
          <w:color w:val="000000"/>
          <w:sz w:val="24"/>
        </w:rPr>
      </w:pPr>
      <w:r w:rsidR="00BE1D04">
        <w:rPr>
          <w:rStyle w:val="PlaceholderText"/>
          <w:color w:val="000000"/>
          <w:sz w:val="24"/>
        </w:rPr>
        <w:t>Ú</w:t>
      </w:r>
      <w:r w:rsidRPr="00BE1D04" w:rsidR="00BE1D04">
        <w:rPr>
          <w:rStyle w:val="PlaceholderText"/>
          <w:color w:val="000000"/>
          <w:sz w:val="24"/>
        </w:rPr>
        <w:t xml:space="preserve">prava je nevyhnutná na zabránenie duplicitnému predkladaniu pripomienok a na zabezpečenie plynulého regulačného procesu pri všetkých rozhodnutiach </w:t>
      </w:r>
      <w:r w:rsidR="000B487F">
        <w:rPr>
          <w:rStyle w:val="PlaceholderText"/>
          <w:color w:val="000000"/>
          <w:sz w:val="24"/>
        </w:rPr>
        <w:t>ÚREKPS</w:t>
      </w:r>
      <w:r w:rsidRPr="00BE1D04" w:rsidR="00BE1D04">
        <w:rPr>
          <w:rStyle w:val="PlaceholderText"/>
          <w:color w:val="000000"/>
          <w:sz w:val="24"/>
        </w:rPr>
        <w:t xml:space="preserve">, ktoré podliehajú konzultáciám a pri ktorých zároveň následne prebehne správne konanie. Môže ísť o každé rozhodnutie podľa § 12 alebo </w:t>
      </w:r>
      <w:r w:rsidR="000B487F">
        <w:rPr>
          <w:rStyle w:val="PlaceholderText"/>
          <w:color w:val="000000"/>
          <w:sz w:val="24"/>
        </w:rPr>
        <w:t xml:space="preserve">o </w:t>
      </w:r>
      <w:r w:rsidRPr="00BE1D04" w:rsidR="00BE1D04">
        <w:rPr>
          <w:rStyle w:val="PlaceholderText"/>
          <w:color w:val="000000"/>
          <w:sz w:val="24"/>
        </w:rPr>
        <w:t>cenovú reguláciu pri prenositeľnosti čísel podľa § 48. Aj doplňujúce rozhodnutie k uloženiu povinnosti regulácie cien významnému podniku sa vydáva ako samostatné rozhodnutie podľa § 12 a konzultuje sa.</w:t>
      </w:r>
    </w:p>
    <w:p w:rsidR="00246E61" w:rsidRPr="00813B03" w:rsidP="00DE0237">
      <w:pPr>
        <w:bidi w:val="0"/>
        <w:spacing w:before="0"/>
        <w:jc w:val="both"/>
        <w:rPr>
          <w:rStyle w:val="PlaceholderText"/>
          <w:color w:val="000000"/>
          <w:sz w:val="24"/>
        </w:rPr>
      </w:pPr>
    </w:p>
    <w:p w:rsidR="00BE1D04" w:rsidRPr="00BE1D04" w:rsidP="00DE0237">
      <w:pPr>
        <w:bidi w:val="0"/>
        <w:spacing w:before="0"/>
        <w:jc w:val="both"/>
        <w:rPr>
          <w:rStyle w:val="PlaceholderText"/>
          <w:b/>
          <w:color w:val="000000"/>
          <w:sz w:val="24"/>
        </w:rPr>
      </w:pPr>
      <w:r w:rsidRPr="00BE1D04">
        <w:rPr>
          <w:rStyle w:val="PlaceholderText"/>
          <w:b/>
          <w:color w:val="000000"/>
          <w:sz w:val="24"/>
        </w:rPr>
        <w:t xml:space="preserve">K bodu </w:t>
      </w:r>
      <w:r w:rsidR="00B47369">
        <w:rPr>
          <w:rStyle w:val="PlaceholderText"/>
          <w:b/>
          <w:color w:val="000000"/>
          <w:sz w:val="24"/>
        </w:rPr>
        <w:t>1</w:t>
      </w:r>
      <w:r w:rsidR="00FB22B4">
        <w:rPr>
          <w:rStyle w:val="PlaceholderText"/>
          <w:b/>
          <w:color w:val="000000"/>
          <w:sz w:val="24"/>
        </w:rPr>
        <w:t>8</w:t>
      </w:r>
    </w:p>
    <w:p w:rsidR="00213212" w:rsidP="00B51778">
      <w:pPr>
        <w:bidi w:val="0"/>
        <w:jc w:val="both"/>
        <w:rPr>
          <w:rStyle w:val="PlaceholderText"/>
          <w:color w:val="000000"/>
          <w:sz w:val="24"/>
        </w:rPr>
      </w:pPr>
      <w:r>
        <w:rPr>
          <w:rStyle w:val="PlaceholderText"/>
          <w:color w:val="000000"/>
          <w:sz w:val="24"/>
        </w:rPr>
        <w:t xml:space="preserve">Identifikačné údaje sa v prípade fyzických osôb dopĺňajú o dátum narodenia. Cieľom je zabezpečiť </w:t>
      </w:r>
      <w:r w:rsidR="00844AC9">
        <w:rPr>
          <w:rStyle w:val="PlaceholderText"/>
          <w:color w:val="000000"/>
          <w:sz w:val="24"/>
        </w:rPr>
        <w:t xml:space="preserve">jednoznačnú </w:t>
      </w:r>
      <w:r>
        <w:rPr>
          <w:rStyle w:val="PlaceholderText"/>
          <w:color w:val="000000"/>
          <w:sz w:val="24"/>
        </w:rPr>
        <w:t>identifikáciu fyzickej osoby v prípade podnikania dvoch fyzických osôb so zhodným menom, priezviskom a adresou trvalého bydlisk</w:t>
      </w:r>
      <w:r w:rsidR="0017017F">
        <w:rPr>
          <w:rStyle w:val="PlaceholderText"/>
          <w:color w:val="000000"/>
          <w:sz w:val="24"/>
        </w:rPr>
        <w:t>a</w:t>
      </w:r>
      <w:r>
        <w:rPr>
          <w:rStyle w:val="PlaceholderText"/>
          <w:color w:val="000000"/>
          <w:sz w:val="24"/>
        </w:rPr>
        <w:t>.</w:t>
      </w:r>
    </w:p>
    <w:p w:rsidR="00213212" w:rsidP="00DE0237">
      <w:pPr>
        <w:bidi w:val="0"/>
        <w:spacing w:before="0"/>
        <w:jc w:val="both"/>
        <w:rPr>
          <w:rStyle w:val="PlaceholderText"/>
          <w:color w:val="000000"/>
          <w:sz w:val="24"/>
        </w:rPr>
      </w:pPr>
    </w:p>
    <w:p w:rsidR="00213212" w:rsidRPr="00213212" w:rsidP="00DE0237">
      <w:pPr>
        <w:bidi w:val="0"/>
        <w:spacing w:before="0"/>
        <w:jc w:val="both"/>
        <w:rPr>
          <w:rStyle w:val="PlaceholderText"/>
          <w:b/>
          <w:color w:val="000000"/>
          <w:sz w:val="24"/>
        </w:rPr>
      </w:pPr>
      <w:r w:rsidRPr="00213212">
        <w:rPr>
          <w:rStyle w:val="PlaceholderText"/>
          <w:b/>
          <w:color w:val="000000"/>
          <w:sz w:val="24"/>
        </w:rPr>
        <w:t>K </w:t>
      </w:r>
      <w:r w:rsidRPr="00213212" w:rsidR="00076169">
        <w:rPr>
          <w:rStyle w:val="PlaceholderText"/>
          <w:b/>
          <w:color w:val="000000"/>
          <w:sz w:val="24"/>
        </w:rPr>
        <w:t>bod</w:t>
      </w:r>
      <w:r w:rsidR="00076169">
        <w:rPr>
          <w:rStyle w:val="PlaceholderText"/>
          <w:b/>
          <w:color w:val="000000"/>
          <w:sz w:val="24"/>
        </w:rPr>
        <w:t>om</w:t>
      </w:r>
      <w:r w:rsidRPr="00213212" w:rsidR="00076169">
        <w:rPr>
          <w:rStyle w:val="PlaceholderText"/>
          <w:b/>
          <w:color w:val="000000"/>
          <w:sz w:val="24"/>
        </w:rPr>
        <w:t xml:space="preserve"> </w:t>
      </w:r>
      <w:r w:rsidRPr="00213212">
        <w:rPr>
          <w:rStyle w:val="PlaceholderText"/>
          <w:b/>
          <w:color w:val="000000"/>
          <w:sz w:val="24"/>
        </w:rPr>
        <w:t>1</w:t>
      </w:r>
      <w:r w:rsidR="00FB22B4">
        <w:rPr>
          <w:rStyle w:val="PlaceholderText"/>
          <w:b/>
          <w:color w:val="000000"/>
          <w:sz w:val="24"/>
        </w:rPr>
        <w:t>9</w:t>
      </w:r>
      <w:r w:rsidR="00076169">
        <w:rPr>
          <w:rStyle w:val="PlaceholderText"/>
          <w:b/>
          <w:color w:val="000000"/>
          <w:sz w:val="24"/>
        </w:rPr>
        <w:t xml:space="preserve"> a 20</w:t>
      </w:r>
    </w:p>
    <w:p w:rsidR="00F272D9" w:rsidP="00B51778">
      <w:pPr>
        <w:bidi w:val="0"/>
        <w:jc w:val="both"/>
        <w:rPr>
          <w:rStyle w:val="PlaceholderText"/>
          <w:color w:val="000000"/>
          <w:sz w:val="24"/>
        </w:rPr>
      </w:pPr>
      <w:r w:rsidRPr="00030300" w:rsidR="00AC653D">
        <w:rPr>
          <w:rStyle w:val="PlaceholderText"/>
          <w:color w:val="000000"/>
          <w:sz w:val="24"/>
        </w:rPr>
        <w:t xml:space="preserve">Úpravou sa zdôrazňuje skutočnosť, že pre splnenie oznamovacej povinnosti postačuje predložiť </w:t>
      </w:r>
      <w:r w:rsidRPr="00030300" w:rsidR="00030300">
        <w:rPr>
          <w:rStyle w:val="PlaceholderText"/>
          <w:color w:val="000000"/>
          <w:sz w:val="24"/>
        </w:rPr>
        <w:t>registračné číslo</w:t>
      </w:r>
      <w:r w:rsidR="00752FE7">
        <w:rPr>
          <w:rStyle w:val="PlaceholderText"/>
          <w:color w:val="000000"/>
          <w:sz w:val="24"/>
        </w:rPr>
        <w:t>,</w:t>
      </w:r>
      <w:r w:rsidRPr="00030300" w:rsidR="00030300">
        <w:rPr>
          <w:rStyle w:val="PlaceholderText"/>
          <w:color w:val="000000"/>
          <w:sz w:val="24"/>
        </w:rPr>
        <w:t xml:space="preserve"> vydané v ktoromkoľvek členskom štáte.</w:t>
      </w:r>
      <w:r w:rsidRPr="00F272D9">
        <w:rPr>
          <w:rStyle w:val="PlaceholderText"/>
          <w:color w:val="000000"/>
          <w:sz w:val="24"/>
        </w:rPr>
        <w:t xml:space="preserve"> </w:t>
      </w:r>
    </w:p>
    <w:p w:rsidR="00EC7737" w:rsidRPr="00F272D9" w:rsidP="00DE0237">
      <w:pPr>
        <w:bidi w:val="0"/>
        <w:spacing w:before="0"/>
        <w:jc w:val="both"/>
        <w:rPr>
          <w:rStyle w:val="PlaceholderText"/>
          <w:color w:val="000000"/>
          <w:sz w:val="24"/>
        </w:rPr>
      </w:pPr>
    </w:p>
    <w:p w:rsidR="00617C8A" w:rsidP="00DE0237">
      <w:pPr>
        <w:bidi w:val="0"/>
        <w:spacing w:before="0"/>
        <w:jc w:val="both"/>
        <w:rPr>
          <w:rStyle w:val="PlaceholderText"/>
          <w:b/>
          <w:color w:val="000000"/>
          <w:sz w:val="24"/>
        </w:rPr>
      </w:pPr>
      <w:r w:rsidRPr="0051604E">
        <w:rPr>
          <w:rStyle w:val="PlaceholderText"/>
          <w:b/>
          <w:color w:val="000000"/>
          <w:sz w:val="24"/>
        </w:rPr>
        <w:t xml:space="preserve">K bodu </w:t>
      </w:r>
      <w:r w:rsidR="00457182">
        <w:rPr>
          <w:rStyle w:val="PlaceholderText"/>
          <w:b/>
          <w:color w:val="000000"/>
          <w:sz w:val="24"/>
        </w:rPr>
        <w:t>21</w:t>
      </w:r>
    </w:p>
    <w:p w:rsidR="00C20431" w:rsidRPr="00C20431" w:rsidP="00B51778">
      <w:pPr>
        <w:bidi w:val="0"/>
        <w:jc w:val="both"/>
        <w:rPr>
          <w:rStyle w:val="PlaceholderText"/>
          <w:color w:val="000000"/>
          <w:sz w:val="24"/>
        </w:rPr>
      </w:pPr>
      <w:r w:rsidR="00213212">
        <w:rPr>
          <w:rStyle w:val="PlaceholderText"/>
          <w:color w:val="000000"/>
          <w:sz w:val="24"/>
        </w:rPr>
        <w:t>Zmena v prvej vete súvisí s</w:t>
      </w:r>
      <w:r w:rsidR="001B0EC4">
        <w:rPr>
          <w:rStyle w:val="PlaceholderText"/>
          <w:color w:val="000000"/>
          <w:sz w:val="24"/>
        </w:rPr>
        <w:t xml:space="preserve"> úpravou </w:t>
      </w:r>
      <w:r w:rsidR="00213212">
        <w:rPr>
          <w:rStyle w:val="PlaceholderText"/>
          <w:color w:val="000000"/>
          <w:sz w:val="24"/>
        </w:rPr>
        <w:t xml:space="preserve">definície pojmu „podnik“ v § 5 odsek 1. </w:t>
      </w:r>
      <w:r>
        <w:rPr>
          <w:rStyle w:val="PlaceholderText"/>
          <w:color w:val="000000"/>
          <w:sz w:val="24"/>
        </w:rPr>
        <w:t>Zavádza sa výnimka zo zverejňovania údajov o podnikoch, ktoré splnili oznamovaciu povinnosť s cieľom zabezpečiť ochranu osobných údajov.</w:t>
      </w:r>
    </w:p>
    <w:p w:rsidR="00617C8A" w:rsidP="00DE0237">
      <w:pPr>
        <w:bidi w:val="0"/>
        <w:spacing w:before="0"/>
        <w:jc w:val="both"/>
        <w:rPr>
          <w:rStyle w:val="PlaceholderText"/>
          <w:b/>
          <w:color w:val="000000"/>
          <w:sz w:val="24"/>
        </w:rPr>
      </w:pPr>
    </w:p>
    <w:p w:rsidR="00DE0237" w:rsidP="00DE0237">
      <w:pPr>
        <w:bidi w:val="0"/>
        <w:spacing w:before="0"/>
        <w:jc w:val="both"/>
        <w:rPr>
          <w:rStyle w:val="PlaceholderText"/>
          <w:b/>
          <w:color w:val="000000"/>
          <w:sz w:val="24"/>
        </w:rPr>
      </w:pPr>
    </w:p>
    <w:p w:rsidR="00DE0237" w:rsidP="00DE0237">
      <w:pPr>
        <w:bidi w:val="0"/>
        <w:spacing w:before="0"/>
        <w:jc w:val="both"/>
        <w:rPr>
          <w:rStyle w:val="PlaceholderText"/>
          <w:b/>
          <w:color w:val="000000"/>
          <w:sz w:val="24"/>
        </w:rPr>
      </w:pPr>
    </w:p>
    <w:p w:rsidR="00F272D9" w:rsidP="00DE0237">
      <w:pPr>
        <w:bidi w:val="0"/>
        <w:spacing w:before="0"/>
        <w:jc w:val="both"/>
        <w:rPr>
          <w:rStyle w:val="PlaceholderText"/>
          <w:b/>
          <w:color w:val="000000"/>
          <w:sz w:val="24"/>
        </w:rPr>
      </w:pPr>
      <w:r w:rsidRPr="00BE1D04">
        <w:rPr>
          <w:rStyle w:val="PlaceholderText"/>
          <w:b/>
          <w:color w:val="000000"/>
          <w:sz w:val="24"/>
        </w:rPr>
        <w:t xml:space="preserve">K bodu </w:t>
      </w:r>
      <w:r w:rsidR="00457182">
        <w:rPr>
          <w:rStyle w:val="PlaceholderText"/>
          <w:b/>
          <w:color w:val="000000"/>
          <w:sz w:val="24"/>
        </w:rPr>
        <w:t>22</w:t>
      </w:r>
    </w:p>
    <w:p w:rsidR="00213212" w:rsidP="00B51778">
      <w:pPr>
        <w:bidi w:val="0"/>
        <w:jc w:val="both"/>
        <w:rPr>
          <w:rStyle w:val="PlaceholderText"/>
          <w:color w:val="000000"/>
          <w:sz w:val="24"/>
        </w:rPr>
      </w:pPr>
      <w:r w:rsidRPr="007B0476">
        <w:rPr>
          <w:rStyle w:val="PlaceholderText"/>
          <w:color w:val="000000"/>
          <w:sz w:val="24"/>
        </w:rPr>
        <w:t>Ide o legislatívno-technickú zmenu vnútorných odkazov vyvolanú vložením nového odseku</w:t>
      </w:r>
      <w:r w:rsidR="003F1653">
        <w:rPr>
          <w:rStyle w:val="PlaceholderText"/>
          <w:color w:val="000000"/>
          <w:sz w:val="24"/>
        </w:rPr>
        <w:t xml:space="preserve"> v § 73</w:t>
      </w:r>
      <w:r w:rsidRPr="00213212">
        <w:rPr>
          <w:rStyle w:val="PlaceholderText"/>
          <w:color w:val="000000"/>
          <w:sz w:val="24"/>
        </w:rPr>
        <w:t>.</w:t>
      </w:r>
    </w:p>
    <w:p w:rsidR="00246E61" w:rsidP="00DE0237">
      <w:pPr>
        <w:bidi w:val="0"/>
        <w:spacing w:before="0"/>
        <w:jc w:val="both"/>
        <w:rPr>
          <w:rStyle w:val="PlaceholderText"/>
          <w:color w:val="000000"/>
          <w:sz w:val="24"/>
        </w:rPr>
      </w:pPr>
    </w:p>
    <w:p w:rsidR="00213212" w:rsidRPr="00213212" w:rsidP="00DE0237">
      <w:pPr>
        <w:bidi w:val="0"/>
        <w:spacing w:before="0"/>
        <w:jc w:val="both"/>
        <w:rPr>
          <w:rStyle w:val="PlaceholderText"/>
          <w:b/>
          <w:color w:val="000000"/>
          <w:sz w:val="24"/>
        </w:rPr>
      </w:pPr>
      <w:r w:rsidRPr="00213212">
        <w:rPr>
          <w:rStyle w:val="PlaceholderText"/>
          <w:b/>
          <w:color w:val="000000"/>
          <w:sz w:val="24"/>
        </w:rPr>
        <w:t xml:space="preserve">K bodu </w:t>
      </w:r>
      <w:r w:rsidR="00457182">
        <w:rPr>
          <w:rStyle w:val="PlaceholderText"/>
          <w:b/>
          <w:color w:val="000000"/>
          <w:sz w:val="24"/>
        </w:rPr>
        <w:t>23</w:t>
      </w:r>
    </w:p>
    <w:p w:rsidR="003133EF" w:rsidRPr="003133EF" w:rsidP="00B51778">
      <w:pPr>
        <w:bidi w:val="0"/>
        <w:jc w:val="both"/>
        <w:rPr>
          <w:rFonts w:ascii="Times New Roman" w:hAnsi="Times New Roman"/>
          <w:sz w:val="24"/>
        </w:rPr>
      </w:pPr>
      <w:r w:rsidRPr="00D97F2B">
        <w:rPr>
          <w:rFonts w:ascii="Times New Roman" w:hAnsi="Times New Roman"/>
          <w:sz w:val="24"/>
        </w:rPr>
        <w:t xml:space="preserve">Upravuje sa možnosť </w:t>
      </w:r>
      <w:r w:rsidR="005C12E4">
        <w:rPr>
          <w:rFonts w:ascii="Times New Roman" w:hAnsi="Times New Roman"/>
          <w:sz w:val="24"/>
        </w:rPr>
        <w:t>ÚREKPS</w:t>
      </w:r>
      <w:r w:rsidRPr="00D97F2B">
        <w:rPr>
          <w:rFonts w:ascii="Times New Roman" w:hAnsi="Times New Roman"/>
          <w:sz w:val="24"/>
        </w:rPr>
        <w:t xml:space="preserve"> vymazať z evidencie podnikov podnik, </w:t>
      </w:r>
      <w:r w:rsidRPr="00D97F2B" w:rsidR="00213212">
        <w:rPr>
          <w:rFonts w:ascii="Times New Roman" w:hAnsi="Times New Roman"/>
          <w:sz w:val="24"/>
        </w:rPr>
        <w:t xml:space="preserve">ktorému </w:t>
      </w:r>
      <w:r w:rsidR="005C12E4">
        <w:rPr>
          <w:rFonts w:ascii="Times New Roman" w:hAnsi="Times New Roman"/>
          <w:sz w:val="24"/>
        </w:rPr>
        <w:t>ÚREKPS</w:t>
      </w:r>
      <w:r w:rsidRPr="00D97F2B" w:rsidR="00213212">
        <w:rPr>
          <w:rFonts w:ascii="Times New Roman" w:hAnsi="Times New Roman"/>
          <w:sz w:val="24"/>
        </w:rPr>
        <w:t xml:space="preserve"> právoplatne zakázal poskytovať siete alebo služby, podnik, ktorý zanikol alebo podnik, </w:t>
      </w:r>
      <w:r w:rsidRPr="00D97F2B">
        <w:rPr>
          <w:rFonts w:ascii="Times New Roman" w:hAnsi="Times New Roman"/>
          <w:sz w:val="24"/>
        </w:rPr>
        <w:t>ktorý o to sám požiada. Takáto zmena je potrebná aj vzhľadom na povinnosti podnikov, ako je napr</w:t>
      </w:r>
      <w:r w:rsidRPr="00D97F2B" w:rsidR="006C1CF7">
        <w:rPr>
          <w:rFonts w:ascii="Times New Roman" w:hAnsi="Times New Roman"/>
          <w:sz w:val="24"/>
        </w:rPr>
        <w:t xml:space="preserve">íklad </w:t>
      </w:r>
      <w:r w:rsidRPr="00D97F2B">
        <w:rPr>
          <w:rFonts w:ascii="Times New Roman" w:hAnsi="Times New Roman"/>
          <w:sz w:val="24"/>
        </w:rPr>
        <w:t xml:space="preserve">povinnosť evidovaných podnikov predkladať </w:t>
      </w:r>
      <w:r w:rsidRPr="00D97F2B" w:rsidR="008120A6">
        <w:rPr>
          <w:rFonts w:ascii="Times New Roman" w:hAnsi="Times New Roman"/>
          <w:sz w:val="24"/>
        </w:rPr>
        <w:t xml:space="preserve">ÚREKPS </w:t>
      </w:r>
      <w:r w:rsidRPr="00D97F2B">
        <w:rPr>
          <w:rFonts w:ascii="Times New Roman" w:hAnsi="Times New Roman"/>
          <w:sz w:val="24"/>
        </w:rPr>
        <w:t>aj informácie podľa § 40 ods. 3 písm. f) – na analýzu relevantných trhov, ktorá môže byť skreslená práve vzhľadom na neaktívne podniky, od ktorých</w:t>
      </w:r>
      <w:r w:rsidRPr="00D97F2B" w:rsidR="008120A6">
        <w:rPr>
          <w:rFonts w:ascii="Times New Roman" w:hAnsi="Times New Roman"/>
          <w:sz w:val="24"/>
        </w:rPr>
        <w:t xml:space="preserve"> ÚREKPS</w:t>
      </w:r>
      <w:r w:rsidRPr="00D97F2B">
        <w:rPr>
          <w:rFonts w:ascii="Times New Roman" w:hAnsi="Times New Roman"/>
          <w:sz w:val="24"/>
        </w:rPr>
        <w:t xml:space="preserve"> vyžaduje potrebné informácie.</w:t>
      </w:r>
      <w:r w:rsidRPr="003133EF">
        <w:rPr>
          <w:rFonts w:ascii="Times New Roman" w:hAnsi="Times New Roman"/>
          <w:sz w:val="24"/>
        </w:rPr>
        <w:t xml:space="preserve"> </w:t>
      </w:r>
    </w:p>
    <w:p w:rsidR="003133EF" w:rsidP="00DE0237">
      <w:pPr>
        <w:bidi w:val="0"/>
        <w:spacing w:before="0"/>
        <w:jc w:val="both"/>
        <w:rPr>
          <w:rStyle w:val="PlaceholderText"/>
          <w:color w:val="000000"/>
          <w:sz w:val="24"/>
        </w:rPr>
      </w:pPr>
    </w:p>
    <w:p w:rsidR="00355EAC" w:rsidRPr="0051604E" w:rsidP="00DE0237">
      <w:pPr>
        <w:bidi w:val="0"/>
        <w:spacing w:before="0"/>
        <w:jc w:val="both"/>
        <w:rPr>
          <w:rStyle w:val="PlaceholderText"/>
          <w:b/>
          <w:color w:val="000000"/>
          <w:sz w:val="24"/>
        </w:rPr>
      </w:pPr>
      <w:r w:rsidRPr="0051604E">
        <w:rPr>
          <w:rStyle w:val="PlaceholderText"/>
          <w:b/>
          <w:color w:val="000000"/>
          <w:sz w:val="24"/>
        </w:rPr>
        <w:t xml:space="preserve">K bodu </w:t>
      </w:r>
      <w:r w:rsidR="00457182">
        <w:rPr>
          <w:rStyle w:val="PlaceholderText"/>
          <w:b/>
          <w:color w:val="000000"/>
          <w:sz w:val="24"/>
        </w:rPr>
        <w:t>24</w:t>
      </w:r>
    </w:p>
    <w:p w:rsidR="00F749EE" w:rsidRPr="00F749EE" w:rsidP="00B51778">
      <w:pPr>
        <w:bidi w:val="0"/>
        <w:jc w:val="both"/>
        <w:rPr>
          <w:rStyle w:val="PlaceholderText"/>
          <w:color w:val="000000"/>
          <w:sz w:val="24"/>
        </w:rPr>
      </w:pPr>
      <w:r w:rsidRPr="00F749EE">
        <w:rPr>
          <w:rStyle w:val="PlaceholderText"/>
          <w:color w:val="000000"/>
          <w:sz w:val="24"/>
        </w:rPr>
        <w:t xml:space="preserve">Navrhovaná úprava § 22 ods. 3 písm. a) požaduje od </w:t>
      </w:r>
      <w:r w:rsidR="006C0E80">
        <w:rPr>
          <w:rStyle w:val="PlaceholderText"/>
          <w:color w:val="000000"/>
          <w:sz w:val="24"/>
        </w:rPr>
        <w:t xml:space="preserve">ÚREKPS </w:t>
      </w:r>
      <w:r w:rsidRPr="00F749EE">
        <w:rPr>
          <w:rStyle w:val="PlaceholderText"/>
          <w:color w:val="000000"/>
          <w:sz w:val="24"/>
        </w:rPr>
        <w:t xml:space="preserve">posúdenie technickej a ekonomickej realizovateľnosti využitia existujúcich zariadení na jednej strane, ako aj možnosť inštalovania nových zariadení konkurencie na strane druhej. </w:t>
      </w:r>
      <w:r w:rsidRPr="00F749EE" w:rsidR="006C0E80">
        <w:rPr>
          <w:rStyle w:val="PlaceholderText"/>
          <w:color w:val="000000"/>
          <w:sz w:val="24"/>
        </w:rPr>
        <w:t>Ú</w:t>
      </w:r>
      <w:r w:rsidR="006C0E80">
        <w:rPr>
          <w:rStyle w:val="PlaceholderText"/>
          <w:color w:val="000000"/>
          <w:sz w:val="24"/>
        </w:rPr>
        <w:t>REKPS</w:t>
      </w:r>
      <w:r w:rsidRPr="00F749EE" w:rsidR="006C0E80">
        <w:rPr>
          <w:rStyle w:val="PlaceholderText"/>
          <w:color w:val="000000"/>
          <w:sz w:val="24"/>
        </w:rPr>
        <w:t xml:space="preserve"> </w:t>
      </w:r>
      <w:r w:rsidRPr="00F749EE">
        <w:rPr>
          <w:rStyle w:val="PlaceholderText"/>
          <w:color w:val="000000"/>
          <w:sz w:val="24"/>
        </w:rPr>
        <w:t xml:space="preserve">má rovnako zvážiť realizovateľnosť prístupových produktov vyššej úrovne, ktoré by mohli ovplyvniť  ukladaný typ prístupu. </w:t>
      </w:r>
      <w:r w:rsidR="006C0E80">
        <w:rPr>
          <w:rStyle w:val="PlaceholderText"/>
          <w:color w:val="000000"/>
          <w:sz w:val="24"/>
        </w:rPr>
        <w:t>ÚREKPS</w:t>
      </w:r>
      <w:r w:rsidRPr="00F749EE" w:rsidR="006C0E80">
        <w:rPr>
          <w:rStyle w:val="PlaceholderText"/>
          <w:color w:val="000000"/>
          <w:sz w:val="24"/>
        </w:rPr>
        <w:t xml:space="preserve"> </w:t>
      </w:r>
      <w:r w:rsidR="0071395E">
        <w:rPr>
          <w:rStyle w:val="PlaceholderText"/>
          <w:color w:val="000000"/>
          <w:sz w:val="24"/>
        </w:rPr>
        <w:t>prihliada</w:t>
      </w:r>
      <w:r w:rsidRPr="00F749EE">
        <w:rPr>
          <w:rStyle w:val="PlaceholderText"/>
          <w:color w:val="000000"/>
          <w:sz w:val="24"/>
        </w:rPr>
        <w:t xml:space="preserve"> na stav existujúcich zariadení, ako aj</w:t>
      </w:r>
      <w:r w:rsidR="0071395E">
        <w:rPr>
          <w:rStyle w:val="PlaceholderText"/>
          <w:color w:val="000000"/>
          <w:sz w:val="24"/>
        </w:rPr>
        <w:t xml:space="preserve"> na</w:t>
      </w:r>
      <w:r w:rsidRPr="00F749EE">
        <w:rPr>
          <w:rStyle w:val="PlaceholderText"/>
          <w:color w:val="000000"/>
          <w:sz w:val="24"/>
        </w:rPr>
        <w:t xml:space="preserve"> možnosť použitia nových zariadení z pohľadu konkurencie. Ak napríklad </w:t>
      </w:r>
      <w:r w:rsidR="005C12E4">
        <w:rPr>
          <w:rStyle w:val="PlaceholderText"/>
          <w:color w:val="000000"/>
          <w:sz w:val="24"/>
        </w:rPr>
        <w:t>ÚREKPS</w:t>
      </w:r>
      <w:r w:rsidRPr="00F749EE">
        <w:rPr>
          <w:rStyle w:val="PlaceholderText"/>
          <w:color w:val="000000"/>
          <w:sz w:val="24"/>
        </w:rPr>
        <w:t xml:space="preserve"> ukladá nový typ prístupu v porovnaní s existujúcim, mal by zvážiť</w:t>
      </w:r>
      <w:r w:rsidR="0071395E">
        <w:rPr>
          <w:rStyle w:val="PlaceholderText"/>
          <w:color w:val="000000"/>
          <w:sz w:val="24"/>
        </w:rPr>
        <w:t>,</w:t>
      </w:r>
      <w:r w:rsidRPr="00F749EE">
        <w:rPr>
          <w:rStyle w:val="PlaceholderText"/>
          <w:color w:val="000000"/>
          <w:sz w:val="24"/>
        </w:rPr>
        <w:t xml:space="preserve"> aký to bude mať dopad na existujúce zariadenia už v sieti využívané</w:t>
      </w:r>
      <w:r w:rsidR="0071395E">
        <w:rPr>
          <w:rStyle w:val="PlaceholderText"/>
          <w:color w:val="000000"/>
          <w:sz w:val="24"/>
        </w:rPr>
        <w:t>.</w:t>
      </w:r>
    </w:p>
    <w:p w:rsidR="0071395E" w:rsidP="00DE0237">
      <w:pPr>
        <w:bidi w:val="0"/>
        <w:spacing w:before="0"/>
        <w:jc w:val="both"/>
        <w:rPr>
          <w:rStyle w:val="PlaceholderText"/>
          <w:b/>
          <w:color w:val="000000"/>
          <w:sz w:val="24"/>
        </w:rPr>
      </w:pPr>
    </w:p>
    <w:p w:rsidR="00F272D9" w:rsidRPr="00BE1D04" w:rsidP="00DE0237">
      <w:pPr>
        <w:bidi w:val="0"/>
        <w:spacing w:before="0"/>
        <w:jc w:val="both"/>
        <w:rPr>
          <w:rStyle w:val="PlaceholderText"/>
          <w:b/>
          <w:color w:val="000000"/>
          <w:sz w:val="24"/>
        </w:rPr>
      </w:pPr>
      <w:r w:rsidRPr="00BE1D04">
        <w:rPr>
          <w:rStyle w:val="PlaceholderText"/>
          <w:b/>
          <w:color w:val="000000"/>
          <w:sz w:val="24"/>
        </w:rPr>
        <w:t xml:space="preserve">K bodu </w:t>
      </w:r>
      <w:r w:rsidR="00457182">
        <w:rPr>
          <w:rStyle w:val="PlaceholderText"/>
          <w:b/>
          <w:color w:val="000000"/>
          <w:sz w:val="24"/>
        </w:rPr>
        <w:t>25</w:t>
      </w:r>
    </w:p>
    <w:p w:rsidR="00F272D9" w:rsidRPr="0071395E" w:rsidP="00B51778">
      <w:pPr>
        <w:bidi w:val="0"/>
        <w:jc w:val="both"/>
        <w:rPr>
          <w:rStyle w:val="PlaceholderText"/>
          <w:color w:val="000000"/>
          <w:sz w:val="24"/>
        </w:rPr>
      </w:pPr>
      <w:r w:rsidR="0071395E">
        <w:rPr>
          <w:rStyle w:val="PlaceholderText"/>
          <w:color w:val="000000"/>
          <w:sz w:val="24"/>
        </w:rPr>
        <w:t>U</w:t>
      </w:r>
      <w:r w:rsidRPr="0071395E" w:rsidR="0071395E">
        <w:rPr>
          <w:rStyle w:val="PlaceholderText"/>
          <w:color w:val="000000"/>
          <w:sz w:val="24"/>
        </w:rPr>
        <w:t xml:space="preserve">presňuje </w:t>
      </w:r>
      <w:r w:rsidR="0071395E">
        <w:rPr>
          <w:rStyle w:val="PlaceholderText"/>
          <w:color w:val="000000"/>
          <w:sz w:val="24"/>
        </w:rPr>
        <w:t xml:space="preserve">sa </w:t>
      </w:r>
      <w:r w:rsidRPr="0071395E" w:rsidR="0071395E">
        <w:rPr>
          <w:rStyle w:val="PlaceholderText"/>
          <w:color w:val="000000"/>
          <w:sz w:val="24"/>
        </w:rPr>
        <w:t>znenie podľa prístupovej smernice</w:t>
      </w:r>
      <w:r w:rsidR="00EC3ABF">
        <w:rPr>
          <w:rStyle w:val="PlaceholderText"/>
          <w:color w:val="000000"/>
          <w:sz w:val="24"/>
        </w:rPr>
        <w:t>.</w:t>
      </w:r>
    </w:p>
    <w:p w:rsidR="00246E61" w:rsidP="00DE0237">
      <w:pPr>
        <w:bidi w:val="0"/>
        <w:spacing w:before="0"/>
        <w:jc w:val="both"/>
        <w:rPr>
          <w:rStyle w:val="PlaceholderText"/>
          <w:color w:val="000000"/>
          <w:sz w:val="24"/>
        </w:rPr>
      </w:pPr>
    </w:p>
    <w:p w:rsidR="008E6B8F" w:rsidP="00DE0237">
      <w:pPr>
        <w:bidi w:val="0"/>
        <w:spacing w:before="0"/>
        <w:jc w:val="both"/>
        <w:rPr>
          <w:rStyle w:val="PlaceholderText"/>
          <w:b/>
          <w:color w:val="000000"/>
          <w:sz w:val="24"/>
        </w:rPr>
      </w:pPr>
      <w:r w:rsidRPr="00BE1D04">
        <w:rPr>
          <w:rStyle w:val="PlaceholderText"/>
          <w:b/>
          <w:color w:val="000000"/>
          <w:sz w:val="24"/>
        </w:rPr>
        <w:t xml:space="preserve">K bodu </w:t>
      </w:r>
      <w:r w:rsidR="00457182">
        <w:rPr>
          <w:rStyle w:val="PlaceholderText"/>
          <w:b/>
          <w:color w:val="000000"/>
          <w:sz w:val="24"/>
        </w:rPr>
        <w:t>2</w:t>
      </w:r>
      <w:r w:rsidR="006A4482">
        <w:rPr>
          <w:rStyle w:val="PlaceholderText"/>
          <w:b/>
          <w:color w:val="000000"/>
          <w:sz w:val="24"/>
        </w:rPr>
        <w:t>6</w:t>
      </w:r>
    </w:p>
    <w:p w:rsidR="0071395E" w:rsidRPr="0071395E" w:rsidP="00B51778">
      <w:pPr>
        <w:bidi w:val="0"/>
        <w:jc w:val="both"/>
        <w:rPr>
          <w:rStyle w:val="PlaceholderText"/>
          <w:color w:val="000000"/>
          <w:sz w:val="24"/>
        </w:rPr>
      </w:pPr>
      <w:r>
        <w:rPr>
          <w:rStyle w:val="PlaceholderText"/>
          <w:color w:val="000000"/>
          <w:sz w:val="24"/>
        </w:rPr>
        <w:t>Z</w:t>
      </w:r>
      <w:r w:rsidRPr="0071395E">
        <w:rPr>
          <w:rStyle w:val="PlaceholderText"/>
          <w:color w:val="000000"/>
          <w:sz w:val="24"/>
        </w:rPr>
        <w:t>dôrazňuje</w:t>
      </w:r>
      <w:r>
        <w:rPr>
          <w:rStyle w:val="PlaceholderText"/>
          <w:color w:val="000000"/>
          <w:sz w:val="24"/>
        </w:rPr>
        <w:t xml:space="preserve"> sa</w:t>
      </w:r>
      <w:r w:rsidRPr="0071395E">
        <w:rPr>
          <w:rStyle w:val="PlaceholderText"/>
          <w:color w:val="000000"/>
          <w:sz w:val="24"/>
        </w:rPr>
        <w:t xml:space="preserve"> povinnosť používať čísla </w:t>
      </w:r>
      <w:r>
        <w:rPr>
          <w:rStyle w:val="PlaceholderText"/>
          <w:color w:val="000000"/>
          <w:sz w:val="24"/>
        </w:rPr>
        <w:t>výhradne</w:t>
      </w:r>
      <w:r w:rsidRPr="0071395E">
        <w:rPr>
          <w:rStyle w:val="PlaceholderText"/>
          <w:color w:val="000000"/>
          <w:sz w:val="24"/>
        </w:rPr>
        <w:t xml:space="preserve"> na základe pridelenia </w:t>
      </w:r>
      <w:r w:rsidR="005C12E4">
        <w:rPr>
          <w:rStyle w:val="PlaceholderText"/>
          <w:color w:val="000000"/>
          <w:sz w:val="24"/>
        </w:rPr>
        <w:t>ÚREKPS</w:t>
      </w:r>
      <w:r w:rsidRPr="0071395E">
        <w:rPr>
          <w:rStyle w:val="PlaceholderText"/>
          <w:color w:val="000000"/>
          <w:sz w:val="24"/>
        </w:rPr>
        <w:t xml:space="preserve">, podobne ako je to v prípade používania frekvencií (§ 32 ods. 1). </w:t>
      </w:r>
    </w:p>
    <w:p w:rsidR="00FE17AE" w:rsidP="00FC72C1">
      <w:pPr>
        <w:bidi w:val="0"/>
        <w:spacing w:before="0"/>
        <w:jc w:val="both"/>
        <w:rPr>
          <w:rStyle w:val="PlaceholderText"/>
          <w:b/>
          <w:color w:val="000000"/>
          <w:sz w:val="24"/>
        </w:rPr>
      </w:pPr>
    </w:p>
    <w:p w:rsidR="00F272D9" w:rsidRPr="00BE1D04" w:rsidP="00DE0237">
      <w:pPr>
        <w:bidi w:val="0"/>
        <w:spacing w:before="0"/>
        <w:jc w:val="both"/>
        <w:rPr>
          <w:rStyle w:val="PlaceholderText"/>
          <w:b/>
          <w:color w:val="000000"/>
          <w:sz w:val="24"/>
        </w:rPr>
      </w:pPr>
      <w:r w:rsidRPr="00BE1D04">
        <w:rPr>
          <w:rStyle w:val="PlaceholderText"/>
          <w:b/>
          <w:color w:val="000000"/>
          <w:sz w:val="24"/>
        </w:rPr>
        <w:t>K bod</w:t>
      </w:r>
      <w:r w:rsidR="0071395E">
        <w:rPr>
          <w:rStyle w:val="PlaceholderText"/>
          <w:b/>
          <w:color w:val="000000"/>
          <w:sz w:val="24"/>
        </w:rPr>
        <w:t>u</w:t>
      </w:r>
      <w:r w:rsidRPr="00BE1D04">
        <w:rPr>
          <w:rStyle w:val="PlaceholderText"/>
          <w:b/>
          <w:color w:val="000000"/>
          <w:sz w:val="24"/>
        </w:rPr>
        <w:t xml:space="preserve"> </w:t>
      </w:r>
      <w:r w:rsidR="00457182">
        <w:rPr>
          <w:rStyle w:val="PlaceholderText"/>
          <w:b/>
          <w:color w:val="000000"/>
          <w:sz w:val="24"/>
        </w:rPr>
        <w:t>2</w:t>
      </w:r>
      <w:r w:rsidR="006A4482">
        <w:rPr>
          <w:rStyle w:val="PlaceholderText"/>
          <w:b/>
          <w:color w:val="000000"/>
          <w:sz w:val="24"/>
        </w:rPr>
        <w:t>7</w:t>
      </w:r>
    </w:p>
    <w:p w:rsidR="0071395E" w:rsidP="00B51778">
      <w:pPr>
        <w:bidi w:val="0"/>
        <w:jc w:val="both"/>
        <w:rPr>
          <w:rStyle w:val="PlaceholderText"/>
          <w:rFonts w:ascii="EUAlbertina" w:hAnsi="EUAlbertina" w:cs="EUAlbertina"/>
          <w:color w:val="000000"/>
          <w:sz w:val="24"/>
        </w:rPr>
      </w:pPr>
      <w:r>
        <w:rPr>
          <w:rStyle w:val="PlaceholderText"/>
          <w:rFonts w:ascii="EUAlbertina" w:hAnsi="EUAlbertina" w:cs="EUAlbertina"/>
          <w:color w:val="000000"/>
          <w:sz w:val="24"/>
        </w:rPr>
        <w:t>P</w:t>
      </w:r>
      <w:r w:rsidRPr="0071395E">
        <w:rPr>
          <w:rStyle w:val="PlaceholderText"/>
          <w:rFonts w:ascii="EUAlbertina" w:hAnsi="EUAlbertina" w:cs="EUAlbertina"/>
          <w:color w:val="000000"/>
          <w:sz w:val="24"/>
        </w:rPr>
        <w:t>recizujú</w:t>
      </w:r>
      <w:r>
        <w:rPr>
          <w:rStyle w:val="PlaceholderText"/>
          <w:rFonts w:ascii="EUAlbertina" w:hAnsi="EUAlbertina" w:cs="EUAlbertina"/>
          <w:color w:val="000000"/>
          <w:sz w:val="24"/>
        </w:rPr>
        <w:t xml:space="preserve"> sa</w:t>
      </w:r>
      <w:r w:rsidRPr="0071395E">
        <w:rPr>
          <w:rStyle w:val="PlaceholderText"/>
          <w:rFonts w:ascii="EUAlbertina" w:hAnsi="EUAlbertina" w:cs="EUAlbertina"/>
          <w:color w:val="000000"/>
          <w:sz w:val="24"/>
        </w:rPr>
        <w:t xml:space="preserve"> ustanovenia týkajúce sa kontroly plnenia povinností mobilnými operátormi</w:t>
      </w:r>
      <w:r w:rsidR="005F52DE">
        <w:rPr>
          <w:rStyle w:val="PlaceholderText"/>
          <w:rFonts w:ascii="EUAlbertina" w:hAnsi="EUAlbertina" w:cs="EUAlbertina"/>
          <w:color w:val="000000"/>
          <w:sz w:val="24"/>
        </w:rPr>
        <w:t xml:space="preserve"> (podnikmi)</w:t>
      </w:r>
      <w:r>
        <w:rPr>
          <w:rStyle w:val="PlaceholderText"/>
          <w:rFonts w:ascii="EUAlbertina" w:hAnsi="EUAlbertina" w:cs="EUAlbertina"/>
          <w:color w:val="000000"/>
          <w:sz w:val="24"/>
        </w:rPr>
        <w:t>.</w:t>
      </w:r>
    </w:p>
    <w:p w:rsidR="00EC7737" w:rsidP="00FC72C1">
      <w:pPr>
        <w:bidi w:val="0"/>
        <w:spacing w:before="0"/>
        <w:jc w:val="both"/>
        <w:rPr>
          <w:rStyle w:val="PlaceholderText"/>
          <w:rFonts w:ascii="EUAlbertina" w:hAnsi="EUAlbertina" w:cs="EUAlbertina"/>
          <w:b/>
          <w:color w:val="000000"/>
          <w:sz w:val="24"/>
        </w:rPr>
      </w:pPr>
    </w:p>
    <w:p w:rsidR="00752FE7" w:rsidP="00DE0237">
      <w:pPr>
        <w:bidi w:val="0"/>
        <w:spacing w:before="0"/>
        <w:jc w:val="both"/>
        <w:rPr>
          <w:rStyle w:val="PlaceholderText"/>
          <w:rFonts w:ascii="EUAlbertina" w:hAnsi="EUAlbertina" w:cs="EUAlbertina"/>
          <w:b/>
          <w:color w:val="000000"/>
          <w:sz w:val="24"/>
        </w:rPr>
      </w:pPr>
      <w:r w:rsidRPr="0071395E" w:rsidR="0071395E">
        <w:rPr>
          <w:rStyle w:val="PlaceholderText"/>
          <w:rFonts w:ascii="EUAlbertina" w:hAnsi="EUAlbertina" w:cs="EUAlbertina"/>
          <w:b/>
          <w:color w:val="000000"/>
          <w:sz w:val="24"/>
        </w:rPr>
        <w:t>K</w:t>
      </w:r>
      <w:r>
        <w:rPr>
          <w:rStyle w:val="PlaceholderText"/>
          <w:rFonts w:ascii="EUAlbertina" w:hAnsi="EUAlbertina" w:cs="EUAlbertina"/>
          <w:b/>
          <w:color w:val="000000"/>
          <w:sz w:val="24"/>
        </w:rPr>
        <w:t> </w:t>
      </w:r>
      <w:r w:rsidRPr="0071395E" w:rsidR="0071395E">
        <w:rPr>
          <w:rStyle w:val="PlaceholderText"/>
          <w:rFonts w:ascii="EUAlbertina" w:hAnsi="EUAlbertina" w:cs="EUAlbertina"/>
          <w:b/>
          <w:color w:val="000000"/>
          <w:sz w:val="24"/>
        </w:rPr>
        <w:t>bod</w:t>
      </w:r>
      <w:r>
        <w:rPr>
          <w:rStyle w:val="PlaceholderText"/>
          <w:rFonts w:ascii="EUAlbertina" w:hAnsi="EUAlbertina" w:cs="EUAlbertina"/>
          <w:b/>
          <w:color w:val="000000"/>
          <w:sz w:val="24"/>
        </w:rPr>
        <w:t xml:space="preserve">u </w:t>
      </w:r>
      <w:r w:rsidR="006A4482">
        <w:rPr>
          <w:rStyle w:val="PlaceholderText"/>
          <w:rFonts w:ascii="EUAlbertina" w:hAnsi="EUAlbertina" w:cs="EUAlbertina"/>
          <w:b/>
          <w:color w:val="000000"/>
          <w:sz w:val="24"/>
        </w:rPr>
        <w:t>28</w:t>
      </w:r>
    </w:p>
    <w:p w:rsidR="00C348C9" w:rsidP="00B51778">
      <w:pPr>
        <w:bidi w:val="0"/>
        <w:jc w:val="both"/>
        <w:rPr>
          <w:rStyle w:val="PlaceholderText"/>
          <w:rFonts w:ascii="EUAlbertina" w:hAnsi="EUAlbertina" w:cs="EUAlbertina"/>
          <w:color w:val="000000"/>
          <w:sz w:val="24"/>
        </w:rPr>
      </w:pPr>
      <w:r w:rsidRPr="00752FE7" w:rsidR="00752FE7">
        <w:rPr>
          <w:rStyle w:val="PlaceholderText"/>
          <w:rFonts w:ascii="EUAlbertina" w:hAnsi="EUAlbertina" w:cs="EUAlbertina"/>
          <w:color w:val="000000"/>
          <w:sz w:val="24"/>
        </w:rPr>
        <w:t>Odstra</w:t>
      </w:r>
      <w:r w:rsidRPr="00752FE7" w:rsidR="00752FE7">
        <w:rPr>
          <w:rStyle w:val="PlaceholderText"/>
          <w:rFonts w:ascii="EUAlbertina" w:hAnsi="EUAlbertina" w:cs="EUAlbertina"/>
          <w:color w:val="000000"/>
          <w:sz w:val="24"/>
        </w:rPr>
        <w:t>ň</w:t>
      </w:r>
      <w:r w:rsidRPr="00752FE7" w:rsidR="00752FE7">
        <w:rPr>
          <w:rStyle w:val="PlaceholderText"/>
          <w:rFonts w:ascii="EUAlbertina" w:hAnsi="EUAlbertina" w:cs="EUAlbertina"/>
          <w:color w:val="000000"/>
          <w:sz w:val="24"/>
        </w:rPr>
        <w:t>uje sa duplicita s </w:t>
      </w:r>
      <w:r>
        <w:rPr>
          <w:rStyle w:val="PlaceholderText"/>
          <w:rFonts w:ascii="EUAlbertina" w:hAnsi="EUAlbertina" w:cs="EUAlbertina"/>
          <w:color w:val="000000"/>
          <w:sz w:val="24"/>
        </w:rPr>
        <w:t>§ 32 ods. 9 písm. j).</w:t>
      </w:r>
    </w:p>
    <w:p w:rsidR="00752FE7" w:rsidRPr="00752FE7" w:rsidP="00FC72C1">
      <w:pPr>
        <w:bidi w:val="0"/>
        <w:spacing w:before="0"/>
        <w:jc w:val="both"/>
        <w:rPr>
          <w:rStyle w:val="PlaceholderText"/>
          <w:rFonts w:ascii="EUAlbertina" w:hAnsi="EUAlbertina" w:cs="EUAlbertina"/>
          <w:b/>
          <w:color w:val="000000"/>
          <w:sz w:val="24"/>
        </w:rPr>
      </w:pPr>
      <w:r w:rsidRPr="00752FE7">
        <w:rPr>
          <w:rStyle w:val="PlaceholderText"/>
          <w:rFonts w:ascii="EUAlbertina" w:hAnsi="EUAlbertina" w:cs="EUAlbertina"/>
          <w:color w:val="000000"/>
          <w:sz w:val="24"/>
        </w:rPr>
        <w:t xml:space="preserve"> </w:t>
      </w:r>
      <w:r w:rsidRPr="00752FE7">
        <w:rPr>
          <w:rStyle w:val="PlaceholderText"/>
          <w:rFonts w:ascii="EUAlbertina" w:hAnsi="EUAlbertina" w:cs="EUAlbertina"/>
          <w:b/>
          <w:color w:val="000000"/>
          <w:sz w:val="24"/>
        </w:rPr>
        <w:t xml:space="preserve"> </w:t>
      </w:r>
    </w:p>
    <w:p w:rsidR="0071395E" w:rsidRPr="0071395E" w:rsidP="00FC72C1">
      <w:pPr>
        <w:bidi w:val="0"/>
        <w:spacing w:before="0"/>
        <w:jc w:val="both"/>
        <w:rPr>
          <w:rStyle w:val="PlaceholderText"/>
          <w:rFonts w:ascii="EUAlbertina" w:hAnsi="EUAlbertina" w:cs="EUAlbertina"/>
          <w:b/>
          <w:color w:val="000000"/>
          <w:sz w:val="24"/>
        </w:rPr>
      </w:pPr>
      <w:r w:rsidR="00752FE7">
        <w:rPr>
          <w:rStyle w:val="PlaceholderText"/>
          <w:rFonts w:ascii="EUAlbertina" w:hAnsi="EUAlbertina" w:cs="EUAlbertina"/>
          <w:b/>
          <w:color w:val="000000"/>
          <w:sz w:val="24"/>
        </w:rPr>
        <w:t>K bod</w:t>
      </w:r>
      <w:r w:rsidR="00CF4538">
        <w:rPr>
          <w:rStyle w:val="PlaceholderText"/>
          <w:rFonts w:ascii="EUAlbertina" w:hAnsi="EUAlbertina" w:cs="EUAlbertina"/>
          <w:b/>
          <w:color w:val="000000"/>
          <w:sz w:val="24"/>
        </w:rPr>
        <w:t>u</w:t>
      </w:r>
      <w:r w:rsidRPr="0071395E">
        <w:rPr>
          <w:rStyle w:val="PlaceholderText"/>
          <w:rFonts w:ascii="EUAlbertina" w:hAnsi="EUAlbertina" w:cs="EUAlbertina"/>
          <w:b/>
          <w:color w:val="000000"/>
          <w:sz w:val="24"/>
        </w:rPr>
        <w:t xml:space="preserve"> </w:t>
      </w:r>
      <w:r w:rsidR="006A4482">
        <w:rPr>
          <w:rStyle w:val="PlaceholderText"/>
          <w:rFonts w:ascii="EUAlbertina" w:hAnsi="EUAlbertina" w:cs="EUAlbertina"/>
          <w:b/>
          <w:color w:val="000000"/>
          <w:sz w:val="24"/>
        </w:rPr>
        <w:t>29</w:t>
      </w:r>
      <w:r w:rsidR="00457182">
        <w:rPr>
          <w:rStyle w:val="PlaceholderText"/>
          <w:rFonts w:ascii="EUAlbertina" w:hAnsi="EUAlbertina" w:cs="EUAlbertina"/>
          <w:b/>
          <w:color w:val="000000"/>
          <w:sz w:val="24"/>
        </w:rPr>
        <w:t xml:space="preserve"> </w:t>
      </w:r>
    </w:p>
    <w:p w:rsidR="0071395E" w:rsidRPr="0071395E" w:rsidP="00B51778">
      <w:pPr>
        <w:bidi w:val="0"/>
        <w:jc w:val="both"/>
        <w:rPr>
          <w:rStyle w:val="PlaceholderText"/>
          <w:rFonts w:ascii="EUAlbertina" w:hAnsi="EUAlbertina" w:cs="EUAlbertina"/>
          <w:color w:val="000000"/>
          <w:sz w:val="24"/>
        </w:rPr>
      </w:pPr>
      <w:r>
        <w:rPr>
          <w:rStyle w:val="PlaceholderText"/>
          <w:rFonts w:ascii="EUAlbertina" w:hAnsi="EUAlbertina" w:cs="EUAlbertina"/>
          <w:color w:val="000000"/>
          <w:sz w:val="24"/>
        </w:rPr>
        <w:t xml:space="preserve">Precizujú sa </w:t>
      </w:r>
      <w:r w:rsidRPr="0071395E">
        <w:rPr>
          <w:rStyle w:val="PlaceholderText"/>
          <w:rFonts w:ascii="EUAlbertina" w:hAnsi="EUAlbertina" w:cs="EUAlbertina"/>
          <w:color w:val="000000"/>
          <w:sz w:val="24"/>
        </w:rPr>
        <w:t>podmienk</w:t>
      </w:r>
      <w:r>
        <w:rPr>
          <w:rStyle w:val="PlaceholderText"/>
          <w:rFonts w:ascii="EUAlbertina" w:hAnsi="EUAlbertina" w:cs="EUAlbertina"/>
          <w:color w:val="000000"/>
          <w:sz w:val="24"/>
        </w:rPr>
        <w:t>y</w:t>
      </w:r>
      <w:r w:rsidRPr="0071395E">
        <w:rPr>
          <w:rStyle w:val="PlaceholderText"/>
          <w:rFonts w:ascii="EUAlbertina" w:hAnsi="EUAlbertina" w:cs="EUAlbertina"/>
          <w:color w:val="000000"/>
          <w:sz w:val="24"/>
        </w:rPr>
        <w:t xml:space="preserve"> prevodu alebo prenájmu práv vyplývajúcich z pridelenia frekvencií</w:t>
      </w:r>
      <w:r w:rsidRPr="0071395E">
        <w:rPr>
          <w:rStyle w:val="PlaceholderText"/>
          <w:rFonts w:ascii="EUAlbertina" w:hAnsi="EUAlbertina" w:cs="EUAlbertina"/>
          <w:color w:val="000000"/>
          <w:sz w:val="24"/>
        </w:rPr>
        <w:t>.</w:t>
      </w:r>
    </w:p>
    <w:p w:rsidR="0071395E" w:rsidP="00FC72C1">
      <w:pPr>
        <w:bidi w:val="0"/>
        <w:spacing w:before="0"/>
        <w:jc w:val="both"/>
        <w:rPr>
          <w:rStyle w:val="PlaceholderText"/>
          <w:b/>
          <w:color w:val="000000"/>
          <w:sz w:val="24"/>
        </w:rPr>
      </w:pPr>
    </w:p>
    <w:p w:rsidR="00F272D9" w:rsidRPr="0071395E" w:rsidP="00FC72C1">
      <w:pPr>
        <w:bidi w:val="0"/>
        <w:spacing w:before="0"/>
        <w:jc w:val="both"/>
        <w:rPr>
          <w:rStyle w:val="PlaceholderText"/>
          <w:b/>
          <w:color w:val="000000"/>
          <w:sz w:val="24"/>
        </w:rPr>
      </w:pPr>
      <w:r w:rsidRPr="0071395E" w:rsidR="0071395E">
        <w:rPr>
          <w:rStyle w:val="PlaceholderText"/>
          <w:b/>
          <w:color w:val="000000"/>
          <w:sz w:val="24"/>
        </w:rPr>
        <w:t xml:space="preserve">K bodu </w:t>
      </w:r>
      <w:r w:rsidR="006A4482">
        <w:rPr>
          <w:rStyle w:val="PlaceholderText"/>
          <w:b/>
          <w:color w:val="000000"/>
          <w:sz w:val="24"/>
        </w:rPr>
        <w:t>30</w:t>
      </w:r>
    </w:p>
    <w:p w:rsidR="0071395E" w:rsidRPr="0071395E" w:rsidP="0051604E">
      <w:pPr>
        <w:keepNext/>
        <w:bidi w:val="0"/>
        <w:jc w:val="both"/>
        <w:rPr>
          <w:rStyle w:val="PlaceholderText"/>
          <w:color w:val="000000"/>
          <w:sz w:val="24"/>
        </w:rPr>
      </w:pPr>
      <w:r w:rsidRPr="0071395E">
        <w:rPr>
          <w:rStyle w:val="PlaceholderText"/>
          <w:color w:val="000000"/>
          <w:sz w:val="24"/>
        </w:rPr>
        <w:t xml:space="preserve">Navrhovaná úprava je potrebná pre spresnenie z procesných dôvodov, aby bolo zrejmé, dokedy môže </w:t>
      </w:r>
      <w:r w:rsidR="00A81AE4">
        <w:rPr>
          <w:rStyle w:val="PlaceholderText"/>
          <w:color w:val="000000"/>
          <w:sz w:val="24"/>
        </w:rPr>
        <w:t>ÚREKPS</w:t>
      </w:r>
      <w:r w:rsidRPr="0071395E" w:rsidR="00A81AE4">
        <w:rPr>
          <w:rStyle w:val="PlaceholderText"/>
          <w:color w:val="000000"/>
          <w:sz w:val="24"/>
        </w:rPr>
        <w:t xml:space="preserve"> </w:t>
      </w:r>
      <w:r w:rsidRPr="0071395E">
        <w:rPr>
          <w:rStyle w:val="PlaceholderText"/>
          <w:color w:val="000000"/>
          <w:sz w:val="24"/>
        </w:rPr>
        <w:t xml:space="preserve">konanie prerušiť. </w:t>
      </w:r>
    </w:p>
    <w:p w:rsidR="0071395E" w:rsidP="00FC72C1">
      <w:pPr>
        <w:bidi w:val="0"/>
        <w:spacing w:before="0"/>
        <w:jc w:val="both"/>
        <w:rPr>
          <w:rStyle w:val="PlaceholderText"/>
          <w:color w:val="000000"/>
          <w:sz w:val="24"/>
        </w:rPr>
      </w:pPr>
    </w:p>
    <w:p w:rsidR="0036081C" w:rsidRPr="00491804" w:rsidP="00FC72C1">
      <w:pPr>
        <w:bidi w:val="0"/>
        <w:spacing w:before="0"/>
        <w:jc w:val="both"/>
        <w:rPr>
          <w:rStyle w:val="PlaceholderText"/>
          <w:b/>
          <w:color w:val="000000"/>
          <w:sz w:val="24"/>
        </w:rPr>
      </w:pPr>
      <w:r w:rsidRPr="00491804">
        <w:rPr>
          <w:rStyle w:val="PlaceholderText"/>
          <w:b/>
          <w:color w:val="000000"/>
          <w:sz w:val="24"/>
        </w:rPr>
        <w:t xml:space="preserve">K bodu </w:t>
      </w:r>
      <w:r w:rsidR="00457182">
        <w:rPr>
          <w:rStyle w:val="PlaceholderText"/>
          <w:b/>
          <w:color w:val="000000"/>
          <w:sz w:val="24"/>
        </w:rPr>
        <w:t>3</w:t>
      </w:r>
      <w:r w:rsidR="006A4482">
        <w:rPr>
          <w:rStyle w:val="PlaceholderText"/>
          <w:b/>
          <w:color w:val="000000"/>
          <w:sz w:val="24"/>
        </w:rPr>
        <w:t>1</w:t>
      </w:r>
    </w:p>
    <w:p w:rsidR="00491804" w:rsidRPr="00491804" w:rsidP="00B51778">
      <w:pPr>
        <w:bidi w:val="0"/>
        <w:jc w:val="both"/>
        <w:rPr>
          <w:rStyle w:val="PlaceholderText"/>
          <w:color w:val="000000"/>
          <w:sz w:val="24"/>
        </w:rPr>
      </w:pPr>
      <w:r>
        <w:rPr>
          <w:rStyle w:val="PlaceholderText"/>
          <w:color w:val="000000"/>
          <w:sz w:val="24"/>
        </w:rPr>
        <w:t>D</w:t>
      </w:r>
      <w:r w:rsidRPr="00491804">
        <w:rPr>
          <w:rStyle w:val="PlaceholderText"/>
          <w:color w:val="000000"/>
          <w:sz w:val="24"/>
        </w:rPr>
        <w:t>opĺňa</w:t>
      </w:r>
      <w:r>
        <w:rPr>
          <w:rStyle w:val="PlaceholderText"/>
          <w:color w:val="000000"/>
          <w:sz w:val="24"/>
        </w:rPr>
        <w:t xml:space="preserve"> sa</w:t>
      </w:r>
      <w:r w:rsidRPr="00491804">
        <w:rPr>
          <w:rStyle w:val="PlaceholderText"/>
          <w:color w:val="000000"/>
          <w:sz w:val="24"/>
        </w:rPr>
        <w:t xml:space="preserve"> banková záruka ako forma peňažnej zábezpeky. </w:t>
      </w:r>
    </w:p>
    <w:p w:rsidR="0036081C" w:rsidP="00FC72C1">
      <w:pPr>
        <w:bidi w:val="0"/>
        <w:spacing w:before="0"/>
        <w:jc w:val="both"/>
        <w:rPr>
          <w:rStyle w:val="PlaceholderText"/>
          <w:color w:val="000000"/>
          <w:sz w:val="24"/>
        </w:rPr>
      </w:pPr>
    </w:p>
    <w:p w:rsidR="00F272D9" w:rsidRPr="00BE1D04" w:rsidP="00FC72C1">
      <w:pPr>
        <w:bidi w:val="0"/>
        <w:spacing w:before="0"/>
        <w:jc w:val="both"/>
        <w:rPr>
          <w:rStyle w:val="PlaceholderText"/>
          <w:b/>
          <w:color w:val="000000"/>
          <w:sz w:val="24"/>
        </w:rPr>
      </w:pPr>
      <w:r w:rsidRPr="00BE1D04">
        <w:rPr>
          <w:rStyle w:val="PlaceholderText"/>
          <w:b/>
          <w:color w:val="000000"/>
          <w:sz w:val="24"/>
        </w:rPr>
        <w:t xml:space="preserve">K bodu </w:t>
      </w:r>
      <w:r w:rsidR="00457182">
        <w:rPr>
          <w:rStyle w:val="PlaceholderText"/>
          <w:b/>
          <w:color w:val="000000"/>
          <w:sz w:val="24"/>
        </w:rPr>
        <w:t>3</w:t>
      </w:r>
      <w:r w:rsidR="006A4482">
        <w:rPr>
          <w:rStyle w:val="PlaceholderText"/>
          <w:b/>
          <w:color w:val="000000"/>
          <w:sz w:val="24"/>
        </w:rPr>
        <w:t>2</w:t>
      </w:r>
    </w:p>
    <w:p w:rsidR="00CE6019" w:rsidRPr="00CE6019" w:rsidP="00CE6019">
      <w:pPr>
        <w:bidi w:val="0"/>
        <w:jc w:val="both"/>
        <w:rPr>
          <w:rStyle w:val="PlaceholderText"/>
          <w:color w:val="000000"/>
          <w:sz w:val="24"/>
        </w:rPr>
      </w:pPr>
      <w:r w:rsidRPr="00491804" w:rsidR="00491804">
        <w:rPr>
          <w:rStyle w:val="PlaceholderText"/>
          <w:color w:val="000000"/>
          <w:sz w:val="24"/>
        </w:rPr>
        <w:t>Precizujú sa ustanovenia, ktoré ustanovujú proces výberových konaní a aukcií. Ide o zákonné vylúčenie možnosti dopĺňať ponuku počas výberového konania s aukciou inak ako zmenou ceny.</w:t>
      </w:r>
      <w:r>
        <w:rPr>
          <w:rStyle w:val="PlaceholderText"/>
          <w:color w:val="000000"/>
          <w:sz w:val="24"/>
        </w:rPr>
        <w:t xml:space="preserve"> </w:t>
      </w:r>
      <w:r w:rsidRPr="00CE6019">
        <w:rPr>
          <w:rStyle w:val="PlaceholderText"/>
          <w:color w:val="000000"/>
          <w:sz w:val="24"/>
        </w:rPr>
        <w:t>V prípade, že ponuka do výberového konania nebude spĺňať všetky predpísané náležitosti</w:t>
      </w:r>
      <w:r w:rsidR="00E63476">
        <w:rPr>
          <w:rStyle w:val="PlaceholderText"/>
          <w:color w:val="000000"/>
          <w:sz w:val="24"/>
        </w:rPr>
        <w:t>,</w:t>
      </w:r>
      <w:r w:rsidRPr="00CE6019">
        <w:rPr>
          <w:rStyle w:val="PlaceholderText"/>
          <w:color w:val="000000"/>
          <w:sz w:val="24"/>
        </w:rPr>
        <w:t xml:space="preserve"> nebude ju po uplynutí lehoty na podávanie ponúk možné dopĺňať ani meniť. Uvedené sa netýka zmeny ceny v rámci elektronickej aukcie. </w:t>
      </w:r>
    </w:p>
    <w:p w:rsidR="00491804" w:rsidP="00FC72C1">
      <w:pPr>
        <w:bidi w:val="0"/>
        <w:spacing w:before="0"/>
        <w:jc w:val="both"/>
        <w:rPr>
          <w:rStyle w:val="PlaceholderText"/>
          <w:color w:val="000000"/>
          <w:sz w:val="24"/>
        </w:rPr>
      </w:pPr>
    </w:p>
    <w:p w:rsidR="00491804" w:rsidRPr="00BE1D04" w:rsidP="00FC72C1">
      <w:pPr>
        <w:bidi w:val="0"/>
        <w:spacing w:before="0"/>
        <w:jc w:val="both"/>
        <w:rPr>
          <w:rStyle w:val="PlaceholderText"/>
          <w:b/>
          <w:color w:val="000000"/>
          <w:sz w:val="24"/>
        </w:rPr>
      </w:pPr>
      <w:r w:rsidRPr="00BE1D04">
        <w:rPr>
          <w:rStyle w:val="PlaceholderText"/>
          <w:b/>
          <w:color w:val="000000"/>
          <w:sz w:val="24"/>
        </w:rPr>
        <w:t xml:space="preserve">K bodu </w:t>
      </w:r>
      <w:r w:rsidR="00457182">
        <w:rPr>
          <w:rStyle w:val="PlaceholderText"/>
          <w:b/>
          <w:color w:val="000000"/>
          <w:sz w:val="24"/>
        </w:rPr>
        <w:t>3</w:t>
      </w:r>
      <w:r w:rsidR="006A4482">
        <w:rPr>
          <w:rStyle w:val="PlaceholderText"/>
          <w:b/>
          <w:color w:val="000000"/>
          <w:sz w:val="24"/>
        </w:rPr>
        <w:t>3</w:t>
      </w:r>
    </w:p>
    <w:p w:rsidR="00491804" w:rsidRPr="00491804" w:rsidP="00B51778">
      <w:pPr>
        <w:bidi w:val="0"/>
        <w:jc w:val="both"/>
        <w:rPr>
          <w:rStyle w:val="PlaceholderText"/>
          <w:color w:val="000000"/>
          <w:sz w:val="24"/>
        </w:rPr>
      </w:pPr>
      <w:r w:rsidRPr="00491804">
        <w:rPr>
          <w:rStyle w:val="PlaceholderText"/>
          <w:color w:val="000000"/>
          <w:sz w:val="24"/>
        </w:rPr>
        <w:t xml:space="preserve">Ide o spresnenie, </w:t>
      </w:r>
      <w:r>
        <w:rPr>
          <w:rStyle w:val="PlaceholderText"/>
          <w:color w:val="000000"/>
          <w:sz w:val="24"/>
        </w:rPr>
        <w:t>nakoľko</w:t>
      </w:r>
      <w:r w:rsidRPr="00491804">
        <w:rPr>
          <w:rStyle w:val="PlaceholderText"/>
          <w:color w:val="000000"/>
          <w:sz w:val="24"/>
        </w:rPr>
        <w:t xml:space="preserve"> v praxi ide o výzvu na predloženie ponúk do výberového konania, nie o výzvu na výberové konanie.</w:t>
      </w:r>
    </w:p>
    <w:p w:rsidR="00F272D9" w:rsidP="00FC72C1">
      <w:pPr>
        <w:bidi w:val="0"/>
        <w:spacing w:before="0"/>
        <w:jc w:val="both"/>
        <w:rPr>
          <w:rStyle w:val="PlaceholderText"/>
          <w:color w:val="000000"/>
          <w:sz w:val="24"/>
        </w:rPr>
      </w:pPr>
    </w:p>
    <w:p w:rsidR="00491804" w:rsidRPr="00BE1D04" w:rsidP="00FC72C1">
      <w:pPr>
        <w:bidi w:val="0"/>
        <w:spacing w:before="0"/>
        <w:jc w:val="both"/>
        <w:rPr>
          <w:rStyle w:val="PlaceholderText"/>
          <w:b/>
          <w:color w:val="000000"/>
          <w:sz w:val="24"/>
        </w:rPr>
      </w:pPr>
      <w:r w:rsidRPr="00BE1D04">
        <w:rPr>
          <w:rStyle w:val="PlaceholderText"/>
          <w:b/>
          <w:color w:val="000000"/>
          <w:sz w:val="24"/>
        </w:rPr>
        <w:t xml:space="preserve">K bodu </w:t>
      </w:r>
      <w:r w:rsidR="00457182">
        <w:rPr>
          <w:rStyle w:val="PlaceholderText"/>
          <w:b/>
          <w:color w:val="000000"/>
          <w:sz w:val="24"/>
        </w:rPr>
        <w:t>3</w:t>
      </w:r>
      <w:r w:rsidR="006A4482">
        <w:rPr>
          <w:rStyle w:val="PlaceholderText"/>
          <w:b/>
          <w:color w:val="000000"/>
          <w:sz w:val="24"/>
        </w:rPr>
        <w:t>4</w:t>
      </w:r>
    </w:p>
    <w:p w:rsidR="00BE1D04" w:rsidP="00B51778">
      <w:pPr>
        <w:bidi w:val="0"/>
        <w:jc w:val="both"/>
        <w:rPr>
          <w:rStyle w:val="PlaceholderText"/>
          <w:color w:val="000000"/>
          <w:sz w:val="24"/>
        </w:rPr>
      </w:pPr>
      <w:r w:rsidRPr="00491804" w:rsidR="00491804">
        <w:rPr>
          <w:rStyle w:val="PlaceholderText"/>
          <w:color w:val="000000"/>
          <w:sz w:val="24"/>
        </w:rPr>
        <w:t xml:space="preserve">Predĺženie lehoty na vydanie rozhodnutia je potrebné vzhľadom na procesy </w:t>
      </w:r>
      <w:r w:rsidR="00491804">
        <w:rPr>
          <w:rStyle w:val="PlaceholderText"/>
          <w:color w:val="000000"/>
          <w:sz w:val="24"/>
        </w:rPr>
        <w:t xml:space="preserve">nasledujúce </w:t>
      </w:r>
      <w:r w:rsidRPr="00491804" w:rsidR="00491804">
        <w:rPr>
          <w:rStyle w:val="PlaceholderText"/>
          <w:color w:val="000000"/>
          <w:sz w:val="24"/>
        </w:rPr>
        <w:t xml:space="preserve">po vyhlásení výsledkov výberového konania, napríklad vzhľadom na pozvanie úspešných účastníkov na výber frekvenčných blokov a výber samotný, riešenie námietok, prípadnú zmenu poradia, ak sa niektorý účastník vzdá frekvencií v priebehu výberového konania, či situáciu v prípade rovnosti ponúk. </w:t>
      </w:r>
    </w:p>
    <w:p w:rsidR="00491804" w:rsidP="00FC72C1">
      <w:pPr>
        <w:bidi w:val="0"/>
        <w:spacing w:before="0"/>
        <w:jc w:val="both"/>
        <w:rPr>
          <w:rStyle w:val="PlaceholderText"/>
          <w:color w:val="000000"/>
          <w:sz w:val="24"/>
        </w:rPr>
      </w:pPr>
    </w:p>
    <w:p w:rsidR="00491804" w:rsidRPr="00BE1D04" w:rsidP="00FC72C1">
      <w:pPr>
        <w:bidi w:val="0"/>
        <w:spacing w:before="0"/>
        <w:jc w:val="both"/>
        <w:rPr>
          <w:rStyle w:val="PlaceholderText"/>
          <w:b/>
          <w:color w:val="000000"/>
          <w:sz w:val="24"/>
        </w:rPr>
      </w:pPr>
      <w:r w:rsidRPr="00BE1D04">
        <w:rPr>
          <w:rStyle w:val="PlaceholderText"/>
          <w:b/>
          <w:color w:val="000000"/>
          <w:sz w:val="24"/>
        </w:rPr>
        <w:t xml:space="preserve">K bodu </w:t>
      </w:r>
      <w:r w:rsidR="00457182">
        <w:rPr>
          <w:rStyle w:val="PlaceholderText"/>
          <w:b/>
          <w:color w:val="000000"/>
          <w:sz w:val="24"/>
        </w:rPr>
        <w:t>3</w:t>
      </w:r>
      <w:r w:rsidR="006A4482">
        <w:rPr>
          <w:rStyle w:val="PlaceholderText"/>
          <w:b/>
          <w:color w:val="000000"/>
          <w:sz w:val="24"/>
        </w:rPr>
        <w:t>5</w:t>
      </w:r>
    </w:p>
    <w:p w:rsidR="00491804" w:rsidRPr="00491804" w:rsidP="00B51778">
      <w:pPr>
        <w:bidi w:val="0"/>
        <w:jc w:val="both"/>
        <w:rPr>
          <w:rStyle w:val="PlaceholderText"/>
          <w:color w:val="000000"/>
          <w:sz w:val="24"/>
        </w:rPr>
      </w:pPr>
      <w:r w:rsidRPr="00491804">
        <w:rPr>
          <w:rStyle w:val="PlaceholderText"/>
          <w:color w:val="000000"/>
          <w:sz w:val="24"/>
        </w:rPr>
        <w:t>Dôvodom zmeny je skutočnosť, že v prípade výberového konania formou elektronickej aukcie neexistuje poradie účastníkov.</w:t>
      </w:r>
    </w:p>
    <w:p w:rsidR="00491804" w:rsidP="00FC72C1">
      <w:pPr>
        <w:bidi w:val="0"/>
        <w:spacing w:before="0"/>
        <w:jc w:val="both"/>
        <w:rPr>
          <w:rStyle w:val="PlaceholderText"/>
          <w:color w:val="000000"/>
          <w:sz w:val="24"/>
        </w:rPr>
      </w:pPr>
    </w:p>
    <w:p w:rsidR="00491804" w:rsidRPr="00BE1D04" w:rsidP="00FC72C1">
      <w:pPr>
        <w:bidi w:val="0"/>
        <w:spacing w:before="0"/>
        <w:jc w:val="both"/>
        <w:rPr>
          <w:rStyle w:val="PlaceholderText"/>
          <w:b/>
          <w:color w:val="000000"/>
          <w:sz w:val="24"/>
        </w:rPr>
      </w:pPr>
      <w:r w:rsidRPr="00BE1D04">
        <w:rPr>
          <w:rStyle w:val="PlaceholderText"/>
          <w:b/>
          <w:color w:val="000000"/>
          <w:sz w:val="24"/>
        </w:rPr>
        <w:t xml:space="preserve">K bodu </w:t>
      </w:r>
      <w:r w:rsidR="00457182">
        <w:rPr>
          <w:rStyle w:val="PlaceholderText"/>
          <w:b/>
          <w:color w:val="000000"/>
          <w:sz w:val="24"/>
        </w:rPr>
        <w:t>3</w:t>
      </w:r>
      <w:r w:rsidR="006A4482">
        <w:rPr>
          <w:rStyle w:val="PlaceholderText"/>
          <w:b/>
          <w:color w:val="000000"/>
          <w:sz w:val="24"/>
        </w:rPr>
        <w:t>6</w:t>
      </w:r>
    </w:p>
    <w:p w:rsidR="00491804" w:rsidRPr="00491804" w:rsidP="00B51778">
      <w:pPr>
        <w:bidi w:val="0"/>
        <w:jc w:val="both"/>
        <w:rPr>
          <w:rStyle w:val="PlaceholderText"/>
          <w:color w:val="000000"/>
          <w:sz w:val="24"/>
        </w:rPr>
      </w:pPr>
      <w:r w:rsidRPr="00491804">
        <w:rPr>
          <w:rStyle w:val="PlaceholderText"/>
          <w:color w:val="000000"/>
          <w:sz w:val="24"/>
        </w:rPr>
        <w:t>V súvislosti so zavedením možnosti zabezpečenia účelu výberového konania formou bankovej záruky je potrebné riešiť aj prípad marenia účelu alebo priebehu aukcie v prípade zloženia bankovej záruky.</w:t>
      </w:r>
    </w:p>
    <w:p w:rsidR="00EC7737" w:rsidP="00FC72C1">
      <w:pPr>
        <w:bidi w:val="0"/>
        <w:spacing w:before="0"/>
        <w:jc w:val="both"/>
        <w:rPr>
          <w:rStyle w:val="PlaceholderText"/>
          <w:b/>
          <w:color w:val="000000"/>
          <w:sz w:val="24"/>
        </w:rPr>
      </w:pPr>
    </w:p>
    <w:p w:rsidR="00491804" w:rsidRPr="00BE1D04" w:rsidP="00FC72C1">
      <w:pPr>
        <w:bidi w:val="0"/>
        <w:spacing w:before="0"/>
        <w:jc w:val="both"/>
        <w:rPr>
          <w:rStyle w:val="PlaceholderText"/>
          <w:b/>
          <w:color w:val="000000"/>
          <w:sz w:val="24"/>
        </w:rPr>
      </w:pPr>
      <w:r w:rsidRPr="00BE1D04">
        <w:rPr>
          <w:rStyle w:val="PlaceholderText"/>
          <w:b/>
          <w:color w:val="000000"/>
          <w:sz w:val="24"/>
        </w:rPr>
        <w:t xml:space="preserve">K bodu </w:t>
      </w:r>
      <w:r w:rsidR="00457182">
        <w:rPr>
          <w:rStyle w:val="PlaceholderText"/>
          <w:b/>
          <w:color w:val="000000"/>
          <w:sz w:val="24"/>
        </w:rPr>
        <w:t>3</w:t>
      </w:r>
      <w:r w:rsidR="006A4482">
        <w:rPr>
          <w:rStyle w:val="PlaceholderText"/>
          <w:b/>
          <w:color w:val="000000"/>
          <w:sz w:val="24"/>
        </w:rPr>
        <w:t>7</w:t>
      </w:r>
    </w:p>
    <w:p w:rsidR="00E81488" w:rsidRPr="00E81488" w:rsidP="00B51778">
      <w:pPr>
        <w:bidi w:val="0"/>
        <w:jc w:val="both"/>
        <w:rPr>
          <w:rStyle w:val="PlaceholderText"/>
          <w:color w:val="000000"/>
          <w:sz w:val="24"/>
        </w:rPr>
      </w:pPr>
      <w:r w:rsidRPr="00E81488">
        <w:rPr>
          <w:rStyle w:val="PlaceholderText"/>
          <w:color w:val="000000"/>
          <w:sz w:val="24"/>
        </w:rPr>
        <w:t xml:space="preserve">Navrhovaná úprava reaguje na skutočnosť, že nie je dôvod, aby </w:t>
      </w:r>
      <w:r w:rsidR="00A81AE4">
        <w:rPr>
          <w:rStyle w:val="PlaceholderText"/>
          <w:color w:val="000000"/>
          <w:sz w:val="24"/>
        </w:rPr>
        <w:t xml:space="preserve">ÚREKPS </w:t>
      </w:r>
      <w:r w:rsidRPr="00E81488">
        <w:rPr>
          <w:rStyle w:val="PlaceholderText"/>
          <w:color w:val="000000"/>
          <w:sz w:val="24"/>
        </w:rPr>
        <w:t>rušil individuálne povolenia rádioamatérom z dôvodov uvedených v § 34 ods. 3 písm. a) a b).</w:t>
      </w:r>
    </w:p>
    <w:p w:rsidR="00E81488" w:rsidP="00FC72C1">
      <w:pPr>
        <w:bidi w:val="0"/>
        <w:spacing w:before="0"/>
        <w:jc w:val="both"/>
        <w:rPr>
          <w:rStyle w:val="PlaceholderText"/>
          <w:b/>
          <w:color w:val="000000"/>
          <w:sz w:val="24"/>
        </w:rPr>
      </w:pPr>
    </w:p>
    <w:p w:rsidR="00E81488" w:rsidRPr="00BE1D04" w:rsidP="00FC72C1">
      <w:pPr>
        <w:keepNext/>
        <w:bidi w:val="0"/>
        <w:spacing w:before="0"/>
        <w:jc w:val="both"/>
        <w:rPr>
          <w:rStyle w:val="PlaceholderText"/>
          <w:b/>
          <w:color w:val="000000"/>
          <w:sz w:val="24"/>
        </w:rPr>
      </w:pPr>
      <w:r w:rsidRPr="00BE1D04">
        <w:rPr>
          <w:rStyle w:val="PlaceholderText"/>
          <w:b/>
          <w:color w:val="000000"/>
          <w:sz w:val="24"/>
        </w:rPr>
        <w:t xml:space="preserve">K bodu </w:t>
      </w:r>
      <w:r w:rsidR="006A4482">
        <w:rPr>
          <w:rStyle w:val="PlaceholderText"/>
          <w:b/>
          <w:color w:val="000000"/>
          <w:sz w:val="24"/>
        </w:rPr>
        <w:t>38</w:t>
      </w:r>
    </w:p>
    <w:p w:rsidR="00E81488" w:rsidRPr="00E81488" w:rsidP="000B6FF9">
      <w:pPr>
        <w:keepNext/>
        <w:bidi w:val="0"/>
        <w:jc w:val="both"/>
        <w:rPr>
          <w:rStyle w:val="PlaceholderText"/>
          <w:color w:val="000000"/>
          <w:sz w:val="24"/>
        </w:rPr>
      </w:pPr>
      <w:r w:rsidRPr="00E81488">
        <w:rPr>
          <w:rStyle w:val="PlaceholderText"/>
          <w:color w:val="000000"/>
          <w:sz w:val="24"/>
        </w:rPr>
        <w:t xml:space="preserve">Ak sa držiteľ licencie na rozhlasové analógové pozemské vysielanie (licencia pridelená Radou pre vysielanie a retransmisiu) rozhodne zmeniť prevádzkovateľa (poskytovateľa siete alebo služby, ktorým je držiteľ individuálneho povolenia), </w:t>
      </w:r>
      <w:r w:rsidR="00886CAA">
        <w:rPr>
          <w:rStyle w:val="PlaceholderText"/>
          <w:color w:val="000000"/>
          <w:sz w:val="24"/>
        </w:rPr>
        <w:t>ÚREKPS</w:t>
      </w:r>
      <w:r w:rsidRPr="00E81488" w:rsidR="00886CAA">
        <w:rPr>
          <w:rStyle w:val="PlaceholderText"/>
          <w:color w:val="000000"/>
          <w:sz w:val="24"/>
        </w:rPr>
        <w:t xml:space="preserve"> </w:t>
      </w:r>
      <w:r w:rsidRPr="00E81488">
        <w:rPr>
          <w:rStyle w:val="PlaceholderText"/>
          <w:color w:val="000000"/>
          <w:sz w:val="24"/>
        </w:rPr>
        <w:t xml:space="preserve">by mal mať možnosť na základe požiadavky držiteľa licencie zrušiť držiteľovi existujúce povolenie aj napriek tomu, že ho sám nechce vrátiť. Situáciu, keď licenciu odníme Rada pre vysielanie a retransmisiu, rieši ustanovenie § 34 ods. 5 písm. e).   </w:t>
      </w:r>
    </w:p>
    <w:p w:rsidR="00E81488" w:rsidP="00FC72C1">
      <w:pPr>
        <w:bidi w:val="0"/>
        <w:spacing w:before="0"/>
        <w:jc w:val="both"/>
        <w:rPr>
          <w:rStyle w:val="PlaceholderText"/>
          <w:b/>
          <w:color w:val="000000"/>
          <w:sz w:val="24"/>
        </w:rPr>
      </w:pPr>
    </w:p>
    <w:p w:rsidR="00E81488" w:rsidRPr="00BE1D04" w:rsidP="00FC72C1">
      <w:pPr>
        <w:bidi w:val="0"/>
        <w:spacing w:before="0"/>
        <w:jc w:val="both"/>
        <w:rPr>
          <w:rStyle w:val="PlaceholderText"/>
          <w:b/>
          <w:color w:val="000000"/>
          <w:sz w:val="24"/>
        </w:rPr>
      </w:pPr>
      <w:r w:rsidRPr="00BE1D04">
        <w:rPr>
          <w:rStyle w:val="PlaceholderText"/>
          <w:b/>
          <w:color w:val="000000"/>
          <w:sz w:val="24"/>
        </w:rPr>
        <w:t xml:space="preserve">K bodu </w:t>
      </w:r>
      <w:r w:rsidR="006A4482">
        <w:rPr>
          <w:rStyle w:val="PlaceholderText"/>
          <w:b/>
          <w:color w:val="000000"/>
          <w:sz w:val="24"/>
        </w:rPr>
        <w:t>39</w:t>
      </w:r>
    </w:p>
    <w:p w:rsidR="00E81488" w:rsidRPr="00E81488" w:rsidP="00B51778">
      <w:pPr>
        <w:bidi w:val="0"/>
        <w:jc w:val="both"/>
        <w:rPr>
          <w:rStyle w:val="PlaceholderText"/>
          <w:b/>
          <w:color w:val="000000"/>
          <w:sz w:val="24"/>
        </w:rPr>
      </w:pPr>
      <w:r w:rsidRPr="00E81488">
        <w:rPr>
          <w:rStyle w:val="PlaceholderText"/>
          <w:color w:val="000000"/>
          <w:sz w:val="24"/>
        </w:rPr>
        <w:t xml:space="preserve">Dopĺňajú sa </w:t>
      </w:r>
      <w:r w:rsidR="004D5C50">
        <w:rPr>
          <w:rStyle w:val="PlaceholderText"/>
          <w:color w:val="000000"/>
          <w:sz w:val="24"/>
        </w:rPr>
        <w:t xml:space="preserve">podmienky, kedy sa </w:t>
      </w:r>
      <w:r w:rsidRPr="00E81488">
        <w:rPr>
          <w:rStyle w:val="PlaceholderText"/>
          <w:color w:val="000000"/>
          <w:sz w:val="24"/>
        </w:rPr>
        <w:t>zariadenia, ktoré môžu byť zdrojom elektromagnetického rušenia</w:t>
      </w:r>
      <w:r w:rsidR="004D5C50">
        <w:rPr>
          <w:rStyle w:val="PlaceholderText"/>
          <w:color w:val="000000"/>
          <w:sz w:val="24"/>
        </w:rPr>
        <w:t xml:space="preserve"> nesmú </w:t>
      </w:r>
      <w:r w:rsidRPr="0006504F" w:rsidR="004D5C50">
        <w:rPr>
          <w:rFonts w:ascii="Times New Roman" w:hAnsi="Times New Roman"/>
          <w:color w:val="000000" w:themeColor="tx1" w:themeShade="FF"/>
          <w:sz w:val="24"/>
          <w:lang w:eastAsia="sk-SK"/>
        </w:rPr>
        <w:t xml:space="preserve">prevádzkovať, </w:t>
      </w:r>
      <w:r w:rsidR="004D5C50">
        <w:rPr>
          <w:rFonts w:ascii="Times New Roman" w:hAnsi="Times New Roman"/>
          <w:color w:val="000000" w:themeColor="tx1" w:themeShade="FF"/>
          <w:sz w:val="24"/>
          <w:lang w:eastAsia="sk-SK"/>
        </w:rPr>
        <w:t xml:space="preserve">sprístupňovať na trhu </w:t>
      </w:r>
      <w:r w:rsidRPr="0006504F" w:rsidR="004D5C50">
        <w:rPr>
          <w:rFonts w:ascii="Times New Roman" w:hAnsi="Times New Roman"/>
          <w:color w:val="000000" w:themeColor="tx1" w:themeShade="FF"/>
          <w:sz w:val="24"/>
          <w:lang w:eastAsia="sk-SK"/>
        </w:rPr>
        <w:t xml:space="preserve"> alebo uvádzať na trh</w:t>
      </w:r>
      <w:r w:rsidRPr="00E81488">
        <w:rPr>
          <w:rStyle w:val="PlaceholderText"/>
          <w:color w:val="000000"/>
          <w:sz w:val="24"/>
        </w:rPr>
        <w:t>.</w:t>
      </w:r>
    </w:p>
    <w:p w:rsidR="00D97F2B" w:rsidP="00FC72C1">
      <w:pPr>
        <w:bidi w:val="0"/>
        <w:spacing w:before="0"/>
        <w:jc w:val="both"/>
        <w:rPr>
          <w:rStyle w:val="PlaceholderText"/>
          <w:b/>
          <w:color w:val="000000"/>
          <w:sz w:val="24"/>
        </w:rPr>
      </w:pPr>
    </w:p>
    <w:p w:rsidR="00FC72C1" w:rsidP="00FC72C1">
      <w:pPr>
        <w:bidi w:val="0"/>
        <w:spacing w:before="0"/>
        <w:jc w:val="both"/>
        <w:rPr>
          <w:rStyle w:val="PlaceholderText"/>
          <w:b/>
          <w:color w:val="000000"/>
          <w:sz w:val="24"/>
        </w:rPr>
      </w:pPr>
    </w:p>
    <w:p w:rsidR="00FC72C1" w:rsidP="00FC72C1">
      <w:pPr>
        <w:bidi w:val="0"/>
        <w:spacing w:before="0"/>
        <w:jc w:val="both"/>
        <w:rPr>
          <w:rStyle w:val="PlaceholderText"/>
          <w:b/>
          <w:color w:val="000000"/>
          <w:sz w:val="24"/>
        </w:rPr>
      </w:pPr>
    </w:p>
    <w:p w:rsidR="00FC72C1" w:rsidP="00FC72C1">
      <w:pPr>
        <w:bidi w:val="0"/>
        <w:spacing w:before="0"/>
        <w:jc w:val="both"/>
        <w:rPr>
          <w:rStyle w:val="PlaceholderText"/>
          <w:b/>
          <w:color w:val="000000"/>
          <w:sz w:val="24"/>
        </w:rPr>
      </w:pPr>
    </w:p>
    <w:p w:rsidR="00FC72C1" w:rsidP="00FC72C1">
      <w:pPr>
        <w:bidi w:val="0"/>
        <w:spacing w:before="0"/>
        <w:jc w:val="both"/>
        <w:rPr>
          <w:rStyle w:val="PlaceholderText"/>
          <w:b/>
          <w:color w:val="000000"/>
          <w:sz w:val="24"/>
        </w:rPr>
      </w:pPr>
    </w:p>
    <w:p w:rsidR="00E81488" w:rsidRPr="00BE1D04" w:rsidP="00FC72C1">
      <w:pPr>
        <w:bidi w:val="0"/>
        <w:spacing w:before="0"/>
        <w:jc w:val="both"/>
        <w:rPr>
          <w:rStyle w:val="PlaceholderText"/>
          <w:b/>
          <w:color w:val="000000"/>
          <w:sz w:val="24"/>
        </w:rPr>
      </w:pPr>
      <w:r w:rsidRPr="00BE1D04">
        <w:rPr>
          <w:rStyle w:val="PlaceholderText"/>
          <w:b/>
          <w:color w:val="000000"/>
          <w:sz w:val="24"/>
        </w:rPr>
        <w:t xml:space="preserve">K bodu </w:t>
      </w:r>
      <w:r w:rsidR="00457182">
        <w:rPr>
          <w:rStyle w:val="PlaceholderText"/>
          <w:b/>
          <w:color w:val="000000"/>
          <w:sz w:val="24"/>
        </w:rPr>
        <w:t>4</w:t>
      </w:r>
      <w:r w:rsidR="006A4482">
        <w:rPr>
          <w:rStyle w:val="PlaceholderText"/>
          <w:b/>
          <w:color w:val="000000"/>
          <w:sz w:val="24"/>
        </w:rPr>
        <w:t>0</w:t>
      </w:r>
    </w:p>
    <w:p w:rsidR="00E81488" w:rsidRPr="00E81488" w:rsidP="00B51778">
      <w:pPr>
        <w:bidi w:val="0"/>
        <w:jc w:val="both"/>
        <w:rPr>
          <w:rStyle w:val="PlaceholderText"/>
          <w:color w:val="000000"/>
          <w:sz w:val="24"/>
        </w:rPr>
      </w:pPr>
      <w:r w:rsidRPr="00E81488">
        <w:rPr>
          <w:rStyle w:val="PlaceholderText"/>
          <w:color w:val="000000"/>
          <w:sz w:val="24"/>
        </w:rPr>
        <w:t>Zavádza sa povinnosť pre osobu, ktorá zostavila pevnú inštaláciu, zabezpečiť súlad pevnej inštalácie so základnými požiadavkami na elektromagnetickú kompatibilitu podľa osobitého predpisu.</w:t>
      </w:r>
    </w:p>
    <w:p w:rsidR="00C348C9" w:rsidP="00FC72C1">
      <w:pPr>
        <w:bidi w:val="0"/>
        <w:spacing w:before="0"/>
        <w:jc w:val="both"/>
        <w:rPr>
          <w:rStyle w:val="PlaceholderText"/>
          <w:b/>
          <w:color w:val="000000"/>
          <w:sz w:val="24"/>
        </w:rPr>
      </w:pPr>
    </w:p>
    <w:p w:rsidR="00E81488" w:rsidRPr="00BE1D04" w:rsidP="00FC72C1">
      <w:pPr>
        <w:keepNext/>
        <w:bidi w:val="0"/>
        <w:spacing w:before="0"/>
        <w:jc w:val="both"/>
        <w:rPr>
          <w:rStyle w:val="PlaceholderText"/>
          <w:b/>
          <w:color w:val="000000"/>
          <w:sz w:val="24"/>
        </w:rPr>
      </w:pPr>
      <w:r w:rsidRPr="00BE1D04">
        <w:rPr>
          <w:rStyle w:val="PlaceholderText"/>
          <w:b/>
          <w:color w:val="000000"/>
          <w:sz w:val="24"/>
        </w:rPr>
        <w:t xml:space="preserve">K bodu </w:t>
      </w:r>
      <w:r w:rsidR="00457182">
        <w:rPr>
          <w:rStyle w:val="PlaceholderText"/>
          <w:b/>
          <w:color w:val="000000"/>
          <w:sz w:val="24"/>
        </w:rPr>
        <w:t>4</w:t>
      </w:r>
      <w:r w:rsidR="006A4482">
        <w:rPr>
          <w:rStyle w:val="PlaceholderText"/>
          <w:b/>
          <w:color w:val="000000"/>
          <w:sz w:val="24"/>
        </w:rPr>
        <w:t>1</w:t>
      </w:r>
    </w:p>
    <w:p w:rsidR="00E81488" w:rsidP="00C348C9">
      <w:pPr>
        <w:keepNext/>
        <w:bidi w:val="0"/>
        <w:jc w:val="both"/>
        <w:rPr>
          <w:rStyle w:val="PlaceholderText"/>
          <w:color w:val="000000"/>
          <w:sz w:val="24"/>
        </w:rPr>
      </w:pPr>
      <w:r>
        <w:rPr>
          <w:rStyle w:val="PlaceholderText"/>
          <w:color w:val="000000"/>
          <w:sz w:val="24"/>
        </w:rPr>
        <w:t>Rieši potrebu rôznych náležitostí žiadostí, ktoré sa priebežne</w:t>
      </w:r>
      <w:r w:rsidR="008C3544">
        <w:rPr>
          <w:rStyle w:val="PlaceholderText"/>
          <w:color w:val="000000"/>
          <w:sz w:val="24"/>
        </w:rPr>
        <w:t xml:space="preserve"> menia, a ktoré nie sú v kompetencii </w:t>
      </w:r>
      <w:r w:rsidR="00972BD5">
        <w:rPr>
          <w:rStyle w:val="PlaceholderText"/>
          <w:color w:val="000000"/>
          <w:sz w:val="24"/>
        </w:rPr>
        <w:t>ÚREKPS</w:t>
      </w:r>
      <w:r w:rsidR="008C3544">
        <w:rPr>
          <w:rStyle w:val="PlaceholderText"/>
          <w:color w:val="000000"/>
          <w:sz w:val="24"/>
        </w:rPr>
        <w:t>, ale vyplývajú napríklad z požiadaviek stanovených v opatreniach vydaných Medzinárodnou telekomunikačnou úniou.</w:t>
      </w:r>
    </w:p>
    <w:p w:rsidR="008C3544" w:rsidP="00FC72C1">
      <w:pPr>
        <w:bidi w:val="0"/>
        <w:spacing w:before="0"/>
        <w:jc w:val="both"/>
        <w:rPr>
          <w:rStyle w:val="PlaceholderText"/>
          <w:b/>
          <w:color w:val="000000"/>
          <w:sz w:val="24"/>
        </w:rPr>
      </w:pPr>
    </w:p>
    <w:p w:rsidR="008C3544" w:rsidRPr="00BE1D04" w:rsidP="00FC72C1">
      <w:pPr>
        <w:bidi w:val="0"/>
        <w:spacing w:before="0"/>
        <w:jc w:val="both"/>
        <w:rPr>
          <w:rStyle w:val="PlaceholderText"/>
          <w:b/>
          <w:color w:val="000000"/>
          <w:sz w:val="24"/>
        </w:rPr>
      </w:pPr>
      <w:r w:rsidRPr="00BE1D04">
        <w:rPr>
          <w:rStyle w:val="PlaceholderText"/>
          <w:b/>
          <w:color w:val="000000"/>
          <w:sz w:val="24"/>
        </w:rPr>
        <w:t xml:space="preserve">K bodu </w:t>
      </w:r>
      <w:r w:rsidR="00457182">
        <w:rPr>
          <w:rStyle w:val="PlaceholderText"/>
          <w:b/>
          <w:color w:val="000000"/>
          <w:sz w:val="24"/>
        </w:rPr>
        <w:t>4</w:t>
      </w:r>
      <w:r w:rsidR="006A4482">
        <w:rPr>
          <w:rStyle w:val="PlaceholderText"/>
          <w:b/>
          <w:color w:val="000000"/>
          <w:sz w:val="24"/>
        </w:rPr>
        <w:t>2</w:t>
      </w:r>
    </w:p>
    <w:p w:rsidR="008C3544" w:rsidRPr="008C3544" w:rsidP="008C3544">
      <w:pPr>
        <w:bidi w:val="0"/>
        <w:jc w:val="both"/>
        <w:rPr>
          <w:rStyle w:val="PlaceholderText"/>
          <w:color w:val="000000"/>
          <w:sz w:val="24"/>
        </w:rPr>
      </w:pPr>
      <w:r w:rsidRPr="008C3544">
        <w:rPr>
          <w:rStyle w:val="PlaceholderText"/>
          <w:color w:val="000000"/>
          <w:sz w:val="24"/>
        </w:rPr>
        <w:t xml:space="preserve">Odsek 8 sa navrhuje z dôvodu potreby vymedziť technické a prevádzkové podmienky amatérskej služby, napríklad používanie volacích znakov. </w:t>
      </w:r>
    </w:p>
    <w:p w:rsidR="008C3544" w:rsidP="00B51778">
      <w:pPr>
        <w:bidi w:val="0"/>
        <w:jc w:val="both"/>
        <w:rPr>
          <w:rStyle w:val="PlaceholderText"/>
          <w:color w:val="000000"/>
          <w:sz w:val="24"/>
        </w:rPr>
      </w:pPr>
      <w:r w:rsidRPr="008C3544">
        <w:rPr>
          <w:rStyle w:val="PlaceholderText"/>
          <w:color w:val="000000"/>
          <w:sz w:val="24"/>
        </w:rPr>
        <w:t xml:space="preserve">Odsekom 9 sa zavádza povinnosť žiadateľa o individuálne povolenie na používanie frekvencií pre amatérsku stanicu byť držiteľom osvedčenia o osobitnej odbornej spôsobilosti operátora amatérskych staníc. </w:t>
      </w:r>
    </w:p>
    <w:p w:rsidR="004D5C50" w:rsidRPr="008C3544" w:rsidP="00B51778">
      <w:pPr>
        <w:bidi w:val="0"/>
        <w:jc w:val="both"/>
        <w:rPr>
          <w:rStyle w:val="PlaceholderText"/>
          <w:color w:val="000000"/>
          <w:sz w:val="24"/>
        </w:rPr>
      </w:pPr>
      <w:r>
        <w:rPr>
          <w:rStyle w:val="PlaceholderText"/>
          <w:color w:val="000000"/>
          <w:sz w:val="24"/>
        </w:rPr>
        <w:t xml:space="preserve">Odsekom 10 sa spresňujú podmienky vydania nového osvedčenia v prípade </w:t>
      </w:r>
      <w:r w:rsidRPr="00434D68">
        <w:rPr>
          <w:rFonts w:ascii="Times New Roman" w:hAnsi="Times New Roman"/>
          <w:sz w:val="24"/>
        </w:rPr>
        <w:t>odcudzenia, znehodnotenia</w:t>
      </w:r>
      <w:r w:rsidRPr="00FF5EB8">
        <w:rPr>
          <w:rFonts w:ascii="Times New Roman" w:hAnsi="Times New Roman"/>
          <w:sz w:val="24"/>
        </w:rPr>
        <w:t> </w:t>
      </w:r>
      <w:r w:rsidRPr="00434D68">
        <w:rPr>
          <w:rFonts w:ascii="Times New Roman" w:hAnsi="Times New Roman"/>
          <w:sz w:val="24"/>
        </w:rPr>
        <w:t xml:space="preserve"> osvedčenia alebo zmeny údajov v</w:t>
      </w:r>
      <w:r>
        <w:rPr>
          <w:rFonts w:ascii="Times New Roman" w:hAnsi="Times New Roman"/>
          <w:sz w:val="24"/>
        </w:rPr>
        <w:t> </w:t>
      </w:r>
      <w:r w:rsidRPr="00434D68">
        <w:rPr>
          <w:rFonts w:ascii="Times New Roman" w:hAnsi="Times New Roman"/>
          <w:sz w:val="24"/>
        </w:rPr>
        <w:t>osvedčení</w:t>
      </w:r>
      <w:r>
        <w:rPr>
          <w:rFonts w:ascii="Times New Roman" w:hAnsi="Times New Roman"/>
          <w:sz w:val="24"/>
        </w:rPr>
        <w:t>.</w:t>
      </w:r>
    </w:p>
    <w:p w:rsidR="00D97F2B" w:rsidP="00FC72C1">
      <w:pPr>
        <w:bidi w:val="0"/>
        <w:spacing w:before="0"/>
        <w:jc w:val="both"/>
        <w:rPr>
          <w:rStyle w:val="PlaceholderText"/>
          <w:b/>
          <w:color w:val="000000"/>
          <w:sz w:val="24"/>
        </w:rPr>
      </w:pPr>
    </w:p>
    <w:p w:rsidR="008C3544" w:rsidRPr="00BE1D04" w:rsidP="00FC72C1">
      <w:pPr>
        <w:bidi w:val="0"/>
        <w:spacing w:before="0"/>
        <w:jc w:val="both"/>
        <w:rPr>
          <w:rStyle w:val="PlaceholderText"/>
          <w:b/>
          <w:color w:val="000000"/>
          <w:sz w:val="24"/>
        </w:rPr>
      </w:pPr>
      <w:r w:rsidRPr="00BE1D04">
        <w:rPr>
          <w:rStyle w:val="PlaceholderText"/>
          <w:b/>
          <w:color w:val="000000"/>
          <w:sz w:val="24"/>
        </w:rPr>
        <w:t xml:space="preserve">K bodu </w:t>
      </w:r>
      <w:r w:rsidR="00457182">
        <w:rPr>
          <w:rStyle w:val="PlaceholderText"/>
          <w:b/>
          <w:color w:val="000000"/>
          <w:sz w:val="24"/>
        </w:rPr>
        <w:t>4</w:t>
      </w:r>
      <w:r w:rsidR="006A4482">
        <w:rPr>
          <w:rStyle w:val="PlaceholderText"/>
          <w:b/>
          <w:color w:val="000000"/>
          <w:sz w:val="24"/>
        </w:rPr>
        <w:t>3</w:t>
      </w:r>
    </w:p>
    <w:p w:rsidR="008C3544" w:rsidRPr="008C3544" w:rsidP="008C3544">
      <w:pPr>
        <w:bidi w:val="0"/>
        <w:jc w:val="both"/>
        <w:rPr>
          <w:rStyle w:val="PlaceholderText"/>
          <w:color w:val="000000"/>
          <w:sz w:val="24"/>
        </w:rPr>
      </w:pPr>
      <w:r w:rsidRPr="008C3544">
        <w:rPr>
          <w:rStyle w:val="PlaceholderText"/>
          <w:color w:val="000000"/>
          <w:sz w:val="24"/>
        </w:rPr>
        <w:t>Precizuje sa ustanovenie definujúce štátny dohľad. Zohľadňuje sa aj potreba prizvať si na výkon dohľadu nezávislého odborníka. Pri výkone štátneho dohľadu sa môžu vyskytnúť činnosti, pri ktorých je potrebná účasť tretej osoby. Prizvaná osoba má pri výkone štátneho dohľadu rovnaké p</w:t>
      </w:r>
      <w:r w:rsidR="004D5C50">
        <w:rPr>
          <w:rStyle w:val="PlaceholderText"/>
          <w:color w:val="000000"/>
          <w:sz w:val="24"/>
        </w:rPr>
        <w:t>ráva a povinnosti</w:t>
      </w:r>
      <w:r w:rsidRPr="008C3544">
        <w:rPr>
          <w:rStyle w:val="PlaceholderText"/>
          <w:color w:val="000000"/>
          <w:sz w:val="24"/>
        </w:rPr>
        <w:t xml:space="preserve"> ako poverení zamestnanci </w:t>
      </w:r>
      <w:r w:rsidR="0030430C">
        <w:rPr>
          <w:rStyle w:val="PlaceholderText"/>
          <w:color w:val="000000"/>
          <w:sz w:val="24"/>
        </w:rPr>
        <w:t>ÚREKPS</w:t>
      </w:r>
      <w:r w:rsidRPr="008C3544">
        <w:rPr>
          <w:rStyle w:val="PlaceholderText"/>
          <w:color w:val="000000"/>
          <w:sz w:val="24"/>
        </w:rPr>
        <w:t>. Účasť prizvanej osoby na výkone štátneho dohľadu je iným úkonom vo všeobecnom záujme.</w:t>
      </w:r>
    </w:p>
    <w:p w:rsidR="008C3544" w:rsidRPr="008C3544" w:rsidP="00B51778">
      <w:pPr>
        <w:bidi w:val="0"/>
        <w:jc w:val="both"/>
        <w:rPr>
          <w:rFonts w:ascii="Times New Roman" w:hAnsi="Times New Roman"/>
          <w:sz w:val="24"/>
        </w:rPr>
      </w:pPr>
      <w:r w:rsidRPr="008C3544">
        <w:rPr>
          <w:rFonts w:ascii="Times New Roman" w:hAnsi="Times New Roman"/>
          <w:sz w:val="24"/>
        </w:rPr>
        <w:t xml:space="preserve">Osobitnou povahou dohľadu môže byť napríklad výkon niektorých meraní vykonávaných v štátnom dohľade prístrojmi, ktorých zakúpenie </w:t>
      </w:r>
      <w:r w:rsidR="0030430C">
        <w:rPr>
          <w:rFonts w:ascii="Times New Roman" w:hAnsi="Times New Roman"/>
          <w:sz w:val="24"/>
        </w:rPr>
        <w:t>zo strany ÚREKPS</w:t>
      </w:r>
      <w:r w:rsidRPr="008C3544" w:rsidR="0030430C">
        <w:rPr>
          <w:rFonts w:ascii="Times New Roman" w:hAnsi="Times New Roman"/>
          <w:sz w:val="24"/>
        </w:rPr>
        <w:t xml:space="preserve"> </w:t>
      </w:r>
      <w:r w:rsidRPr="008C3544">
        <w:rPr>
          <w:rFonts w:ascii="Times New Roman" w:hAnsi="Times New Roman"/>
          <w:sz w:val="24"/>
        </w:rPr>
        <w:t xml:space="preserve">by bolo ekonomicky neúnosné. Prizvanou osobou je v takomto prípade subjekt, ktorý takéto prístroje vlastní a má na to vyškolených ľudí, ktorí tieto prístroje vedia kvalifikovane využívať tak, aby boli výsledky vykonaných meraní objektívne a nespochybniteľné. Všeobecne je možné uviesť, že sú to také činnosti, ktoré </w:t>
      </w:r>
      <w:r w:rsidR="000D6234">
        <w:rPr>
          <w:rFonts w:ascii="Times New Roman" w:hAnsi="Times New Roman"/>
          <w:sz w:val="24"/>
        </w:rPr>
        <w:t>ÚREKPS</w:t>
      </w:r>
      <w:r w:rsidRPr="008C3544" w:rsidR="000D6234">
        <w:rPr>
          <w:rFonts w:ascii="Times New Roman" w:hAnsi="Times New Roman"/>
          <w:sz w:val="24"/>
        </w:rPr>
        <w:t xml:space="preserve"> </w:t>
      </w:r>
      <w:r w:rsidRPr="008C3544">
        <w:rPr>
          <w:rFonts w:ascii="Times New Roman" w:hAnsi="Times New Roman"/>
          <w:sz w:val="24"/>
        </w:rPr>
        <w:t xml:space="preserve">pri výkone štátneho dohľadu nie je schopný z objektívnych dôvodov vykonať vlastnými prostriedkami a vlastnými ľudskými zdrojmi. Z tohto dôvodu </w:t>
      </w:r>
      <w:r w:rsidR="000D6234">
        <w:rPr>
          <w:rFonts w:ascii="Times New Roman" w:hAnsi="Times New Roman"/>
          <w:sz w:val="24"/>
        </w:rPr>
        <w:t>je potrebné</w:t>
      </w:r>
      <w:r w:rsidRPr="008C3544">
        <w:rPr>
          <w:rFonts w:ascii="Times New Roman" w:hAnsi="Times New Roman"/>
          <w:sz w:val="24"/>
        </w:rPr>
        <w:t xml:space="preserve"> zaviesť inštitút prizvanej osoby rovnako, ako je </w:t>
      </w:r>
      <w:r w:rsidR="000D6234">
        <w:rPr>
          <w:rFonts w:ascii="Times New Roman" w:hAnsi="Times New Roman"/>
          <w:sz w:val="24"/>
        </w:rPr>
        <w:t xml:space="preserve">to </w:t>
      </w:r>
      <w:r w:rsidRPr="008C3544">
        <w:rPr>
          <w:rFonts w:ascii="Times New Roman" w:hAnsi="Times New Roman"/>
          <w:sz w:val="24"/>
        </w:rPr>
        <w:t>ustanovené v  § 59 ods. 1 zákona č. 324/2011 Z. z. o poštových službách a o zmene a doplnení niektorých zákonov.</w:t>
      </w:r>
    </w:p>
    <w:p w:rsidR="008C3544" w:rsidP="00FC72C1">
      <w:pPr>
        <w:bidi w:val="0"/>
        <w:spacing w:before="0"/>
        <w:jc w:val="both"/>
        <w:rPr>
          <w:rStyle w:val="PlaceholderText"/>
          <w:b/>
          <w:color w:val="000000"/>
          <w:sz w:val="24"/>
        </w:rPr>
      </w:pPr>
    </w:p>
    <w:p w:rsidR="008C3544" w:rsidRPr="00BE1D04" w:rsidP="00FC72C1">
      <w:pPr>
        <w:bidi w:val="0"/>
        <w:spacing w:before="0"/>
        <w:jc w:val="both"/>
        <w:rPr>
          <w:rStyle w:val="PlaceholderText"/>
          <w:b/>
          <w:color w:val="000000"/>
          <w:sz w:val="24"/>
        </w:rPr>
      </w:pPr>
      <w:r w:rsidRPr="00BE1D04">
        <w:rPr>
          <w:rStyle w:val="PlaceholderText"/>
          <w:b/>
          <w:color w:val="000000"/>
          <w:sz w:val="24"/>
        </w:rPr>
        <w:t xml:space="preserve">K bodu </w:t>
      </w:r>
      <w:r w:rsidR="00457182">
        <w:rPr>
          <w:rStyle w:val="PlaceholderText"/>
          <w:b/>
          <w:color w:val="000000"/>
          <w:sz w:val="24"/>
        </w:rPr>
        <w:t>4</w:t>
      </w:r>
      <w:r w:rsidR="006A4482">
        <w:rPr>
          <w:rStyle w:val="PlaceholderText"/>
          <w:b/>
          <w:color w:val="000000"/>
          <w:sz w:val="24"/>
        </w:rPr>
        <w:t>4</w:t>
      </w:r>
    </w:p>
    <w:p w:rsidR="008C3544" w:rsidP="00B51778">
      <w:pPr>
        <w:bidi w:val="0"/>
        <w:jc w:val="both"/>
        <w:rPr>
          <w:rStyle w:val="PlaceholderText"/>
          <w:color w:val="000000"/>
          <w:sz w:val="24"/>
        </w:rPr>
      </w:pPr>
      <w:r w:rsidRPr="00374CFB">
        <w:rPr>
          <w:rStyle w:val="PlaceholderText"/>
          <w:color w:val="000000"/>
          <w:sz w:val="24"/>
        </w:rPr>
        <w:t xml:space="preserve">Cieľom je zabezpečiť, aby boli rovnako kontrolované a rovnako postihované porušenia podmienok pri uvádzaní na trh a pri </w:t>
      </w:r>
      <w:r w:rsidR="004D5C50">
        <w:rPr>
          <w:rStyle w:val="PlaceholderText"/>
          <w:color w:val="000000"/>
          <w:sz w:val="24"/>
        </w:rPr>
        <w:t>sprístupňovaní</w:t>
      </w:r>
      <w:r w:rsidRPr="00374CFB">
        <w:rPr>
          <w:rStyle w:val="PlaceholderText"/>
          <w:color w:val="000000"/>
          <w:sz w:val="24"/>
        </w:rPr>
        <w:t xml:space="preserve"> telekomunikačných zariadení a zariadení, ktoré môžu byť zdrojom elektromagnetického rušenia v zmysle </w:t>
      </w:r>
      <w:r w:rsidR="00AB2698">
        <w:rPr>
          <w:rStyle w:val="PlaceholderText"/>
          <w:color w:val="000000"/>
          <w:sz w:val="24"/>
        </w:rPr>
        <w:t>n</w:t>
      </w:r>
      <w:r w:rsidRPr="00374CFB" w:rsidR="00AB2698">
        <w:rPr>
          <w:rStyle w:val="PlaceholderText"/>
          <w:color w:val="000000"/>
          <w:sz w:val="24"/>
        </w:rPr>
        <w:t xml:space="preserve">ariadenia </w:t>
      </w:r>
      <w:r w:rsidRPr="00374CFB">
        <w:rPr>
          <w:rStyle w:val="PlaceholderText"/>
          <w:color w:val="000000"/>
          <w:sz w:val="24"/>
        </w:rPr>
        <w:t xml:space="preserve">vlády </w:t>
      </w:r>
      <w:r w:rsidR="00AB2698">
        <w:rPr>
          <w:rStyle w:val="PlaceholderText"/>
          <w:color w:val="000000"/>
          <w:sz w:val="24"/>
        </w:rPr>
        <w:t xml:space="preserve">SR </w:t>
      </w:r>
      <w:r w:rsidRPr="00374CFB">
        <w:rPr>
          <w:rStyle w:val="PlaceholderText"/>
          <w:color w:val="000000"/>
          <w:sz w:val="24"/>
        </w:rPr>
        <w:t xml:space="preserve">č. 194/2005 Z. z. o elektromagnetickej kompatibilite v znení </w:t>
      </w:r>
      <w:r w:rsidR="00AB2698">
        <w:rPr>
          <w:rStyle w:val="PlaceholderText"/>
          <w:color w:val="000000"/>
          <w:sz w:val="24"/>
        </w:rPr>
        <w:t>n</w:t>
      </w:r>
      <w:r w:rsidRPr="00374CFB" w:rsidR="00AB2698">
        <w:rPr>
          <w:rStyle w:val="PlaceholderText"/>
          <w:color w:val="000000"/>
          <w:sz w:val="24"/>
        </w:rPr>
        <w:t xml:space="preserve">ariadenia </w:t>
      </w:r>
      <w:r w:rsidRPr="00374CFB">
        <w:rPr>
          <w:rStyle w:val="PlaceholderText"/>
          <w:color w:val="000000"/>
          <w:sz w:val="24"/>
        </w:rPr>
        <w:t xml:space="preserve">vlády </w:t>
      </w:r>
      <w:r w:rsidR="00AB2698">
        <w:rPr>
          <w:rStyle w:val="PlaceholderText"/>
          <w:color w:val="000000"/>
          <w:sz w:val="24"/>
        </w:rPr>
        <w:t xml:space="preserve">SR </w:t>
      </w:r>
      <w:r w:rsidRPr="00374CFB">
        <w:rPr>
          <w:rStyle w:val="PlaceholderText"/>
          <w:color w:val="000000"/>
          <w:sz w:val="24"/>
        </w:rPr>
        <w:t xml:space="preserve">č. 318/2007 Z. z. Navrhovanou úpravou sa docieli jednotný postup pri kontrole a ukladaní sankcií  za porušenie podmienok pre všetky zariadenia, na ktoré sa vzťahuje navrhovaná zmena § 38 ods. 2 písm. b) zákona o elektronických komunikáciách  v spojení s navrhovanou zmenou § 36 ods. 1 </w:t>
      </w:r>
      <w:r w:rsidR="00AB2698">
        <w:rPr>
          <w:rStyle w:val="PlaceholderText"/>
          <w:color w:val="000000"/>
          <w:sz w:val="24"/>
        </w:rPr>
        <w:t>zákona o elektronických komunikáciách</w:t>
      </w:r>
      <w:r w:rsidRPr="00374CFB">
        <w:rPr>
          <w:rStyle w:val="PlaceholderText"/>
          <w:color w:val="000000"/>
          <w:sz w:val="24"/>
        </w:rPr>
        <w:t xml:space="preserve">. </w:t>
      </w:r>
    </w:p>
    <w:p w:rsidR="00374CFB" w:rsidP="00B51778">
      <w:pPr>
        <w:bidi w:val="0"/>
        <w:jc w:val="both"/>
        <w:rPr>
          <w:rStyle w:val="PlaceholderText"/>
          <w:b/>
          <w:color w:val="000000"/>
          <w:sz w:val="24"/>
        </w:rPr>
      </w:pPr>
    </w:p>
    <w:p w:rsidR="00374CFB" w:rsidRPr="00BE1D04" w:rsidP="00FC72C1">
      <w:pPr>
        <w:keepNext/>
        <w:bidi w:val="0"/>
        <w:spacing w:before="0"/>
        <w:jc w:val="both"/>
        <w:rPr>
          <w:rStyle w:val="PlaceholderText"/>
          <w:b/>
          <w:color w:val="000000"/>
          <w:sz w:val="24"/>
        </w:rPr>
      </w:pPr>
      <w:r w:rsidRPr="00BE1D04">
        <w:rPr>
          <w:rStyle w:val="PlaceholderText"/>
          <w:b/>
          <w:color w:val="000000"/>
          <w:sz w:val="24"/>
        </w:rPr>
        <w:t xml:space="preserve">K bodu </w:t>
      </w:r>
      <w:r w:rsidR="00457182">
        <w:rPr>
          <w:rStyle w:val="PlaceholderText"/>
          <w:b/>
          <w:color w:val="000000"/>
          <w:sz w:val="24"/>
        </w:rPr>
        <w:t>4</w:t>
      </w:r>
      <w:r w:rsidR="006A4482">
        <w:rPr>
          <w:rStyle w:val="PlaceholderText"/>
          <w:b/>
          <w:color w:val="000000"/>
          <w:sz w:val="24"/>
        </w:rPr>
        <w:t>5</w:t>
      </w:r>
    </w:p>
    <w:p w:rsidR="00374CFB" w:rsidRPr="00374CFB" w:rsidP="00FC72C1">
      <w:pPr>
        <w:keepNext/>
        <w:bidi w:val="0"/>
        <w:jc w:val="both"/>
        <w:rPr>
          <w:rStyle w:val="PlaceholderText"/>
          <w:color w:val="000000"/>
          <w:sz w:val="24"/>
        </w:rPr>
      </w:pPr>
      <w:r w:rsidRPr="00374CFB" w:rsidR="008C3544">
        <w:rPr>
          <w:rStyle w:val="PlaceholderText"/>
          <w:color w:val="000000"/>
          <w:sz w:val="24"/>
        </w:rPr>
        <w:t xml:space="preserve">Písmeno c) sa vypúšťa </w:t>
      </w:r>
      <w:r w:rsidRPr="00374CFB">
        <w:rPr>
          <w:rStyle w:val="PlaceholderText"/>
          <w:color w:val="000000"/>
          <w:sz w:val="24"/>
        </w:rPr>
        <w:t xml:space="preserve">vzhľadom na to, </w:t>
      </w:r>
      <w:r w:rsidRPr="00374CFB" w:rsidR="008C3544">
        <w:rPr>
          <w:rStyle w:val="PlaceholderText"/>
          <w:color w:val="000000"/>
          <w:sz w:val="24"/>
        </w:rPr>
        <w:t xml:space="preserve">že v praxi je možné toto písmeno </w:t>
      </w:r>
      <w:r w:rsidR="00E555D7">
        <w:rPr>
          <w:rStyle w:val="PlaceholderText"/>
          <w:color w:val="000000"/>
          <w:sz w:val="24"/>
        </w:rPr>
        <w:t>zaradiť</w:t>
      </w:r>
      <w:r w:rsidRPr="00374CFB" w:rsidR="008C3544">
        <w:rPr>
          <w:rStyle w:val="PlaceholderText"/>
          <w:color w:val="000000"/>
          <w:sz w:val="24"/>
        </w:rPr>
        <w:t xml:space="preserve"> pod iný spôsob výkonu dohľadu</w:t>
      </w:r>
      <w:r w:rsidR="00E555D7">
        <w:rPr>
          <w:rStyle w:val="PlaceholderText"/>
          <w:color w:val="000000"/>
          <w:sz w:val="24"/>
        </w:rPr>
        <w:t>, napr</w:t>
      </w:r>
      <w:r w:rsidR="00AB2698">
        <w:rPr>
          <w:rStyle w:val="PlaceholderText"/>
          <w:color w:val="000000"/>
          <w:sz w:val="24"/>
        </w:rPr>
        <w:t xml:space="preserve">íklad </w:t>
      </w:r>
      <w:r w:rsidR="00E555D7">
        <w:rPr>
          <w:rStyle w:val="PlaceholderText"/>
          <w:color w:val="000000"/>
          <w:sz w:val="24"/>
        </w:rPr>
        <w:t>§ 38 ods. 1 písm. a)</w:t>
      </w:r>
      <w:r w:rsidRPr="00374CFB" w:rsidR="008C3544">
        <w:rPr>
          <w:rStyle w:val="PlaceholderText"/>
          <w:color w:val="000000"/>
          <w:sz w:val="24"/>
        </w:rPr>
        <w:t xml:space="preserve">. </w:t>
      </w:r>
    </w:p>
    <w:p w:rsidR="00374CFB" w:rsidP="00FC72C1">
      <w:pPr>
        <w:bidi w:val="0"/>
        <w:spacing w:before="0"/>
        <w:jc w:val="both"/>
        <w:rPr>
          <w:rStyle w:val="PlaceholderText"/>
          <w:color w:val="000000"/>
        </w:rPr>
      </w:pPr>
    </w:p>
    <w:p w:rsidR="00374CFB" w:rsidRPr="00374CFB" w:rsidP="00FC72C1">
      <w:pPr>
        <w:bidi w:val="0"/>
        <w:spacing w:before="0"/>
        <w:jc w:val="both"/>
        <w:rPr>
          <w:rStyle w:val="PlaceholderText"/>
          <w:b/>
          <w:color w:val="000000"/>
          <w:sz w:val="24"/>
        </w:rPr>
      </w:pPr>
      <w:r w:rsidRPr="00374CFB">
        <w:rPr>
          <w:rStyle w:val="PlaceholderText"/>
          <w:b/>
          <w:color w:val="000000"/>
          <w:sz w:val="24"/>
        </w:rPr>
        <w:t xml:space="preserve">K bodu </w:t>
      </w:r>
      <w:r w:rsidR="00457182">
        <w:rPr>
          <w:rStyle w:val="PlaceholderText"/>
          <w:b/>
          <w:color w:val="000000"/>
          <w:sz w:val="24"/>
        </w:rPr>
        <w:t>4</w:t>
      </w:r>
      <w:r w:rsidR="006A4482">
        <w:rPr>
          <w:rStyle w:val="PlaceholderText"/>
          <w:b/>
          <w:color w:val="000000"/>
          <w:sz w:val="24"/>
        </w:rPr>
        <w:t>6</w:t>
      </w:r>
    </w:p>
    <w:p w:rsidR="008C3544" w:rsidRPr="00374CFB" w:rsidP="00B51778">
      <w:pPr>
        <w:bidi w:val="0"/>
        <w:jc w:val="both"/>
        <w:rPr>
          <w:rStyle w:val="PlaceholderText"/>
          <w:color w:val="000000"/>
          <w:sz w:val="24"/>
        </w:rPr>
      </w:pPr>
      <w:r w:rsidRPr="00374CFB">
        <w:rPr>
          <w:rStyle w:val="PlaceholderText"/>
          <w:color w:val="000000"/>
          <w:sz w:val="24"/>
        </w:rPr>
        <w:t xml:space="preserve">Písmeno </w:t>
      </w:r>
      <w:r w:rsidR="00FC0719">
        <w:rPr>
          <w:rStyle w:val="PlaceholderText"/>
          <w:color w:val="000000"/>
          <w:sz w:val="24"/>
        </w:rPr>
        <w:t>e</w:t>
      </w:r>
      <w:r w:rsidRPr="00374CFB">
        <w:rPr>
          <w:rStyle w:val="PlaceholderText"/>
          <w:color w:val="000000"/>
          <w:sz w:val="24"/>
        </w:rPr>
        <w:t>) bolo spresnené tak, aby bolo zrejmé, že sa jedná o ochranné opatrenia ukladané podľa § 39 zákona o elektronických komunikáciách a nie o iné ochranné opatrenia.</w:t>
      </w:r>
    </w:p>
    <w:p w:rsidR="00E81488" w:rsidP="00FC72C1">
      <w:pPr>
        <w:pStyle w:val="Normaltext"/>
        <w:bidi w:val="0"/>
        <w:spacing w:before="0" w:after="0"/>
        <w:rPr>
          <w:rFonts w:ascii="Times New Roman" w:hAnsi="Times New Roman"/>
          <w:b/>
          <w:sz w:val="24"/>
          <w:szCs w:val="24"/>
        </w:rPr>
      </w:pPr>
    </w:p>
    <w:p w:rsidR="00AE26DF" w:rsidRPr="00374CFB" w:rsidP="00FC72C1">
      <w:pPr>
        <w:bidi w:val="0"/>
        <w:spacing w:before="0"/>
        <w:jc w:val="both"/>
        <w:rPr>
          <w:rStyle w:val="PlaceholderText"/>
          <w:b/>
          <w:color w:val="000000"/>
          <w:sz w:val="24"/>
        </w:rPr>
      </w:pPr>
      <w:r w:rsidRPr="00374CFB">
        <w:rPr>
          <w:rStyle w:val="PlaceholderText"/>
          <w:b/>
          <w:color w:val="000000"/>
          <w:sz w:val="24"/>
        </w:rPr>
        <w:t>K bod</w:t>
      </w:r>
      <w:r w:rsidR="004D5C50">
        <w:rPr>
          <w:rStyle w:val="PlaceholderText"/>
          <w:b/>
          <w:color w:val="000000"/>
          <w:sz w:val="24"/>
        </w:rPr>
        <w:t>u</w:t>
      </w:r>
      <w:r w:rsidRPr="00374CFB">
        <w:rPr>
          <w:rStyle w:val="PlaceholderText"/>
          <w:b/>
          <w:color w:val="000000"/>
          <w:sz w:val="24"/>
        </w:rPr>
        <w:t xml:space="preserve"> </w:t>
      </w:r>
      <w:r w:rsidR="00457182">
        <w:rPr>
          <w:rStyle w:val="PlaceholderText"/>
          <w:b/>
          <w:color w:val="000000"/>
          <w:sz w:val="24"/>
        </w:rPr>
        <w:t>4</w:t>
      </w:r>
      <w:r w:rsidR="006A4482">
        <w:rPr>
          <w:rStyle w:val="PlaceholderText"/>
          <w:b/>
          <w:color w:val="000000"/>
          <w:sz w:val="24"/>
        </w:rPr>
        <w:t>7</w:t>
      </w:r>
      <w:r w:rsidR="00457182">
        <w:rPr>
          <w:rStyle w:val="PlaceholderText"/>
          <w:b/>
          <w:color w:val="000000"/>
          <w:sz w:val="24"/>
        </w:rPr>
        <w:t xml:space="preserve"> </w:t>
      </w:r>
    </w:p>
    <w:p w:rsidR="007B0476" w:rsidP="00B51778">
      <w:pPr>
        <w:bidi w:val="0"/>
        <w:jc w:val="both"/>
        <w:rPr>
          <w:rStyle w:val="PlaceholderText"/>
          <w:color w:val="000000"/>
          <w:sz w:val="24"/>
        </w:rPr>
      </w:pPr>
      <w:r w:rsidRPr="007B0476">
        <w:rPr>
          <w:rStyle w:val="PlaceholderText"/>
          <w:color w:val="000000"/>
          <w:sz w:val="24"/>
        </w:rPr>
        <w:t>Ide o legislatívno-technickú zmenu vnútorných odkazov vyvolanú vložením nového odseku 1.</w:t>
      </w:r>
    </w:p>
    <w:p w:rsidR="007B0476" w:rsidP="00FC72C1">
      <w:pPr>
        <w:bidi w:val="0"/>
        <w:spacing w:before="0"/>
        <w:jc w:val="both"/>
        <w:rPr>
          <w:rStyle w:val="PlaceholderText"/>
          <w:b/>
          <w:color w:val="000000"/>
          <w:sz w:val="24"/>
        </w:rPr>
      </w:pPr>
    </w:p>
    <w:p w:rsidR="007B0476" w:rsidRPr="00374CFB" w:rsidP="00FC72C1">
      <w:pPr>
        <w:bidi w:val="0"/>
        <w:spacing w:before="0"/>
        <w:jc w:val="both"/>
        <w:rPr>
          <w:rStyle w:val="PlaceholderText"/>
          <w:b/>
          <w:color w:val="000000"/>
          <w:sz w:val="24"/>
        </w:rPr>
      </w:pPr>
      <w:r w:rsidRPr="00374CFB">
        <w:rPr>
          <w:rStyle w:val="PlaceholderText"/>
          <w:b/>
          <w:color w:val="000000"/>
          <w:sz w:val="24"/>
        </w:rPr>
        <w:t xml:space="preserve">K bodu </w:t>
      </w:r>
      <w:r w:rsidR="006A4482">
        <w:rPr>
          <w:rStyle w:val="PlaceholderText"/>
          <w:b/>
          <w:color w:val="000000"/>
          <w:sz w:val="24"/>
        </w:rPr>
        <w:t>48</w:t>
      </w:r>
    </w:p>
    <w:p w:rsidR="007B0476" w:rsidRPr="007B0476" w:rsidP="00B51778">
      <w:pPr>
        <w:bidi w:val="0"/>
        <w:jc w:val="both"/>
        <w:rPr>
          <w:rStyle w:val="PlaceholderText"/>
          <w:color w:val="000000"/>
          <w:sz w:val="24"/>
        </w:rPr>
      </w:pPr>
      <w:r w:rsidRPr="007B0476">
        <w:rPr>
          <w:rStyle w:val="PlaceholderText"/>
          <w:color w:val="000000"/>
          <w:sz w:val="24"/>
        </w:rPr>
        <w:t xml:space="preserve">Písmeno d) bolo logicky spresnené, aby mali zamestnanci </w:t>
      </w:r>
      <w:r w:rsidR="004817A9">
        <w:rPr>
          <w:rStyle w:val="PlaceholderText"/>
          <w:color w:val="000000"/>
          <w:sz w:val="24"/>
        </w:rPr>
        <w:t>ÚREKPS</w:t>
      </w:r>
      <w:r w:rsidRPr="007B0476" w:rsidR="004817A9">
        <w:rPr>
          <w:rStyle w:val="PlaceholderText"/>
          <w:color w:val="000000"/>
          <w:sz w:val="24"/>
        </w:rPr>
        <w:t xml:space="preserve"> </w:t>
      </w:r>
      <w:r w:rsidRPr="007B0476">
        <w:rPr>
          <w:rStyle w:val="PlaceholderText"/>
          <w:color w:val="000000"/>
          <w:sz w:val="24"/>
        </w:rPr>
        <w:t>povinnosť sa preukázať služobným preukazom len pri fyzickej kontrole.</w:t>
      </w:r>
    </w:p>
    <w:p w:rsidR="007B0476" w:rsidP="00FC72C1">
      <w:pPr>
        <w:bidi w:val="0"/>
        <w:spacing w:before="0"/>
        <w:jc w:val="both"/>
        <w:rPr>
          <w:rStyle w:val="PlaceholderText"/>
          <w:b/>
          <w:color w:val="000000"/>
          <w:sz w:val="24"/>
        </w:rPr>
      </w:pPr>
    </w:p>
    <w:p w:rsidR="007B0476" w:rsidRPr="00374CFB" w:rsidP="00FC72C1">
      <w:pPr>
        <w:bidi w:val="0"/>
        <w:spacing w:before="0"/>
        <w:jc w:val="both"/>
        <w:rPr>
          <w:rStyle w:val="PlaceholderText"/>
          <w:b/>
          <w:color w:val="000000"/>
          <w:sz w:val="24"/>
        </w:rPr>
      </w:pPr>
      <w:r w:rsidRPr="00374CFB">
        <w:rPr>
          <w:rStyle w:val="PlaceholderText"/>
          <w:b/>
          <w:color w:val="000000"/>
          <w:sz w:val="24"/>
        </w:rPr>
        <w:t xml:space="preserve">K bodu </w:t>
      </w:r>
      <w:r w:rsidR="006A4482">
        <w:rPr>
          <w:rStyle w:val="PlaceholderText"/>
          <w:b/>
          <w:color w:val="000000"/>
          <w:sz w:val="24"/>
        </w:rPr>
        <w:t>49</w:t>
      </w:r>
    </w:p>
    <w:p w:rsidR="007B0476" w:rsidRPr="007B0476" w:rsidP="00B51778">
      <w:pPr>
        <w:bidi w:val="0"/>
        <w:jc w:val="both"/>
        <w:rPr>
          <w:rStyle w:val="PlaceholderText"/>
          <w:color w:val="auto"/>
          <w:sz w:val="24"/>
        </w:rPr>
      </w:pPr>
      <w:r w:rsidRPr="007B0476">
        <w:rPr>
          <w:rStyle w:val="PlaceholderText"/>
          <w:color w:val="auto"/>
          <w:sz w:val="24"/>
        </w:rPr>
        <w:t>Oprava vnútorného odkazu v dôsledku vloženia nového odseku 1. Dopĺňaný text súčasne odstraňuje problém aplikačnej praxe. Keďže povinnosť poskytnutia informácií je všeobecne upravená v § 40 a zároveň samostatne v § 38 ods. 6, v praxi bol problém získať od podnikov požadované informácie, keďže nebolo zrejmé</w:t>
      </w:r>
      <w:r w:rsidR="00E6754B">
        <w:rPr>
          <w:rStyle w:val="PlaceholderText"/>
          <w:color w:val="auto"/>
          <w:sz w:val="24"/>
        </w:rPr>
        <w:t>,</w:t>
      </w:r>
      <w:r w:rsidRPr="007B0476">
        <w:rPr>
          <w:rStyle w:val="PlaceholderText"/>
          <w:color w:val="auto"/>
          <w:sz w:val="24"/>
        </w:rPr>
        <w:t xml:space="preserve"> či aj počas výkonu kontroly má podnik poskytnúť </w:t>
      </w:r>
      <w:r w:rsidR="005E1125">
        <w:rPr>
          <w:rStyle w:val="PlaceholderText"/>
          <w:color w:val="auto"/>
          <w:sz w:val="24"/>
        </w:rPr>
        <w:t>ÚREKPS</w:t>
      </w:r>
      <w:r w:rsidRPr="007B0476" w:rsidR="005E1125">
        <w:rPr>
          <w:rStyle w:val="PlaceholderText"/>
          <w:color w:val="auto"/>
          <w:sz w:val="24"/>
        </w:rPr>
        <w:t xml:space="preserve"> </w:t>
      </w:r>
      <w:r w:rsidRPr="007B0476">
        <w:rPr>
          <w:rStyle w:val="PlaceholderText"/>
          <w:color w:val="auto"/>
          <w:sz w:val="24"/>
        </w:rPr>
        <w:t xml:space="preserve">informácie podľa § 40 alebo podľa § 38 ods. 6 písm. a). </w:t>
      </w:r>
    </w:p>
    <w:p w:rsidR="00EC7737" w:rsidP="00FC72C1">
      <w:pPr>
        <w:bidi w:val="0"/>
        <w:spacing w:before="0"/>
        <w:jc w:val="both"/>
        <w:rPr>
          <w:rStyle w:val="PlaceholderText"/>
          <w:b/>
          <w:color w:val="000000"/>
          <w:sz w:val="24"/>
        </w:rPr>
      </w:pPr>
    </w:p>
    <w:p w:rsidR="007B0476" w:rsidRPr="00374CFB" w:rsidP="00FC72C1">
      <w:pPr>
        <w:bidi w:val="0"/>
        <w:spacing w:before="0"/>
        <w:jc w:val="both"/>
        <w:rPr>
          <w:rStyle w:val="PlaceholderText"/>
          <w:b/>
          <w:color w:val="000000"/>
          <w:sz w:val="24"/>
        </w:rPr>
      </w:pPr>
      <w:r w:rsidRPr="00374CFB">
        <w:rPr>
          <w:rStyle w:val="PlaceholderText"/>
          <w:b/>
          <w:color w:val="000000"/>
          <w:sz w:val="24"/>
        </w:rPr>
        <w:t xml:space="preserve">K bodu </w:t>
      </w:r>
      <w:r w:rsidR="00457182">
        <w:rPr>
          <w:rStyle w:val="PlaceholderText"/>
          <w:b/>
          <w:color w:val="000000"/>
          <w:sz w:val="24"/>
        </w:rPr>
        <w:t>5</w:t>
      </w:r>
      <w:r w:rsidR="006A4482">
        <w:rPr>
          <w:rStyle w:val="PlaceholderText"/>
          <w:b/>
          <w:color w:val="000000"/>
          <w:sz w:val="24"/>
        </w:rPr>
        <w:t>0</w:t>
      </w:r>
    </w:p>
    <w:p w:rsidR="007B0476" w:rsidP="00B51778">
      <w:pPr>
        <w:bidi w:val="0"/>
        <w:jc w:val="both"/>
        <w:rPr>
          <w:rStyle w:val="PlaceholderText"/>
          <w:color w:val="000000"/>
          <w:sz w:val="24"/>
        </w:rPr>
      </w:pPr>
      <w:r w:rsidRPr="007B0476">
        <w:rPr>
          <w:rStyle w:val="PlaceholderText"/>
          <w:color w:val="000000"/>
          <w:sz w:val="24"/>
        </w:rPr>
        <w:t>Ide o legislatívno-technickú zmenu vnútorných odkazov vyvolanú vložením nového odseku 1.</w:t>
      </w:r>
    </w:p>
    <w:p w:rsidR="007B0476" w:rsidP="00FC72C1">
      <w:pPr>
        <w:pStyle w:val="Normaltext"/>
        <w:bidi w:val="0"/>
        <w:spacing w:before="0" w:after="0"/>
        <w:rPr>
          <w:rFonts w:ascii="Times New Roman" w:hAnsi="Times New Roman"/>
          <w:b/>
          <w:sz w:val="24"/>
          <w:szCs w:val="24"/>
        </w:rPr>
      </w:pPr>
    </w:p>
    <w:p w:rsidR="007B0476" w:rsidRPr="00374CFB" w:rsidP="00FC72C1">
      <w:pPr>
        <w:bidi w:val="0"/>
        <w:spacing w:before="0"/>
        <w:jc w:val="both"/>
        <w:rPr>
          <w:rStyle w:val="PlaceholderText"/>
          <w:b/>
          <w:color w:val="000000"/>
          <w:sz w:val="24"/>
        </w:rPr>
      </w:pPr>
      <w:r w:rsidRPr="00374CFB">
        <w:rPr>
          <w:rStyle w:val="PlaceholderText"/>
          <w:b/>
          <w:color w:val="000000"/>
          <w:sz w:val="24"/>
        </w:rPr>
        <w:t xml:space="preserve">K bodu </w:t>
      </w:r>
      <w:r w:rsidR="00457182">
        <w:rPr>
          <w:rStyle w:val="PlaceholderText"/>
          <w:b/>
          <w:color w:val="000000"/>
          <w:sz w:val="24"/>
        </w:rPr>
        <w:t>5</w:t>
      </w:r>
      <w:r w:rsidR="006A4482">
        <w:rPr>
          <w:rStyle w:val="PlaceholderText"/>
          <w:b/>
          <w:color w:val="000000"/>
          <w:sz w:val="24"/>
        </w:rPr>
        <w:t>1</w:t>
      </w:r>
    </w:p>
    <w:p w:rsidR="007B0476" w:rsidP="00B51778">
      <w:pPr>
        <w:bidi w:val="0"/>
        <w:jc w:val="both"/>
        <w:rPr>
          <w:rFonts w:ascii="Times New Roman" w:hAnsi="Times New Roman"/>
          <w:sz w:val="24"/>
        </w:rPr>
      </w:pPr>
      <w:r w:rsidRPr="007B0476">
        <w:rPr>
          <w:rFonts w:ascii="Times New Roman" w:hAnsi="Times New Roman"/>
          <w:sz w:val="24"/>
        </w:rPr>
        <w:t xml:space="preserve">Rozšírenie povinnosti podniku na základe písomnej a odôvodnenej žiadosti </w:t>
      </w:r>
      <w:r w:rsidR="005E1125">
        <w:rPr>
          <w:rFonts w:ascii="Times New Roman" w:hAnsi="Times New Roman"/>
          <w:sz w:val="24"/>
        </w:rPr>
        <w:t>ÚREKPS</w:t>
      </w:r>
      <w:r w:rsidRPr="007B0476" w:rsidR="005E1125">
        <w:rPr>
          <w:rFonts w:ascii="Times New Roman" w:hAnsi="Times New Roman"/>
          <w:sz w:val="24"/>
        </w:rPr>
        <w:t xml:space="preserve"> </w:t>
      </w:r>
      <w:r w:rsidRPr="007B0476">
        <w:rPr>
          <w:rFonts w:ascii="Times New Roman" w:hAnsi="Times New Roman"/>
          <w:sz w:val="24"/>
        </w:rPr>
        <w:t xml:space="preserve">požadovať aj informácie, ktoré sú potrebné na overovanie plnenia podmienok a povinností podľa akéhokoľvek rozhodnutia vydaného </w:t>
      </w:r>
      <w:r w:rsidR="005E1125">
        <w:rPr>
          <w:rFonts w:ascii="Times New Roman" w:hAnsi="Times New Roman"/>
          <w:sz w:val="24"/>
        </w:rPr>
        <w:t>ÚREKPS</w:t>
      </w:r>
      <w:r w:rsidRPr="007B0476">
        <w:rPr>
          <w:rFonts w:ascii="Times New Roman" w:hAnsi="Times New Roman"/>
          <w:sz w:val="24"/>
        </w:rPr>
        <w:t xml:space="preserve">. Spresnenie § 40 tak, aby bolo zrejmé, že </w:t>
      </w:r>
      <w:r w:rsidR="005E1125">
        <w:rPr>
          <w:rFonts w:ascii="Times New Roman" w:hAnsi="Times New Roman"/>
          <w:sz w:val="24"/>
        </w:rPr>
        <w:t>ÚREKPS</w:t>
      </w:r>
      <w:r w:rsidRPr="007B0476" w:rsidR="005E1125">
        <w:rPr>
          <w:rFonts w:ascii="Times New Roman" w:hAnsi="Times New Roman"/>
          <w:sz w:val="24"/>
        </w:rPr>
        <w:t xml:space="preserve"> </w:t>
      </w:r>
      <w:r w:rsidRPr="007B0476">
        <w:rPr>
          <w:rFonts w:ascii="Times New Roman" w:hAnsi="Times New Roman"/>
          <w:sz w:val="24"/>
        </w:rPr>
        <w:t xml:space="preserve">môže žiadať informácie alebo doklady aj v súvislosti s prijatím podania a sťažnosti, žiadosti o mimosúdne riešenie sporov podľa § 75 alebo v spojitosti s právomocou </w:t>
      </w:r>
      <w:r w:rsidR="005E1125">
        <w:rPr>
          <w:rFonts w:ascii="Times New Roman" w:hAnsi="Times New Roman"/>
          <w:sz w:val="24"/>
        </w:rPr>
        <w:t>ÚREKPS</w:t>
      </w:r>
      <w:r w:rsidRPr="007B0476" w:rsidR="005E1125">
        <w:rPr>
          <w:rFonts w:ascii="Times New Roman" w:hAnsi="Times New Roman"/>
          <w:sz w:val="24"/>
        </w:rPr>
        <w:t xml:space="preserve"> </w:t>
      </w:r>
      <w:r w:rsidRPr="007B0476">
        <w:rPr>
          <w:rFonts w:ascii="Times New Roman" w:hAnsi="Times New Roman"/>
          <w:sz w:val="24"/>
        </w:rPr>
        <w:t>podľa §</w:t>
      </w:r>
      <w:r w:rsidR="009F3B16">
        <w:rPr>
          <w:rFonts w:ascii="Times New Roman" w:hAnsi="Times New Roman"/>
          <w:sz w:val="24"/>
        </w:rPr>
        <w:t xml:space="preserve"> 6 ods.</w:t>
      </w:r>
      <w:r w:rsidRPr="007B0476">
        <w:rPr>
          <w:rFonts w:ascii="Times New Roman" w:hAnsi="Times New Roman"/>
          <w:sz w:val="24"/>
        </w:rPr>
        <w:t xml:space="preserve"> 3 písm. j.</w:t>
      </w:r>
    </w:p>
    <w:p w:rsidR="00D06E66" w:rsidP="00FC72C1">
      <w:pPr>
        <w:bidi w:val="0"/>
        <w:spacing w:before="0"/>
        <w:jc w:val="both"/>
        <w:rPr>
          <w:rStyle w:val="PlaceholderText"/>
          <w:b/>
          <w:color w:val="000000"/>
          <w:sz w:val="24"/>
        </w:rPr>
      </w:pPr>
    </w:p>
    <w:p w:rsidR="00D06E66" w:rsidRPr="00374CFB" w:rsidP="00FC72C1">
      <w:pPr>
        <w:bidi w:val="0"/>
        <w:spacing w:before="0"/>
        <w:jc w:val="both"/>
        <w:rPr>
          <w:rStyle w:val="PlaceholderText"/>
          <w:b/>
          <w:color w:val="000000"/>
          <w:sz w:val="24"/>
        </w:rPr>
      </w:pPr>
      <w:r w:rsidRPr="00374CFB">
        <w:rPr>
          <w:rStyle w:val="PlaceholderText"/>
          <w:b/>
          <w:color w:val="000000"/>
          <w:sz w:val="24"/>
        </w:rPr>
        <w:t xml:space="preserve">K bodu </w:t>
      </w:r>
      <w:r w:rsidR="00457182">
        <w:rPr>
          <w:rStyle w:val="PlaceholderText"/>
          <w:b/>
          <w:color w:val="000000"/>
          <w:sz w:val="24"/>
        </w:rPr>
        <w:t>5</w:t>
      </w:r>
      <w:r w:rsidR="006A4482">
        <w:rPr>
          <w:rStyle w:val="PlaceholderText"/>
          <w:b/>
          <w:color w:val="000000"/>
          <w:sz w:val="24"/>
        </w:rPr>
        <w:t>2</w:t>
      </w:r>
    </w:p>
    <w:p w:rsidR="00D06E66" w:rsidRPr="007B25EB" w:rsidP="00B51778">
      <w:pPr>
        <w:bidi w:val="0"/>
        <w:jc w:val="both"/>
        <w:rPr>
          <w:rFonts w:ascii="Times New Roman" w:hAnsi="Times New Roman"/>
          <w:sz w:val="24"/>
        </w:rPr>
      </w:pPr>
      <w:r w:rsidR="0058378D">
        <w:rPr>
          <w:rFonts w:ascii="Times New Roman" w:hAnsi="Times New Roman"/>
          <w:sz w:val="24"/>
        </w:rPr>
        <w:t>R</w:t>
      </w:r>
      <w:r w:rsidRPr="0058378D" w:rsidR="0058378D">
        <w:rPr>
          <w:rFonts w:ascii="Times New Roman" w:hAnsi="Times New Roman"/>
          <w:sz w:val="24"/>
        </w:rPr>
        <w:t>ozš</w:t>
      </w:r>
      <w:r w:rsidR="0058378D">
        <w:rPr>
          <w:rFonts w:ascii="Times New Roman" w:hAnsi="Times New Roman"/>
          <w:sz w:val="24"/>
        </w:rPr>
        <w:t>irujú sa</w:t>
      </w:r>
      <w:r w:rsidRPr="0058378D" w:rsidR="0058378D">
        <w:rPr>
          <w:rFonts w:ascii="Times New Roman" w:hAnsi="Times New Roman"/>
          <w:sz w:val="24"/>
        </w:rPr>
        <w:t xml:space="preserve"> povinnosti podniku predložiť na základe písomnej a odôvodnenej žiadosti </w:t>
      </w:r>
      <w:r w:rsidR="005E1125">
        <w:rPr>
          <w:rFonts w:ascii="Times New Roman" w:hAnsi="Times New Roman"/>
          <w:sz w:val="24"/>
        </w:rPr>
        <w:t>ÚREKPS</w:t>
      </w:r>
      <w:r w:rsidRPr="0058378D" w:rsidR="005E1125">
        <w:rPr>
          <w:rFonts w:ascii="Times New Roman" w:hAnsi="Times New Roman"/>
          <w:sz w:val="24"/>
        </w:rPr>
        <w:t xml:space="preserve"> </w:t>
      </w:r>
      <w:r w:rsidRPr="0058378D" w:rsidR="0058378D">
        <w:rPr>
          <w:rFonts w:ascii="Times New Roman" w:hAnsi="Times New Roman"/>
          <w:sz w:val="24"/>
        </w:rPr>
        <w:t xml:space="preserve">informácie potrebné na cenovú reguláciu. Rozšírenie tejto povinnosti je potrebné vzhľadom na pôsobnosť </w:t>
      </w:r>
      <w:r w:rsidR="005E1125">
        <w:rPr>
          <w:rFonts w:ascii="Times New Roman" w:hAnsi="Times New Roman"/>
          <w:sz w:val="24"/>
        </w:rPr>
        <w:t>ÚREKPS</w:t>
      </w:r>
      <w:r w:rsidRPr="0058378D" w:rsidR="005E1125">
        <w:rPr>
          <w:rFonts w:ascii="Times New Roman" w:hAnsi="Times New Roman"/>
          <w:sz w:val="24"/>
        </w:rPr>
        <w:t xml:space="preserve"> </w:t>
      </w:r>
      <w:r w:rsidRPr="0058378D" w:rsidR="0058378D">
        <w:rPr>
          <w:rFonts w:ascii="Times New Roman" w:hAnsi="Times New Roman"/>
          <w:sz w:val="24"/>
        </w:rPr>
        <w:t xml:space="preserve">ako národného regulátora a cenového orgánu v oblasti regulácie elektronických komunikácií, zabezpečovania medzinárodných vzťahov v oblasti elektronických komunikácií na úrovni regulačných orgánov a aktívneho podieľania sa </w:t>
      </w:r>
      <w:r w:rsidR="005E1125">
        <w:rPr>
          <w:rFonts w:ascii="Times New Roman" w:hAnsi="Times New Roman"/>
          <w:sz w:val="24"/>
        </w:rPr>
        <w:t>ÚREKPS</w:t>
      </w:r>
      <w:r w:rsidRPr="0058378D" w:rsidR="005E1125">
        <w:rPr>
          <w:rFonts w:ascii="Times New Roman" w:hAnsi="Times New Roman"/>
          <w:sz w:val="24"/>
        </w:rPr>
        <w:t xml:space="preserve"> </w:t>
      </w:r>
      <w:r w:rsidRPr="0058378D" w:rsidR="0058378D">
        <w:rPr>
          <w:rFonts w:ascii="Times New Roman" w:hAnsi="Times New Roman"/>
          <w:sz w:val="24"/>
        </w:rPr>
        <w:t xml:space="preserve">na činnosti Orgánu európskych regulátorov pre elektronické komunikácie, ako aj  ochrany záujmov koncových užívateľov s ohľadom na kvalitu a ceny služieb. Rozšírenie povinnosti podniku predložiť na základe písomnej a odôvodnenej žiadosti </w:t>
      </w:r>
      <w:r w:rsidR="00367817">
        <w:rPr>
          <w:rFonts w:ascii="Times New Roman" w:hAnsi="Times New Roman"/>
          <w:sz w:val="24"/>
        </w:rPr>
        <w:t>ÚREKPS</w:t>
      </w:r>
      <w:r w:rsidRPr="0058378D" w:rsidR="00367817">
        <w:rPr>
          <w:rFonts w:ascii="Times New Roman" w:hAnsi="Times New Roman"/>
          <w:sz w:val="24"/>
        </w:rPr>
        <w:t xml:space="preserve"> </w:t>
      </w:r>
      <w:r w:rsidRPr="0058378D" w:rsidR="0058378D">
        <w:rPr>
          <w:rFonts w:ascii="Times New Roman" w:hAnsi="Times New Roman"/>
          <w:sz w:val="24"/>
        </w:rPr>
        <w:t xml:space="preserve">informácie na cenovú reguláciu je potrebné pre efektívne určenie metódy kalkulácie cien </w:t>
      </w:r>
      <w:r w:rsidRPr="007B25EB" w:rsidR="0058378D">
        <w:rPr>
          <w:rFonts w:ascii="Times New Roman" w:hAnsi="Times New Roman"/>
          <w:sz w:val="24"/>
        </w:rPr>
        <w:t xml:space="preserve">rozhodnutím </w:t>
      </w:r>
      <w:r w:rsidRPr="007B25EB" w:rsidR="00367817">
        <w:rPr>
          <w:rFonts w:ascii="Times New Roman" w:hAnsi="Times New Roman"/>
          <w:sz w:val="24"/>
        </w:rPr>
        <w:t>ÚREKPS</w:t>
      </w:r>
      <w:r w:rsidRPr="007B25EB" w:rsidR="0058378D">
        <w:rPr>
          <w:rFonts w:ascii="Times New Roman" w:hAnsi="Times New Roman"/>
          <w:sz w:val="24"/>
        </w:rPr>
        <w:t xml:space="preserve">. </w:t>
      </w:r>
    </w:p>
    <w:p w:rsidR="007B25EB" w:rsidP="007B25EB">
      <w:pPr>
        <w:bidi w:val="0"/>
        <w:jc w:val="both"/>
        <w:rPr>
          <w:rStyle w:val="PlaceholderText"/>
          <w:b/>
          <w:color w:val="000000"/>
          <w:sz w:val="24"/>
        </w:rPr>
      </w:pPr>
    </w:p>
    <w:p w:rsidR="00FC72C1" w:rsidP="007B25EB">
      <w:pPr>
        <w:bidi w:val="0"/>
        <w:jc w:val="both"/>
        <w:rPr>
          <w:rStyle w:val="PlaceholderText"/>
          <w:b/>
          <w:color w:val="000000"/>
          <w:sz w:val="24"/>
        </w:rPr>
      </w:pPr>
    </w:p>
    <w:p w:rsidR="00D06E66" w:rsidRPr="00374CFB" w:rsidP="007B25EB">
      <w:pPr>
        <w:bidi w:val="0"/>
        <w:jc w:val="both"/>
        <w:rPr>
          <w:rStyle w:val="PlaceholderText"/>
          <w:b/>
          <w:color w:val="000000"/>
          <w:sz w:val="24"/>
        </w:rPr>
      </w:pPr>
      <w:r w:rsidRPr="00374CFB">
        <w:rPr>
          <w:rStyle w:val="PlaceholderText"/>
          <w:b/>
          <w:color w:val="000000"/>
          <w:sz w:val="24"/>
        </w:rPr>
        <w:t xml:space="preserve">K bodu </w:t>
      </w:r>
      <w:r w:rsidR="00457182">
        <w:rPr>
          <w:rStyle w:val="PlaceholderText"/>
          <w:b/>
          <w:color w:val="000000"/>
          <w:sz w:val="24"/>
        </w:rPr>
        <w:t>5</w:t>
      </w:r>
      <w:r w:rsidR="006A4482">
        <w:rPr>
          <w:rStyle w:val="PlaceholderText"/>
          <w:b/>
          <w:color w:val="000000"/>
          <w:sz w:val="24"/>
        </w:rPr>
        <w:t>3</w:t>
      </w:r>
    </w:p>
    <w:p w:rsidR="00D06E66" w:rsidRPr="00D06E66" w:rsidP="00B51778">
      <w:pPr>
        <w:bidi w:val="0"/>
        <w:jc w:val="both"/>
        <w:rPr>
          <w:rFonts w:ascii="Times New Roman" w:hAnsi="Times New Roman"/>
          <w:sz w:val="24"/>
        </w:rPr>
      </w:pPr>
      <w:r w:rsidRPr="00D06E66">
        <w:rPr>
          <w:rFonts w:ascii="Times New Roman" w:hAnsi="Times New Roman"/>
          <w:sz w:val="24"/>
        </w:rPr>
        <w:t xml:space="preserve">Návrh rozširuje možnosť podnikov overiť si dôveryhodnosť záujemcu o uzavretie zmluvy. </w:t>
      </w:r>
    </w:p>
    <w:p w:rsidR="00D06E66" w:rsidP="00FC72C1">
      <w:pPr>
        <w:bidi w:val="0"/>
        <w:spacing w:before="0"/>
        <w:jc w:val="both"/>
        <w:rPr>
          <w:rStyle w:val="PlaceholderText"/>
          <w:b/>
          <w:color w:val="000000"/>
          <w:sz w:val="24"/>
        </w:rPr>
      </w:pPr>
    </w:p>
    <w:p w:rsidR="00D06E66" w:rsidRPr="00374CFB" w:rsidP="00FC72C1">
      <w:pPr>
        <w:keepNext/>
        <w:bidi w:val="0"/>
        <w:spacing w:before="0"/>
        <w:jc w:val="both"/>
        <w:rPr>
          <w:rStyle w:val="PlaceholderText"/>
          <w:b/>
          <w:color w:val="000000"/>
          <w:sz w:val="24"/>
        </w:rPr>
      </w:pPr>
      <w:r w:rsidRPr="00374CFB">
        <w:rPr>
          <w:rStyle w:val="PlaceholderText"/>
          <w:b/>
          <w:color w:val="000000"/>
          <w:sz w:val="24"/>
        </w:rPr>
        <w:t xml:space="preserve">K bodu </w:t>
      </w:r>
      <w:r w:rsidR="00457182">
        <w:rPr>
          <w:rStyle w:val="PlaceholderText"/>
          <w:b/>
          <w:color w:val="000000"/>
          <w:sz w:val="24"/>
        </w:rPr>
        <w:t>5</w:t>
      </w:r>
      <w:r w:rsidR="006A4482">
        <w:rPr>
          <w:rStyle w:val="PlaceholderText"/>
          <w:b/>
          <w:color w:val="000000"/>
          <w:sz w:val="24"/>
        </w:rPr>
        <w:t>4</w:t>
      </w:r>
    </w:p>
    <w:p w:rsidR="007B0476" w:rsidP="00C348C9">
      <w:pPr>
        <w:pStyle w:val="Normaltext"/>
        <w:keepNext/>
        <w:bidi w:val="0"/>
        <w:spacing w:after="0"/>
        <w:rPr>
          <w:rStyle w:val="PlaceholderText"/>
          <w:color w:val="000000"/>
          <w:sz w:val="24"/>
          <w:szCs w:val="24"/>
        </w:rPr>
      </w:pPr>
      <w:r w:rsidR="0058378D">
        <w:rPr>
          <w:rStyle w:val="PlaceholderText"/>
          <w:color w:val="000000"/>
          <w:sz w:val="24"/>
          <w:szCs w:val="24"/>
        </w:rPr>
        <w:t>V</w:t>
      </w:r>
      <w:r w:rsidRPr="00D06E66" w:rsidR="00D06E66">
        <w:rPr>
          <w:rStyle w:val="PlaceholderText"/>
          <w:color w:val="000000"/>
          <w:sz w:val="24"/>
          <w:szCs w:val="24"/>
        </w:rPr>
        <w:t>yp</w:t>
      </w:r>
      <w:r w:rsidR="0058378D">
        <w:rPr>
          <w:rStyle w:val="PlaceholderText"/>
          <w:color w:val="000000"/>
          <w:sz w:val="24"/>
          <w:szCs w:val="24"/>
        </w:rPr>
        <w:t>úšťa sa</w:t>
      </w:r>
      <w:r w:rsidRPr="00D06E66" w:rsidR="00D06E66">
        <w:rPr>
          <w:rStyle w:val="PlaceholderText"/>
          <w:color w:val="000000"/>
          <w:sz w:val="24"/>
          <w:szCs w:val="24"/>
        </w:rPr>
        <w:t xml:space="preserve"> možnosť oznámenia podstatnej zmeny zmluvných podmienok telefonicky, keďže takéto oznámenie nemusí byť preukázateľné, presné a môže byť zneužité na rôzne marketingové ponuky.</w:t>
      </w:r>
    </w:p>
    <w:p w:rsidR="009F3B16" w:rsidP="00FC72C1">
      <w:pPr>
        <w:bidi w:val="0"/>
        <w:spacing w:before="0"/>
        <w:jc w:val="both"/>
        <w:rPr>
          <w:rStyle w:val="PlaceholderText"/>
          <w:b/>
          <w:color w:val="000000"/>
          <w:sz w:val="24"/>
        </w:rPr>
      </w:pPr>
    </w:p>
    <w:p w:rsidR="00D06E66" w:rsidRPr="00374CFB" w:rsidP="00FC72C1">
      <w:pPr>
        <w:bidi w:val="0"/>
        <w:spacing w:before="0"/>
        <w:jc w:val="both"/>
        <w:rPr>
          <w:rStyle w:val="PlaceholderText"/>
          <w:b/>
          <w:color w:val="000000"/>
          <w:sz w:val="24"/>
        </w:rPr>
      </w:pPr>
      <w:r w:rsidRPr="00374CFB">
        <w:rPr>
          <w:rStyle w:val="PlaceholderText"/>
          <w:b/>
          <w:color w:val="000000"/>
          <w:sz w:val="24"/>
        </w:rPr>
        <w:t>K bod</w:t>
      </w:r>
      <w:r w:rsidR="00D60613">
        <w:rPr>
          <w:rStyle w:val="PlaceholderText"/>
          <w:b/>
          <w:color w:val="000000"/>
          <w:sz w:val="24"/>
        </w:rPr>
        <w:t>u</w:t>
      </w:r>
      <w:r w:rsidRPr="00374CFB">
        <w:rPr>
          <w:rStyle w:val="PlaceholderText"/>
          <w:b/>
          <w:color w:val="000000"/>
          <w:sz w:val="24"/>
        </w:rPr>
        <w:t xml:space="preserve"> </w:t>
      </w:r>
      <w:r w:rsidR="00457182">
        <w:rPr>
          <w:rStyle w:val="PlaceholderText"/>
          <w:b/>
          <w:color w:val="000000"/>
          <w:sz w:val="24"/>
        </w:rPr>
        <w:t>5</w:t>
      </w:r>
      <w:r w:rsidR="006A4482">
        <w:rPr>
          <w:rStyle w:val="PlaceholderText"/>
          <w:b/>
          <w:color w:val="000000"/>
          <w:sz w:val="24"/>
        </w:rPr>
        <w:t>5</w:t>
      </w:r>
    </w:p>
    <w:p w:rsidR="000E3E8A" w:rsidP="00B51778">
      <w:pPr>
        <w:bidi w:val="0"/>
        <w:jc w:val="both"/>
        <w:rPr>
          <w:rFonts w:ascii="Times New Roman" w:hAnsi="Times New Roman"/>
        </w:rPr>
      </w:pPr>
      <w:r w:rsidRPr="000E3E8A" w:rsidR="00D60613">
        <w:rPr>
          <w:rFonts w:ascii="Times New Roman" w:hAnsi="Times New Roman"/>
          <w:sz w:val="24"/>
        </w:rPr>
        <w:t>Spresňuje sa umiestnenie odkazu</w:t>
      </w:r>
      <w:r>
        <w:rPr>
          <w:rFonts w:ascii="Times New Roman" w:hAnsi="Times New Roman"/>
          <w:sz w:val="24"/>
        </w:rPr>
        <w:t xml:space="preserve"> 37</w:t>
      </w:r>
      <w:r w:rsidRPr="000E3E8A">
        <w:rPr>
          <w:rFonts w:ascii="Times New Roman" w:hAnsi="Times New Roman"/>
          <w:sz w:val="24"/>
        </w:rPr>
        <w:t>.</w:t>
      </w:r>
      <w:r>
        <w:rPr>
          <w:rFonts w:ascii="Times New Roman" w:hAnsi="Times New Roman"/>
        </w:rPr>
        <w:t xml:space="preserve"> </w:t>
      </w:r>
    </w:p>
    <w:p w:rsidR="000E3E8A" w:rsidP="00FC72C1">
      <w:pPr>
        <w:bidi w:val="0"/>
        <w:spacing w:before="0"/>
        <w:jc w:val="both"/>
        <w:rPr>
          <w:rStyle w:val="PlaceholderText"/>
          <w:b/>
          <w:color w:val="000000"/>
          <w:sz w:val="24"/>
        </w:rPr>
      </w:pPr>
    </w:p>
    <w:p w:rsidR="000E3E8A" w:rsidRPr="00374CFB" w:rsidP="00FC72C1">
      <w:pPr>
        <w:bidi w:val="0"/>
        <w:spacing w:before="0"/>
        <w:jc w:val="both"/>
        <w:rPr>
          <w:rStyle w:val="PlaceholderText"/>
          <w:b/>
          <w:color w:val="000000"/>
          <w:sz w:val="24"/>
        </w:rPr>
      </w:pPr>
      <w:r w:rsidRPr="00374CFB">
        <w:rPr>
          <w:rStyle w:val="PlaceholderText"/>
          <w:b/>
          <w:color w:val="000000"/>
          <w:sz w:val="24"/>
        </w:rPr>
        <w:t>K bod</w:t>
      </w:r>
      <w:r>
        <w:rPr>
          <w:rStyle w:val="PlaceholderText"/>
          <w:b/>
          <w:color w:val="000000"/>
          <w:sz w:val="24"/>
        </w:rPr>
        <w:t>u</w:t>
      </w:r>
      <w:r w:rsidRPr="00374CFB">
        <w:rPr>
          <w:rStyle w:val="PlaceholderText"/>
          <w:b/>
          <w:color w:val="000000"/>
          <w:sz w:val="24"/>
        </w:rPr>
        <w:t xml:space="preserve"> </w:t>
      </w:r>
      <w:r w:rsidR="00457182">
        <w:rPr>
          <w:rStyle w:val="PlaceholderText"/>
          <w:b/>
          <w:color w:val="000000"/>
          <w:sz w:val="24"/>
        </w:rPr>
        <w:t>5</w:t>
      </w:r>
      <w:r w:rsidR="006A4482">
        <w:rPr>
          <w:rStyle w:val="PlaceholderText"/>
          <w:b/>
          <w:color w:val="000000"/>
          <w:sz w:val="24"/>
        </w:rPr>
        <w:t>6</w:t>
      </w:r>
    </w:p>
    <w:p w:rsidR="00503F33" w:rsidP="00B51778">
      <w:pPr>
        <w:bidi w:val="0"/>
        <w:jc w:val="both"/>
        <w:rPr>
          <w:rFonts w:ascii="Times New Roman" w:hAnsi="Times New Roman"/>
          <w:bCs/>
          <w:sz w:val="24"/>
        </w:rPr>
      </w:pPr>
      <w:r w:rsidR="000E3E8A">
        <w:rPr>
          <w:rFonts w:ascii="Times New Roman" w:hAnsi="Times New Roman"/>
          <w:sz w:val="24"/>
        </w:rPr>
        <w:t xml:space="preserve">Mimoriadna </w:t>
      </w:r>
      <w:r>
        <w:rPr>
          <w:rFonts w:ascii="Times New Roman" w:hAnsi="Times New Roman"/>
          <w:sz w:val="24"/>
        </w:rPr>
        <w:t>udalosť</w:t>
      </w:r>
      <w:r w:rsidR="000E3E8A">
        <w:rPr>
          <w:rFonts w:ascii="Times New Roman" w:hAnsi="Times New Roman"/>
          <w:sz w:val="24"/>
        </w:rPr>
        <w:t xml:space="preserve"> sa nahrádza krízovou situáciou. Krízová situácia je v zmysle </w:t>
      </w:r>
      <w:r w:rsidRPr="00D843FF" w:rsidR="000E3E8A">
        <w:rPr>
          <w:rFonts w:ascii="Times New Roman" w:hAnsi="Times New Roman"/>
          <w:bCs/>
          <w:sz w:val="24"/>
        </w:rPr>
        <w:t>zákon</w:t>
      </w:r>
      <w:r w:rsidR="000E3E8A">
        <w:rPr>
          <w:rFonts w:ascii="Times New Roman" w:hAnsi="Times New Roman"/>
          <w:bCs/>
          <w:sz w:val="24"/>
        </w:rPr>
        <w:t>a</w:t>
      </w:r>
      <w:r w:rsidRPr="00D843FF" w:rsidR="000E3E8A">
        <w:rPr>
          <w:rFonts w:ascii="Times New Roman" w:hAnsi="Times New Roman"/>
          <w:bCs/>
          <w:sz w:val="24"/>
        </w:rPr>
        <w:t xml:space="preserve"> č. 387/2002 Z. z. o riadení štátu v krízových situáciách mimo času vojny a vojnového stavu</w:t>
      </w:r>
      <w:r w:rsidR="000E3E8A">
        <w:rPr>
          <w:rFonts w:ascii="Times New Roman" w:hAnsi="Times New Roman"/>
          <w:bCs/>
          <w:sz w:val="24"/>
        </w:rPr>
        <w:t xml:space="preserve"> v znení neskorších predpisov širší pojem, ktorý zahŕňa aj mimoriadnu situáciu. </w:t>
      </w:r>
      <w:r>
        <w:rPr>
          <w:rFonts w:ascii="Times New Roman" w:hAnsi="Times New Roman"/>
          <w:bCs/>
          <w:sz w:val="24"/>
        </w:rPr>
        <w:t xml:space="preserve">Zavádza sa definícia prednostného volania. </w:t>
      </w:r>
    </w:p>
    <w:p w:rsidR="00503F33" w:rsidP="00FC72C1">
      <w:pPr>
        <w:bidi w:val="0"/>
        <w:spacing w:before="0"/>
        <w:jc w:val="both"/>
        <w:rPr>
          <w:rStyle w:val="PlaceholderText"/>
          <w:b/>
          <w:color w:val="000000"/>
          <w:sz w:val="24"/>
        </w:rPr>
      </w:pPr>
    </w:p>
    <w:p w:rsidR="00503F33" w:rsidRPr="00374CFB" w:rsidP="00FC72C1">
      <w:pPr>
        <w:bidi w:val="0"/>
        <w:spacing w:before="0"/>
        <w:jc w:val="both"/>
        <w:rPr>
          <w:rStyle w:val="PlaceholderText"/>
          <w:b/>
          <w:color w:val="000000"/>
          <w:sz w:val="24"/>
        </w:rPr>
      </w:pPr>
      <w:r w:rsidRPr="00374CFB">
        <w:rPr>
          <w:rStyle w:val="PlaceholderText"/>
          <w:b/>
          <w:color w:val="000000"/>
          <w:sz w:val="24"/>
        </w:rPr>
        <w:t>K bod</w:t>
      </w:r>
      <w:r>
        <w:rPr>
          <w:rStyle w:val="PlaceholderText"/>
          <w:b/>
          <w:color w:val="000000"/>
          <w:sz w:val="24"/>
        </w:rPr>
        <w:t>u</w:t>
      </w:r>
      <w:r w:rsidRPr="00374CFB">
        <w:rPr>
          <w:rStyle w:val="PlaceholderText"/>
          <w:b/>
          <w:color w:val="000000"/>
          <w:sz w:val="24"/>
        </w:rPr>
        <w:t xml:space="preserve"> </w:t>
      </w:r>
      <w:r w:rsidR="00457182">
        <w:rPr>
          <w:rStyle w:val="PlaceholderText"/>
          <w:b/>
          <w:color w:val="000000"/>
          <w:sz w:val="24"/>
        </w:rPr>
        <w:t>5</w:t>
      </w:r>
      <w:r w:rsidR="006A4482">
        <w:rPr>
          <w:rStyle w:val="PlaceholderText"/>
          <w:b/>
          <w:color w:val="000000"/>
          <w:sz w:val="24"/>
        </w:rPr>
        <w:t>7</w:t>
      </w:r>
    </w:p>
    <w:p w:rsidR="00503F33" w:rsidP="00B51778">
      <w:pPr>
        <w:bidi w:val="0"/>
        <w:jc w:val="both"/>
        <w:rPr>
          <w:rFonts w:ascii="Times New Roman" w:hAnsi="Times New Roman"/>
          <w:sz w:val="24"/>
        </w:rPr>
      </w:pPr>
      <w:r w:rsidR="00E36729">
        <w:rPr>
          <w:rFonts w:ascii="Times New Roman" w:hAnsi="Times New Roman"/>
          <w:sz w:val="24"/>
        </w:rPr>
        <w:t>Nahrádzajú sa slová</w:t>
      </w:r>
      <w:r>
        <w:rPr>
          <w:rFonts w:ascii="Times New Roman" w:hAnsi="Times New Roman"/>
          <w:sz w:val="24"/>
        </w:rPr>
        <w:t xml:space="preserve"> </w:t>
      </w:r>
      <w:r w:rsidR="00E70487">
        <w:rPr>
          <w:rFonts w:ascii="Times New Roman" w:hAnsi="Times New Roman"/>
          <w:sz w:val="24"/>
        </w:rPr>
        <w:t>„</w:t>
      </w:r>
      <w:r>
        <w:rPr>
          <w:rFonts w:ascii="Times New Roman" w:hAnsi="Times New Roman"/>
          <w:sz w:val="24"/>
        </w:rPr>
        <w:t>mimoriadnych udalostí</w:t>
      </w:r>
      <w:r w:rsidR="00E70487">
        <w:rPr>
          <w:rFonts w:ascii="Times New Roman" w:hAnsi="Times New Roman"/>
          <w:sz w:val="24"/>
        </w:rPr>
        <w:t>“</w:t>
      </w:r>
      <w:r>
        <w:rPr>
          <w:rFonts w:ascii="Times New Roman" w:hAnsi="Times New Roman"/>
          <w:sz w:val="24"/>
        </w:rPr>
        <w:t xml:space="preserve">, nakoľko krízová situácia je širší pojem. </w:t>
      </w:r>
    </w:p>
    <w:p w:rsidR="00246E61" w:rsidP="00FC72C1">
      <w:pPr>
        <w:bidi w:val="0"/>
        <w:spacing w:before="0"/>
        <w:jc w:val="both"/>
        <w:rPr>
          <w:rStyle w:val="PlaceholderText"/>
          <w:b/>
          <w:color w:val="000000"/>
          <w:sz w:val="24"/>
        </w:rPr>
      </w:pPr>
    </w:p>
    <w:p w:rsidR="00503F33" w:rsidRPr="00374CFB" w:rsidP="00FC72C1">
      <w:pPr>
        <w:bidi w:val="0"/>
        <w:spacing w:before="0"/>
        <w:jc w:val="both"/>
        <w:rPr>
          <w:rStyle w:val="PlaceholderText"/>
          <w:b/>
          <w:color w:val="000000"/>
          <w:sz w:val="24"/>
        </w:rPr>
      </w:pPr>
      <w:r w:rsidRPr="00374CFB">
        <w:rPr>
          <w:rStyle w:val="PlaceholderText"/>
          <w:b/>
          <w:color w:val="000000"/>
          <w:sz w:val="24"/>
        </w:rPr>
        <w:t>K bod</w:t>
      </w:r>
      <w:r>
        <w:rPr>
          <w:rStyle w:val="PlaceholderText"/>
          <w:b/>
          <w:color w:val="000000"/>
          <w:sz w:val="24"/>
        </w:rPr>
        <w:t>u</w:t>
      </w:r>
      <w:r w:rsidRPr="00374CFB">
        <w:rPr>
          <w:rStyle w:val="PlaceholderText"/>
          <w:b/>
          <w:color w:val="000000"/>
          <w:sz w:val="24"/>
        </w:rPr>
        <w:t xml:space="preserve"> </w:t>
      </w:r>
      <w:r w:rsidR="006A4482">
        <w:rPr>
          <w:rStyle w:val="PlaceholderText"/>
          <w:b/>
          <w:color w:val="000000"/>
          <w:sz w:val="24"/>
        </w:rPr>
        <w:t>58</w:t>
      </w:r>
    </w:p>
    <w:p w:rsidR="00503F33" w:rsidP="00B51778">
      <w:pPr>
        <w:bidi w:val="0"/>
        <w:jc w:val="both"/>
        <w:rPr>
          <w:rFonts w:ascii="Times New Roman" w:hAnsi="Times New Roman"/>
          <w:sz w:val="24"/>
        </w:rPr>
      </w:pPr>
      <w:r w:rsidR="00B70BB0">
        <w:rPr>
          <w:rFonts w:ascii="Times New Roman" w:hAnsi="Times New Roman"/>
          <w:sz w:val="24"/>
        </w:rPr>
        <w:t>Úprava</w:t>
      </w:r>
      <w:r w:rsidRPr="00752FE7" w:rsidR="00B70BB0">
        <w:rPr>
          <w:rFonts w:ascii="Times New Roman" w:hAnsi="Times New Roman"/>
          <w:sz w:val="24"/>
        </w:rPr>
        <w:t xml:space="preserve"> </w:t>
      </w:r>
      <w:r w:rsidR="004D5C50">
        <w:rPr>
          <w:rFonts w:ascii="Times New Roman" w:hAnsi="Times New Roman"/>
          <w:sz w:val="24"/>
        </w:rPr>
        <w:t xml:space="preserve">má za cieľ jednoznačne previazať písomnú formu na definíciu písomnej formy podľa Občianskeho zákonníka. </w:t>
      </w:r>
      <w:r w:rsidRPr="00752FE7">
        <w:rPr>
          <w:rFonts w:ascii="Times New Roman" w:hAnsi="Times New Roman"/>
          <w:sz w:val="24"/>
        </w:rPr>
        <w:t>.</w:t>
      </w:r>
      <w:r w:rsidRPr="00503F33">
        <w:rPr>
          <w:rFonts w:ascii="Times New Roman" w:hAnsi="Times New Roman"/>
          <w:sz w:val="24"/>
        </w:rPr>
        <w:t xml:space="preserve"> </w:t>
      </w:r>
    </w:p>
    <w:p w:rsidR="00D807F3" w:rsidP="00FC72C1">
      <w:pPr>
        <w:bidi w:val="0"/>
        <w:spacing w:before="0"/>
        <w:jc w:val="both"/>
        <w:rPr>
          <w:rFonts w:ascii="Times New Roman" w:hAnsi="Times New Roman"/>
          <w:sz w:val="24"/>
        </w:rPr>
      </w:pPr>
    </w:p>
    <w:p w:rsidR="00D807F3" w:rsidP="00FC72C1">
      <w:pPr>
        <w:keepNext/>
        <w:bidi w:val="0"/>
        <w:spacing w:before="0"/>
        <w:jc w:val="both"/>
        <w:rPr>
          <w:rFonts w:ascii="Times New Roman" w:hAnsi="Times New Roman"/>
          <w:b/>
          <w:sz w:val="24"/>
        </w:rPr>
      </w:pPr>
      <w:r w:rsidRPr="00752FE7">
        <w:rPr>
          <w:rFonts w:ascii="Times New Roman" w:hAnsi="Times New Roman"/>
          <w:b/>
          <w:sz w:val="24"/>
        </w:rPr>
        <w:t>K</w:t>
      </w:r>
      <w:r w:rsidRPr="005E2F09">
        <w:rPr>
          <w:rFonts w:ascii="Times New Roman" w:hAnsi="Times New Roman"/>
          <w:b/>
          <w:sz w:val="24"/>
        </w:rPr>
        <w:t> </w:t>
      </w:r>
      <w:r w:rsidRPr="00752FE7">
        <w:rPr>
          <w:rFonts w:ascii="Times New Roman" w:hAnsi="Times New Roman"/>
          <w:b/>
          <w:sz w:val="24"/>
        </w:rPr>
        <w:t xml:space="preserve">bodu </w:t>
      </w:r>
      <w:r w:rsidR="006A4482">
        <w:rPr>
          <w:rFonts w:ascii="Times New Roman" w:hAnsi="Times New Roman"/>
          <w:b/>
          <w:sz w:val="24"/>
        </w:rPr>
        <w:t>59</w:t>
      </w:r>
    </w:p>
    <w:p w:rsidR="00D807F3" w:rsidRPr="00752FE7" w:rsidP="000B6FF9">
      <w:pPr>
        <w:keepNext/>
        <w:bidi w:val="0"/>
        <w:jc w:val="both"/>
        <w:rPr>
          <w:rFonts w:ascii="Times New Roman" w:hAnsi="Times New Roman"/>
          <w:sz w:val="24"/>
        </w:rPr>
      </w:pPr>
      <w:r w:rsidRPr="00752FE7">
        <w:rPr>
          <w:rFonts w:ascii="Times New Roman" w:hAnsi="Times New Roman"/>
          <w:sz w:val="24"/>
        </w:rPr>
        <w:t>Súčasné znenie zákona považuje za účastníka každé</w:t>
      </w:r>
      <w:r w:rsidRPr="00D807F3">
        <w:rPr>
          <w:rFonts w:ascii="Times New Roman" w:hAnsi="Times New Roman"/>
          <w:sz w:val="24"/>
        </w:rPr>
        <w:t>ho koncového užívateľa, ktorý s</w:t>
      </w:r>
      <w:r>
        <w:rPr>
          <w:rFonts w:ascii="Times New Roman" w:hAnsi="Times New Roman"/>
          <w:sz w:val="24"/>
        </w:rPr>
        <w:t> </w:t>
      </w:r>
      <w:r w:rsidRPr="00752FE7">
        <w:rPr>
          <w:rFonts w:ascii="Times New Roman" w:hAnsi="Times New Roman"/>
          <w:sz w:val="24"/>
        </w:rPr>
        <w:t xml:space="preserve">podnikom uzatvoril zmluvu o poskytovaní verejných služieb, pričom pod pojem koncový užívateľ podľa zákonnej definície spadajú aj užívatelia </w:t>
      </w:r>
      <w:r w:rsidRPr="005E2F09">
        <w:rPr>
          <w:rFonts w:ascii="Times New Roman" w:hAnsi="Times New Roman"/>
          <w:sz w:val="24"/>
        </w:rPr>
        <w:t>–</w:t>
      </w:r>
      <w:r w:rsidRPr="00752FE7">
        <w:rPr>
          <w:rFonts w:ascii="Times New Roman" w:hAnsi="Times New Roman"/>
          <w:sz w:val="24"/>
        </w:rPr>
        <w:t xml:space="preserve"> poskytovatelia obsahových služieb (vysielatelia televíznych a rozhlasových programových služieb a poskytovatelia retransmisie), ktorým podnik poskytuje elektronické komunikačné služby prenosu obsahovej služby (šírenie rozhlasovej a televíznej programovej služby a retransmitovaných programových služieb). Povinné náležitosti </w:t>
      </w:r>
      <w:r>
        <w:rPr>
          <w:rFonts w:ascii="Times New Roman" w:hAnsi="Times New Roman"/>
          <w:sz w:val="24"/>
        </w:rPr>
        <w:t>u</w:t>
      </w:r>
      <w:r w:rsidRPr="00752FE7">
        <w:rPr>
          <w:rFonts w:ascii="Times New Roman" w:hAnsi="Times New Roman"/>
          <w:sz w:val="24"/>
        </w:rPr>
        <w:t xml:space="preserve">stanovené v </w:t>
      </w:r>
      <w:r w:rsidRPr="009E0CB0">
        <w:rPr>
          <w:rFonts w:ascii="Times New Roman" w:hAnsi="Times New Roman"/>
          <w:sz w:val="24"/>
        </w:rPr>
        <w:t xml:space="preserve">§ 44 </w:t>
      </w:r>
      <w:r w:rsidRPr="00D807F3">
        <w:rPr>
          <w:rFonts w:ascii="Times New Roman" w:hAnsi="Times New Roman"/>
          <w:sz w:val="24"/>
        </w:rPr>
        <w:t>odsek</w:t>
      </w:r>
      <w:r>
        <w:rPr>
          <w:rFonts w:ascii="Times New Roman" w:hAnsi="Times New Roman"/>
          <w:sz w:val="24"/>
        </w:rPr>
        <w:t>och</w:t>
      </w:r>
      <w:r w:rsidRPr="00752FE7">
        <w:rPr>
          <w:rFonts w:ascii="Times New Roman" w:hAnsi="Times New Roman"/>
          <w:sz w:val="24"/>
        </w:rPr>
        <w:t xml:space="preserve"> 2 a 3 sú na poskytovanie služieb prenosu obsahových služieb neaplikovateľné z dôvodu špecifického charakteru poskytovaných služieb, pri ktorých podnik s ohľadom na druh poskytovanej služby nemá možnosť zabezpečiť splnenie zákonom požadovaných náležitostí.</w:t>
      </w:r>
    </w:p>
    <w:p w:rsidR="00503F33" w:rsidP="00FC72C1">
      <w:pPr>
        <w:bidi w:val="0"/>
        <w:spacing w:before="0"/>
        <w:jc w:val="both"/>
        <w:rPr>
          <w:rStyle w:val="PlaceholderText"/>
          <w:b/>
          <w:color w:val="000000"/>
          <w:sz w:val="24"/>
        </w:rPr>
      </w:pPr>
    </w:p>
    <w:p w:rsidR="00503F33" w:rsidRPr="00374CFB" w:rsidP="00FC72C1">
      <w:pPr>
        <w:bidi w:val="0"/>
        <w:spacing w:before="0"/>
        <w:jc w:val="both"/>
        <w:rPr>
          <w:rStyle w:val="PlaceholderText"/>
          <w:b/>
          <w:color w:val="000000"/>
          <w:sz w:val="24"/>
        </w:rPr>
      </w:pPr>
      <w:r w:rsidRPr="00374CFB">
        <w:rPr>
          <w:rStyle w:val="PlaceholderText"/>
          <w:b/>
          <w:color w:val="000000"/>
          <w:sz w:val="24"/>
        </w:rPr>
        <w:t>K bod</w:t>
      </w:r>
      <w:r>
        <w:rPr>
          <w:rStyle w:val="PlaceholderText"/>
          <w:b/>
          <w:color w:val="000000"/>
          <w:sz w:val="24"/>
        </w:rPr>
        <w:t>u</w:t>
      </w:r>
      <w:r w:rsidRPr="00374CFB">
        <w:rPr>
          <w:rStyle w:val="PlaceholderText"/>
          <w:b/>
          <w:color w:val="000000"/>
          <w:sz w:val="24"/>
        </w:rPr>
        <w:t xml:space="preserve"> </w:t>
      </w:r>
      <w:r w:rsidR="00457182">
        <w:rPr>
          <w:rStyle w:val="PlaceholderText"/>
          <w:b/>
          <w:color w:val="000000"/>
          <w:sz w:val="24"/>
        </w:rPr>
        <w:t>6</w:t>
      </w:r>
      <w:r w:rsidR="006A4482">
        <w:rPr>
          <w:rStyle w:val="PlaceholderText"/>
          <w:b/>
          <w:color w:val="000000"/>
          <w:sz w:val="24"/>
        </w:rPr>
        <w:t>0</w:t>
      </w:r>
    </w:p>
    <w:p w:rsidR="0007232E" w:rsidP="00B51778">
      <w:pPr>
        <w:bidi w:val="0"/>
        <w:jc w:val="both"/>
        <w:rPr>
          <w:rStyle w:val="PlaceholderText"/>
          <w:color w:val="000000"/>
          <w:sz w:val="24"/>
        </w:rPr>
      </w:pPr>
      <w:r w:rsidRPr="0007232E">
        <w:rPr>
          <w:rStyle w:val="PlaceholderText"/>
          <w:color w:val="000000"/>
          <w:sz w:val="24"/>
        </w:rPr>
        <w:t xml:space="preserve">Zadefinovanie podstatných zmien zmluvných podmienok </w:t>
      </w:r>
      <w:r>
        <w:rPr>
          <w:rStyle w:val="PlaceholderText"/>
          <w:color w:val="000000"/>
          <w:sz w:val="24"/>
        </w:rPr>
        <w:t xml:space="preserve">je </w:t>
      </w:r>
      <w:r w:rsidRPr="0007232E">
        <w:rPr>
          <w:rStyle w:val="PlaceholderText"/>
          <w:color w:val="000000"/>
          <w:sz w:val="24"/>
        </w:rPr>
        <w:t xml:space="preserve">dôležité vzhľadom na ich oznamovanie účastníkovi a právo účastníka odstúpiť od zmluvy v prípade, že neakceptuje podstatné zmeny zmluvných podmienok. Absencia definície podstatných zmluvných podmienok vytvára právnu neistotu jednak pre účastníka, ktorý by mal byť informovaný najmä o možnosti odstúpiť od zmluvy pri zmene ceny, pričom by mal vopred poznať spôsob zmeny ceny alebo </w:t>
      </w:r>
      <w:r w:rsidR="007B25EB">
        <w:rPr>
          <w:rStyle w:val="PlaceholderText"/>
          <w:color w:val="000000"/>
          <w:sz w:val="24"/>
        </w:rPr>
        <w:t xml:space="preserve">o </w:t>
      </w:r>
      <w:r w:rsidRPr="0007232E">
        <w:rPr>
          <w:rStyle w:val="PlaceholderText"/>
          <w:color w:val="000000"/>
          <w:sz w:val="24"/>
        </w:rPr>
        <w:t xml:space="preserve">závažných dôvodoch na zmenu ceny (Rozsudok Súdneho dvora EÚ C-472/10), </w:t>
      </w:r>
      <w:r w:rsidR="00A551B7">
        <w:rPr>
          <w:rStyle w:val="PlaceholderText"/>
          <w:color w:val="000000"/>
          <w:sz w:val="24"/>
        </w:rPr>
        <w:t xml:space="preserve">a </w:t>
      </w:r>
      <w:r w:rsidRPr="0007232E">
        <w:rPr>
          <w:rStyle w:val="PlaceholderText"/>
          <w:color w:val="000000"/>
          <w:sz w:val="24"/>
        </w:rPr>
        <w:t xml:space="preserve">jednak pre podnik, aby bolo zrejmé, že za podstatné zmeny zmluvy je možné považovať iba zmeny zmluvy v neprospech účastníka. </w:t>
      </w:r>
    </w:p>
    <w:p w:rsidR="00727B7E" w:rsidP="00B51778">
      <w:pPr>
        <w:bidi w:val="0"/>
        <w:jc w:val="both"/>
        <w:rPr>
          <w:rStyle w:val="PlaceholderText"/>
          <w:color w:val="000000"/>
          <w:sz w:val="24"/>
        </w:rPr>
      </w:pPr>
    </w:p>
    <w:p w:rsidR="00727B7E" w:rsidRPr="00752FE7" w:rsidP="00B51778">
      <w:pPr>
        <w:bidi w:val="0"/>
        <w:jc w:val="both"/>
        <w:rPr>
          <w:rStyle w:val="PlaceholderText"/>
          <w:b/>
          <w:color w:val="000000"/>
          <w:sz w:val="24"/>
        </w:rPr>
      </w:pPr>
      <w:r w:rsidRPr="00752FE7">
        <w:rPr>
          <w:rStyle w:val="PlaceholderText"/>
          <w:b/>
          <w:color w:val="000000"/>
          <w:sz w:val="24"/>
        </w:rPr>
        <w:t>K</w:t>
      </w:r>
      <w:r w:rsidRPr="009559C8">
        <w:rPr>
          <w:rStyle w:val="PlaceholderText"/>
          <w:b/>
          <w:color w:val="000000"/>
          <w:sz w:val="24"/>
        </w:rPr>
        <w:t> </w:t>
      </w:r>
      <w:r w:rsidRPr="00752FE7">
        <w:rPr>
          <w:rStyle w:val="PlaceholderText"/>
          <w:b/>
          <w:color w:val="000000"/>
          <w:sz w:val="24"/>
        </w:rPr>
        <w:t>bod</w:t>
      </w:r>
      <w:r w:rsidR="00BA3A97">
        <w:rPr>
          <w:rStyle w:val="PlaceholderText"/>
          <w:b/>
          <w:color w:val="000000"/>
          <w:sz w:val="24"/>
        </w:rPr>
        <w:t>om</w:t>
      </w:r>
      <w:r w:rsidRPr="00752FE7">
        <w:rPr>
          <w:rStyle w:val="PlaceholderText"/>
          <w:b/>
          <w:color w:val="000000"/>
          <w:sz w:val="24"/>
        </w:rPr>
        <w:t xml:space="preserve"> </w:t>
      </w:r>
      <w:r w:rsidR="00457182">
        <w:rPr>
          <w:rStyle w:val="PlaceholderText"/>
          <w:b/>
          <w:color w:val="000000"/>
          <w:sz w:val="24"/>
        </w:rPr>
        <w:t>6</w:t>
      </w:r>
      <w:r w:rsidR="006A4482">
        <w:rPr>
          <w:rStyle w:val="PlaceholderText"/>
          <w:b/>
          <w:color w:val="000000"/>
          <w:sz w:val="24"/>
        </w:rPr>
        <w:t>1</w:t>
      </w:r>
      <w:r w:rsidR="00457182">
        <w:rPr>
          <w:rStyle w:val="PlaceholderText"/>
          <w:b/>
          <w:color w:val="000000"/>
          <w:sz w:val="24"/>
        </w:rPr>
        <w:t xml:space="preserve"> </w:t>
      </w:r>
      <w:r w:rsidR="00BA3A97">
        <w:rPr>
          <w:rStyle w:val="PlaceholderText"/>
          <w:b/>
          <w:color w:val="000000"/>
          <w:sz w:val="24"/>
        </w:rPr>
        <w:t xml:space="preserve">a </w:t>
      </w:r>
      <w:r w:rsidR="00457182">
        <w:rPr>
          <w:rStyle w:val="PlaceholderText"/>
          <w:b/>
          <w:color w:val="000000"/>
          <w:sz w:val="24"/>
        </w:rPr>
        <w:t>6</w:t>
      </w:r>
      <w:r w:rsidR="006A4482">
        <w:rPr>
          <w:rStyle w:val="PlaceholderText"/>
          <w:b/>
          <w:color w:val="000000"/>
          <w:sz w:val="24"/>
        </w:rPr>
        <w:t>2</w:t>
      </w:r>
    </w:p>
    <w:p w:rsidR="00727B7E" w:rsidP="00B51778">
      <w:pPr>
        <w:bidi w:val="0"/>
        <w:jc w:val="both"/>
        <w:rPr>
          <w:rStyle w:val="PlaceholderText"/>
          <w:color w:val="000000"/>
          <w:sz w:val="24"/>
        </w:rPr>
      </w:pPr>
      <w:r>
        <w:rPr>
          <w:rStyle w:val="PlaceholderText"/>
          <w:color w:val="000000"/>
          <w:sz w:val="24"/>
        </w:rPr>
        <w:t xml:space="preserve">Legislatívno-technická zmena </w:t>
      </w:r>
      <w:r w:rsidR="003E5EEC">
        <w:rPr>
          <w:rStyle w:val="PlaceholderText"/>
          <w:color w:val="000000"/>
          <w:sz w:val="24"/>
        </w:rPr>
        <w:t>vyvolaná</w:t>
      </w:r>
      <w:r>
        <w:rPr>
          <w:rStyle w:val="PlaceholderText"/>
          <w:color w:val="000000"/>
          <w:sz w:val="24"/>
        </w:rPr>
        <w:t> vložením nového odseku.</w:t>
      </w:r>
    </w:p>
    <w:p w:rsidR="009F3B16" w:rsidP="00FC72C1">
      <w:pPr>
        <w:bidi w:val="0"/>
        <w:spacing w:before="0"/>
        <w:jc w:val="both"/>
        <w:rPr>
          <w:rStyle w:val="PlaceholderText"/>
          <w:b/>
          <w:color w:val="000000"/>
          <w:sz w:val="24"/>
        </w:rPr>
      </w:pPr>
    </w:p>
    <w:p w:rsidR="0007232E" w:rsidRPr="00374CFB" w:rsidP="00FC72C1">
      <w:pPr>
        <w:bidi w:val="0"/>
        <w:spacing w:before="0"/>
        <w:jc w:val="both"/>
        <w:rPr>
          <w:rStyle w:val="PlaceholderText"/>
          <w:b/>
          <w:color w:val="000000"/>
          <w:sz w:val="24"/>
        </w:rPr>
      </w:pPr>
      <w:r w:rsidRPr="00374CFB">
        <w:rPr>
          <w:rStyle w:val="PlaceholderText"/>
          <w:b/>
          <w:color w:val="000000"/>
          <w:sz w:val="24"/>
        </w:rPr>
        <w:t>K bod</w:t>
      </w:r>
      <w:r>
        <w:rPr>
          <w:rStyle w:val="PlaceholderText"/>
          <w:b/>
          <w:color w:val="000000"/>
          <w:sz w:val="24"/>
        </w:rPr>
        <w:t>u</w:t>
      </w:r>
      <w:r w:rsidRPr="00374CFB">
        <w:rPr>
          <w:rStyle w:val="PlaceholderText"/>
          <w:b/>
          <w:color w:val="000000"/>
          <w:sz w:val="24"/>
        </w:rPr>
        <w:t xml:space="preserve"> </w:t>
      </w:r>
      <w:r w:rsidR="00457182">
        <w:rPr>
          <w:rStyle w:val="PlaceholderText"/>
          <w:b/>
          <w:color w:val="000000"/>
          <w:sz w:val="24"/>
        </w:rPr>
        <w:t>6</w:t>
      </w:r>
      <w:r w:rsidR="006A4482">
        <w:rPr>
          <w:rStyle w:val="PlaceholderText"/>
          <w:b/>
          <w:color w:val="000000"/>
          <w:sz w:val="24"/>
        </w:rPr>
        <w:t>3</w:t>
      </w:r>
    </w:p>
    <w:p w:rsidR="0007232E" w:rsidP="00B51778">
      <w:pPr>
        <w:bidi w:val="0"/>
        <w:jc w:val="both"/>
        <w:rPr>
          <w:rStyle w:val="PlaceholderText"/>
          <w:color w:val="000000"/>
          <w:sz w:val="24"/>
        </w:rPr>
      </w:pPr>
      <w:r w:rsidRPr="0007232E">
        <w:rPr>
          <w:rStyle w:val="PlaceholderText"/>
          <w:color w:val="000000"/>
          <w:sz w:val="24"/>
        </w:rPr>
        <w:t xml:space="preserve">Zmena reflektuje judikatúru Súdneho dvora Európskych spoločenstiev. Podľa rozhodnutí predmetného súdu </w:t>
      </w:r>
      <w:r>
        <w:rPr>
          <w:rStyle w:val="PlaceholderText"/>
          <w:color w:val="000000"/>
          <w:sz w:val="24"/>
        </w:rPr>
        <w:t>regulátor</w:t>
      </w:r>
      <w:r w:rsidRPr="0007232E">
        <w:rPr>
          <w:rStyle w:val="PlaceholderText"/>
          <w:color w:val="000000"/>
          <w:sz w:val="24"/>
        </w:rPr>
        <w:t xml:space="preserve"> musí vypočítať vždy čisté náklady univerzálnej služb</w:t>
      </w:r>
      <w:r>
        <w:rPr>
          <w:rStyle w:val="PlaceholderText"/>
          <w:color w:val="000000"/>
          <w:sz w:val="24"/>
        </w:rPr>
        <w:t>y</w:t>
      </w:r>
      <w:r w:rsidRPr="0007232E">
        <w:rPr>
          <w:rStyle w:val="PlaceholderText"/>
          <w:color w:val="000000"/>
          <w:sz w:val="24"/>
        </w:rPr>
        <w:t xml:space="preserve"> a v prípade, ak poskytovanie univerzálnej služby je pre podnik neprimeraným zaťažením,  rozhodn</w:t>
      </w:r>
      <w:r>
        <w:rPr>
          <w:rStyle w:val="PlaceholderText"/>
          <w:color w:val="000000"/>
          <w:sz w:val="24"/>
        </w:rPr>
        <w:t>úť</w:t>
      </w:r>
      <w:r w:rsidRPr="0007232E">
        <w:rPr>
          <w:rStyle w:val="PlaceholderText"/>
          <w:color w:val="000000"/>
          <w:sz w:val="24"/>
        </w:rPr>
        <w:t xml:space="preserve"> o výške úhrady čistých nákladov. </w:t>
      </w:r>
    </w:p>
    <w:p w:rsidR="003A67F0" w:rsidP="00FC72C1">
      <w:pPr>
        <w:bidi w:val="0"/>
        <w:spacing w:before="0"/>
        <w:jc w:val="both"/>
        <w:rPr>
          <w:rStyle w:val="PlaceholderText"/>
          <w:b/>
          <w:color w:val="000000"/>
          <w:sz w:val="24"/>
        </w:rPr>
      </w:pPr>
    </w:p>
    <w:p w:rsidR="0007232E" w:rsidRPr="00374CFB" w:rsidP="00FC72C1">
      <w:pPr>
        <w:bidi w:val="0"/>
        <w:spacing w:before="0"/>
        <w:jc w:val="both"/>
        <w:rPr>
          <w:rStyle w:val="PlaceholderText"/>
          <w:b/>
          <w:color w:val="000000"/>
          <w:sz w:val="24"/>
        </w:rPr>
      </w:pPr>
      <w:r w:rsidRPr="00374CFB">
        <w:rPr>
          <w:rStyle w:val="PlaceholderText"/>
          <w:b/>
          <w:color w:val="000000"/>
          <w:sz w:val="24"/>
        </w:rPr>
        <w:t>K bod</w:t>
      </w:r>
      <w:r>
        <w:rPr>
          <w:rStyle w:val="PlaceholderText"/>
          <w:b/>
          <w:color w:val="000000"/>
          <w:sz w:val="24"/>
        </w:rPr>
        <w:t>u</w:t>
      </w:r>
      <w:r w:rsidRPr="00374CFB">
        <w:rPr>
          <w:rStyle w:val="PlaceholderText"/>
          <w:b/>
          <w:color w:val="000000"/>
          <w:sz w:val="24"/>
        </w:rPr>
        <w:t xml:space="preserve"> </w:t>
      </w:r>
      <w:r w:rsidR="00457182">
        <w:rPr>
          <w:rStyle w:val="PlaceholderText"/>
          <w:b/>
          <w:color w:val="000000"/>
          <w:sz w:val="24"/>
        </w:rPr>
        <w:t>6</w:t>
      </w:r>
      <w:r w:rsidR="006A4482">
        <w:rPr>
          <w:rStyle w:val="PlaceholderText"/>
          <w:b/>
          <w:color w:val="000000"/>
          <w:sz w:val="24"/>
        </w:rPr>
        <w:t>4</w:t>
      </w:r>
    </w:p>
    <w:p w:rsidR="0007232E" w:rsidP="00B51778">
      <w:pPr>
        <w:bidi w:val="0"/>
        <w:jc w:val="both"/>
        <w:rPr>
          <w:rFonts w:ascii="Times New Roman" w:hAnsi="Times New Roman"/>
          <w:sz w:val="24"/>
          <w:shd w:val="clear" w:color="auto" w:fill="FFFFFF"/>
        </w:rPr>
      </w:pPr>
      <w:r w:rsidRPr="0007232E">
        <w:rPr>
          <w:rFonts w:ascii="Times New Roman" w:hAnsi="Times New Roman"/>
          <w:sz w:val="24"/>
          <w:shd w:val="clear" w:color="auto" w:fill="FFFFFF"/>
        </w:rPr>
        <w:t xml:space="preserve">Cieľom návrhu je odstránenie možnosti rôzneho výkladu súčasného znenia a zosúlaďuje znenie s článkom 9 smernice </w:t>
      </w:r>
      <w:r w:rsidRPr="0007232E" w:rsidR="00B36F9F">
        <w:rPr>
          <w:rFonts w:ascii="Times New Roman" w:hAnsi="Times New Roman"/>
          <w:sz w:val="24"/>
          <w:shd w:val="clear" w:color="auto" w:fill="FFFFFF"/>
        </w:rPr>
        <w:t>E</w:t>
      </w:r>
      <w:r w:rsidR="00B36F9F">
        <w:rPr>
          <w:rFonts w:ascii="Times New Roman" w:hAnsi="Times New Roman"/>
          <w:sz w:val="24"/>
          <w:shd w:val="clear" w:color="auto" w:fill="FFFFFF"/>
        </w:rPr>
        <w:t>urópskeho parlamentu</w:t>
      </w:r>
      <w:r w:rsidRPr="0007232E" w:rsidR="00B36F9F">
        <w:rPr>
          <w:rFonts w:ascii="Times New Roman" w:hAnsi="Times New Roman"/>
          <w:sz w:val="24"/>
          <w:shd w:val="clear" w:color="auto" w:fill="FFFFFF"/>
        </w:rPr>
        <w:t xml:space="preserve"> </w:t>
      </w:r>
      <w:r w:rsidRPr="0007232E">
        <w:rPr>
          <w:rFonts w:ascii="Times New Roman" w:hAnsi="Times New Roman"/>
          <w:sz w:val="24"/>
          <w:shd w:val="clear" w:color="auto" w:fill="FFFFFF"/>
        </w:rPr>
        <w:t>a Rady 2002/58/ES týkajúcej sa spracovávania osobných údajov a ochrany súkromia v sektore elektronických komunikácií (smernica o súkromí a elektronických komunikáciách).</w:t>
      </w:r>
    </w:p>
    <w:p w:rsidR="0007232E" w:rsidP="00FC72C1">
      <w:pPr>
        <w:bidi w:val="0"/>
        <w:spacing w:before="0"/>
        <w:jc w:val="both"/>
        <w:rPr>
          <w:rStyle w:val="PlaceholderText"/>
          <w:b/>
          <w:color w:val="000000"/>
          <w:sz w:val="24"/>
        </w:rPr>
      </w:pPr>
    </w:p>
    <w:p w:rsidR="0007232E" w:rsidRPr="00374CFB" w:rsidP="00FC72C1">
      <w:pPr>
        <w:bidi w:val="0"/>
        <w:spacing w:before="0"/>
        <w:jc w:val="both"/>
        <w:rPr>
          <w:rStyle w:val="PlaceholderText"/>
          <w:b/>
          <w:color w:val="000000"/>
          <w:sz w:val="24"/>
        </w:rPr>
      </w:pPr>
      <w:r w:rsidRPr="00374CFB">
        <w:rPr>
          <w:rStyle w:val="PlaceholderText"/>
          <w:b/>
          <w:color w:val="000000"/>
          <w:sz w:val="24"/>
        </w:rPr>
        <w:t>K bod</w:t>
      </w:r>
      <w:r>
        <w:rPr>
          <w:rStyle w:val="PlaceholderText"/>
          <w:b/>
          <w:color w:val="000000"/>
          <w:sz w:val="24"/>
        </w:rPr>
        <w:t>u</w:t>
      </w:r>
      <w:r w:rsidRPr="00374CFB">
        <w:rPr>
          <w:rStyle w:val="PlaceholderText"/>
          <w:b/>
          <w:color w:val="000000"/>
          <w:sz w:val="24"/>
        </w:rPr>
        <w:t xml:space="preserve"> </w:t>
      </w:r>
      <w:r w:rsidR="00457182">
        <w:rPr>
          <w:rStyle w:val="PlaceholderText"/>
          <w:b/>
          <w:color w:val="000000"/>
          <w:sz w:val="24"/>
        </w:rPr>
        <w:t>6</w:t>
      </w:r>
      <w:r w:rsidR="006A4482">
        <w:rPr>
          <w:rStyle w:val="PlaceholderText"/>
          <w:b/>
          <w:color w:val="000000"/>
          <w:sz w:val="24"/>
        </w:rPr>
        <w:t>5</w:t>
      </w:r>
    </w:p>
    <w:p w:rsidR="0007232E" w:rsidP="00B51778">
      <w:pPr>
        <w:bidi w:val="0"/>
        <w:jc w:val="both"/>
        <w:rPr>
          <w:rFonts w:ascii="Times New Roman" w:hAnsi="Times New Roman"/>
          <w:sz w:val="24"/>
        </w:rPr>
      </w:pPr>
      <w:r w:rsidR="00E81604">
        <w:rPr>
          <w:rFonts w:ascii="Times New Roman" w:hAnsi="Times New Roman"/>
          <w:sz w:val="24"/>
        </w:rPr>
        <w:t>Navrhuje sa s</w:t>
      </w:r>
      <w:r w:rsidRPr="0007232E" w:rsidR="00E81604">
        <w:rPr>
          <w:rFonts w:ascii="Times New Roman" w:hAnsi="Times New Roman"/>
          <w:sz w:val="24"/>
        </w:rPr>
        <w:t xml:space="preserve">presnenie </w:t>
      </w:r>
      <w:r w:rsidRPr="0007232E">
        <w:rPr>
          <w:rFonts w:ascii="Times New Roman" w:hAnsi="Times New Roman"/>
          <w:sz w:val="24"/>
        </w:rPr>
        <w:t xml:space="preserve">znenia </w:t>
      </w:r>
      <w:r w:rsidR="00D51016">
        <w:rPr>
          <w:rFonts w:ascii="Times New Roman" w:hAnsi="Times New Roman"/>
          <w:sz w:val="24"/>
        </w:rPr>
        <w:t xml:space="preserve">s cieľom </w:t>
      </w:r>
      <w:r w:rsidRPr="0007232E">
        <w:rPr>
          <w:rFonts w:ascii="Times New Roman" w:hAnsi="Times New Roman"/>
          <w:sz w:val="24"/>
        </w:rPr>
        <w:t>odstráni</w:t>
      </w:r>
      <w:r w:rsidR="00D51016">
        <w:rPr>
          <w:rFonts w:ascii="Times New Roman" w:hAnsi="Times New Roman"/>
          <w:sz w:val="24"/>
        </w:rPr>
        <w:t>ť</w:t>
      </w:r>
      <w:r w:rsidRPr="0007232E">
        <w:rPr>
          <w:rFonts w:ascii="Times New Roman" w:hAnsi="Times New Roman"/>
          <w:sz w:val="24"/>
        </w:rPr>
        <w:t xml:space="preserve"> problém</w:t>
      </w:r>
      <w:r w:rsidR="00D51016">
        <w:rPr>
          <w:rFonts w:ascii="Times New Roman" w:hAnsi="Times New Roman"/>
          <w:sz w:val="24"/>
        </w:rPr>
        <w:t>y</w:t>
      </w:r>
      <w:r w:rsidRPr="0007232E">
        <w:rPr>
          <w:rFonts w:ascii="Times New Roman" w:hAnsi="Times New Roman"/>
          <w:sz w:val="24"/>
        </w:rPr>
        <w:t xml:space="preserve"> v aplikačnej praxi.</w:t>
      </w:r>
    </w:p>
    <w:p w:rsidR="0007232E" w:rsidP="00FC72C1">
      <w:pPr>
        <w:bidi w:val="0"/>
        <w:spacing w:before="0"/>
        <w:jc w:val="both"/>
        <w:rPr>
          <w:rStyle w:val="PlaceholderText"/>
          <w:b/>
          <w:color w:val="000000"/>
          <w:sz w:val="24"/>
        </w:rPr>
      </w:pPr>
    </w:p>
    <w:p w:rsidR="0007232E" w:rsidRPr="00374CFB" w:rsidP="00FC72C1">
      <w:pPr>
        <w:bidi w:val="0"/>
        <w:spacing w:before="0"/>
        <w:jc w:val="both"/>
        <w:rPr>
          <w:rStyle w:val="PlaceholderText"/>
          <w:b/>
          <w:color w:val="000000"/>
          <w:sz w:val="24"/>
        </w:rPr>
      </w:pPr>
      <w:r w:rsidRPr="00374CFB">
        <w:rPr>
          <w:rStyle w:val="PlaceholderText"/>
          <w:b/>
          <w:color w:val="000000"/>
          <w:sz w:val="24"/>
        </w:rPr>
        <w:t>K bod</w:t>
      </w:r>
      <w:r>
        <w:rPr>
          <w:rStyle w:val="PlaceholderText"/>
          <w:b/>
          <w:color w:val="000000"/>
          <w:sz w:val="24"/>
        </w:rPr>
        <w:t>u</w:t>
      </w:r>
      <w:r w:rsidRPr="00374CFB">
        <w:rPr>
          <w:rStyle w:val="PlaceholderText"/>
          <w:b/>
          <w:color w:val="000000"/>
          <w:sz w:val="24"/>
        </w:rPr>
        <w:t xml:space="preserve"> </w:t>
      </w:r>
      <w:r w:rsidR="00457182">
        <w:rPr>
          <w:rStyle w:val="PlaceholderText"/>
          <w:b/>
          <w:color w:val="000000"/>
          <w:sz w:val="24"/>
        </w:rPr>
        <w:t>6</w:t>
      </w:r>
      <w:r w:rsidR="006A4482">
        <w:rPr>
          <w:rStyle w:val="PlaceholderText"/>
          <w:b/>
          <w:color w:val="000000"/>
          <w:sz w:val="24"/>
        </w:rPr>
        <w:t>6</w:t>
      </w:r>
    </w:p>
    <w:p w:rsidR="0007232E" w:rsidP="00B51778">
      <w:pPr>
        <w:bidi w:val="0"/>
        <w:jc w:val="both"/>
        <w:rPr>
          <w:rStyle w:val="PlaceholderText"/>
          <w:color w:val="000000"/>
          <w:sz w:val="24"/>
        </w:rPr>
      </w:pPr>
      <w:r w:rsidR="00171985">
        <w:rPr>
          <w:rStyle w:val="PlaceholderText"/>
          <w:color w:val="000000"/>
          <w:sz w:val="24"/>
        </w:rPr>
        <w:t>Navrhuje sa, aby p</w:t>
      </w:r>
      <w:r w:rsidRPr="0007232E">
        <w:rPr>
          <w:rStyle w:val="PlaceholderText"/>
          <w:color w:val="000000"/>
          <w:sz w:val="24"/>
        </w:rPr>
        <w:t xml:space="preserve">ovinnosť urobiť ochranné opatrenie na rušenom zariadení mal </w:t>
      </w:r>
      <w:r w:rsidR="00171985">
        <w:rPr>
          <w:rStyle w:val="PlaceholderText"/>
          <w:color w:val="000000"/>
          <w:sz w:val="24"/>
        </w:rPr>
        <w:t>aj</w:t>
      </w:r>
      <w:r w:rsidRPr="0007232E" w:rsidR="00171985">
        <w:rPr>
          <w:rStyle w:val="PlaceholderText"/>
          <w:color w:val="000000"/>
          <w:sz w:val="24"/>
        </w:rPr>
        <w:t xml:space="preserve"> </w:t>
      </w:r>
      <w:r w:rsidRPr="0007232E">
        <w:rPr>
          <w:rStyle w:val="PlaceholderText"/>
          <w:color w:val="000000"/>
          <w:sz w:val="24"/>
        </w:rPr>
        <w:t xml:space="preserve">užívateľ zariadenia. </w:t>
      </w:r>
    </w:p>
    <w:p w:rsidR="0007232E" w:rsidP="00FC72C1">
      <w:pPr>
        <w:bidi w:val="0"/>
        <w:spacing w:before="0"/>
        <w:jc w:val="both"/>
        <w:rPr>
          <w:rStyle w:val="PlaceholderText"/>
          <w:b/>
          <w:color w:val="000000"/>
          <w:sz w:val="24"/>
        </w:rPr>
      </w:pPr>
    </w:p>
    <w:p w:rsidR="0007232E" w:rsidRPr="00374CFB" w:rsidP="00FC72C1">
      <w:pPr>
        <w:bidi w:val="0"/>
        <w:spacing w:before="0"/>
        <w:jc w:val="both"/>
        <w:rPr>
          <w:rStyle w:val="PlaceholderText"/>
          <w:b/>
          <w:color w:val="000000"/>
          <w:sz w:val="24"/>
        </w:rPr>
      </w:pPr>
      <w:r w:rsidRPr="00374CFB">
        <w:rPr>
          <w:rStyle w:val="PlaceholderText"/>
          <w:b/>
          <w:color w:val="000000"/>
          <w:sz w:val="24"/>
        </w:rPr>
        <w:t>K bod</w:t>
      </w:r>
      <w:r>
        <w:rPr>
          <w:rStyle w:val="PlaceholderText"/>
          <w:b/>
          <w:color w:val="000000"/>
          <w:sz w:val="24"/>
        </w:rPr>
        <w:t>u</w:t>
      </w:r>
      <w:r w:rsidRPr="00374CFB">
        <w:rPr>
          <w:rStyle w:val="PlaceholderText"/>
          <w:b/>
          <w:color w:val="000000"/>
          <w:sz w:val="24"/>
        </w:rPr>
        <w:t xml:space="preserve"> </w:t>
      </w:r>
      <w:r w:rsidR="00457182">
        <w:rPr>
          <w:rStyle w:val="PlaceholderText"/>
          <w:b/>
          <w:color w:val="000000"/>
          <w:sz w:val="24"/>
        </w:rPr>
        <w:t>6</w:t>
      </w:r>
      <w:r w:rsidR="006A4482">
        <w:rPr>
          <w:rStyle w:val="PlaceholderText"/>
          <w:b/>
          <w:color w:val="000000"/>
          <w:sz w:val="24"/>
        </w:rPr>
        <w:t>7</w:t>
      </w:r>
    </w:p>
    <w:p w:rsidR="0007232E" w:rsidP="00E40F78">
      <w:pPr>
        <w:autoSpaceDE w:val="0"/>
        <w:autoSpaceDN w:val="0"/>
        <w:bidi w:val="0"/>
        <w:adjustRightInd w:val="0"/>
        <w:jc w:val="both"/>
        <w:rPr>
          <w:rFonts w:ascii="Times New Roman" w:hAnsi="Times New Roman"/>
          <w:sz w:val="24"/>
        </w:rPr>
      </w:pPr>
      <w:r w:rsidRPr="0007232E">
        <w:rPr>
          <w:rFonts w:ascii="Times New Roman" w:hAnsi="Times New Roman"/>
          <w:sz w:val="24"/>
        </w:rPr>
        <w:t xml:space="preserve">Navrhované zmeny majú zabezpečiť, aby bol § 67 lepšie aplikovateľný v praxi. Zavádza sa nový mechanizmus konzultácie s dotknutými stranami pre § 67. Taktiež sa navrhuje nový odsek </w:t>
      </w:r>
      <w:r w:rsidR="00E40F78">
        <w:rPr>
          <w:rFonts w:ascii="Times New Roman" w:hAnsi="Times New Roman"/>
          <w:sz w:val="24"/>
        </w:rPr>
        <w:t>5</w:t>
      </w:r>
      <w:r w:rsidRPr="0007232E">
        <w:rPr>
          <w:rFonts w:ascii="Times New Roman" w:hAnsi="Times New Roman"/>
          <w:sz w:val="24"/>
        </w:rPr>
        <w:t xml:space="preserve">, ktorý bližšie špecifikuje dotknutú stranu pre účely konaní podľa § 67. </w:t>
      </w:r>
    </w:p>
    <w:p w:rsidR="00791861" w:rsidP="00FC72C1">
      <w:pPr>
        <w:bidi w:val="0"/>
        <w:spacing w:before="0"/>
        <w:jc w:val="both"/>
        <w:rPr>
          <w:rStyle w:val="PlaceholderText"/>
          <w:b/>
          <w:color w:val="000000"/>
          <w:sz w:val="24"/>
        </w:rPr>
      </w:pPr>
    </w:p>
    <w:p w:rsidR="0007232E" w:rsidP="00FC72C1">
      <w:pPr>
        <w:bidi w:val="0"/>
        <w:spacing w:before="0"/>
        <w:jc w:val="both"/>
        <w:rPr>
          <w:rStyle w:val="PlaceholderText"/>
          <w:b/>
          <w:color w:val="000000"/>
          <w:sz w:val="24"/>
        </w:rPr>
      </w:pPr>
      <w:r w:rsidRPr="00374CFB">
        <w:rPr>
          <w:rStyle w:val="PlaceholderText"/>
          <w:b/>
          <w:color w:val="000000"/>
          <w:sz w:val="24"/>
        </w:rPr>
        <w:t>K bod</w:t>
      </w:r>
      <w:r>
        <w:rPr>
          <w:rStyle w:val="PlaceholderText"/>
          <w:b/>
          <w:color w:val="000000"/>
          <w:sz w:val="24"/>
        </w:rPr>
        <w:t>u</w:t>
      </w:r>
      <w:r w:rsidRPr="00374CFB">
        <w:rPr>
          <w:rStyle w:val="PlaceholderText"/>
          <w:b/>
          <w:color w:val="000000"/>
          <w:sz w:val="24"/>
        </w:rPr>
        <w:t xml:space="preserve"> </w:t>
      </w:r>
      <w:r w:rsidR="006A4482">
        <w:rPr>
          <w:rStyle w:val="PlaceholderText"/>
          <w:b/>
          <w:color w:val="000000"/>
          <w:sz w:val="24"/>
        </w:rPr>
        <w:t>68</w:t>
      </w:r>
    </w:p>
    <w:p w:rsidR="00D51016" w:rsidRPr="00516D11" w:rsidP="00516D11">
      <w:pPr>
        <w:bidi w:val="0"/>
        <w:spacing w:before="0"/>
        <w:jc w:val="both"/>
        <w:rPr>
          <w:rStyle w:val="PlaceholderText"/>
          <w:color w:val="000000"/>
          <w:sz w:val="24"/>
        </w:rPr>
      </w:pPr>
      <w:r w:rsidRPr="00516D11" w:rsidR="00516D11">
        <w:rPr>
          <w:rStyle w:val="PlaceholderText"/>
          <w:color w:val="000000"/>
          <w:sz w:val="24"/>
        </w:rPr>
        <w:t>K § 67a</w:t>
      </w:r>
    </w:p>
    <w:p w:rsidR="005C4803" w:rsidP="00516D11">
      <w:pPr>
        <w:bidi w:val="0"/>
        <w:spacing w:before="0"/>
        <w:jc w:val="both"/>
        <w:rPr>
          <w:rFonts w:ascii="Times New Roman" w:hAnsi="Times New Roman"/>
          <w:sz w:val="24"/>
          <w:lang w:eastAsia="sk-SK"/>
        </w:rPr>
      </w:pPr>
      <w:r w:rsidRPr="00516D11" w:rsidR="00516D11">
        <w:rPr>
          <w:rStyle w:val="PlaceholderText"/>
          <w:color w:val="000000"/>
          <w:sz w:val="24"/>
        </w:rPr>
        <w:t>Zavádzajú sa nové pojmy, ktoré vychádzajú zo smernice o znižovaní nákladov.</w:t>
      </w:r>
      <w:r w:rsidR="00516D11">
        <w:rPr>
          <w:rStyle w:val="PlaceholderText"/>
          <w:color w:val="000000"/>
          <w:sz w:val="24"/>
        </w:rPr>
        <w:t xml:space="preserve"> Pojem „iné služby“ zahŕňa tie typy služieb, ktorých infraštruktúru je možné využiť pri budovaní vysokorýchlostných elektronických komunikačných </w:t>
      </w:r>
      <w:r w:rsidR="008B793A">
        <w:rPr>
          <w:rStyle w:val="PlaceholderText"/>
          <w:color w:val="000000"/>
          <w:sz w:val="24"/>
        </w:rPr>
        <w:t>sietí</w:t>
      </w:r>
      <w:r w:rsidR="00516D11">
        <w:rPr>
          <w:rStyle w:val="PlaceholderText"/>
          <w:color w:val="000000"/>
          <w:sz w:val="24"/>
        </w:rPr>
        <w:t>.</w:t>
      </w:r>
      <w:r w:rsidR="00005348">
        <w:rPr>
          <w:rStyle w:val="PlaceholderText"/>
          <w:color w:val="000000"/>
          <w:sz w:val="24"/>
        </w:rPr>
        <w:t xml:space="preserve"> Patrí sem </w:t>
      </w:r>
      <w:r w:rsidRPr="00005348" w:rsidR="00005348">
        <w:rPr>
          <w:rFonts w:ascii="Times New Roman" w:hAnsi="Times New Roman"/>
          <w:sz w:val="24"/>
          <w:lang w:eastAsia="sk-SK"/>
        </w:rPr>
        <w:t>výrob</w:t>
      </w:r>
      <w:r w:rsidR="00005348">
        <w:rPr>
          <w:rFonts w:ascii="Times New Roman" w:hAnsi="Times New Roman"/>
          <w:sz w:val="24"/>
          <w:lang w:eastAsia="sk-SK"/>
        </w:rPr>
        <w:t>a</w:t>
      </w:r>
      <w:r w:rsidRPr="00005348" w:rsidR="00005348">
        <w:rPr>
          <w:rFonts w:ascii="Times New Roman" w:hAnsi="Times New Roman"/>
          <w:sz w:val="24"/>
          <w:lang w:eastAsia="sk-SK"/>
        </w:rPr>
        <w:t>, preprav</w:t>
      </w:r>
      <w:r w:rsidR="00005348">
        <w:rPr>
          <w:rFonts w:ascii="Times New Roman" w:hAnsi="Times New Roman"/>
          <w:sz w:val="24"/>
          <w:lang w:eastAsia="sk-SK"/>
        </w:rPr>
        <w:t>a</w:t>
      </w:r>
      <w:r w:rsidRPr="00005348" w:rsidR="00005348">
        <w:rPr>
          <w:rFonts w:ascii="Times New Roman" w:hAnsi="Times New Roman"/>
          <w:sz w:val="24"/>
          <w:lang w:eastAsia="sk-SK"/>
        </w:rPr>
        <w:t xml:space="preserve"> alebo distribúci</w:t>
      </w:r>
      <w:r w:rsidR="00005348">
        <w:rPr>
          <w:rFonts w:ascii="Times New Roman" w:hAnsi="Times New Roman"/>
          <w:sz w:val="24"/>
          <w:lang w:eastAsia="sk-SK"/>
        </w:rPr>
        <w:t>a</w:t>
      </w:r>
      <w:r w:rsidRPr="00005348" w:rsidR="00005348">
        <w:rPr>
          <w:rFonts w:ascii="Times New Roman" w:hAnsi="Times New Roman"/>
          <w:sz w:val="24"/>
          <w:lang w:eastAsia="sk-SK"/>
        </w:rPr>
        <w:t xml:space="preserve"> plynu, výrob</w:t>
      </w:r>
      <w:r w:rsidR="00005348">
        <w:rPr>
          <w:rFonts w:ascii="Times New Roman" w:hAnsi="Times New Roman"/>
          <w:sz w:val="24"/>
          <w:lang w:eastAsia="sk-SK"/>
        </w:rPr>
        <w:t>a</w:t>
      </w:r>
      <w:r w:rsidRPr="00005348" w:rsidR="00005348">
        <w:rPr>
          <w:rFonts w:ascii="Times New Roman" w:hAnsi="Times New Roman"/>
          <w:sz w:val="24"/>
          <w:lang w:eastAsia="sk-SK"/>
        </w:rPr>
        <w:t>, prenos a distribúci</w:t>
      </w:r>
      <w:r w:rsidR="00005348">
        <w:rPr>
          <w:rFonts w:ascii="Times New Roman" w:hAnsi="Times New Roman"/>
          <w:sz w:val="24"/>
          <w:lang w:eastAsia="sk-SK"/>
        </w:rPr>
        <w:t>a</w:t>
      </w:r>
      <w:r w:rsidRPr="00005348" w:rsidR="00005348">
        <w:rPr>
          <w:rFonts w:ascii="Times New Roman" w:hAnsi="Times New Roman"/>
          <w:sz w:val="24"/>
          <w:lang w:eastAsia="sk-SK"/>
        </w:rPr>
        <w:t xml:space="preserve"> elektriny</w:t>
      </w:r>
      <w:r w:rsidR="00FE17AE">
        <w:rPr>
          <w:rFonts w:ascii="Times New Roman" w:hAnsi="Times New Roman"/>
          <w:sz w:val="24"/>
          <w:lang w:eastAsia="sk-SK"/>
        </w:rPr>
        <w:t>, zabezpečovanie</w:t>
      </w:r>
      <w:r w:rsidRPr="00005348" w:rsidR="00005348">
        <w:rPr>
          <w:rFonts w:ascii="Times New Roman" w:hAnsi="Times New Roman"/>
          <w:sz w:val="24"/>
          <w:lang w:eastAsia="sk-SK"/>
        </w:rPr>
        <w:t xml:space="preserve"> verejného osvetlenia, </w:t>
      </w:r>
      <w:r w:rsidR="00FE17AE">
        <w:rPr>
          <w:rFonts w:ascii="Times New Roman" w:hAnsi="Times New Roman"/>
          <w:sz w:val="24"/>
          <w:lang w:eastAsia="sk-SK"/>
        </w:rPr>
        <w:t xml:space="preserve">výroba, distribúcia a dodávka </w:t>
      </w:r>
      <w:r w:rsidRPr="00005348" w:rsidR="00005348">
        <w:rPr>
          <w:rFonts w:ascii="Times New Roman" w:hAnsi="Times New Roman"/>
          <w:sz w:val="24"/>
          <w:lang w:eastAsia="sk-SK"/>
        </w:rPr>
        <w:t xml:space="preserve">tepla, </w:t>
      </w:r>
      <w:r w:rsidR="00FE17AE">
        <w:rPr>
          <w:rFonts w:ascii="Times New Roman" w:hAnsi="Times New Roman"/>
          <w:sz w:val="24"/>
          <w:lang w:eastAsia="sk-SK"/>
        </w:rPr>
        <w:t xml:space="preserve">prevádzkovanie verejnej kanalizácie a prevádzka </w:t>
      </w:r>
      <w:r w:rsidRPr="00005348" w:rsidR="00005348">
        <w:rPr>
          <w:rFonts w:ascii="Times New Roman" w:hAnsi="Times New Roman"/>
          <w:sz w:val="24"/>
          <w:lang w:eastAsia="sk-SK"/>
        </w:rPr>
        <w:t>železničnej a cestnej infraštruktúry, prístavov a</w:t>
      </w:r>
      <w:r w:rsidR="008F6B28">
        <w:rPr>
          <w:rFonts w:ascii="Times New Roman" w:hAnsi="Times New Roman"/>
          <w:sz w:val="24"/>
          <w:lang w:eastAsia="sk-SK"/>
        </w:rPr>
        <w:t> </w:t>
      </w:r>
      <w:r w:rsidRPr="00005348" w:rsidR="00005348">
        <w:rPr>
          <w:rFonts w:ascii="Times New Roman" w:hAnsi="Times New Roman"/>
          <w:sz w:val="24"/>
          <w:lang w:eastAsia="sk-SK"/>
        </w:rPr>
        <w:t>let</w:t>
      </w:r>
      <w:r w:rsidR="008F6B28">
        <w:rPr>
          <w:rFonts w:ascii="Times New Roman" w:hAnsi="Times New Roman"/>
          <w:sz w:val="24"/>
          <w:lang w:eastAsia="sk-SK"/>
        </w:rPr>
        <w:t>eckej infraštruktúry</w:t>
      </w:r>
      <w:r w:rsidR="00005348">
        <w:rPr>
          <w:rFonts w:ascii="Times New Roman" w:hAnsi="Times New Roman"/>
          <w:sz w:val="24"/>
          <w:lang w:eastAsia="sk-SK"/>
        </w:rPr>
        <w:t>. Pojem „prevádzkovateľ siete“ zahŕňa okrem podnikov v zmysle § 5 odsek 1 zákona</w:t>
      </w:r>
      <w:r w:rsidR="00765BFD">
        <w:rPr>
          <w:rFonts w:ascii="Times New Roman" w:hAnsi="Times New Roman"/>
          <w:sz w:val="24"/>
          <w:lang w:eastAsia="sk-SK"/>
        </w:rPr>
        <w:t xml:space="preserve"> č. 351/2011 Z. z.  o elektronických komunikáciách</w:t>
      </w:r>
      <w:r w:rsidR="00005348">
        <w:rPr>
          <w:rFonts w:ascii="Times New Roman" w:hAnsi="Times New Roman"/>
          <w:sz w:val="24"/>
          <w:lang w:eastAsia="sk-SK"/>
        </w:rPr>
        <w:t xml:space="preserve"> aj osoby prevádzkujúce fyzickú infraštruktúru (fyzickou infraštruktúrou je v zmysle návrhu </w:t>
      </w:r>
      <w:r w:rsidRPr="00005348" w:rsidR="00005348">
        <w:rPr>
          <w:rFonts w:ascii="Times New Roman" w:hAnsi="Times New Roman"/>
          <w:color w:val="231F20"/>
          <w:sz w:val="24"/>
        </w:rPr>
        <w:t>akákoľvek časť siete alebo siete určenej na poskytovanie iných služieb podľa § 67a ods. 1 písm. a), do ktorej je možné umiestniť vedenie alebo telekomunikačné zariadenie</w:t>
      </w:r>
      <w:r w:rsidR="00D96432">
        <w:rPr>
          <w:rFonts w:ascii="Times New Roman" w:hAnsi="Times New Roman"/>
          <w:color w:val="231F20"/>
          <w:sz w:val="24"/>
        </w:rPr>
        <w:t>, ako aj prvky, ktoré nie sú súčasťou žiadnej siete, ale je možné využiť ich na jej umiestnenie</w:t>
      </w:r>
      <w:r w:rsidR="00005348">
        <w:rPr>
          <w:rFonts w:ascii="Times New Roman" w:hAnsi="Times New Roman"/>
          <w:color w:val="231F20"/>
          <w:sz w:val="24"/>
        </w:rPr>
        <w:t>),</w:t>
      </w:r>
      <w:r w:rsidR="00005348">
        <w:rPr>
          <w:rFonts w:ascii="Times New Roman" w:hAnsi="Times New Roman"/>
          <w:sz w:val="24"/>
          <w:lang w:eastAsia="sk-SK"/>
        </w:rPr>
        <w:t xml:space="preserve"> osoba poverená výstavbou elektronickej komunikačnej siete</w:t>
      </w:r>
      <w:r w:rsidR="00D96432">
        <w:rPr>
          <w:rFonts w:ascii="Times New Roman" w:hAnsi="Times New Roman"/>
          <w:sz w:val="24"/>
          <w:lang w:eastAsia="sk-SK"/>
        </w:rPr>
        <w:t>,</w:t>
      </w:r>
      <w:r w:rsidR="00005348">
        <w:rPr>
          <w:rFonts w:ascii="Times New Roman" w:hAnsi="Times New Roman"/>
          <w:sz w:val="24"/>
          <w:lang w:eastAsia="sk-SK"/>
        </w:rPr>
        <w:t xml:space="preserve"> siete určenej na poskytovanie iných služieb</w:t>
      </w:r>
      <w:r w:rsidR="00D96432">
        <w:rPr>
          <w:rFonts w:ascii="Times New Roman" w:hAnsi="Times New Roman"/>
          <w:sz w:val="24"/>
          <w:lang w:eastAsia="sk-SK"/>
        </w:rPr>
        <w:t xml:space="preserve"> alebo fyzickej infraštruktúry</w:t>
      </w:r>
      <w:r w:rsidR="00005348">
        <w:rPr>
          <w:rFonts w:ascii="Times New Roman" w:hAnsi="Times New Roman"/>
          <w:sz w:val="24"/>
          <w:lang w:eastAsia="sk-SK"/>
        </w:rPr>
        <w:t xml:space="preserve"> (pre prípad, kedy výstavbu siete nezabezpečuje priamo jej prevádzkovateľ ale iná osoba)</w:t>
      </w:r>
      <w:r w:rsidR="00D96432">
        <w:rPr>
          <w:rFonts w:ascii="Times New Roman" w:hAnsi="Times New Roman"/>
          <w:sz w:val="24"/>
          <w:lang w:eastAsia="sk-SK"/>
        </w:rPr>
        <w:t>. Pojem „vysokorýchlostná sieť“ bol zavedený s cieľom odlíšiť prvky (vedenia a zariadenia) vysokorýchlostnej siete od ostatných typov sietí. Potreba odlíšenia vyplýva zo základného cieľa smernice o znižovaní nákladov, ktorým je podpora rozvoja vysokorýchlostných sietí. Ako rozhodujúce kritérium pre odlíšenie oboch typov sietí bola použitá rýchlosť pripojenia v jednom smere (30 Mbit/s), pričom rýchlosť pripojenia je potrebné chápať ako minimálnu rýchlosť, ktorú je daná sieť schopná zabezpečiť.</w:t>
      </w:r>
      <w:r w:rsidR="00D93B8F">
        <w:rPr>
          <w:rFonts w:ascii="Times New Roman" w:hAnsi="Times New Roman"/>
          <w:sz w:val="24"/>
          <w:lang w:eastAsia="sk-SK"/>
        </w:rPr>
        <w:t xml:space="preserve"> Pojem „stavba“ sa definuje s cieľom identifikovať konkrétne typy stavieb, na ktoré sa vťahujú povinnosti vyplývajúce z tohto zákona. „Fyzická infraštruktúra v budove“ predstavuje takú fyzickú infraštruktúru umiestnenú v budove, ktorú je možné využiť na zriadenie prístupových sietí, ktoré spájajú koncový bod v priestoroch užívateľa s prístupovým bodom. Jedná sa najmä o káblovody a rúry, do ktorých je možné umiestniť vedenie bez toho, aby bolo potrebné zasahovať do konštrukcie budovy.</w:t>
      </w:r>
      <w:r w:rsidR="00BA3A97">
        <w:rPr>
          <w:rFonts w:ascii="Times New Roman" w:hAnsi="Times New Roman"/>
          <w:sz w:val="24"/>
          <w:lang w:eastAsia="sk-SK"/>
        </w:rPr>
        <w:t xml:space="preserve"> Patrí sem aj fyzická infraštruktúra umiestnená v spoločných zariadeniach budovy (spoločné priestory, chodby, garáže, strechy a pod.).</w:t>
      </w:r>
      <w:r w:rsidR="00D93B8F">
        <w:rPr>
          <w:rFonts w:ascii="Times New Roman" w:hAnsi="Times New Roman"/>
          <w:sz w:val="24"/>
          <w:lang w:eastAsia="sk-SK"/>
        </w:rPr>
        <w:t xml:space="preserve"> „Prístupovým bodom“ je bod ktorý je súčasťou elektronickej komunikačnej siete, je umiestnený vo vnútri alebo mimo budovy a ku ktorému je z jednej strany pripojená elektronická komunikačná siete a z druhej strany sú pripojené účastnícke vedenia, resp. vedenia, ktoré zabezpečujú pripojenie účastníkov k elektronickej komunikačnej sieti. </w:t>
      </w:r>
      <w:r w:rsidR="00337140">
        <w:rPr>
          <w:rFonts w:ascii="Times New Roman" w:hAnsi="Times New Roman"/>
          <w:sz w:val="24"/>
          <w:lang w:eastAsia="sk-SK"/>
        </w:rPr>
        <w:t xml:space="preserve">Sprístupnením </w:t>
      </w:r>
      <w:r w:rsidR="00D93B8F">
        <w:rPr>
          <w:rFonts w:ascii="Times New Roman" w:hAnsi="Times New Roman"/>
          <w:sz w:val="24"/>
          <w:lang w:eastAsia="sk-SK"/>
        </w:rPr>
        <w:t>koncové</w:t>
      </w:r>
      <w:r w:rsidR="00337140">
        <w:rPr>
          <w:rFonts w:ascii="Times New Roman" w:hAnsi="Times New Roman"/>
          <w:sz w:val="24"/>
          <w:lang w:eastAsia="sk-SK"/>
        </w:rPr>
        <w:t>ho</w:t>
      </w:r>
      <w:r w:rsidR="00D93B8F">
        <w:rPr>
          <w:rFonts w:ascii="Times New Roman" w:hAnsi="Times New Roman"/>
          <w:sz w:val="24"/>
          <w:lang w:eastAsia="sk-SK"/>
        </w:rPr>
        <w:t xml:space="preserve"> bodu sa podnikom umožní pripojiť účastníkov sídliacich v konkrétnej budov</w:t>
      </w:r>
      <w:r w:rsidR="00337140">
        <w:rPr>
          <w:rFonts w:ascii="Times New Roman" w:hAnsi="Times New Roman"/>
          <w:sz w:val="24"/>
          <w:lang w:eastAsia="sk-SK"/>
        </w:rPr>
        <w:t>e</w:t>
      </w:r>
      <w:r w:rsidR="00D93B8F">
        <w:rPr>
          <w:rFonts w:ascii="Times New Roman" w:hAnsi="Times New Roman"/>
          <w:sz w:val="24"/>
          <w:lang w:eastAsia="sk-SK"/>
        </w:rPr>
        <w:t xml:space="preserve"> k svojej elektronickej komunikačnej sieti</w:t>
      </w:r>
      <w:r w:rsidR="00B10601">
        <w:rPr>
          <w:rFonts w:ascii="Times New Roman" w:hAnsi="Times New Roman"/>
          <w:sz w:val="24"/>
          <w:lang w:eastAsia="sk-SK"/>
        </w:rPr>
        <w:t>,</w:t>
      </w:r>
      <w:r w:rsidR="00D93B8F">
        <w:rPr>
          <w:rFonts w:ascii="Times New Roman" w:hAnsi="Times New Roman"/>
          <w:sz w:val="24"/>
          <w:lang w:eastAsia="sk-SK"/>
        </w:rPr>
        <w:t xml:space="preserve"> </w:t>
      </w:r>
      <w:r>
        <w:rPr>
          <w:rFonts w:ascii="Times New Roman" w:hAnsi="Times New Roman"/>
          <w:sz w:val="24"/>
          <w:lang w:eastAsia="sk-SK"/>
        </w:rPr>
        <w:t>a to buď priamo využitím existujúceho účastníckeho vedenia</w:t>
      </w:r>
      <w:r w:rsidR="00CB7DDC">
        <w:rPr>
          <w:rFonts w:ascii="Times New Roman" w:hAnsi="Times New Roman"/>
          <w:sz w:val="24"/>
          <w:lang w:eastAsia="sk-SK"/>
        </w:rPr>
        <w:t>,</w:t>
      </w:r>
      <w:r>
        <w:rPr>
          <w:rFonts w:ascii="Times New Roman" w:hAnsi="Times New Roman"/>
          <w:sz w:val="24"/>
          <w:lang w:eastAsia="sk-SK"/>
        </w:rPr>
        <w:t xml:space="preserve"> alebo prostredníctvom vysokorýchlostnej fyzickej infraštruktúry v budove, do ktorej budú môcť umiestniť vlastné účastnícke vedenie.</w:t>
      </w:r>
    </w:p>
    <w:p w:rsidR="00894F91" w:rsidP="00516D11">
      <w:pPr>
        <w:bidi w:val="0"/>
        <w:spacing w:before="0"/>
        <w:jc w:val="both"/>
        <w:rPr>
          <w:rFonts w:ascii="Times New Roman" w:hAnsi="Times New Roman"/>
          <w:sz w:val="24"/>
          <w:lang w:eastAsia="sk-SK"/>
        </w:rPr>
      </w:pPr>
      <w:r w:rsidR="00337140">
        <w:rPr>
          <w:rFonts w:ascii="Times New Roman" w:hAnsi="Times New Roman"/>
          <w:sz w:val="24"/>
          <w:lang w:eastAsia="sk-SK"/>
        </w:rPr>
        <w:t xml:space="preserve">V odseku 2 sa prevádzkovateľom siete </w:t>
      </w:r>
      <w:r w:rsidR="009B3745">
        <w:rPr>
          <w:rFonts w:ascii="Times New Roman" w:hAnsi="Times New Roman"/>
          <w:sz w:val="24"/>
          <w:lang w:eastAsia="sk-SK"/>
        </w:rPr>
        <w:t xml:space="preserve">dáva právo a v prípade žiadosti zo strany podniku </w:t>
      </w:r>
      <w:r w:rsidR="00337140">
        <w:rPr>
          <w:rFonts w:ascii="Times New Roman" w:hAnsi="Times New Roman"/>
          <w:sz w:val="24"/>
          <w:lang w:eastAsia="sk-SK"/>
        </w:rPr>
        <w:t xml:space="preserve">ukladá povinnosť rokovať o poskytnutí prístupu k nimi prevádzkovanej fyzickej infraštruktúre. Prevádzkovateľ siete je povinný poskytnúť prístup za účelom umiestnenia vedenia alebo telekomunikačného zariadenia vysokorýchlostnej elektronickej komunikačnej siete na základe zmluvy a za </w:t>
      </w:r>
      <w:r w:rsidR="00B677A6">
        <w:rPr>
          <w:rFonts w:ascii="Times New Roman" w:hAnsi="Times New Roman"/>
          <w:sz w:val="24"/>
          <w:lang w:eastAsia="sk-SK"/>
        </w:rPr>
        <w:t>primeraných</w:t>
      </w:r>
      <w:r>
        <w:rPr>
          <w:rFonts w:ascii="Times New Roman" w:hAnsi="Times New Roman"/>
          <w:sz w:val="24"/>
          <w:lang w:eastAsia="sk-SK"/>
        </w:rPr>
        <w:t xml:space="preserve">, nediskriminačných </w:t>
      </w:r>
      <w:r w:rsidR="00337140">
        <w:rPr>
          <w:rFonts w:ascii="Times New Roman" w:hAnsi="Times New Roman"/>
          <w:sz w:val="24"/>
          <w:lang w:eastAsia="sk-SK"/>
        </w:rPr>
        <w:t>a </w:t>
      </w:r>
      <w:r w:rsidR="00B677A6">
        <w:rPr>
          <w:rFonts w:ascii="Times New Roman" w:hAnsi="Times New Roman"/>
          <w:sz w:val="24"/>
          <w:lang w:eastAsia="sk-SK"/>
        </w:rPr>
        <w:t>transparentných</w:t>
      </w:r>
      <w:r w:rsidR="00337140">
        <w:rPr>
          <w:rFonts w:ascii="Times New Roman" w:hAnsi="Times New Roman"/>
          <w:sz w:val="24"/>
          <w:lang w:eastAsia="sk-SK"/>
        </w:rPr>
        <w:t xml:space="preserve"> podmienok vrátane ceny.</w:t>
      </w:r>
      <w:r>
        <w:rPr>
          <w:rFonts w:ascii="Times New Roman" w:hAnsi="Times New Roman"/>
          <w:sz w:val="24"/>
          <w:lang w:eastAsia="sk-SK"/>
        </w:rPr>
        <w:t xml:space="preserve"> Podnik žiadajúci o prístup je povinný </w:t>
      </w:r>
      <w:r w:rsidR="00B677A6">
        <w:rPr>
          <w:rFonts w:ascii="Times New Roman" w:hAnsi="Times New Roman"/>
          <w:sz w:val="24"/>
          <w:lang w:eastAsia="sk-SK"/>
        </w:rPr>
        <w:t>poskytnúť</w:t>
      </w:r>
      <w:r w:rsidR="00BA3A97">
        <w:rPr>
          <w:rFonts w:ascii="Times New Roman" w:hAnsi="Times New Roman"/>
          <w:sz w:val="24"/>
          <w:lang w:eastAsia="sk-SK"/>
        </w:rPr>
        <w:t xml:space="preserve"> okrem kontaktných údajov aj</w:t>
      </w:r>
      <w:r>
        <w:rPr>
          <w:rFonts w:ascii="Times New Roman" w:hAnsi="Times New Roman"/>
          <w:sz w:val="24"/>
          <w:lang w:eastAsia="sk-SK"/>
        </w:rPr>
        <w:t xml:space="preserve"> základné informácie o vedeniach a telekomunikačných zariadeniach, pre ktoré chce fyzickú infraštruktúru využiť. Tieto informácie sú nevyhnutné na to, aby prevádzkovateľ siete mohol vyhodnotiť vhodnosť ním prevádzkovanej fyzickej infraštruktúry pre umiestnenie konkrétnych vedení a zariadení. </w:t>
      </w:r>
    </w:p>
    <w:p w:rsidR="00894F91" w:rsidP="00516D11">
      <w:pPr>
        <w:bidi w:val="0"/>
        <w:spacing w:before="0"/>
        <w:jc w:val="both"/>
        <w:rPr>
          <w:rFonts w:ascii="Times New Roman" w:hAnsi="Times New Roman"/>
          <w:sz w:val="24"/>
          <w:lang w:eastAsia="sk-SK"/>
        </w:rPr>
      </w:pPr>
      <w:r>
        <w:rPr>
          <w:rFonts w:ascii="Times New Roman" w:hAnsi="Times New Roman"/>
          <w:sz w:val="24"/>
          <w:lang w:eastAsia="sk-SK"/>
        </w:rPr>
        <w:t>V odsekoch 3 a 4 sa uvádzajú príklady konkrétnych dôvodov, kedy prevádzkovateľ siete môže odmietnuť poskytnutie prístupu k fyzickej infraštruktúre a stanovuje sa lehota, v rámci ktorej je prevádzkovateľ siete povinný oznámiť žiadajúcemu podniku dôvody pre odmietnutie prístupu k fyzickej infraštruktúre.</w:t>
      </w:r>
    </w:p>
    <w:p w:rsidR="007E01DB" w:rsidP="006419A6">
      <w:pPr>
        <w:bidi w:val="0"/>
        <w:spacing w:before="0"/>
        <w:jc w:val="both"/>
        <w:rPr>
          <w:rFonts w:ascii="Times New Roman" w:hAnsi="Times New Roman"/>
          <w:sz w:val="24"/>
        </w:rPr>
      </w:pPr>
      <w:r w:rsidR="00894F91">
        <w:rPr>
          <w:rFonts w:ascii="Times New Roman" w:hAnsi="Times New Roman"/>
          <w:sz w:val="24"/>
          <w:lang w:eastAsia="sk-SK"/>
        </w:rPr>
        <w:t>Podľa odsek</w:t>
      </w:r>
      <w:r>
        <w:rPr>
          <w:rFonts w:ascii="Times New Roman" w:hAnsi="Times New Roman"/>
          <w:sz w:val="24"/>
          <w:lang w:eastAsia="sk-SK"/>
        </w:rPr>
        <w:t xml:space="preserve">ov </w:t>
      </w:r>
      <w:r w:rsidR="00894F91">
        <w:rPr>
          <w:rFonts w:ascii="Times New Roman" w:hAnsi="Times New Roman"/>
          <w:sz w:val="24"/>
          <w:lang w:eastAsia="sk-SK"/>
        </w:rPr>
        <w:t>5</w:t>
      </w:r>
      <w:r>
        <w:rPr>
          <w:rFonts w:ascii="Times New Roman" w:hAnsi="Times New Roman"/>
          <w:sz w:val="24"/>
          <w:lang w:eastAsia="sk-SK"/>
        </w:rPr>
        <w:t xml:space="preserve"> a</w:t>
      </w:r>
      <w:r w:rsidR="00BA3A97">
        <w:rPr>
          <w:rFonts w:ascii="Times New Roman" w:hAnsi="Times New Roman"/>
          <w:sz w:val="24"/>
          <w:lang w:eastAsia="sk-SK"/>
        </w:rPr>
        <w:t>ž</w:t>
      </w:r>
      <w:r>
        <w:rPr>
          <w:rFonts w:ascii="Times New Roman" w:hAnsi="Times New Roman"/>
          <w:sz w:val="24"/>
          <w:lang w:eastAsia="sk-SK"/>
        </w:rPr>
        <w:t xml:space="preserve"> </w:t>
      </w:r>
      <w:r w:rsidR="00BA3A97">
        <w:rPr>
          <w:rFonts w:ascii="Times New Roman" w:hAnsi="Times New Roman"/>
          <w:sz w:val="24"/>
          <w:lang w:eastAsia="sk-SK"/>
        </w:rPr>
        <w:t>7</w:t>
      </w:r>
      <w:r w:rsidR="00894F91">
        <w:rPr>
          <w:rFonts w:ascii="Times New Roman" w:hAnsi="Times New Roman"/>
          <w:sz w:val="24"/>
          <w:lang w:eastAsia="sk-SK"/>
        </w:rPr>
        <w:t xml:space="preserve"> ak prevádzkovateľ siete odmietol poskytnúť prístup, pričom dôvody ktoré v odmietnutí uviedol nie sú z pohľadu žiadajúceho podniku relevantné, ak prevádzkovateľ neodpovedal na žiadosť podniku v lehote dvoch mesiacov,</w:t>
      </w:r>
      <w:r w:rsidR="00B677A6">
        <w:rPr>
          <w:rFonts w:ascii="Times New Roman" w:hAnsi="Times New Roman"/>
          <w:sz w:val="24"/>
          <w:lang w:eastAsia="sk-SK"/>
        </w:rPr>
        <w:t xml:space="preserve"> alebo ak podmienky prístupu nie sú primerané, nediskriminačné a transparentné </w:t>
      </w:r>
      <w:r w:rsidR="00894F91">
        <w:rPr>
          <w:rFonts w:ascii="Times New Roman" w:hAnsi="Times New Roman"/>
          <w:sz w:val="24"/>
          <w:lang w:eastAsia="sk-SK"/>
        </w:rPr>
        <w:t xml:space="preserve">je ktorákoľvek zo strán oprávnená predložiť </w:t>
      </w:r>
      <w:r w:rsidR="005C12E4">
        <w:rPr>
          <w:rFonts w:ascii="Times New Roman" w:hAnsi="Times New Roman"/>
          <w:sz w:val="24"/>
          <w:lang w:eastAsia="sk-SK"/>
        </w:rPr>
        <w:t>ÚREKPS</w:t>
      </w:r>
      <w:r w:rsidR="00894F91">
        <w:rPr>
          <w:rFonts w:ascii="Times New Roman" w:hAnsi="Times New Roman"/>
          <w:sz w:val="24"/>
          <w:lang w:eastAsia="sk-SK"/>
        </w:rPr>
        <w:t xml:space="preserve"> návrh na riešenie sporu</w:t>
      </w:r>
      <w:r w:rsidR="00BA3A97">
        <w:rPr>
          <w:rFonts w:ascii="Times New Roman" w:hAnsi="Times New Roman"/>
          <w:sz w:val="24"/>
          <w:lang w:eastAsia="sk-SK"/>
        </w:rPr>
        <w:t>, pričom tento návrh musí, okrem náležitostí podľa správneho poriadku, obsahovať aj náležitosti špecifikované v odseku 6</w:t>
      </w:r>
      <w:r w:rsidR="00894F91">
        <w:rPr>
          <w:rFonts w:ascii="Times New Roman" w:hAnsi="Times New Roman"/>
          <w:sz w:val="24"/>
          <w:lang w:eastAsia="sk-SK"/>
        </w:rPr>
        <w:t>.</w:t>
      </w:r>
      <w:r w:rsidR="0098063D">
        <w:rPr>
          <w:rFonts w:ascii="Times New Roman" w:hAnsi="Times New Roman"/>
          <w:sz w:val="24"/>
          <w:lang w:eastAsia="sk-SK"/>
        </w:rPr>
        <w:t xml:space="preserve"> D</w:t>
      </w:r>
      <w:r w:rsidRPr="0098063D" w:rsidR="0098063D">
        <w:rPr>
          <w:rFonts w:ascii="Times New Roman" w:hAnsi="Times New Roman"/>
          <w:sz w:val="24"/>
          <w:lang w:eastAsia="sk-SK"/>
        </w:rPr>
        <w:t>oklad</w:t>
      </w:r>
      <w:r w:rsidR="0098063D">
        <w:rPr>
          <w:rFonts w:ascii="Times New Roman" w:hAnsi="Times New Roman"/>
          <w:sz w:val="24"/>
          <w:lang w:eastAsia="sk-SK"/>
        </w:rPr>
        <w:t xml:space="preserve">om preukazujúcim </w:t>
      </w:r>
      <w:r w:rsidRPr="0098063D" w:rsidR="0098063D">
        <w:rPr>
          <w:rFonts w:ascii="Times New Roman" w:hAnsi="Times New Roman"/>
          <w:sz w:val="24"/>
          <w:lang w:eastAsia="sk-SK"/>
        </w:rPr>
        <w:t>nedosiahnutie dohody</w:t>
      </w:r>
      <w:r w:rsidR="0098063D">
        <w:rPr>
          <w:rFonts w:ascii="Times New Roman" w:hAnsi="Times New Roman"/>
          <w:sz w:val="24"/>
          <w:lang w:eastAsia="sk-SK"/>
        </w:rPr>
        <w:t>, ktorý musí návrh podľa odseku 6  obsahovať,</w:t>
      </w:r>
      <w:r w:rsidRPr="0098063D" w:rsidR="0098063D">
        <w:rPr>
          <w:rFonts w:ascii="Times New Roman" w:hAnsi="Times New Roman"/>
          <w:sz w:val="24"/>
          <w:lang w:eastAsia="sk-SK"/>
        </w:rPr>
        <w:t xml:space="preserve"> </w:t>
      </w:r>
      <w:r w:rsidR="0098063D">
        <w:rPr>
          <w:rFonts w:ascii="Times New Roman" w:hAnsi="Times New Roman"/>
          <w:sz w:val="24"/>
          <w:lang w:eastAsia="sk-SK"/>
        </w:rPr>
        <w:t>môže byť napríklad</w:t>
      </w:r>
      <w:r w:rsidRPr="0098063D" w:rsidR="0098063D">
        <w:rPr>
          <w:rFonts w:ascii="Times New Roman" w:hAnsi="Times New Roman"/>
          <w:sz w:val="24"/>
          <w:lang w:eastAsia="sk-SK"/>
        </w:rPr>
        <w:t xml:space="preserve"> písomné odmietnutie sprístupnenia fyzickej infraštruktúry alebo márne uplynutie lehoty na vyjadrenie zo strany prevádzkovateľa siete.</w:t>
      </w:r>
      <w:r w:rsidR="0098063D">
        <w:rPr>
          <w:rFonts w:ascii="Times New Roman" w:hAnsi="Times New Roman"/>
          <w:sz w:val="24"/>
          <w:lang w:eastAsia="sk-SK"/>
        </w:rPr>
        <w:t xml:space="preserve"> </w:t>
      </w:r>
      <w:r w:rsidR="005C12E4">
        <w:rPr>
          <w:rFonts w:ascii="Times New Roman" w:hAnsi="Times New Roman"/>
          <w:sz w:val="24"/>
          <w:lang w:eastAsia="sk-SK"/>
        </w:rPr>
        <w:t>ÚREKPS</w:t>
      </w:r>
      <w:r>
        <w:rPr>
          <w:rFonts w:ascii="Times New Roman" w:hAnsi="Times New Roman"/>
          <w:sz w:val="24"/>
          <w:lang w:eastAsia="sk-SK"/>
        </w:rPr>
        <w:t xml:space="preserve"> pri riešení sporu spolupracuje s dotknutými orgánmi, ktorými sú, podľa charakteru sporu,</w:t>
      </w:r>
      <w:r w:rsidR="00F43D07">
        <w:rPr>
          <w:rFonts w:ascii="Times New Roman" w:hAnsi="Times New Roman"/>
          <w:sz w:val="24"/>
          <w:lang w:eastAsia="sk-SK"/>
        </w:rPr>
        <w:t xml:space="preserve"> resp. druhu fyzickej infraštruktúry,</w:t>
      </w:r>
      <w:r>
        <w:rPr>
          <w:rFonts w:ascii="Times New Roman" w:hAnsi="Times New Roman"/>
          <w:sz w:val="24"/>
          <w:lang w:eastAsia="sk-SK"/>
        </w:rPr>
        <w:t xml:space="preserve"> </w:t>
      </w:r>
      <w:r w:rsidRPr="007E01DB">
        <w:rPr>
          <w:rFonts w:ascii="Times New Roman" w:hAnsi="Times New Roman"/>
          <w:sz w:val="24"/>
        </w:rPr>
        <w:t xml:space="preserve">Úrad pre reguláciu sieťových odvetví, Dopravný úrad, stavebné úrady, špeciálne stavebné úrady a okresné úrady v sídle kraja. Zavádza sa povinnosť dotknutých orgánov poskytnúť </w:t>
      </w:r>
      <w:r w:rsidR="000D1619">
        <w:rPr>
          <w:rFonts w:ascii="Times New Roman" w:hAnsi="Times New Roman"/>
          <w:sz w:val="24"/>
        </w:rPr>
        <w:t>ÚREKPS</w:t>
      </w:r>
      <w:r w:rsidRPr="007E01DB" w:rsidR="000D1619">
        <w:rPr>
          <w:rFonts w:ascii="Times New Roman" w:hAnsi="Times New Roman"/>
          <w:sz w:val="24"/>
        </w:rPr>
        <w:t xml:space="preserve"> </w:t>
      </w:r>
      <w:r>
        <w:rPr>
          <w:rFonts w:ascii="Times New Roman" w:hAnsi="Times New Roman"/>
          <w:sz w:val="24"/>
        </w:rPr>
        <w:t xml:space="preserve">súčinnosť a to najmä formou poskytnutia záväzného stanoviska v tej časti sporu, ktorá patrí do kompetencie dotknutého orgánu. Bez toho, aby dotknuté orgány poskytli </w:t>
      </w:r>
      <w:r w:rsidR="005C12E4">
        <w:rPr>
          <w:rFonts w:ascii="Times New Roman" w:hAnsi="Times New Roman"/>
          <w:sz w:val="24"/>
        </w:rPr>
        <w:t>ÚREKPS</w:t>
      </w:r>
      <w:r>
        <w:rPr>
          <w:rFonts w:ascii="Times New Roman" w:hAnsi="Times New Roman"/>
          <w:sz w:val="24"/>
        </w:rPr>
        <w:t xml:space="preserve"> súčinnosť, </w:t>
      </w:r>
      <w:r w:rsidR="000D1619">
        <w:rPr>
          <w:rFonts w:ascii="Times New Roman" w:hAnsi="Times New Roman"/>
          <w:sz w:val="24"/>
        </w:rPr>
        <w:t xml:space="preserve">ÚREKPS </w:t>
      </w:r>
      <w:r>
        <w:rPr>
          <w:rFonts w:ascii="Times New Roman" w:hAnsi="Times New Roman"/>
          <w:sz w:val="24"/>
        </w:rPr>
        <w:t xml:space="preserve">nebude schopný rozhodnúť spor v časti, ktorá je v kompetencii dotknutého orgánu. V záujme dodržania lehôt stanovených pre riešenie sporov je potrebné, aby dotknuté orgány poskytli svoje záväzné stanoviská v čo najkratšom čase. Lehota na vyriešenie sporu je </w:t>
      </w:r>
      <w:r w:rsidR="00BA3A97">
        <w:rPr>
          <w:rFonts w:ascii="Times New Roman" w:hAnsi="Times New Roman"/>
          <w:sz w:val="24"/>
        </w:rPr>
        <w:t>dva</w:t>
      </w:r>
      <w:r>
        <w:rPr>
          <w:rFonts w:ascii="Times New Roman" w:hAnsi="Times New Roman"/>
          <w:sz w:val="24"/>
        </w:rPr>
        <w:t xml:space="preserve"> mesiace odo dňa doručenia návrhu </w:t>
      </w:r>
      <w:r w:rsidR="00A71AD9">
        <w:rPr>
          <w:rFonts w:ascii="Times New Roman" w:hAnsi="Times New Roman"/>
          <w:sz w:val="24"/>
        </w:rPr>
        <w:t>ÚREKPS</w:t>
      </w:r>
      <w:r>
        <w:rPr>
          <w:rFonts w:ascii="Times New Roman" w:hAnsi="Times New Roman"/>
          <w:sz w:val="24"/>
        </w:rPr>
        <w:t>. Lehotu je možné predĺžiť najviac o</w:t>
      </w:r>
      <w:r w:rsidR="00B677A6">
        <w:rPr>
          <w:rFonts w:ascii="Times New Roman" w:hAnsi="Times New Roman"/>
          <w:sz w:val="24"/>
        </w:rPr>
        <w:t> dva mesiace</w:t>
      </w:r>
      <w:r>
        <w:rPr>
          <w:rFonts w:ascii="Times New Roman" w:hAnsi="Times New Roman"/>
          <w:sz w:val="24"/>
        </w:rPr>
        <w:t xml:space="preserve"> a to najmä v prípadoch, ak je pre rozhodnutie sporu potrebné stanovisko dotknutých orgánov.</w:t>
      </w:r>
      <w:r w:rsidR="00C11E86">
        <w:rPr>
          <w:rFonts w:ascii="Times New Roman" w:hAnsi="Times New Roman"/>
          <w:sz w:val="24"/>
        </w:rPr>
        <w:t xml:space="preserve"> Konanie sa preruší do dňa, kedy dotknutý orgán úradu doručí záväzné stanovisko.</w:t>
      </w:r>
    </w:p>
    <w:p w:rsidR="006419A6" w:rsidRPr="006419A6" w:rsidP="006419A6">
      <w:pPr>
        <w:bidi w:val="0"/>
        <w:spacing w:before="0"/>
        <w:jc w:val="both"/>
        <w:rPr>
          <w:rFonts w:ascii="Times New Roman" w:hAnsi="Times New Roman"/>
          <w:sz w:val="24"/>
        </w:rPr>
      </w:pPr>
      <w:r w:rsidRPr="006419A6">
        <w:rPr>
          <w:rFonts w:ascii="Times New Roman" w:hAnsi="Times New Roman"/>
          <w:sz w:val="24"/>
        </w:rPr>
        <w:t>Uľahčenie budovania vysokorýchlostných elektronických komunikačných sietí sa má dosiahnuť vďaka rozsiahlym a všadeprítomným fyzickým infraštruktúram, ako sú siete na dodávku elektriny, plynu, a vody, splaškové a kanalizačné systémy či siete vykurovania a dopravných služieb, a to bez toho, aby tým boli dotknuté vlastnícke práva akejkoľvek tretej strany. Povinnosťou sprístupniť fyzickú infraštruktúru by nemali byť dotknuté práva vlastníka pozemku alebo budovy, v rámci ktorých sa infraštruktúra nachádza.</w:t>
      </w:r>
    </w:p>
    <w:p w:rsidR="00B677A6" w:rsidP="00516D11">
      <w:pPr>
        <w:bidi w:val="0"/>
        <w:spacing w:before="0"/>
        <w:jc w:val="both"/>
        <w:rPr>
          <w:rFonts w:ascii="Times New Roman" w:hAnsi="Times New Roman"/>
          <w:sz w:val="24"/>
        </w:rPr>
      </w:pPr>
      <w:r w:rsidR="00A6195F">
        <w:rPr>
          <w:rFonts w:ascii="Times New Roman" w:hAnsi="Times New Roman"/>
          <w:sz w:val="24"/>
        </w:rPr>
        <w:t xml:space="preserve">V odseku </w:t>
      </w:r>
      <w:r w:rsidR="00BA3A97">
        <w:rPr>
          <w:rFonts w:ascii="Times New Roman" w:hAnsi="Times New Roman"/>
          <w:sz w:val="24"/>
        </w:rPr>
        <w:t>9</w:t>
      </w:r>
      <w:r w:rsidR="00A6195F">
        <w:rPr>
          <w:rFonts w:ascii="Times New Roman" w:hAnsi="Times New Roman"/>
          <w:sz w:val="24"/>
        </w:rPr>
        <w:t xml:space="preserve"> sa stanovujú dôvody pre zastavenie konania o riešení sporu </w:t>
      </w:r>
      <w:r w:rsidR="00AD7D7B">
        <w:rPr>
          <w:rFonts w:ascii="Times New Roman" w:hAnsi="Times New Roman"/>
          <w:sz w:val="24"/>
        </w:rPr>
        <w:t xml:space="preserve"> zo strany ÚREKPS</w:t>
      </w:r>
      <w:r w:rsidR="00A6195F">
        <w:rPr>
          <w:rFonts w:ascii="Times New Roman" w:hAnsi="Times New Roman"/>
          <w:sz w:val="24"/>
        </w:rPr>
        <w:t xml:space="preserve">. </w:t>
      </w:r>
    </w:p>
    <w:p w:rsidR="00EC7737" w:rsidP="00516D11">
      <w:pPr>
        <w:bidi w:val="0"/>
        <w:spacing w:before="0"/>
        <w:jc w:val="both"/>
        <w:rPr>
          <w:rFonts w:ascii="Times New Roman" w:hAnsi="Times New Roman"/>
          <w:sz w:val="24"/>
        </w:rPr>
      </w:pPr>
    </w:p>
    <w:p w:rsidR="003577FB" w:rsidP="00516D11">
      <w:pPr>
        <w:bidi w:val="0"/>
        <w:spacing w:before="0"/>
        <w:jc w:val="both"/>
        <w:rPr>
          <w:rFonts w:ascii="Times New Roman" w:hAnsi="Times New Roman"/>
          <w:sz w:val="24"/>
        </w:rPr>
      </w:pPr>
      <w:r>
        <w:rPr>
          <w:rFonts w:ascii="Times New Roman" w:hAnsi="Times New Roman"/>
          <w:sz w:val="24"/>
        </w:rPr>
        <w:t>K §67b</w:t>
      </w:r>
    </w:p>
    <w:p w:rsidR="00EB4AEA" w:rsidP="00516D11">
      <w:pPr>
        <w:bidi w:val="0"/>
        <w:spacing w:before="0"/>
        <w:jc w:val="both"/>
        <w:rPr>
          <w:rFonts w:ascii="Times New Roman" w:hAnsi="Times New Roman"/>
          <w:sz w:val="24"/>
        </w:rPr>
      </w:pPr>
      <w:r w:rsidR="003577FB">
        <w:rPr>
          <w:rFonts w:ascii="Times New Roman" w:hAnsi="Times New Roman"/>
          <w:sz w:val="24"/>
        </w:rPr>
        <w:t>Odsek 1 ukladá povinným osobám (</w:t>
      </w:r>
      <w:r w:rsidRPr="003577FB" w:rsidR="003577FB">
        <w:rPr>
          <w:rFonts w:ascii="Times New Roman" w:hAnsi="Times New Roman"/>
          <w:sz w:val="24"/>
        </w:rPr>
        <w:t>ústredné orgány štátnej správy, miestne orgány štátnej správy, vyššie územné celky a</w:t>
      </w:r>
      <w:r w:rsidR="003577FB">
        <w:rPr>
          <w:rFonts w:ascii="Times New Roman" w:hAnsi="Times New Roman"/>
          <w:sz w:val="24"/>
        </w:rPr>
        <w:t> </w:t>
      </w:r>
      <w:r w:rsidRPr="003577FB" w:rsidR="003577FB">
        <w:rPr>
          <w:rFonts w:ascii="Times New Roman" w:hAnsi="Times New Roman"/>
          <w:sz w:val="24"/>
        </w:rPr>
        <w:t>obce</w:t>
      </w:r>
      <w:r w:rsidR="003577FB">
        <w:rPr>
          <w:rFonts w:ascii="Times New Roman" w:hAnsi="Times New Roman"/>
          <w:sz w:val="24"/>
        </w:rPr>
        <w:t>) a prevádzkovateľom sietí</w:t>
      </w:r>
      <w:r w:rsidR="00E239C6">
        <w:rPr>
          <w:rFonts w:ascii="Times New Roman" w:hAnsi="Times New Roman"/>
          <w:sz w:val="24"/>
        </w:rPr>
        <w:t>,</w:t>
      </w:r>
      <w:r w:rsidR="003577FB">
        <w:rPr>
          <w:rFonts w:ascii="Times New Roman" w:hAnsi="Times New Roman"/>
          <w:sz w:val="24"/>
        </w:rPr>
        <w:t xml:space="preserve"> aby na základe písomnej žiadosti podniku poskytli základné informácie o dostupnosti existujúcej fyzickej infraštruktúry a informácie o plánovaných alebo prebiehajúcich stavbách</w:t>
      </w:r>
      <w:r>
        <w:rPr>
          <w:rFonts w:ascii="Times New Roman" w:hAnsi="Times New Roman"/>
          <w:sz w:val="24"/>
        </w:rPr>
        <w:t xml:space="preserve">, ktorých súčasťou je fyzická infraštruktúra. Na základe týchto informácií bude podnik schopný rozhodnúť </w:t>
      </w:r>
      <w:r w:rsidR="00E239C6">
        <w:rPr>
          <w:rFonts w:ascii="Times New Roman" w:hAnsi="Times New Roman"/>
          <w:sz w:val="24"/>
        </w:rPr>
        <w:t xml:space="preserve">sa </w:t>
      </w:r>
      <w:r>
        <w:rPr>
          <w:rFonts w:ascii="Times New Roman" w:hAnsi="Times New Roman"/>
          <w:sz w:val="24"/>
        </w:rPr>
        <w:t xml:space="preserve">o ďalšom postupe a spôsobe výstavby vysokorýchlostnej siete. Na základe informácie </w:t>
      </w:r>
      <w:r w:rsidR="00A6195F">
        <w:rPr>
          <w:rFonts w:ascii="Times New Roman" w:hAnsi="Times New Roman"/>
          <w:sz w:val="24"/>
        </w:rPr>
        <w:t xml:space="preserve">o </w:t>
      </w:r>
      <w:r>
        <w:rPr>
          <w:rFonts w:ascii="Times New Roman" w:hAnsi="Times New Roman"/>
          <w:sz w:val="24"/>
        </w:rPr>
        <w:t>dostupnosti existujúcej fyzickej infraštruktúry môže podnik požiadať o podrobnejšie informácie o charaktere tejto fyzickej infraštruktúry. Informácia o plánovaných, resp. prebiehajúcich stavbách poskytne podniku podklady pre rozhodovanie o prípadnej koordinácií stavebných prác s cieľom využiť prebiehajúc</w:t>
      </w:r>
      <w:r w:rsidR="00A6195F">
        <w:rPr>
          <w:rFonts w:ascii="Times New Roman" w:hAnsi="Times New Roman"/>
          <w:sz w:val="24"/>
        </w:rPr>
        <w:t>u</w:t>
      </w:r>
      <w:r>
        <w:rPr>
          <w:rFonts w:ascii="Times New Roman" w:hAnsi="Times New Roman"/>
          <w:sz w:val="24"/>
        </w:rPr>
        <w:t xml:space="preserve"> alebo plánovanú výstavbu na umiestnenie vedení alebo zariadení vysokorýchlostných sietí. </w:t>
      </w:r>
      <w:r w:rsidR="004758CC">
        <w:rPr>
          <w:rFonts w:ascii="Times New Roman" w:hAnsi="Times New Roman"/>
          <w:sz w:val="24"/>
        </w:rPr>
        <w:t>Podnik je v žiadosti povinný</w:t>
      </w:r>
      <w:r w:rsidR="00C11E86">
        <w:rPr>
          <w:rFonts w:ascii="Times New Roman" w:hAnsi="Times New Roman"/>
          <w:sz w:val="24"/>
        </w:rPr>
        <w:t>, okrem kontaktných údajov,</w:t>
      </w:r>
      <w:r w:rsidR="004758CC">
        <w:rPr>
          <w:rFonts w:ascii="Times New Roman" w:hAnsi="Times New Roman"/>
          <w:sz w:val="24"/>
        </w:rPr>
        <w:t xml:space="preserve"> jednoznačne identifikovať geografickú oblasť, v ktorej plánuje umiestniť vedenia alebo telekomunikačné zariadenia. </w:t>
      </w:r>
      <w:r>
        <w:rPr>
          <w:rFonts w:ascii="Times New Roman" w:hAnsi="Times New Roman"/>
          <w:sz w:val="24"/>
        </w:rPr>
        <w:t>Povinnosť poskytnúť informácie sa na povinnú osobu vzťahuje iba v prípade, že takéto informácie má k dispozícii. Prevádzkovateľ siete sprístupní takéto informácie za primeraných, nediskriminačných a transparentných podmienok. Informácie, ktoré podnik takto získa nesmú byť použité na iné účely</w:t>
      </w:r>
      <w:r w:rsidR="00A824E0">
        <w:rPr>
          <w:rFonts w:ascii="Times New Roman" w:hAnsi="Times New Roman"/>
          <w:sz w:val="24"/>
        </w:rPr>
        <w:t>,</w:t>
      </w:r>
      <w:r>
        <w:rPr>
          <w:rFonts w:ascii="Times New Roman" w:hAnsi="Times New Roman"/>
          <w:sz w:val="24"/>
        </w:rPr>
        <w:t xml:space="preserve"> ako je budovanie vysokorýchlostnej siete. </w:t>
      </w:r>
    </w:p>
    <w:p w:rsidR="008F4890" w:rsidP="00516D11">
      <w:pPr>
        <w:bidi w:val="0"/>
        <w:spacing w:before="0"/>
        <w:jc w:val="both"/>
        <w:rPr>
          <w:rFonts w:ascii="Times New Roman" w:hAnsi="Times New Roman"/>
          <w:sz w:val="24"/>
        </w:rPr>
      </w:pPr>
      <w:r w:rsidR="00EB4AEA">
        <w:rPr>
          <w:rFonts w:ascii="Times New Roman" w:hAnsi="Times New Roman"/>
          <w:sz w:val="24"/>
        </w:rPr>
        <w:t xml:space="preserve">Podľa odseku </w:t>
      </w:r>
      <w:r w:rsidR="004758CC">
        <w:rPr>
          <w:rFonts w:ascii="Times New Roman" w:hAnsi="Times New Roman"/>
          <w:sz w:val="24"/>
        </w:rPr>
        <w:t>5</w:t>
      </w:r>
      <w:r w:rsidR="00EB4AEA">
        <w:rPr>
          <w:rFonts w:ascii="Times New Roman" w:hAnsi="Times New Roman"/>
          <w:sz w:val="24"/>
        </w:rPr>
        <w:t xml:space="preserve"> je prevádzkovateľ siete povinný umožniť podniku na jeho žiadosť prieskum </w:t>
      </w:r>
      <w:r w:rsidR="00C11E86">
        <w:rPr>
          <w:rFonts w:ascii="Times New Roman" w:hAnsi="Times New Roman"/>
          <w:sz w:val="24"/>
        </w:rPr>
        <w:t>tých</w:t>
      </w:r>
      <w:r w:rsidR="00EB4AEA">
        <w:rPr>
          <w:rFonts w:ascii="Times New Roman" w:hAnsi="Times New Roman"/>
          <w:sz w:val="24"/>
        </w:rPr>
        <w:t xml:space="preserve"> častí fyzickej infraštruktúry</w:t>
      </w:r>
      <w:r w:rsidR="00C11E86">
        <w:rPr>
          <w:rFonts w:ascii="Times New Roman" w:hAnsi="Times New Roman"/>
          <w:sz w:val="24"/>
        </w:rPr>
        <w:t>, o ktorých podnik získal informáciu na základe žiadosti podľa odseku 1</w:t>
      </w:r>
      <w:r w:rsidR="00EB4AEA">
        <w:rPr>
          <w:rFonts w:ascii="Times New Roman" w:hAnsi="Times New Roman"/>
          <w:sz w:val="24"/>
        </w:rPr>
        <w:t>.</w:t>
      </w:r>
      <w:r w:rsidR="00C11E86">
        <w:rPr>
          <w:rFonts w:ascii="Times New Roman" w:hAnsi="Times New Roman"/>
          <w:sz w:val="24"/>
        </w:rPr>
        <w:t xml:space="preserve"> </w:t>
      </w:r>
      <w:r>
        <w:rPr>
          <w:rFonts w:ascii="Times New Roman" w:hAnsi="Times New Roman"/>
          <w:sz w:val="24"/>
        </w:rPr>
        <w:t xml:space="preserve"> </w:t>
      </w:r>
    </w:p>
    <w:p w:rsidR="008F4890" w:rsidP="00516D11">
      <w:pPr>
        <w:bidi w:val="0"/>
        <w:spacing w:before="0"/>
        <w:jc w:val="both"/>
        <w:rPr>
          <w:rFonts w:ascii="Times New Roman" w:hAnsi="Times New Roman"/>
          <w:sz w:val="24"/>
        </w:rPr>
      </w:pPr>
      <w:r>
        <w:rPr>
          <w:rFonts w:ascii="Times New Roman" w:hAnsi="Times New Roman"/>
          <w:sz w:val="24"/>
        </w:rPr>
        <w:t xml:space="preserve">V prípade ak prevádzkovateľ siete neposkytne podniku informácie podľa odseku 1 do dvoch mesiacov odo dňa podania žiadosti, odmietne prieskum na mieste alebo neuvedie dôvody pre odmietnutie prieskumu do jedného mesiaca odo dňa predloženia žiadosti, </w:t>
      </w:r>
      <w:r w:rsidR="000925AE">
        <w:rPr>
          <w:rFonts w:ascii="Times New Roman" w:hAnsi="Times New Roman"/>
          <w:sz w:val="24"/>
        </w:rPr>
        <w:t>alebo podmienky sprístupnenia informácií nie sú primerané, nediskriminačné a</w:t>
      </w:r>
      <w:r w:rsidR="006A4EC3">
        <w:rPr>
          <w:rFonts w:ascii="Times New Roman" w:hAnsi="Times New Roman"/>
          <w:sz w:val="24"/>
        </w:rPr>
        <w:t> </w:t>
      </w:r>
      <w:r w:rsidR="000925AE">
        <w:rPr>
          <w:rFonts w:ascii="Times New Roman" w:hAnsi="Times New Roman"/>
          <w:sz w:val="24"/>
        </w:rPr>
        <w:t>transparentné</w:t>
      </w:r>
      <w:r w:rsidR="006A4EC3">
        <w:rPr>
          <w:rFonts w:ascii="Times New Roman" w:hAnsi="Times New Roman"/>
          <w:sz w:val="24"/>
        </w:rPr>
        <w:t>,</w:t>
      </w:r>
      <w:r w:rsidR="000925AE">
        <w:rPr>
          <w:rFonts w:ascii="Times New Roman" w:hAnsi="Times New Roman"/>
          <w:sz w:val="24"/>
        </w:rPr>
        <w:t xml:space="preserve"> </w:t>
      </w:r>
      <w:r>
        <w:rPr>
          <w:rFonts w:ascii="Times New Roman" w:hAnsi="Times New Roman"/>
          <w:sz w:val="24"/>
        </w:rPr>
        <w:t xml:space="preserve">je ktorákoľvek zo strán oprávnená predložiť </w:t>
      </w:r>
      <w:r w:rsidR="00A824E0">
        <w:rPr>
          <w:rFonts w:ascii="Times New Roman" w:hAnsi="Times New Roman"/>
          <w:sz w:val="24"/>
        </w:rPr>
        <w:t>ÚREKPS</w:t>
      </w:r>
      <w:r>
        <w:rPr>
          <w:rFonts w:ascii="Times New Roman" w:hAnsi="Times New Roman"/>
          <w:sz w:val="24"/>
        </w:rPr>
        <w:t xml:space="preserve"> návrh na riešenie sporu</w:t>
      </w:r>
      <w:r w:rsidR="00C11E86">
        <w:rPr>
          <w:rFonts w:ascii="Times New Roman" w:hAnsi="Times New Roman"/>
          <w:sz w:val="24"/>
        </w:rPr>
        <w:t xml:space="preserve">, </w:t>
      </w:r>
      <w:r w:rsidR="00C11E86">
        <w:rPr>
          <w:rFonts w:ascii="Times New Roman" w:hAnsi="Times New Roman"/>
          <w:sz w:val="24"/>
          <w:lang w:eastAsia="sk-SK"/>
        </w:rPr>
        <w:t>pričom tento návrh musí, okrem náležitostí podľa správneho poriadku, obsahovať aj náležitosti špecifikované v odseku 8</w:t>
      </w:r>
      <w:r>
        <w:rPr>
          <w:rFonts w:ascii="Times New Roman" w:hAnsi="Times New Roman"/>
          <w:sz w:val="24"/>
        </w:rPr>
        <w:t>.</w:t>
      </w:r>
      <w:r w:rsidR="00C11E86">
        <w:rPr>
          <w:rFonts w:ascii="Times New Roman" w:hAnsi="Times New Roman"/>
          <w:sz w:val="24"/>
        </w:rPr>
        <w:t xml:space="preserve"> </w:t>
      </w:r>
      <w:r w:rsidRPr="003F15C2" w:rsidR="003F15C2">
        <w:rPr>
          <w:rFonts w:ascii="Times New Roman" w:hAnsi="Times New Roman"/>
          <w:sz w:val="24"/>
        </w:rPr>
        <w:t xml:space="preserve">Dokladom preukazujúcim nedosiahnutie dohody, ktorý musí návrh podľa odseku </w:t>
      </w:r>
      <w:r w:rsidR="003F15C2">
        <w:rPr>
          <w:rFonts w:ascii="Times New Roman" w:hAnsi="Times New Roman"/>
          <w:sz w:val="24"/>
        </w:rPr>
        <w:t>8</w:t>
      </w:r>
      <w:r w:rsidRPr="003F15C2" w:rsidR="003F15C2">
        <w:rPr>
          <w:rFonts w:ascii="Times New Roman" w:hAnsi="Times New Roman"/>
          <w:sz w:val="24"/>
        </w:rPr>
        <w:t xml:space="preserve"> obsahovať, môže byť napríklad písomné odmietnutie </w:t>
      </w:r>
      <w:r w:rsidR="003F15C2">
        <w:rPr>
          <w:rFonts w:ascii="Times New Roman" w:hAnsi="Times New Roman"/>
          <w:sz w:val="24"/>
        </w:rPr>
        <w:t>poskytnutia informácií, odmietnutie prieskumu na mieste,</w:t>
      </w:r>
      <w:r w:rsidRPr="003F15C2" w:rsidR="003F15C2">
        <w:rPr>
          <w:rFonts w:ascii="Times New Roman" w:hAnsi="Times New Roman"/>
          <w:sz w:val="24"/>
        </w:rPr>
        <w:t xml:space="preserve"> alebo márne uplynutie lehoty na vyjadrenie zo strany prevádzkovateľa siete.  </w:t>
      </w:r>
      <w:r w:rsidR="00C11E86">
        <w:rPr>
          <w:rFonts w:ascii="Times New Roman" w:hAnsi="Times New Roman"/>
          <w:sz w:val="24"/>
        </w:rPr>
        <w:t xml:space="preserve"> </w:t>
      </w:r>
      <w:r>
        <w:rPr>
          <w:rFonts w:ascii="Times New Roman" w:hAnsi="Times New Roman"/>
          <w:sz w:val="24"/>
        </w:rPr>
        <w:t xml:space="preserve"> </w:t>
      </w:r>
    </w:p>
    <w:p w:rsidR="008F4890" w:rsidP="008F4890">
      <w:pPr>
        <w:bidi w:val="0"/>
        <w:spacing w:before="0"/>
        <w:jc w:val="both"/>
        <w:rPr>
          <w:rFonts w:ascii="Times New Roman" w:hAnsi="Times New Roman"/>
          <w:sz w:val="24"/>
        </w:rPr>
      </w:pPr>
      <w:r>
        <w:rPr>
          <w:rFonts w:ascii="Times New Roman" w:hAnsi="Times New Roman"/>
          <w:sz w:val="24"/>
        </w:rPr>
        <w:t xml:space="preserve">Podľa odseku </w:t>
      </w:r>
      <w:r w:rsidR="00C11E86">
        <w:rPr>
          <w:rFonts w:ascii="Times New Roman" w:hAnsi="Times New Roman"/>
          <w:sz w:val="24"/>
        </w:rPr>
        <w:t>9</w:t>
      </w:r>
      <w:r>
        <w:rPr>
          <w:rFonts w:ascii="Times New Roman" w:hAnsi="Times New Roman"/>
          <w:sz w:val="24"/>
        </w:rPr>
        <w:t xml:space="preserve"> </w:t>
      </w:r>
      <w:r w:rsidR="007F249A">
        <w:rPr>
          <w:rFonts w:ascii="Times New Roman" w:hAnsi="Times New Roman"/>
          <w:sz w:val="24"/>
        </w:rPr>
        <w:t>ÚREKPS</w:t>
      </w:r>
      <w:r w:rsidR="007F249A">
        <w:rPr>
          <w:rFonts w:ascii="Times New Roman" w:hAnsi="Times New Roman"/>
          <w:sz w:val="24"/>
          <w:lang w:eastAsia="sk-SK"/>
        </w:rPr>
        <w:t xml:space="preserve"> </w:t>
      </w:r>
      <w:r>
        <w:rPr>
          <w:rFonts w:ascii="Times New Roman" w:hAnsi="Times New Roman"/>
          <w:sz w:val="24"/>
          <w:lang w:eastAsia="sk-SK"/>
        </w:rPr>
        <w:t xml:space="preserve">pri riešení sporu spolupracuje s dotknutými orgánmi, ktorými sú, podľa charakteru sporu, </w:t>
      </w:r>
      <w:r w:rsidR="007E05ED">
        <w:rPr>
          <w:rFonts w:ascii="Times New Roman" w:hAnsi="Times New Roman"/>
          <w:sz w:val="24"/>
          <w:lang w:eastAsia="sk-SK"/>
        </w:rPr>
        <w:t xml:space="preserve">resp. druhu fyzickej infraštruktúry, </w:t>
      </w:r>
      <w:r w:rsidRPr="007E01DB">
        <w:rPr>
          <w:rFonts w:ascii="Times New Roman" w:hAnsi="Times New Roman"/>
          <w:sz w:val="24"/>
        </w:rPr>
        <w:t xml:space="preserve">Úrad pre reguláciu sieťových odvetví, Dopravný úrad, stavebné úrady, špeciálne stavebné úrady a okresné úrady v sídle kraja. Zavádza sa povinnosť dotknutých orgánov poskytnúť </w:t>
      </w:r>
      <w:r w:rsidR="007F249A">
        <w:rPr>
          <w:rFonts w:ascii="Times New Roman" w:hAnsi="Times New Roman"/>
          <w:sz w:val="24"/>
        </w:rPr>
        <w:t>ÚREKPS</w:t>
      </w:r>
      <w:r w:rsidRPr="007E01DB" w:rsidR="007F249A">
        <w:rPr>
          <w:rFonts w:ascii="Times New Roman" w:hAnsi="Times New Roman"/>
          <w:sz w:val="24"/>
        </w:rPr>
        <w:t xml:space="preserve"> </w:t>
      </w:r>
      <w:r>
        <w:rPr>
          <w:rFonts w:ascii="Times New Roman" w:hAnsi="Times New Roman"/>
          <w:sz w:val="24"/>
        </w:rPr>
        <w:t>súčinnosť</w:t>
      </w:r>
      <w:r w:rsidR="007F249A">
        <w:rPr>
          <w:rFonts w:ascii="Times New Roman" w:hAnsi="Times New Roman"/>
          <w:sz w:val="24"/>
        </w:rPr>
        <w:t>,</w:t>
      </w:r>
      <w:r>
        <w:rPr>
          <w:rFonts w:ascii="Times New Roman" w:hAnsi="Times New Roman"/>
          <w:sz w:val="24"/>
        </w:rPr>
        <w:t xml:space="preserve"> a to najmä formou poskytnutia záväzného stanoviska v tej časti sporu, ktorá patrí do kompetencie dotknutého orgánu. Bez toho, aby dotknuté orgány poskytli </w:t>
      </w:r>
      <w:r w:rsidR="00A824E0">
        <w:rPr>
          <w:rFonts w:ascii="Times New Roman" w:hAnsi="Times New Roman"/>
          <w:sz w:val="24"/>
        </w:rPr>
        <w:t>ÚREKPS</w:t>
      </w:r>
      <w:r>
        <w:rPr>
          <w:rFonts w:ascii="Times New Roman" w:hAnsi="Times New Roman"/>
          <w:sz w:val="24"/>
        </w:rPr>
        <w:t xml:space="preserve"> súčinnosť, </w:t>
      </w:r>
      <w:r w:rsidR="007F249A">
        <w:rPr>
          <w:rFonts w:ascii="Times New Roman" w:hAnsi="Times New Roman"/>
          <w:sz w:val="24"/>
        </w:rPr>
        <w:t xml:space="preserve">ÚREKPS </w:t>
      </w:r>
      <w:r>
        <w:rPr>
          <w:rFonts w:ascii="Times New Roman" w:hAnsi="Times New Roman"/>
          <w:sz w:val="24"/>
        </w:rPr>
        <w:t>nebude schopný rozhodnúť spor v časti, ktorá je v kompetencii dotknutého orgánu. V záujme dodržania lehôt stanovených pre riešenie sporov je potrebné, aby dotknuté orgány poskytli svoje záväzné stanoviská v čo najkratšom čase.</w:t>
      </w:r>
      <w:r w:rsidR="00C11E86">
        <w:rPr>
          <w:rFonts w:ascii="Times New Roman" w:hAnsi="Times New Roman"/>
          <w:sz w:val="24"/>
        </w:rPr>
        <w:t xml:space="preserve"> Konanie sa preruší do dňa, kedy dotknutý orgán úradu doručí záväzné stanovisko.</w:t>
      </w:r>
      <w:r>
        <w:rPr>
          <w:rFonts w:ascii="Times New Roman" w:hAnsi="Times New Roman"/>
          <w:sz w:val="24"/>
        </w:rPr>
        <w:t xml:space="preserve"> Lehota na vyriešenie sporu je dva mesiace odo dňa doručenia návrhu </w:t>
      </w:r>
      <w:r w:rsidR="007F249A">
        <w:rPr>
          <w:rFonts w:ascii="Times New Roman" w:hAnsi="Times New Roman"/>
          <w:sz w:val="24"/>
        </w:rPr>
        <w:t>ÚREKPS</w:t>
      </w:r>
      <w:r>
        <w:rPr>
          <w:rFonts w:ascii="Times New Roman" w:hAnsi="Times New Roman"/>
          <w:sz w:val="24"/>
        </w:rPr>
        <w:t>. Lehotu je možné predĺžiť najviac o</w:t>
      </w:r>
      <w:r w:rsidR="000925AE">
        <w:rPr>
          <w:rFonts w:ascii="Times New Roman" w:hAnsi="Times New Roman"/>
          <w:sz w:val="24"/>
        </w:rPr>
        <w:t> dva mesiace</w:t>
      </w:r>
      <w:r w:rsidR="00F034B9">
        <w:rPr>
          <w:rFonts w:ascii="Times New Roman" w:hAnsi="Times New Roman"/>
          <w:sz w:val="24"/>
        </w:rPr>
        <w:t>,</w:t>
      </w:r>
      <w:r>
        <w:rPr>
          <w:rFonts w:ascii="Times New Roman" w:hAnsi="Times New Roman"/>
          <w:sz w:val="24"/>
        </w:rPr>
        <w:t xml:space="preserve"> a to najmä v prípadoch, ak je pre rozhodnutie sporu potrebné stanovisko dotknutých orgánov.</w:t>
      </w:r>
    </w:p>
    <w:p w:rsidR="000925AE" w:rsidP="000925AE">
      <w:pPr>
        <w:bidi w:val="0"/>
        <w:spacing w:before="0"/>
        <w:jc w:val="both"/>
        <w:rPr>
          <w:rFonts w:ascii="Times New Roman" w:hAnsi="Times New Roman"/>
          <w:sz w:val="24"/>
        </w:rPr>
      </w:pPr>
      <w:r>
        <w:rPr>
          <w:rFonts w:ascii="Times New Roman" w:hAnsi="Times New Roman"/>
          <w:sz w:val="24"/>
        </w:rPr>
        <w:t xml:space="preserve">V odseku </w:t>
      </w:r>
      <w:r w:rsidR="00C11E86">
        <w:rPr>
          <w:rFonts w:ascii="Times New Roman" w:hAnsi="Times New Roman"/>
          <w:sz w:val="24"/>
        </w:rPr>
        <w:t>10</w:t>
      </w:r>
      <w:r>
        <w:rPr>
          <w:rFonts w:ascii="Times New Roman" w:hAnsi="Times New Roman"/>
          <w:sz w:val="24"/>
        </w:rPr>
        <w:t xml:space="preserve"> sa stanovujú dôvody pre zastavenie konania o riešení sporu </w:t>
      </w:r>
      <w:r w:rsidR="007F249A">
        <w:rPr>
          <w:rFonts w:ascii="Times New Roman" w:hAnsi="Times New Roman"/>
          <w:sz w:val="24"/>
        </w:rPr>
        <w:t>zo strany ÚREKPS</w:t>
      </w:r>
      <w:r>
        <w:rPr>
          <w:rFonts w:ascii="Times New Roman" w:hAnsi="Times New Roman"/>
          <w:sz w:val="24"/>
        </w:rPr>
        <w:t xml:space="preserve">. </w:t>
      </w:r>
    </w:p>
    <w:p w:rsidR="003A67F0" w:rsidP="008F4890">
      <w:pPr>
        <w:bidi w:val="0"/>
        <w:spacing w:before="0"/>
        <w:jc w:val="both"/>
        <w:rPr>
          <w:rFonts w:ascii="Times New Roman" w:hAnsi="Times New Roman"/>
          <w:sz w:val="24"/>
        </w:rPr>
      </w:pPr>
    </w:p>
    <w:p w:rsidR="00262B6F" w:rsidP="008F4890">
      <w:pPr>
        <w:bidi w:val="0"/>
        <w:spacing w:before="0"/>
        <w:jc w:val="both"/>
        <w:rPr>
          <w:rFonts w:ascii="Times New Roman" w:hAnsi="Times New Roman"/>
          <w:sz w:val="24"/>
        </w:rPr>
      </w:pPr>
      <w:r>
        <w:rPr>
          <w:rFonts w:ascii="Times New Roman" w:hAnsi="Times New Roman"/>
          <w:sz w:val="24"/>
        </w:rPr>
        <w:t>K §67c</w:t>
      </w:r>
    </w:p>
    <w:p w:rsidR="0065393F" w:rsidP="008F4890">
      <w:pPr>
        <w:bidi w:val="0"/>
        <w:spacing w:before="0"/>
        <w:jc w:val="both"/>
        <w:rPr>
          <w:rFonts w:ascii="Times New Roman" w:hAnsi="Times New Roman"/>
          <w:sz w:val="24"/>
          <w:lang w:eastAsia="sk-SK"/>
        </w:rPr>
      </w:pPr>
      <w:r w:rsidR="0063378A">
        <w:rPr>
          <w:rFonts w:ascii="Times New Roman" w:hAnsi="Times New Roman"/>
          <w:sz w:val="24"/>
          <w:lang w:eastAsia="sk-SK"/>
        </w:rPr>
        <w:t>V odseku 1 sa prevádzkovateľom siete dáva právo</w:t>
      </w:r>
      <w:r w:rsidR="009C0EE9">
        <w:rPr>
          <w:rFonts w:ascii="Times New Roman" w:hAnsi="Times New Roman"/>
          <w:sz w:val="24"/>
          <w:lang w:eastAsia="sk-SK"/>
        </w:rPr>
        <w:t>,</w:t>
      </w:r>
      <w:r w:rsidR="0063378A">
        <w:rPr>
          <w:rFonts w:ascii="Times New Roman" w:hAnsi="Times New Roman"/>
          <w:sz w:val="24"/>
          <w:lang w:eastAsia="sk-SK"/>
        </w:rPr>
        <w:t xml:space="preserve"> a v prípade stavebných prác úplne alebo čiastočne financovaných z verejných prostriedkov </w:t>
      </w:r>
      <w:r w:rsidR="00CA59DE">
        <w:rPr>
          <w:rFonts w:ascii="Times New Roman" w:hAnsi="Times New Roman"/>
          <w:sz w:val="24"/>
          <w:lang w:eastAsia="sk-SK"/>
        </w:rPr>
        <w:t>povinnosť</w:t>
      </w:r>
      <w:r w:rsidR="009C0EE9">
        <w:rPr>
          <w:rFonts w:ascii="Times New Roman" w:hAnsi="Times New Roman"/>
          <w:sz w:val="24"/>
          <w:lang w:eastAsia="sk-SK"/>
        </w:rPr>
        <w:t>,</w:t>
      </w:r>
      <w:r w:rsidR="00CA59DE">
        <w:rPr>
          <w:rFonts w:ascii="Times New Roman" w:hAnsi="Times New Roman"/>
          <w:sz w:val="24"/>
          <w:lang w:eastAsia="sk-SK"/>
        </w:rPr>
        <w:t xml:space="preserve"> vyhovieť </w:t>
      </w:r>
      <w:r w:rsidR="0063378A">
        <w:rPr>
          <w:rFonts w:ascii="Times New Roman" w:hAnsi="Times New Roman"/>
          <w:sz w:val="24"/>
          <w:lang w:eastAsia="sk-SK"/>
        </w:rPr>
        <w:t xml:space="preserve">žiadosti zo strany podniku </w:t>
      </w:r>
      <w:r w:rsidR="00CA59DE">
        <w:rPr>
          <w:rFonts w:ascii="Times New Roman" w:hAnsi="Times New Roman"/>
          <w:sz w:val="24"/>
          <w:lang w:eastAsia="sk-SK"/>
        </w:rPr>
        <w:t xml:space="preserve">o koordináciu činností spojených s uskutočnením stavby. Cieľom takejto koordinácie je využiť prebiehajúcu výstavbu, najmä výkopové práce, na umiestnenie vedení alebo telekomunikačných zariadení vysokorýchlostnej siete. </w:t>
      </w:r>
    </w:p>
    <w:p w:rsidR="007056AC" w:rsidP="008F4890">
      <w:pPr>
        <w:bidi w:val="0"/>
        <w:spacing w:before="0"/>
        <w:jc w:val="both"/>
        <w:rPr>
          <w:rFonts w:ascii="Times New Roman" w:hAnsi="Times New Roman"/>
          <w:sz w:val="24"/>
          <w:lang w:eastAsia="sk-SK"/>
        </w:rPr>
      </w:pPr>
      <w:r w:rsidR="0065393F">
        <w:rPr>
          <w:rFonts w:ascii="Times New Roman" w:hAnsi="Times New Roman"/>
          <w:sz w:val="24"/>
          <w:lang w:eastAsia="sk-SK"/>
        </w:rPr>
        <w:t>V odseku 2 sú uvedené prípady, kedy prevádzkovateľ siete nie je povinný vyhovieť žiadosti podniku o k</w:t>
      </w:r>
      <w:r w:rsidR="00CA59DE">
        <w:rPr>
          <w:rFonts w:ascii="Times New Roman" w:hAnsi="Times New Roman"/>
          <w:sz w:val="24"/>
          <w:lang w:eastAsia="sk-SK"/>
        </w:rPr>
        <w:t>oordináciu</w:t>
      </w:r>
      <w:r w:rsidR="0065393F">
        <w:rPr>
          <w:rFonts w:ascii="Times New Roman" w:hAnsi="Times New Roman"/>
          <w:sz w:val="24"/>
          <w:lang w:eastAsia="sk-SK"/>
        </w:rPr>
        <w:t xml:space="preserve">. Ide o situácie, </w:t>
      </w:r>
      <w:r w:rsidR="008F77CA">
        <w:rPr>
          <w:rFonts w:ascii="Times New Roman" w:hAnsi="Times New Roman"/>
          <w:sz w:val="24"/>
          <w:lang w:eastAsia="sk-SK"/>
        </w:rPr>
        <w:t xml:space="preserve">v ktorých by </w:t>
      </w:r>
      <w:r w:rsidR="0065393F">
        <w:rPr>
          <w:rFonts w:ascii="Times New Roman" w:hAnsi="Times New Roman"/>
          <w:sz w:val="24"/>
          <w:lang w:eastAsia="sk-SK"/>
        </w:rPr>
        <w:t xml:space="preserve">koordinácia </w:t>
      </w:r>
      <w:r w:rsidR="008F77CA">
        <w:rPr>
          <w:rFonts w:ascii="Times New Roman" w:hAnsi="Times New Roman"/>
          <w:sz w:val="24"/>
          <w:lang w:eastAsia="sk-SK"/>
        </w:rPr>
        <w:t xml:space="preserve">vyvolala </w:t>
      </w:r>
      <w:r w:rsidR="0065393F">
        <w:rPr>
          <w:rFonts w:ascii="Times New Roman" w:hAnsi="Times New Roman"/>
          <w:sz w:val="24"/>
          <w:lang w:eastAsia="sk-SK"/>
        </w:rPr>
        <w:t>vznik dodatočných nákladov, prípadne ak by v dôsledku koordinácie došlo k nedodržaniu termínov stanovených na ukončenie činností spojených s uskutočnením stavby, v dôsledku čoho by mohlo dôjsť k čiastočnému alebo úplnému nepreplateniu prác z prostriedkov Európskej únie. Ďalším prípadom, kedy prevádzkovateľ siete nie je povinný vyhovieť žiadosti o koordináciu je prípad, kedy by v dôsledku koordinácie stratil prevádzkovateľ siete kontrolu nad koordináciou stavby. To sa týka najmä prípadov, kedy rozsah prác a objem nákladov vyvolaný umiestnen</w:t>
      </w:r>
      <w:r w:rsidR="000925AE">
        <w:rPr>
          <w:rFonts w:ascii="Times New Roman" w:hAnsi="Times New Roman"/>
          <w:sz w:val="24"/>
          <w:lang w:eastAsia="sk-SK"/>
        </w:rPr>
        <w:t>ím</w:t>
      </w:r>
      <w:r w:rsidR="0065393F">
        <w:rPr>
          <w:rFonts w:ascii="Times New Roman" w:hAnsi="Times New Roman"/>
          <w:sz w:val="24"/>
          <w:lang w:eastAsia="sk-SK"/>
        </w:rPr>
        <w:t xml:space="preserve"> vedení alebo telekomunikačných zariadení vysokorýchlostnej siete prevyšuje rozsah prác a objem nákladov prevádzkovateľa siete. </w:t>
      </w:r>
      <w:r w:rsidR="00C11E86">
        <w:rPr>
          <w:rFonts w:ascii="Times New Roman" w:hAnsi="Times New Roman"/>
          <w:sz w:val="24"/>
          <w:lang w:eastAsia="sk-SK"/>
        </w:rPr>
        <w:t>Ďalším</w:t>
      </w:r>
      <w:r w:rsidR="0065393F">
        <w:rPr>
          <w:rFonts w:ascii="Times New Roman" w:hAnsi="Times New Roman"/>
          <w:sz w:val="24"/>
          <w:lang w:eastAsia="sk-SK"/>
        </w:rPr>
        <w:t xml:space="preserve"> prípadom</w:t>
      </w:r>
      <w:r w:rsidR="00E911A2">
        <w:rPr>
          <w:rFonts w:ascii="Times New Roman" w:hAnsi="Times New Roman"/>
          <w:sz w:val="24"/>
          <w:lang w:eastAsia="sk-SK"/>
        </w:rPr>
        <w:t>, kedy prevádzkovateľ siete nie je povinný vyhovieť žiadosti podniku,</w:t>
      </w:r>
      <w:r w:rsidR="0065393F">
        <w:rPr>
          <w:rFonts w:ascii="Times New Roman" w:hAnsi="Times New Roman"/>
          <w:sz w:val="24"/>
          <w:lang w:eastAsia="sk-SK"/>
        </w:rPr>
        <w:t xml:space="preserve"> je predloženie žiadosti o koordináciu podnikom v lehote kratšej ako tridsať dní pred predpokladaným termínom predloženia podkladov </w:t>
      </w:r>
      <w:r>
        <w:rPr>
          <w:rFonts w:ascii="Times New Roman" w:hAnsi="Times New Roman"/>
          <w:sz w:val="24"/>
          <w:lang w:eastAsia="sk-SK"/>
        </w:rPr>
        <w:t xml:space="preserve">prevádzkovateľom siete stavebnému úradu. </w:t>
      </w:r>
      <w:r w:rsidR="00C11E86">
        <w:rPr>
          <w:rFonts w:ascii="Times New Roman" w:hAnsi="Times New Roman"/>
          <w:sz w:val="24"/>
          <w:lang w:eastAsia="sk-SK"/>
        </w:rPr>
        <w:t xml:space="preserve">Posledným prípadom sú situácie, kedy je prevádzkovateľ siete na základe povinností vyplývajúcich z osobitného predpisu povinný </w:t>
      </w:r>
      <w:r w:rsidR="008222ED">
        <w:rPr>
          <w:rFonts w:ascii="Times New Roman" w:hAnsi="Times New Roman"/>
          <w:sz w:val="24"/>
          <w:lang w:eastAsia="sk-SK"/>
        </w:rPr>
        <w:t>realizovať stavbu v čo najkratšom čase, napríklad z dôvodu minimalizácie dopadov napr. havarijných situácií.</w:t>
      </w:r>
    </w:p>
    <w:p w:rsidR="007056AC" w:rsidP="008F4890">
      <w:pPr>
        <w:bidi w:val="0"/>
        <w:spacing w:before="0"/>
        <w:jc w:val="both"/>
        <w:rPr>
          <w:rFonts w:ascii="Times New Roman" w:hAnsi="Times New Roman"/>
          <w:sz w:val="24"/>
          <w:lang w:eastAsia="sk-SK"/>
        </w:rPr>
      </w:pPr>
      <w:r>
        <w:rPr>
          <w:rFonts w:ascii="Times New Roman" w:hAnsi="Times New Roman"/>
          <w:sz w:val="24"/>
          <w:lang w:eastAsia="sk-SK"/>
        </w:rPr>
        <w:t xml:space="preserve">Podmienky koordinácie sa dohodnú v zmluve medzi podnikom a prevádzkovateľom siete, pričom všetky </w:t>
      </w:r>
      <w:r w:rsidR="008222ED">
        <w:rPr>
          <w:rFonts w:ascii="Times New Roman" w:hAnsi="Times New Roman"/>
          <w:sz w:val="24"/>
          <w:lang w:eastAsia="sk-SK"/>
        </w:rPr>
        <w:t xml:space="preserve">odôvodnené </w:t>
      </w:r>
      <w:r>
        <w:rPr>
          <w:rFonts w:ascii="Times New Roman" w:hAnsi="Times New Roman"/>
          <w:sz w:val="24"/>
          <w:lang w:eastAsia="sk-SK"/>
        </w:rPr>
        <w:t>náklady vyvolané koordináciou hradí podnik.</w:t>
      </w:r>
    </w:p>
    <w:p w:rsidR="007056AC" w:rsidP="007056AC">
      <w:pPr>
        <w:bidi w:val="0"/>
        <w:spacing w:before="0"/>
        <w:jc w:val="both"/>
        <w:rPr>
          <w:rFonts w:ascii="Times New Roman" w:hAnsi="Times New Roman"/>
          <w:sz w:val="24"/>
        </w:rPr>
      </w:pPr>
      <w:r>
        <w:rPr>
          <w:rFonts w:ascii="Times New Roman" w:hAnsi="Times New Roman"/>
          <w:sz w:val="24"/>
          <w:lang w:eastAsia="sk-SK"/>
        </w:rPr>
        <w:t xml:space="preserve">Podľa odsekov 4 a 5, pokiaľ </w:t>
      </w:r>
      <w:r w:rsidR="008222ED">
        <w:rPr>
          <w:rFonts w:ascii="Times New Roman" w:hAnsi="Times New Roman"/>
          <w:sz w:val="24"/>
        </w:rPr>
        <w:t xml:space="preserve">v prípade prác úplne alebo čiastočne financovaných z verejných prostriedkov </w:t>
      </w:r>
      <w:r>
        <w:rPr>
          <w:rFonts w:ascii="Times New Roman" w:hAnsi="Times New Roman"/>
          <w:sz w:val="24"/>
          <w:lang w:eastAsia="sk-SK"/>
        </w:rPr>
        <w:t xml:space="preserve">k uzavretiu zmluvy nedôjde do jedného mesiaca odo dňa doručenia žiadosti podnikom, je ktorákoľvek zo strán oprávnená predložiť </w:t>
      </w:r>
      <w:r w:rsidR="009D6F0D">
        <w:rPr>
          <w:rFonts w:ascii="Times New Roman" w:hAnsi="Times New Roman"/>
          <w:sz w:val="24"/>
          <w:lang w:eastAsia="sk-SK"/>
        </w:rPr>
        <w:t xml:space="preserve">ÚREKPS </w:t>
      </w:r>
      <w:r>
        <w:rPr>
          <w:rFonts w:ascii="Times New Roman" w:hAnsi="Times New Roman"/>
          <w:sz w:val="24"/>
          <w:lang w:eastAsia="sk-SK"/>
        </w:rPr>
        <w:t>návrh na riešenie sporu</w:t>
      </w:r>
      <w:r w:rsidR="008222ED">
        <w:rPr>
          <w:rFonts w:ascii="Times New Roman" w:hAnsi="Times New Roman"/>
          <w:sz w:val="24"/>
          <w:lang w:eastAsia="sk-SK"/>
        </w:rPr>
        <w:t>, pričom tento návrh musí, okrem náležitostí podľa správneho poriadku, obsahovať aj náležitosti špecifikované v odseku 5</w:t>
      </w:r>
      <w:r>
        <w:rPr>
          <w:rFonts w:ascii="Times New Roman" w:hAnsi="Times New Roman"/>
          <w:sz w:val="24"/>
          <w:lang w:eastAsia="sk-SK"/>
        </w:rPr>
        <w:t xml:space="preserve">. </w:t>
      </w:r>
      <w:r w:rsidRPr="00A23837" w:rsidR="00A23837">
        <w:rPr>
          <w:rFonts w:ascii="Times New Roman" w:hAnsi="Times New Roman"/>
          <w:sz w:val="24"/>
          <w:lang w:eastAsia="sk-SK"/>
        </w:rPr>
        <w:t xml:space="preserve">Dokladom preukazujúcim nedosiahnutie dohody, ktorý musí návrh podľa odseku </w:t>
      </w:r>
      <w:r w:rsidR="00A23837">
        <w:rPr>
          <w:rFonts w:ascii="Times New Roman" w:hAnsi="Times New Roman"/>
          <w:sz w:val="24"/>
          <w:lang w:eastAsia="sk-SK"/>
        </w:rPr>
        <w:t>5</w:t>
      </w:r>
      <w:r w:rsidRPr="00A23837" w:rsidR="00A23837">
        <w:rPr>
          <w:rFonts w:ascii="Times New Roman" w:hAnsi="Times New Roman"/>
          <w:sz w:val="24"/>
          <w:lang w:eastAsia="sk-SK"/>
        </w:rPr>
        <w:t xml:space="preserve"> obsahovať, môže byť napríklad písomné odmietnutie </w:t>
      </w:r>
      <w:r w:rsidR="00A23837">
        <w:rPr>
          <w:rFonts w:ascii="Times New Roman" w:hAnsi="Times New Roman"/>
          <w:sz w:val="24"/>
          <w:lang w:eastAsia="sk-SK"/>
        </w:rPr>
        <w:t>návrhu  na uzavretie zmluvy</w:t>
      </w:r>
      <w:r w:rsidRPr="00A23837" w:rsidR="00A23837">
        <w:rPr>
          <w:rFonts w:ascii="Times New Roman" w:hAnsi="Times New Roman"/>
          <w:sz w:val="24"/>
          <w:lang w:eastAsia="sk-SK"/>
        </w:rPr>
        <w:t xml:space="preserve">, alebo márne uplynutie lehoty na vyjadrenie zo strany prevádzkovateľa siete.    </w:t>
      </w:r>
      <w:r w:rsidR="009D6F0D">
        <w:rPr>
          <w:rFonts w:ascii="Times New Roman" w:hAnsi="Times New Roman"/>
          <w:sz w:val="24"/>
          <w:lang w:eastAsia="sk-SK"/>
        </w:rPr>
        <w:t xml:space="preserve">ÚREKPS </w:t>
      </w:r>
      <w:r>
        <w:rPr>
          <w:rFonts w:ascii="Times New Roman" w:hAnsi="Times New Roman"/>
          <w:sz w:val="24"/>
          <w:lang w:eastAsia="sk-SK"/>
        </w:rPr>
        <w:t>pri riešení sporu spolupracuje s dotknutými orgánmi, ktorými sú, podľa charakteru sporu,</w:t>
      </w:r>
      <w:r w:rsidR="009D6F0D">
        <w:rPr>
          <w:rFonts w:ascii="Times New Roman" w:hAnsi="Times New Roman"/>
          <w:sz w:val="24"/>
          <w:lang w:eastAsia="sk-SK"/>
        </w:rPr>
        <w:t xml:space="preserve"> resp. druhu fyzickej infraštruktúry,</w:t>
      </w:r>
      <w:r>
        <w:rPr>
          <w:rFonts w:ascii="Times New Roman" w:hAnsi="Times New Roman"/>
          <w:sz w:val="24"/>
          <w:lang w:eastAsia="sk-SK"/>
        </w:rPr>
        <w:t xml:space="preserve"> </w:t>
      </w:r>
      <w:r w:rsidRPr="007E01DB">
        <w:rPr>
          <w:rFonts w:ascii="Times New Roman" w:hAnsi="Times New Roman"/>
          <w:sz w:val="24"/>
        </w:rPr>
        <w:t xml:space="preserve">Úrad pre reguláciu sieťových odvetví, Dopravný úrad, stavebné úrady, špeciálne stavebné úrady a okresné úrady v sídle kraja. Zavádza sa povinnosť dotknutých orgánov poskytnúť </w:t>
      </w:r>
      <w:r w:rsidR="009D6F0D">
        <w:rPr>
          <w:rFonts w:ascii="Times New Roman" w:hAnsi="Times New Roman"/>
          <w:sz w:val="24"/>
        </w:rPr>
        <w:t>ÚREKPS</w:t>
      </w:r>
      <w:r w:rsidRPr="007E01DB" w:rsidR="009D6F0D">
        <w:rPr>
          <w:rFonts w:ascii="Times New Roman" w:hAnsi="Times New Roman"/>
          <w:sz w:val="24"/>
        </w:rPr>
        <w:t xml:space="preserve"> </w:t>
      </w:r>
      <w:r>
        <w:rPr>
          <w:rFonts w:ascii="Times New Roman" w:hAnsi="Times New Roman"/>
          <w:sz w:val="24"/>
        </w:rPr>
        <w:t xml:space="preserve">súčinnosť a to najmä formou poskytnutia záväzného stanoviska v tej časti sporu, ktorá patrí do kompetencie dotknutého orgánu. Bez toho, aby dotknuté orgány poskytli </w:t>
      </w:r>
      <w:r w:rsidR="00FE5ABE">
        <w:rPr>
          <w:rFonts w:ascii="Times New Roman" w:hAnsi="Times New Roman"/>
          <w:sz w:val="24"/>
        </w:rPr>
        <w:t xml:space="preserve">ÚREKPS </w:t>
      </w:r>
      <w:r>
        <w:rPr>
          <w:rFonts w:ascii="Times New Roman" w:hAnsi="Times New Roman"/>
          <w:sz w:val="24"/>
        </w:rPr>
        <w:t xml:space="preserve">súčinnosť, </w:t>
      </w:r>
      <w:r w:rsidR="00FE5ABE">
        <w:rPr>
          <w:rFonts w:ascii="Times New Roman" w:hAnsi="Times New Roman"/>
          <w:sz w:val="24"/>
        </w:rPr>
        <w:t xml:space="preserve">tento </w:t>
      </w:r>
      <w:r>
        <w:rPr>
          <w:rFonts w:ascii="Times New Roman" w:hAnsi="Times New Roman"/>
          <w:sz w:val="24"/>
        </w:rPr>
        <w:t xml:space="preserve">nebude schopný rozhodnúť spor v časti, ktorá je v kompetencii dotknutého orgánu. V záujme dodržania lehôt stanovených pre riešenie sporov je potrebné, aby dotknuté orgány poskytli svoje záväzné stanoviská v čo najkratšom čase. Lehota na vyriešenie sporu je dva mesiace odo dňa doručenia návrhu </w:t>
      </w:r>
      <w:r w:rsidR="00FE5ABE">
        <w:rPr>
          <w:rFonts w:ascii="Times New Roman" w:hAnsi="Times New Roman"/>
          <w:sz w:val="24"/>
        </w:rPr>
        <w:t>ÚREKPS</w:t>
      </w:r>
      <w:r>
        <w:rPr>
          <w:rFonts w:ascii="Times New Roman" w:hAnsi="Times New Roman"/>
          <w:sz w:val="24"/>
        </w:rPr>
        <w:t>.</w:t>
      </w:r>
      <w:r w:rsidR="008222ED">
        <w:rPr>
          <w:rFonts w:ascii="Times New Roman" w:hAnsi="Times New Roman"/>
          <w:sz w:val="24"/>
        </w:rPr>
        <w:t xml:space="preserve"> Konanie sa preruší do dňa, kedy dotknutý orgán úradu doručí záväzné stanovisko.</w:t>
      </w:r>
      <w:r>
        <w:rPr>
          <w:rFonts w:ascii="Times New Roman" w:hAnsi="Times New Roman"/>
          <w:sz w:val="24"/>
        </w:rPr>
        <w:t xml:space="preserve"> Lehotu je možné predĺžiť najviac o</w:t>
      </w:r>
      <w:r w:rsidR="000925AE">
        <w:rPr>
          <w:rFonts w:ascii="Times New Roman" w:hAnsi="Times New Roman"/>
          <w:sz w:val="24"/>
        </w:rPr>
        <w:t> dva mesiace</w:t>
      </w:r>
      <w:r w:rsidR="00FE5ABE">
        <w:rPr>
          <w:rFonts w:ascii="Times New Roman" w:hAnsi="Times New Roman"/>
          <w:sz w:val="24"/>
        </w:rPr>
        <w:t>,</w:t>
      </w:r>
      <w:r>
        <w:rPr>
          <w:rFonts w:ascii="Times New Roman" w:hAnsi="Times New Roman"/>
          <w:sz w:val="24"/>
        </w:rPr>
        <w:t xml:space="preserve"> a to najmä v prípadoch, ak je pre rozhodnutie sporu potrebné stanovisko dotknutých orgánov.</w:t>
      </w:r>
    </w:p>
    <w:p w:rsidR="000925AE" w:rsidP="000925AE">
      <w:pPr>
        <w:bidi w:val="0"/>
        <w:spacing w:before="0"/>
        <w:jc w:val="both"/>
        <w:rPr>
          <w:rFonts w:ascii="Times New Roman" w:hAnsi="Times New Roman"/>
          <w:sz w:val="24"/>
        </w:rPr>
      </w:pPr>
      <w:r>
        <w:rPr>
          <w:rFonts w:ascii="Times New Roman" w:hAnsi="Times New Roman"/>
          <w:sz w:val="24"/>
        </w:rPr>
        <w:t xml:space="preserve">V odseku </w:t>
      </w:r>
      <w:r w:rsidR="008222ED">
        <w:rPr>
          <w:rFonts w:ascii="Times New Roman" w:hAnsi="Times New Roman"/>
          <w:sz w:val="24"/>
        </w:rPr>
        <w:t>7</w:t>
      </w:r>
      <w:r>
        <w:rPr>
          <w:rFonts w:ascii="Times New Roman" w:hAnsi="Times New Roman"/>
          <w:sz w:val="24"/>
        </w:rPr>
        <w:t xml:space="preserve"> sa stanovujú dôvody pre zastavenie konania o riešení sporu </w:t>
      </w:r>
      <w:r w:rsidR="002472CE">
        <w:rPr>
          <w:rFonts w:ascii="Times New Roman" w:hAnsi="Times New Roman"/>
          <w:sz w:val="24"/>
        </w:rPr>
        <w:t>zo strany ÚREKPS</w:t>
      </w:r>
      <w:r>
        <w:rPr>
          <w:rFonts w:ascii="Times New Roman" w:hAnsi="Times New Roman"/>
          <w:sz w:val="24"/>
        </w:rPr>
        <w:t xml:space="preserve">. </w:t>
      </w:r>
    </w:p>
    <w:p w:rsidR="00A327A7" w:rsidP="00516D11">
      <w:pPr>
        <w:bidi w:val="0"/>
        <w:spacing w:before="0"/>
        <w:jc w:val="both"/>
        <w:rPr>
          <w:rFonts w:ascii="Times New Roman" w:hAnsi="Times New Roman"/>
          <w:sz w:val="24"/>
        </w:rPr>
      </w:pPr>
    </w:p>
    <w:p w:rsidR="00FC72C1" w:rsidP="00516D11">
      <w:pPr>
        <w:bidi w:val="0"/>
        <w:spacing w:before="0"/>
        <w:jc w:val="both"/>
        <w:rPr>
          <w:rFonts w:ascii="Times New Roman" w:hAnsi="Times New Roman"/>
          <w:sz w:val="24"/>
        </w:rPr>
      </w:pPr>
    </w:p>
    <w:p w:rsidR="009C1C8B" w:rsidP="00516D11">
      <w:pPr>
        <w:bidi w:val="0"/>
        <w:spacing w:before="0"/>
        <w:jc w:val="both"/>
        <w:rPr>
          <w:rFonts w:ascii="Times New Roman" w:hAnsi="Times New Roman"/>
          <w:sz w:val="24"/>
        </w:rPr>
      </w:pPr>
      <w:r w:rsidR="00A327A7">
        <w:rPr>
          <w:rFonts w:ascii="Times New Roman" w:hAnsi="Times New Roman"/>
          <w:sz w:val="24"/>
        </w:rPr>
        <w:t>K §67d</w:t>
      </w:r>
    </w:p>
    <w:p w:rsidR="00601E0E" w:rsidP="00516D11">
      <w:pPr>
        <w:bidi w:val="0"/>
        <w:spacing w:before="0"/>
        <w:jc w:val="both"/>
        <w:rPr>
          <w:rFonts w:ascii="Times New Roman" w:hAnsi="Times New Roman"/>
          <w:sz w:val="24"/>
        </w:rPr>
      </w:pPr>
      <w:r>
        <w:rPr>
          <w:rFonts w:ascii="Times New Roman" w:hAnsi="Times New Roman"/>
          <w:sz w:val="24"/>
        </w:rPr>
        <w:t xml:space="preserve">Odsek 1 stanovuje rozsah informácií o prebiehajúcich alebo plánovaných stavbách, ktoré sú prevádzkovatelia sietí povinní poskytnúť podniku na základe </w:t>
      </w:r>
      <w:r w:rsidR="008222ED">
        <w:rPr>
          <w:rFonts w:ascii="Times New Roman" w:hAnsi="Times New Roman"/>
          <w:sz w:val="24"/>
        </w:rPr>
        <w:t xml:space="preserve">písomnej </w:t>
      </w:r>
      <w:r>
        <w:rPr>
          <w:rFonts w:ascii="Times New Roman" w:hAnsi="Times New Roman"/>
          <w:sz w:val="24"/>
        </w:rPr>
        <w:t xml:space="preserve">žiadosti o koordináciu činností spojených s uskutočňovaním stavby. </w:t>
      </w:r>
    </w:p>
    <w:p w:rsidR="00601E0E" w:rsidP="00516D11">
      <w:pPr>
        <w:bidi w:val="0"/>
        <w:spacing w:before="0"/>
        <w:jc w:val="both"/>
        <w:rPr>
          <w:rFonts w:ascii="Times New Roman" w:hAnsi="Times New Roman"/>
          <w:sz w:val="24"/>
        </w:rPr>
      </w:pPr>
      <w:r>
        <w:rPr>
          <w:rFonts w:ascii="Times New Roman" w:hAnsi="Times New Roman"/>
          <w:sz w:val="24"/>
        </w:rPr>
        <w:t xml:space="preserve">Odseky 2 až 4 ukladajú prevádzkovateľom sietí povinnosť poskytnúť informácie podľa odseku 1 pre rôzne štádiá povoľovacieho konania v závislosti od režimu povoľovania stavieb. </w:t>
      </w:r>
    </w:p>
    <w:p w:rsidR="007D6F3F" w:rsidP="00516D11">
      <w:pPr>
        <w:bidi w:val="0"/>
        <w:spacing w:before="0"/>
        <w:jc w:val="both"/>
        <w:rPr>
          <w:rFonts w:ascii="Times New Roman" w:hAnsi="Times New Roman"/>
          <w:sz w:val="24"/>
        </w:rPr>
      </w:pPr>
      <w:r w:rsidR="00601E0E">
        <w:rPr>
          <w:rFonts w:ascii="Times New Roman" w:hAnsi="Times New Roman"/>
          <w:sz w:val="24"/>
        </w:rPr>
        <w:t>Odsek 5 určuje prevádzkovateľom sietí dvojtýždňovú lehotu na poskytnutie informácií</w:t>
      </w:r>
      <w:r w:rsidR="008222ED">
        <w:rPr>
          <w:rFonts w:ascii="Times New Roman" w:hAnsi="Times New Roman"/>
          <w:sz w:val="24"/>
        </w:rPr>
        <w:t xml:space="preserve"> a stanovuje náležitosti písomnej žiadosti podniku</w:t>
      </w:r>
      <w:r>
        <w:rPr>
          <w:rFonts w:ascii="Times New Roman" w:hAnsi="Times New Roman"/>
          <w:sz w:val="24"/>
        </w:rPr>
        <w:t>. Poskytnutie informácií možno odmietnuť len v</w:t>
      </w:r>
      <w:r w:rsidR="006C37F4">
        <w:rPr>
          <w:rFonts w:ascii="Times New Roman" w:hAnsi="Times New Roman"/>
          <w:sz w:val="24"/>
        </w:rPr>
        <w:t> </w:t>
      </w:r>
      <w:r>
        <w:rPr>
          <w:rFonts w:ascii="Times New Roman" w:hAnsi="Times New Roman"/>
          <w:sz w:val="24"/>
        </w:rPr>
        <w:t>prípade</w:t>
      </w:r>
      <w:r w:rsidR="006C37F4">
        <w:rPr>
          <w:rFonts w:ascii="Times New Roman" w:hAnsi="Times New Roman"/>
          <w:sz w:val="24"/>
        </w:rPr>
        <w:t>,</w:t>
      </w:r>
      <w:r>
        <w:rPr>
          <w:rFonts w:ascii="Times New Roman" w:hAnsi="Times New Roman"/>
          <w:sz w:val="24"/>
        </w:rPr>
        <w:t xml:space="preserve"> ak boli zverejnené elektronicky, alebo ak </w:t>
      </w:r>
      <w:r w:rsidR="008222ED">
        <w:rPr>
          <w:rFonts w:ascii="Times New Roman" w:hAnsi="Times New Roman"/>
          <w:sz w:val="24"/>
        </w:rPr>
        <w:t xml:space="preserve">ich neposkytnutie vyplýva z odseku </w:t>
      </w:r>
      <w:r w:rsidR="00624875">
        <w:rPr>
          <w:rFonts w:ascii="Times New Roman" w:hAnsi="Times New Roman"/>
          <w:sz w:val="24"/>
        </w:rPr>
        <w:t>7</w:t>
      </w:r>
      <w:r w:rsidR="008222ED">
        <w:rPr>
          <w:rFonts w:ascii="Times New Roman" w:hAnsi="Times New Roman"/>
          <w:sz w:val="24"/>
        </w:rPr>
        <w:t>.</w:t>
      </w:r>
      <w:r>
        <w:rPr>
          <w:rFonts w:ascii="Times New Roman" w:hAnsi="Times New Roman"/>
          <w:sz w:val="24"/>
        </w:rPr>
        <w:t xml:space="preserve"> </w:t>
      </w:r>
    </w:p>
    <w:p w:rsidR="0098737E" w:rsidP="00516D11">
      <w:pPr>
        <w:bidi w:val="0"/>
        <w:spacing w:before="0"/>
        <w:jc w:val="both"/>
        <w:rPr>
          <w:rFonts w:ascii="Times New Roman" w:hAnsi="Times New Roman"/>
          <w:sz w:val="24"/>
          <w:lang w:eastAsia="sk-SK"/>
        </w:rPr>
      </w:pPr>
      <w:r w:rsidR="007D6F3F">
        <w:rPr>
          <w:rFonts w:ascii="Times New Roman" w:hAnsi="Times New Roman"/>
          <w:sz w:val="24"/>
        </w:rPr>
        <w:t xml:space="preserve">Podľa odsekov </w:t>
      </w:r>
      <w:r w:rsidR="00624875">
        <w:rPr>
          <w:rFonts w:ascii="Times New Roman" w:hAnsi="Times New Roman"/>
          <w:sz w:val="24"/>
        </w:rPr>
        <w:t xml:space="preserve">8 </w:t>
      </w:r>
      <w:r w:rsidR="007D6F3F">
        <w:rPr>
          <w:rFonts w:ascii="Times New Roman" w:hAnsi="Times New Roman"/>
          <w:sz w:val="24"/>
        </w:rPr>
        <w:t>a</w:t>
      </w:r>
      <w:r w:rsidR="008222ED">
        <w:rPr>
          <w:rFonts w:ascii="Times New Roman" w:hAnsi="Times New Roman"/>
          <w:sz w:val="24"/>
        </w:rPr>
        <w:t>ž</w:t>
      </w:r>
      <w:r w:rsidR="006C37F4">
        <w:rPr>
          <w:rFonts w:ascii="Times New Roman" w:hAnsi="Times New Roman"/>
          <w:sz w:val="24"/>
        </w:rPr>
        <w:t> </w:t>
      </w:r>
      <w:r w:rsidR="00624875">
        <w:rPr>
          <w:rFonts w:ascii="Times New Roman" w:hAnsi="Times New Roman"/>
          <w:sz w:val="24"/>
        </w:rPr>
        <w:t>10</w:t>
      </w:r>
      <w:r w:rsidR="006C37F4">
        <w:rPr>
          <w:rFonts w:ascii="Times New Roman" w:hAnsi="Times New Roman"/>
          <w:sz w:val="24"/>
        </w:rPr>
        <w:t>,</w:t>
      </w:r>
      <w:r w:rsidR="007D6F3F">
        <w:rPr>
          <w:rFonts w:ascii="Times New Roman" w:hAnsi="Times New Roman"/>
          <w:sz w:val="24"/>
        </w:rPr>
        <w:t xml:space="preserve"> ak prevádzkovateľ siete neposkytne podniku informácie v lehote dvoch týždňov, </w:t>
      </w:r>
      <w:r w:rsidR="007D6F3F">
        <w:rPr>
          <w:rFonts w:ascii="Times New Roman" w:hAnsi="Times New Roman"/>
          <w:sz w:val="24"/>
          <w:lang w:eastAsia="sk-SK"/>
        </w:rPr>
        <w:t xml:space="preserve">je ktorákoľvek zo strán oprávnená predložiť </w:t>
      </w:r>
      <w:r w:rsidR="007540A7">
        <w:rPr>
          <w:rFonts w:ascii="Times New Roman" w:hAnsi="Times New Roman"/>
          <w:sz w:val="24"/>
          <w:lang w:eastAsia="sk-SK"/>
        </w:rPr>
        <w:t xml:space="preserve">ÚREKPS </w:t>
      </w:r>
      <w:r w:rsidR="007D6F3F">
        <w:rPr>
          <w:rFonts w:ascii="Times New Roman" w:hAnsi="Times New Roman"/>
          <w:sz w:val="24"/>
          <w:lang w:eastAsia="sk-SK"/>
        </w:rPr>
        <w:t>návrh na riešenie sporu</w:t>
      </w:r>
      <w:r w:rsidR="008222ED">
        <w:rPr>
          <w:rFonts w:ascii="Times New Roman" w:hAnsi="Times New Roman"/>
          <w:sz w:val="24"/>
          <w:lang w:eastAsia="sk-SK"/>
        </w:rPr>
        <w:t>, pričom tento návrh musí, okrem náležitostí podľa správneho poriadku, obsahovať aj náležitosti špecifikované v</w:t>
      </w:r>
      <w:r w:rsidR="00EF2175">
        <w:rPr>
          <w:rFonts w:ascii="Times New Roman" w:hAnsi="Times New Roman"/>
          <w:sz w:val="24"/>
          <w:lang w:eastAsia="sk-SK"/>
        </w:rPr>
        <w:t> </w:t>
      </w:r>
      <w:r w:rsidR="008222ED">
        <w:rPr>
          <w:rFonts w:ascii="Times New Roman" w:hAnsi="Times New Roman"/>
          <w:sz w:val="24"/>
          <w:lang w:eastAsia="sk-SK"/>
        </w:rPr>
        <w:t>odseku</w:t>
      </w:r>
      <w:r w:rsidR="00EF2175">
        <w:rPr>
          <w:rFonts w:ascii="Times New Roman" w:hAnsi="Times New Roman"/>
          <w:sz w:val="24"/>
          <w:lang w:eastAsia="sk-SK"/>
        </w:rPr>
        <w:t xml:space="preserve"> </w:t>
      </w:r>
      <w:r w:rsidR="00624875">
        <w:rPr>
          <w:rFonts w:ascii="Times New Roman" w:hAnsi="Times New Roman"/>
          <w:sz w:val="24"/>
          <w:lang w:eastAsia="sk-SK"/>
        </w:rPr>
        <w:t>9</w:t>
      </w:r>
      <w:r w:rsidR="007D6F3F">
        <w:rPr>
          <w:rFonts w:ascii="Times New Roman" w:hAnsi="Times New Roman"/>
          <w:sz w:val="24"/>
          <w:lang w:eastAsia="sk-SK"/>
        </w:rPr>
        <w:t xml:space="preserve">. </w:t>
      </w:r>
      <w:r w:rsidRPr="000D43BD" w:rsidR="000D43BD">
        <w:rPr>
          <w:rFonts w:ascii="Times New Roman" w:hAnsi="Times New Roman"/>
          <w:sz w:val="24"/>
          <w:lang w:eastAsia="sk-SK"/>
        </w:rPr>
        <w:t xml:space="preserve">Dokladom preukazujúcim nedosiahnutie dohody, ktorý musí návrh podľa odseku </w:t>
      </w:r>
      <w:r w:rsidR="000D43BD">
        <w:rPr>
          <w:rFonts w:ascii="Times New Roman" w:hAnsi="Times New Roman"/>
          <w:sz w:val="24"/>
          <w:lang w:eastAsia="sk-SK"/>
        </w:rPr>
        <w:t>9</w:t>
      </w:r>
      <w:r w:rsidRPr="000D43BD" w:rsidR="000D43BD">
        <w:rPr>
          <w:rFonts w:ascii="Times New Roman" w:hAnsi="Times New Roman"/>
          <w:sz w:val="24"/>
          <w:lang w:eastAsia="sk-SK"/>
        </w:rPr>
        <w:t xml:space="preserve"> obsahovať, môže byť napríklad písomné odmietnutie poskytnutia informácií</w:t>
      </w:r>
      <w:r w:rsidR="00412A82">
        <w:rPr>
          <w:rFonts w:ascii="Times New Roman" w:hAnsi="Times New Roman"/>
          <w:sz w:val="24"/>
          <w:lang w:eastAsia="sk-SK"/>
        </w:rPr>
        <w:t xml:space="preserve"> </w:t>
      </w:r>
      <w:r w:rsidRPr="000D43BD" w:rsidR="000D43BD">
        <w:rPr>
          <w:rFonts w:ascii="Times New Roman" w:hAnsi="Times New Roman"/>
          <w:sz w:val="24"/>
          <w:lang w:eastAsia="sk-SK"/>
        </w:rPr>
        <w:t xml:space="preserve">alebo márne uplynutie lehoty na vyjadrenie zo strany prevádzkovateľa siete.    </w:t>
      </w:r>
      <w:r w:rsidR="007540A7">
        <w:rPr>
          <w:rFonts w:ascii="Times New Roman" w:hAnsi="Times New Roman"/>
          <w:sz w:val="24"/>
          <w:lang w:eastAsia="sk-SK"/>
        </w:rPr>
        <w:t xml:space="preserve">ÚREKPS </w:t>
      </w:r>
      <w:r w:rsidR="007D6F3F">
        <w:rPr>
          <w:rFonts w:ascii="Times New Roman" w:hAnsi="Times New Roman"/>
          <w:sz w:val="24"/>
          <w:lang w:eastAsia="sk-SK"/>
        </w:rPr>
        <w:t>pri riešení sporu spolupracuje s dotknutými orgánmi, ktorými sú, podľa charakteru sporu,</w:t>
      </w:r>
      <w:r w:rsidR="007540A7">
        <w:rPr>
          <w:rFonts w:ascii="Times New Roman" w:hAnsi="Times New Roman"/>
          <w:sz w:val="24"/>
          <w:lang w:eastAsia="sk-SK"/>
        </w:rPr>
        <w:t xml:space="preserve"> resp. druhu fyzickej infraštruktúry,</w:t>
      </w:r>
      <w:r w:rsidR="007D6F3F">
        <w:rPr>
          <w:rFonts w:ascii="Times New Roman" w:hAnsi="Times New Roman"/>
          <w:sz w:val="24"/>
          <w:lang w:eastAsia="sk-SK"/>
        </w:rPr>
        <w:t xml:space="preserve"> </w:t>
      </w:r>
      <w:r w:rsidRPr="007E01DB" w:rsidR="007D6F3F">
        <w:rPr>
          <w:rFonts w:ascii="Times New Roman" w:hAnsi="Times New Roman"/>
          <w:sz w:val="24"/>
        </w:rPr>
        <w:t xml:space="preserve">Úrad pre reguláciu sieťových odvetví, Dopravný úrad, stavebné úrady, špeciálne stavebné úrady a okresné úrady v sídle kraja. Zavádza sa povinnosť dotknutých orgánov poskytnúť </w:t>
      </w:r>
      <w:r w:rsidR="007540A7">
        <w:rPr>
          <w:rFonts w:ascii="Times New Roman" w:hAnsi="Times New Roman"/>
          <w:sz w:val="24"/>
        </w:rPr>
        <w:t xml:space="preserve">ÚREKPS </w:t>
      </w:r>
      <w:r w:rsidR="007D6F3F">
        <w:rPr>
          <w:rFonts w:ascii="Times New Roman" w:hAnsi="Times New Roman"/>
          <w:sz w:val="24"/>
        </w:rPr>
        <w:t>súčinnosť</w:t>
      </w:r>
      <w:r w:rsidR="007540A7">
        <w:rPr>
          <w:rFonts w:ascii="Times New Roman" w:hAnsi="Times New Roman"/>
          <w:sz w:val="24"/>
        </w:rPr>
        <w:t>,</w:t>
      </w:r>
      <w:r w:rsidR="007D6F3F">
        <w:rPr>
          <w:rFonts w:ascii="Times New Roman" w:hAnsi="Times New Roman"/>
          <w:sz w:val="24"/>
        </w:rPr>
        <w:t xml:space="preserve"> a to najmä formou poskytnutia záväzného stanoviska v tej časti sporu, ktorá patrí do kompetencie dotknutého orgánu. Bez toho, aby dotknuté orgány poskytli </w:t>
      </w:r>
      <w:r w:rsidR="00517B27">
        <w:rPr>
          <w:rFonts w:ascii="Times New Roman" w:hAnsi="Times New Roman"/>
          <w:sz w:val="24"/>
        </w:rPr>
        <w:t xml:space="preserve">ÚREKPS </w:t>
      </w:r>
      <w:r w:rsidR="007D6F3F">
        <w:rPr>
          <w:rFonts w:ascii="Times New Roman" w:hAnsi="Times New Roman"/>
          <w:sz w:val="24"/>
        </w:rPr>
        <w:t xml:space="preserve">súčinnosť, </w:t>
      </w:r>
      <w:r w:rsidR="00517B27">
        <w:rPr>
          <w:rFonts w:ascii="Times New Roman" w:hAnsi="Times New Roman"/>
          <w:sz w:val="24"/>
        </w:rPr>
        <w:t xml:space="preserve">tento </w:t>
      </w:r>
      <w:r w:rsidR="007D6F3F">
        <w:rPr>
          <w:rFonts w:ascii="Times New Roman" w:hAnsi="Times New Roman"/>
          <w:sz w:val="24"/>
        </w:rPr>
        <w:t xml:space="preserve">nebude schopný rozhodnúť spor v časti, ktorá je v kompetencii dotknutého orgánu. V záujme dodržania lehôt stanovených pre riešenie sporov je potrebné, aby dotknuté orgány poskytli svoje záväzné stanoviská v čo najkratšom čase. Lehota na vyriešenie sporu je dva mesiace odo dňa doručenia návrhu </w:t>
      </w:r>
      <w:r w:rsidR="00517B27">
        <w:rPr>
          <w:rFonts w:ascii="Times New Roman" w:hAnsi="Times New Roman"/>
          <w:sz w:val="24"/>
        </w:rPr>
        <w:t>ÚREKPS</w:t>
      </w:r>
      <w:r w:rsidR="007D6F3F">
        <w:rPr>
          <w:rFonts w:ascii="Times New Roman" w:hAnsi="Times New Roman"/>
          <w:sz w:val="24"/>
        </w:rPr>
        <w:t>.</w:t>
      </w:r>
      <w:r w:rsidR="008222ED">
        <w:rPr>
          <w:rFonts w:ascii="Times New Roman" w:hAnsi="Times New Roman"/>
          <w:sz w:val="24"/>
        </w:rPr>
        <w:t xml:space="preserve"> Konanie sa preruší do dňa, kedy dotknutý orgán úradu doručí záväzné stanovisko.</w:t>
      </w:r>
      <w:r w:rsidR="007D6F3F">
        <w:rPr>
          <w:rFonts w:ascii="Times New Roman" w:hAnsi="Times New Roman"/>
          <w:sz w:val="24"/>
        </w:rPr>
        <w:t xml:space="preserve"> Lehotu je možné predĺžiť najviac o</w:t>
      </w:r>
      <w:r>
        <w:rPr>
          <w:rFonts w:ascii="Times New Roman" w:hAnsi="Times New Roman"/>
          <w:sz w:val="24"/>
        </w:rPr>
        <w:t> dva mesiace</w:t>
      </w:r>
      <w:r w:rsidR="00517B27">
        <w:rPr>
          <w:rFonts w:ascii="Times New Roman" w:hAnsi="Times New Roman"/>
          <w:sz w:val="24"/>
        </w:rPr>
        <w:t>,</w:t>
      </w:r>
      <w:r w:rsidR="007D6F3F">
        <w:rPr>
          <w:rFonts w:ascii="Times New Roman" w:hAnsi="Times New Roman"/>
          <w:sz w:val="24"/>
        </w:rPr>
        <w:t xml:space="preserve"> a to najmä v prípadoch, ak je pre rozhodnutie sporu potrebné stanovisko dotknutých orgánov.</w:t>
      </w:r>
      <w:r w:rsidR="008F4890">
        <w:rPr>
          <w:rFonts w:ascii="Times New Roman" w:hAnsi="Times New Roman"/>
          <w:sz w:val="24"/>
        </w:rPr>
        <w:t xml:space="preserve"> </w:t>
      </w:r>
      <w:r w:rsidR="00894F91">
        <w:rPr>
          <w:rFonts w:ascii="Times New Roman" w:hAnsi="Times New Roman"/>
          <w:sz w:val="24"/>
          <w:lang w:eastAsia="sk-SK"/>
        </w:rPr>
        <w:t xml:space="preserve"> </w:t>
      </w:r>
      <w:r w:rsidR="00337140">
        <w:rPr>
          <w:rFonts w:ascii="Times New Roman" w:hAnsi="Times New Roman"/>
          <w:sz w:val="24"/>
          <w:lang w:eastAsia="sk-SK"/>
        </w:rPr>
        <w:t xml:space="preserve"> </w:t>
      </w:r>
      <w:r w:rsidR="00D93B8F">
        <w:rPr>
          <w:rFonts w:ascii="Times New Roman" w:hAnsi="Times New Roman"/>
          <w:sz w:val="24"/>
          <w:lang w:eastAsia="sk-SK"/>
        </w:rPr>
        <w:t xml:space="preserve"> </w:t>
      </w:r>
    </w:p>
    <w:p w:rsidR="0098737E" w:rsidP="0098737E">
      <w:pPr>
        <w:bidi w:val="0"/>
        <w:spacing w:before="0"/>
        <w:jc w:val="both"/>
        <w:rPr>
          <w:rFonts w:ascii="Times New Roman" w:hAnsi="Times New Roman"/>
          <w:sz w:val="24"/>
        </w:rPr>
      </w:pPr>
      <w:r>
        <w:rPr>
          <w:rFonts w:ascii="Times New Roman" w:hAnsi="Times New Roman"/>
          <w:sz w:val="24"/>
        </w:rPr>
        <w:t xml:space="preserve">V odseku </w:t>
      </w:r>
      <w:r w:rsidR="000D43BD">
        <w:rPr>
          <w:rFonts w:ascii="Times New Roman" w:hAnsi="Times New Roman"/>
          <w:sz w:val="24"/>
        </w:rPr>
        <w:t xml:space="preserve">11 </w:t>
      </w:r>
      <w:r>
        <w:rPr>
          <w:rFonts w:ascii="Times New Roman" w:hAnsi="Times New Roman"/>
          <w:sz w:val="24"/>
        </w:rPr>
        <w:t xml:space="preserve">sa stanovujú dôvody pre zastavenie konania o riešení sporu </w:t>
      </w:r>
      <w:r w:rsidR="002C5317">
        <w:rPr>
          <w:rFonts w:ascii="Times New Roman" w:hAnsi="Times New Roman"/>
          <w:sz w:val="24"/>
        </w:rPr>
        <w:t>zo strany ÚREKPS</w:t>
      </w:r>
      <w:r>
        <w:rPr>
          <w:rFonts w:ascii="Times New Roman" w:hAnsi="Times New Roman"/>
          <w:sz w:val="24"/>
        </w:rPr>
        <w:t xml:space="preserve">. </w:t>
      </w:r>
    </w:p>
    <w:p w:rsidR="007D6F3F" w:rsidP="00516D11">
      <w:pPr>
        <w:bidi w:val="0"/>
        <w:spacing w:before="0"/>
        <w:jc w:val="both"/>
        <w:rPr>
          <w:rFonts w:ascii="Times New Roman" w:hAnsi="Times New Roman"/>
          <w:sz w:val="24"/>
          <w:lang w:eastAsia="sk-SK"/>
        </w:rPr>
      </w:pPr>
      <w:r w:rsidR="00D93B8F">
        <w:rPr>
          <w:rFonts w:ascii="Times New Roman" w:hAnsi="Times New Roman"/>
          <w:sz w:val="24"/>
          <w:lang w:eastAsia="sk-SK"/>
        </w:rPr>
        <w:t xml:space="preserve">   </w:t>
      </w:r>
    </w:p>
    <w:p w:rsidR="007D6F3F" w:rsidP="00516D11">
      <w:pPr>
        <w:bidi w:val="0"/>
        <w:spacing w:before="0"/>
        <w:jc w:val="both"/>
        <w:rPr>
          <w:rFonts w:ascii="Times New Roman" w:hAnsi="Times New Roman"/>
          <w:sz w:val="24"/>
          <w:lang w:eastAsia="sk-SK"/>
        </w:rPr>
      </w:pPr>
      <w:r>
        <w:rPr>
          <w:rFonts w:ascii="Times New Roman" w:hAnsi="Times New Roman"/>
          <w:sz w:val="24"/>
          <w:lang w:eastAsia="sk-SK"/>
        </w:rPr>
        <w:t>K §67e</w:t>
      </w:r>
    </w:p>
    <w:p w:rsidR="007D6F3F" w:rsidP="00516D11">
      <w:pPr>
        <w:bidi w:val="0"/>
        <w:spacing w:before="0"/>
        <w:jc w:val="both"/>
        <w:rPr>
          <w:rFonts w:ascii="Times New Roman" w:hAnsi="Times New Roman"/>
          <w:sz w:val="24"/>
        </w:rPr>
      </w:pPr>
      <w:r>
        <w:rPr>
          <w:rFonts w:ascii="Times New Roman" w:hAnsi="Times New Roman"/>
          <w:sz w:val="24"/>
          <w:lang w:eastAsia="sk-SK"/>
        </w:rPr>
        <w:t xml:space="preserve">V odseku 1 sa </w:t>
      </w:r>
      <w:r w:rsidR="00F00A42">
        <w:rPr>
          <w:rFonts w:ascii="Times New Roman" w:hAnsi="Times New Roman"/>
          <w:sz w:val="24"/>
          <w:lang w:eastAsia="sk-SK"/>
        </w:rPr>
        <w:t xml:space="preserve">zavádza </w:t>
      </w:r>
      <w:r>
        <w:rPr>
          <w:rFonts w:ascii="Times New Roman" w:hAnsi="Times New Roman"/>
          <w:sz w:val="24"/>
          <w:lang w:eastAsia="sk-SK"/>
        </w:rPr>
        <w:t>povinnosť, aby všetky novopostavené budovy a budovy, ktoré prechádzajú stavebnými úpravami vnútorných rozvodov</w:t>
      </w:r>
      <w:r w:rsidR="00A86EE2">
        <w:rPr>
          <w:rFonts w:ascii="Times New Roman" w:hAnsi="Times New Roman"/>
          <w:sz w:val="24"/>
          <w:lang w:eastAsia="sk-SK"/>
        </w:rPr>
        <w:t>,</w:t>
      </w:r>
      <w:r>
        <w:rPr>
          <w:rFonts w:ascii="Times New Roman" w:hAnsi="Times New Roman"/>
          <w:sz w:val="24"/>
          <w:lang w:eastAsia="sk-SK"/>
        </w:rPr>
        <w:t xml:space="preserve"> na ktorých uskutočnenie je potrebné stavebné povolenie</w:t>
      </w:r>
      <w:r w:rsidR="00A86EE2">
        <w:rPr>
          <w:rFonts w:ascii="Times New Roman" w:hAnsi="Times New Roman"/>
          <w:sz w:val="24"/>
          <w:lang w:eastAsia="sk-SK"/>
        </w:rPr>
        <w:t>,</w:t>
      </w:r>
      <w:r>
        <w:rPr>
          <w:rFonts w:ascii="Times New Roman" w:hAnsi="Times New Roman"/>
          <w:sz w:val="24"/>
          <w:lang w:eastAsia="sk-SK"/>
        </w:rPr>
        <w:t xml:space="preserve"> boli vybavené </w:t>
      </w:r>
      <w:r w:rsidRPr="007D6F3F">
        <w:rPr>
          <w:rFonts w:ascii="Times New Roman" w:hAnsi="Times New Roman"/>
          <w:sz w:val="24"/>
        </w:rPr>
        <w:t>vysokorýchlostnou fyzickou infraštruktúrou v budove a prístupovým bodom.</w:t>
      </w:r>
      <w:r>
        <w:rPr>
          <w:rFonts w:ascii="Times New Roman" w:hAnsi="Times New Roman"/>
          <w:sz w:val="24"/>
        </w:rPr>
        <w:t xml:space="preserve"> Cieľom je zabezpečiť, aby sa v takýchto budovách zjednodušilo inštalovanie vysokorýchlostných sietí.</w:t>
      </w:r>
      <w:r w:rsidR="00A86EE2">
        <w:rPr>
          <w:rFonts w:ascii="Times New Roman" w:hAnsi="Times New Roman"/>
          <w:sz w:val="24"/>
        </w:rPr>
        <w:t xml:space="preserve"> </w:t>
      </w:r>
    </w:p>
    <w:p w:rsidR="00FF19C4" w:rsidP="00516D11">
      <w:pPr>
        <w:bidi w:val="0"/>
        <w:spacing w:before="0"/>
        <w:jc w:val="both"/>
        <w:rPr>
          <w:rFonts w:ascii="Times New Roman" w:hAnsi="Times New Roman"/>
          <w:sz w:val="24"/>
        </w:rPr>
      </w:pPr>
      <w:r w:rsidR="007D6F3F">
        <w:rPr>
          <w:rFonts w:ascii="Times New Roman" w:hAnsi="Times New Roman"/>
          <w:sz w:val="24"/>
        </w:rPr>
        <w:t xml:space="preserve">Odsek 2 </w:t>
      </w:r>
      <w:r>
        <w:rPr>
          <w:rFonts w:ascii="Times New Roman" w:hAnsi="Times New Roman"/>
          <w:sz w:val="24"/>
        </w:rPr>
        <w:t>ustanovuje výnimky z povinnosti podľa odseku 1</w:t>
      </w:r>
      <w:r w:rsidR="003367E5">
        <w:rPr>
          <w:rFonts w:ascii="Times New Roman" w:hAnsi="Times New Roman"/>
          <w:sz w:val="24"/>
        </w:rPr>
        <w:t xml:space="preserve"> pre určité druhy stavieb</w:t>
      </w:r>
      <w:r w:rsidR="0070307D">
        <w:rPr>
          <w:rFonts w:ascii="Times New Roman" w:hAnsi="Times New Roman"/>
          <w:sz w:val="24"/>
        </w:rPr>
        <w:t>, pri ktorých by uvedené nebolo účelné, alebo by viedlo k neúmerným nákladom</w:t>
      </w:r>
      <w:r>
        <w:rPr>
          <w:rFonts w:ascii="Times New Roman" w:hAnsi="Times New Roman"/>
          <w:sz w:val="24"/>
        </w:rPr>
        <w:t>.</w:t>
      </w:r>
    </w:p>
    <w:p w:rsidR="00791861" w:rsidP="00516D11">
      <w:pPr>
        <w:bidi w:val="0"/>
        <w:spacing w:before="0"/>
        <w:jc w:val="both"/>
        <w:rPr>
          <w:rFonts w:ascii="Times New Roman" w:hAnsi="Times New Roman"/>
          <w:sz w:val="24"/>
        </w:rPr>
      </w:pPr>
    </w:p>
    <w:p w:rsidR="00FF19C4" w:rsidP="00516D11">
      <w:pPr>
        <w:bidi w:val="0"/>
        <w:spacing w:before="0"/>
        <w:jc w:val="both"/>
        <w:rPr>
          <w:rFonts w:ascii="Times New Roman" w:hAnsi="Times New Roman"/>
          <w:sz w:val="24"/>
        </w:rPr>
      </w:pPr>
      <w:r>
        <w:rPr>
          <w:rFonts w:ascii="Times New Roman" w:hAnsi="Times New Roman"/>
          <w:sz w:val="24"/>
        </w:rPr>
        <w:t>K § 67f</w:t>
      </w:r>
    </w:p>
    <w:p w:rsidR="00081573" w:rsidP="00516D11">
      <w:pPr>
        <w:bidi w:val="0"/>
        <w:spacing w:before="0"/>
        <w:jc w:val="both"/>
        <w:rPr>
          <w:rFonts w:ascii="Times New Roman" w:hAnsi="Times New Roman"/>
          <w:sz w:val="24"/>
        </w:rPr>
      </w:pPr>
      <w:r w:rsidR="005227C4">
        <w:rPr>
          <w:rFonts w:ascii="Times New Roman" w:hAnsi="Times New Roman"/>
          <w:sz w:val="24"/>
        </w:rPr>
        <w:t xml:space="preserve">Odsek 1 ukladá </w:t>
      </w:r>
      <w:r w:rsidR="004758CC">
        <w:rPr>
          <w:rFonts w:ascii="Times New Roman" w:hAnsi="Times New Roman"/>
          <w:sz w:val="24"/>
        </w:rPr>
        <w:t>prevádzkovateľovi siete</w:t>
      </w:r>
      <w:r w:rsidR="005227C4">
        <w:rPr>
          <w:rFonts w:ascii="Times New Roman" w:hAnsi="Times New Roman"/>
          <w:sz w:val="24"/>
        </w:rPr>
        <w:t>, ktor</w:t>
      </w:r>
      <w:r w:rsidR="004758CC">
        <w:rPr>
          <w:rFonts w:ascii="Times New Roman" w:hAnsi="Times New Roman"/>
          <w:sz w:val="24"/>
        </w:rPr>
        <w:t>ý</w:t>
      </w:r>
      <w:r w:rsidR="005227C4">
        <w:rPr>
          <w:rFonts w:ascii="Times New Roman" w:hAnsi="Times New Roman"/>
          <w:sz w:val="24"/>
        </w:rPr>
        <w:t xml:space="preserve"> prevádzkuje </w:t>
      </w:r>
      <w:r w:rsidR="005D6453">
        <w:rPr>
          <w:rFonts w:ascii="Times New Roman" w:hAnsi="Times New Roman"/>
          <w:sz w:val="24"/>
        </w:rPr>
        <w:t xml:space="preserve">alebo vlastní </w:t>
      </w:r>
      <w:r w:rsidR="005227C4">
        <w:rPr>
          <w:rFonts w:ascii="Times New Roman" w:hAnsi="Times New Roman"/>
          <w:sz w:val="24"/>
        </w:rPr>
        <w:t>prístupový bod</w:t>
      </w:r>
      <w:r w:rsidR="00677730">
        <w:rPr>
          <w:rFonts w:ascii="Times New Roman" w:hAnsi="Times New Roman"/>
          <w:sz w:val="24"/>
        </w:rPr>
        <w:t>,</w:t>
      </w:r>
      <w:r w:rsidR="005227C4">
        <w:rPr>
          <w:rFonts w:ascii="Times New Roman" w:hAnsi="Times New Roman"/>
          <w:sz w:val="24"/>
        </w:rPr>
        <w:t xml:space="preserve"> povinnosť umožniť podniku zriadenie siete až po tento prístupový bod.  </w:t>
      </w:r>
    </w:p>
    <w:p w:rsidR="00EB0EDB" w:rsidP="00516D11">
      <w:pPr>
        <w:bidi w:val="0"/>
        <w:spacing w:before="0"/>
        <w:jc w:val="both"/>
        <w:rPr>
          <w:rFonts w:ascii="Times New Roman" w:hAnsi="Times New Roman"/>
          <w:sz w:val="24"/>
        </w:rPr>
      </w:pPr>
      <w:r w:rsidR="00081573">
        <w:rPr>
          <w:rFonts w:ascii="Times New Roman" w:hAnsi="Times New Roman"/>
          <w:sz w:val="24"/>
        </w:rPr>
        <w:t>Odsek 2 určuje okolnosti, za ktorých je</w:t>
      </w:r>
      <w:r w:rsidR="004758CC">
        <w:rPr>
          <w:rFonts w:ascii="Times New Roman" w:hAnsi="Times New Roman"/>
          <w:sz w:val="24"/>
        </w:rPr>
        <w:t xml:space="preserve"> prevádzkovateľ siete</w:t>
      </w:r>
      <w:r w:rsidR="00081573">
        <w:rPr>
          <w:rFonts w:ascii="Times New Roman" w:hAnsi="Times New Roman"/>
          <w:sz w:val="24"/>
        </w:rPr>
        <w:t xml:space="preserve"> prevádzkujúc</w:t>
      </w:r>
      <w:r w:rsidR="004758CC">
        <w:rPr>
          <w:rFonts w:ascii="Times New Roman" w:hAnsi="Times New Roman"/>
          <w:sz w:val="24"/>
        </w:rPr>
        <w:t>i</w:t>
      </w:r>
      <w:r w:rsidR="00081573">
        <w:rPr>
          <w:rFonts w:ascii="Times New Roman" w:hAnsi="Times New Roman"/>
          <w:sz w:val="24"/>
        </w:rPr>
        <w:t xml:space="preserve"> fyzickú infraštruktúru v budove </w:t>
      </w:r>
      <w:r w:rsidR="005D6453">
        <w:rPr>
          <w:rFonts w:ascii="Times New Roman" w:hAnsi="Times New Roman"/>
          <w:sz w:val="24"/>
        </w:rPr>
        <w:t xml:space="preserve">alebo jej vlastník </w:t>
      </w:r>
      <w:r w:rsidR="00081573">
        <w:rPr>
          <w:rFonts w:ascii="Times New Roman" w:hAnsi="Times New Roman"/>
          <w:sz w:val="24"/>
        </w:rPr>
        <w:t>povinn</w:t>
      </w:r>
      <w:r w:rsidR="004758CC">
        <w:rPr>
          <w:rFonts w:ascii="Times New Roman" w:hAnsi="Times New Roman"/>
          <w:sz w:val="24"/>
        </w:rPr>
        <w:t>ý</w:t>
      </w:r>
      <w:r w:rsidR="00081573">
        <w:rPr>
          <w:rFonts w:ascii="Times New Roman" w:hAnsi="Times New Roman"/>
          <w:sz w:val="24"/>
        </w:rPr>
        <w:t xml:space="preserve"> umožniť podniku prístup k tejto infraštruktúre za účelom umiestnenia vedení alebo telekomunikačných zariadení vysokorýchlostnej siete. Ide o</w:t>
      </w:r>
      <w:r w:rsidR="00DF668A">
        <w:rPr>
          <w:rFonts w:ascii="Times New Roman" w:hAnsi="Times New Roman"/>
          <w:sz w:val="24"/>
        </w:rPr>
        <w:t> </w:t>
      </w:r>
      <w:r w:rsidR="00081573">
        <w:rPr>
          <w:rFonts w:ascii="Times New Roman" w:hAnsi="Times New Roman"/>
          <w:sz w:val="24"/>
        </w:rPr>
        <w:t>situácie</w:t>
      </w:r>
      <w:r w:rsidR="00DF668A">
        <w:rPr>
          <w:rFonts w:ascii="Times New Roman" w:hAnsi="Times New Roman"/>
          <w:sz w:val="24"/>
        </w:rPr>
        <w:t>,</w:t>
      </w:r>
      <w:r w:rsidR="00081573">
        <w:rPr>
          <w:rFonts w:ascii="Times New Roman" w:hAnsi="Times New Roman"/>
          <w:sz w:val="24"/>
        </w:rPr>
        <w:t xml:space="preserve"> kedy by vybudovanie paralelnej fyzickej infraštruktúry nebolo technicky uskutočniteľné, bolo by uskutočniteľné len s neprimeraným obmedzením využívania cudzích nehnuteľností, alebo na jej vybudovanie správca budovy neudelil súhlas  do tridsiatich dní odo dňa predloženia žiadosti podnikom. Cieľom tejto </w:t>
      </w:r>
      <w:r w:rsidR="00AA10B1">
        <w:rPr>
          <w:rFonts w:ascii="Times New Roman" w:hAnsi="Times New Roman"/>
          <w:sz w:val="24"/>
        </w:rPr>
        <w:t xml:space="preserve">úpravy </w:t>
      </w:r>
      <w:r w:rsidR="00081573">
        <w:rPr>
          <w:rFonts w:ascii="Times New Roman" w:hAnsi="Times New Roman"/>
          <w:sz w:val="24"/>
        </w:rPr>
        <w:t xml:space="preserve">je predchádzať situáciám, kedy </w:t>
      </w:r>
      <w:r w:rsidR="00AA10B1">
        <w:rPr>
          <w:rFonts w:ascii="Times New Roman" w:hAnsi="Times New Roman"/>
          <w:sz w:val="24"/>
        </w:rPr>
        <w:t xml:space="preserve">by </w:t>
      </w:r>
      <w:r w:rsidR="00081573">
        <w:rPr>
          <w:rFonts w:ascii="Times New Roman" w:hAnsi="Times New Roman"/>
          <w:sz w:val="24"/>
        </w:rPr>
        <w:t xml:space="preserve">vlastník fyzickej infraštruktúry v budove odmietal poskytnúť podniku prístup k tejto infraštruktúre aj napriek tomu, že podnik </w:t>
      </w:r>
      <w:r w:rsidR="00AA10B1">
        <w:rPr>
          <w:rFonts w:ascii="Times New Roman" w:hAnsi="Times New Roman"/>
          <w:sz w:val="24"/>
        </w:rPr>
        <w:t xml:space="preserve">nie je </w:t>
      </w:r>
      <w:r w:rsidR="00081573">
        <w:rPr>
          <w:rFonts w:ascii="Times New Roman" w:hAnsi="Times New Roman"/>
          <w:sz w:val="24"/>
        </w:rPr>
        <w:t xml:space="preserve">z objektívnych dôvodov schopný vybudovať paralelnú fyzickú infraštruktúru v budove. </w:t>
      </w:r>
    </w:p>
    <w:p w:rsidR="005D6453" w:rsidP="00516D11">
      <w:pPr>
        <w:bidi w:val="0"/>
        <w:spacing w:before="0"/>
        <w:jc w:val="both"/>
        <w:rPr>
          <w:rFonts w:ascii="Times New Roman" w:hAnsi="Times New Roman"/>
          <w:sz w:val="24"/>
        </w:rPr>
      </w:pPr>
      <w:r>
        <w:rPr>
          <w:rFonts w:ascii="Times New Roman" w:hAnsi="Times New Roman"/>
          <w:sz w:val="24"/>
        </w:rPr>
        <w:t xml:space="preserve">Odsek 3 špecifikuje náležitosti žiadosti </w:t>
      </w:r>
      <w:r w:rsidR="009F3B16">
        <w:rPr>
          <w:rFonts w:ascii="Times New Roman" w:hAnsi="Times New Roman"/>
          <w:sz w:val="24"/>
        </w:rPr>
        <w:t xml:space="preserve">o </w:t>
      </w:r>
      <w:r>
        <w:rPr>
          <w:rFonts w:ascii="Times New Roman" w:hAnsi="Times New Roman"/>
          <w:sz w:val="24"/>
        </w:rPr>
        <w:t xml:space="preserve">sprístupnenie prístupového bodu, resp. fyzickej infraštruktúry v budove. </w:t>
      </w:r>
    </w:p>
    <w:p w:rsidR="00516D11" w:rsidP="00516D11">
      <w:pPr>
        <w:bidi w:val="0"/>
        <w:spacing w:before="0"/>
        <w:jc w:val="both"/>
        <w:rPr>
          <w:rFonts w:ascii="Times New Roman" w:hAnsi="Times New Roman"/>
          <w:sz w:val="24"/>
        </w:rPr>
      </w:pPr>
      <w:r w:rsidR="00EB0EDB">
        <w:rPr>
          <w:rFonts w:ascii="Times New Roman" w:hAnsi="Times New Roman"/>
          <w:sz w:val="24"/>
        </w:rPr>
        <w:t xml:space="preserve">Podľa odsekov </w:t>
      </w:r>
      <w:r w:rsidR="005D6453">
        <w:rPr>
          <w:rFonts w:ascii="Times New Roman" w:hAnsi="Times New Roman"/>
          <w:sz w:val="24"/>
        </w:rPr>
        <w:t>5</w:t>
      </w:r>
      <w:r w:rsidR="00EB0EDB">
        <w:rPr>
          <w:rFonts w:ascii="Times New Roman" w:hAnsi="Times New Roman"/>
          <w:sz w:val="24"/>
        </w:rPr>
        <w:t xml:space="preserve"> a</w:t>
      </w:r>
      <w:r w:rsidR="005D6453">
        <w:rPr>
          <w:rFonts w:ascii="Times New Roman" w:hAnsi="Times New Roman"/>
          <w:sz w:val="24"/>
        </w:rPr>
        <w:t>ž</w:t>
      </w:r>
      <w:r w:rsidR="005F4B6A">
        <w:rPr>
          <w:rFonts w:ascii="Times New Roman" w:hAnsi="Times New Roman"/>
          <w:sz w:val="24"/>
        </w:rPr>
        <w:t> </w:t>
      </w:r>
      <w:r w:rsidR="005D6453">
        <w:rPr>
          <w:rFonts w:ascii="Times New Roman" w:hAnsi="Times New Roman"/>
          <w:sz w:val="24"/>
        </w:rPr>
        <w:t>7</w:t>
      </w:r>
      <w:r w:rsidR="005F4B6A">
        <w:rPr>
          <w:rFonts w:ascii="Times New Roman" w:hAnsi="Times New Roman"/>
          <w:sz w:val="24"/>
        </w:rPr>
        <w:t>,</w:t>
      </w:r>
      <w:r w:rsidR="00EB0EDB">
        <w:rPr>
          <w:rFonts w:ascii="Times New Roman" w:hAnsi="Times New Roman"/>
          <w:sz w:val="24"/>
        </w:rPr>
        <w:t xml:space="preserve"> ak </w:t>
      </w:r>
      <w:r w:rsidR="00806B9A">
        <w:rPr>
          <w:rFonts w:ascii="Times New Roman" w:hAnsi="Times New Roman"/>
          <w:sz w:val="24"/>
        </w:rPr>
        <w:t xml:space="preserve">prevádzkovateľ siete prevádzkujúci prístupový bod alebo fyzickú infraštruktúru v budove </w:t>
      </w:r>
      <w:r w:rsidR="005D6453">
        <w:rPr>
          <w:rFonts w:ascii="Times New Roman" w:hAnsi="Times New Roman"/>
          <w:sz w:val="24"/>
        </w:rPr>
        <w:t xml:space="preserve">alebo vlastník prístupového bodu alebo fyzickej infraštruktúry v budove </w:t>
      </w:r>
      <w:r w:rsidR="00EB0EDB">
        <w:rPr>
          <w:rFonts w:ascii="Times New Roman" w:hAnsi="Times New Roman"/>
          <w:sz w:val="24"/>
        </w:rPr>
        <w:t xml:space="preserve">nevyhovie žiadosti podniku o zriadenie siete po prístupový bod alebo o sprístupnenie fyzickej infraštruktúry v budove v lehote dvoch mesiacov, </w:t>
      </w:r>
      <w:r w:rsidR="00EB0EDB">
        <w:rPr>
          <w:rFonts w:ascii="Times New Roman" w:hAnsi="Times New Roman"/>
          <w:sz w:val="24"/>
          <w:lang w:eastAsia="sk-SK"/>
        </w:rPr>
        <w:t xml:space="preserve">je ktorákoľvek zo strán oprávnená predložiť </w:t>
      </w:r>
      <w:r w:rsidR="00AA4B29">
        <w:rPr>
          <w:rFonts w:ascii="Times New Roman" w:hAnsi="Times New Roman"/>
          <w:sz w:val="24"/>
          <w:lang w:eastAsia="sk-SK"/>
        </w:rPr>
        <w:t xml:space="preserve">ÚREKPS </w:t>
      </w:r>
      <w:r w:rsidR="00EB0EDB">
        <w:rPr>
          <w:rFonts w:ascii="Times New Roman" w:hAnsi="Times New Roman"/>
          <w:sz w:val="24"/>
          <w:lang w:eastAsia="sk-SK"/>
        </w:rPr>
        <w:t>návrh na riešenie sporu</w:t>
      </w:r>
      <w:r w:rsidR="005D6453">
        <w:rPr>
          <w:rFonts w:ascii="Times New Roman" w:hAnsi="Times New Roman"/>
          <w:sz w:val="24"/>
          <w:lang w:eastAsia="sk-SK"/>
        </w:rPr>
        <w:t xml:space="preserve"> pričom tento návrh musí, okrem náležitostí podľa správneho poriadku, obsahovať aj náležitosti špecifikované v odseku 6</w:t>
      </w:r>
      <w:r w:rsidR="00EB0EDB">
        <w:rPr>
          <w:rFonts w:ascii="Times New Roman" w:hAnsi="Times New Roman"/>
          <w:sz w:val="24"/>
          <w:lang w:eastAsia="sk-SK"/>
        </w:rPr>
        <w:t xml:space="preserve">. </w:t>
      </w:r>
      <w:r w:rsidRPr="003F15C2" w:rsidR="003C083D">
        <w:rPr>
          <w:rFonts w:ascii="Times New Roman" w:hAnsi="Times New Roman"/>
          <w:sz w:val="24"/>
        </w:rPr>
        <w:t xml:space="preserve">Dokladom preukazujúcim nedosiahnutie dohody, ktorý musí návrh podľa odseku </w:t>
      </w:r>
      <w:r w:rsidR="003C083D">
        <w:rPr>
          <w:rFonts w:ascii="Times New Roman" w:hAnsi="Times New Roman"/>
          <w:sz w:val="24"/>
        </w:rPr>
        <w:t>6</w:t>
      </w:r>
      <w:r w:rsidRPr="003F15C2" w:rsidR="003C083D">
        <w:rPr>
          <w:rFonts w:ascii="Times New Roman" w:hAnsi="Times New Roman"/>
          <w:sz w:val="24"/>
        </w:rPr>
        <w:t xml:space="preserve"> obsahovať, môže byť napríklad písomné odmietnutie </w:t>
      </w:r>
      <w:r w:rsidR="003C083D">
        <w:rPr>
          <w:rFonts w:ascii="Times New Roman" w:hAnsi="Times New Roman"/>
          <w:sz w:val="24"/>
        </w:rPr>
        <w:t>poskytnutia informácií, odmietnutie prieskumu na mieste,</w:t>
      </w:r>
      <w:r w:rsidRPr="003F15C2" w:rsidR="003C083D">
        <w:rPr>
          <w:rFonts w:ascii="Times New Roman" w:hAnsi="Times New Roman"/>
          <w:sz w:val="24"/>
        </w:rPr>
        <w:t xml:space="preserve"> alebo márne uplynutie lehoty na vyjadrenie zo strany prevádzkovateľa siete. </w:t>
      </w:r>
      <w:r w:rsidR="00AA4B29">
        <w:rPr>
          <w:rFonts w:ascii="Times New Roman" w:hAnsi="Times New Roman"/>
          <w:sz w:val="24"/>
          <w:lang w:eastAsia="sk-SK"/>
        </w:rPr>
        <w:t xml:space="preserve">ÚREKPS </w:t>
      </w:r>
      <w:r w:rsidR="00EB0EDB">
        <w:rPr>
          <w:rFonts w:ascii="Times New Roman" w:hAnsi="Times New Roman"/>
          <w:sz w:val="24"/>
          <w:lang w:eastAsia="sk-SK"/>
        </w:rPr>
        <w:t xml:space="preserve">pri riešení sporu spolupracuje s dotknutými orgánmi, ktorými sú, podľa charakteru sporu, </w:t>
      </w:r>
      <w:r w:rsidRPr="007E01DB" w:rsidR="00EB0EDB">
        <w:rPr>
          <w:rFonts w:ascii="Times New Roman" w:hAnsi="Times New Roman"/>
          <w:sz w:val="24"/>
        </w:rPr>
        <w:t xml:space="preserve">Úrad pre reguláciu sieťových odvetví, Dopravný úrad, stavebné úrady, špeciálne stavebné úrady a okresné úrady v sídle kraja. Zavádza sa povinnosť dotknutých orgánov poskytnúť </w:t>
      </w:r>
      <w:r w:rsidR="0076589B">
        <w:rPr>
          <w:rFonts w:ascii="Times New Roman" w:hAnsi="Times New Roman"/>
          <w:sz w:val="24"/>
        </w:rPr>
        <w:t>ÚREKPS</w:t>
      </w:r>
      <w:r w:rsidRPr="007E01DB" w:rsidR="0076589B">
        <w:rPr>
          <w:rFonts w:ascii="Times New Roman" w:hAnsi="Times New Roman"/>
          <w:sz w:val="24"/>
        </w:rPr>
        <w:t xml:space="preserve"> </w:t>
      </w:r>
      <w:r w:rsidR="00EB0EDB">
        <w:rPr>
          <w:rFonts w:ascii="Times New Roman" w:hAnsi="Times New Roman"/>
          <w:sz w:val="24"/>
        </w:rPr>
        <w:t xml:space="preserve">súčinnosť a to najmä formou poskytnutia záväzného stanoviska v tej časti sporu, ktorá patrí do kompetencie dotknutého orgánu. Bez toho, aby dotknuté orgány poskytli </w:t>
      </w:r>
      <w:r w:rsidR="0076589B">
        <w:rPr>
          <w:rFonts w:ascii="Times New Roman" w:hAnsi="Times New Roman"/>
          <w:sz w:val="24"/>
        </w:rPr>
        <w:t xml:space="preserve">ÚREKPS </w:t>
      </w:r>
      <w:r w:rsidR="00EB0EDB">
        <w:rPr>
          <w:rFonts w:ascii="Times New Roman" w:hAnsi="Times New Roman"/>
          <w:sz w:val="24"/>
        </w:rPr>
        <w:t xml:space="preserve">súčinnosť, </w:t>
      </w:r>
      <w:r w:rsidR="0076589B">
        <w:rPr>
          <w:rFonts w:ascii="Times New Roman" w:hAnsi="Times New Roman"/>
          <w:sz w:val="24"/>
        </w:rPr>
        <w:t xml:space="preserve">tento </w:t>
      </w:r>
      <w:r w:rsidR="00EB0EDB">
        <w:rPr>
          <w:rFonts w:ascii="Times New Roman" w:hAnsi="Times New Roman"/>
          <w:sz w:val="24"/>
        </w:rPr>
        <w:t xml:space="preserve">nebude schopný rozhodnúť spor v časti, ktorá je v kompetencii dotknutého orgánu. V záujme dodržania lehôt stanovených pre riešenie sporov je potrebné, aby dotknuté orgány poskytli svoje záväzné stanoviská v čo najkratšom čase. Lehota na vyriešenie sporu je stanovená na dva mesiace odo dňa doručenia návrhu </w:t>
      </w:r>
      <w:r w:rsidR="00A824E0">
        <w:rPr>
          <w:rFonts w:ascii="Times New Roman" w:hAnsi="Times New Roman"/>
          <w:sz w:val="24"/>
        </w:rPr>
        <w:t>ÚREKPS</w:t>
      </w:r>
      <w:r w:rsidR="00EB0EDB">
        <w:rPr>
          <w:rFonts w:ascii="Times New Roman" w:hAnsi="Times New Roman"/>
          <w:sz w:val="24"/>
        </w:rPr>
        <w:t>.</w:t>
      </w:r>
      <w:r w:rsidR="005D6453">
        <w:rPr>
          <w:rFonts w:ascii="Times New Roman" w:hAnsi="Times New Roman"/>
          <w:sz w:val="24"/>
        </w:rPr>
        <w:t xml:space="preserve"> Konanie sa preruší do dňa, kedy dotknutý orgán úradu doručí záväzné stanovisko.</w:t>
      </w:r>
      <w:r w:rsidR="00EB0EDB">
        <w:rPr>
          <w:rFonts w:ascii="Times New Roman" w:hAnsi="Times New Roman"/>
          <w:sz w:val="24"/>
        </w:rPr>
        <w:t xml:space="preserve"> Lehotu je možné predĺžiť najviac o</w:t>
      </w:r>
      <w:r w:rsidR="0098737E">
        <w:rPr>
          <w:rFonts w:ascii="Times New Roman" w:hAnsi="Times New Roman"/>
          <w:sz w:val="24"/>
        </w:rPr>
        <w:t> dva mesiace</w:t>
      </w:r>
      <w:r w:rsidR="00EB0EDB">
        <w:rPr>
          <w:rFonts w:ascii="Times New Roman" w:hAnsi="Times New Roman"/>
          <w:sz w:val="24"/>
        </w:rPr>
        <w:t xml:space="preserve"> a to najmä v prípadoch, ak je pre rozhodnutie sporu potrebné stanovisko dotknutých orgánov. </w:t>
      </w:r>
    </w:p>
    <w:p w:rsidR="0098737E" w:rsidP="0098737E">
      <w:pPr>
        <w:bidi w:val="0"/>
        <w:spacing w:before="0"/>
        <w:jc w:val="both"/>
        <w:rPr>
          <w:rFonts w:ascii="Times New Roman" w:hAnsi="Times New Roman"/>
          <w:sz w:val="24"/>
        </w:rPr>
      </w:pPr>
      <w:r>
        <w:rPr>
          <w:rFonts w:ascii="Times New Roman" w:hAnsi="Times New Roman"/>
          <w:sz w:val="24"/>
        </w:rPr>
        <w:t xml:space="preserve">V odseku </w:t>
      </w:r>
      <w:r w:rsidR="005D6453">
        <w:rPr>
          <w:rFonts w:ascii="Times New Roman" w:hAnsi="Times New Roman"/>
          <w:sz w:val="24"/>
        </w:rPr>
        <w:t>8</w:t>
      </w:r>
      <w:r>
        <w:rPr>
          <w:rFonts w:ascii="Times New Roman" w:hAnsi="Times New Roman"/>
          <w:sz w:val="24"/>
        </w:rPr>
        <w:t xml:space="preserve"> sa stanovujú dôvody pre zastavenie konania o riešení sporu </w:t>
      </w:r>
      <w:r w:rsidR="0076589B">
        <w:rPr>
          <w:rFonts w:ascii="Times New Roman" w:hAnsi="Times New Roman"/>
          <w:sz w:val="24"/>
        </w:rPr>
        <w:t>zo strany ÚREKPS</w:t>
      </w:r>
      <w:r>
        <w:rPr>
          <w:rFonts w:ascii="Times New Roman" w:hAnsi="Times New Roman"/>
          <w:sz w:val="24"/>
        </w:rPr>
        <w:t>.</w:t>
      </w:r>
      <w:r>
        <w:rPr>
          <w:rFonts w:ascii="Times New Roman" w:hAnsi="Times New Roman"/>
          <w:sz w:val="24"/>
          <w:lang w:eastAsia="sk-SK"/>
        </w:rPr>
        <w:t xml:space="preserve"> </w:t>
      </w:r>
      <w:r>
        <w:rPr>
          <w:rFonts w:ascii="Times New Roman" w:hAnsi="Times New Roman"/>
          <w:sz w:val="24"/>
        </w:rPr>
        <w:t xml:space="preserve"> </w:t>
      </w:r>
    </w:p>
    <w:p w:rsidR="00D51016" w:rsidP="006419A6">
      <w:pPr>
        <w:bidi w:val="0"/>
        <w:spacing w:before="0"/>
        <w:jc w:val="both"/>
        <w:rPr>
          <w:rFonts w:ascii="Times New Roman" w:hAnsi="Times New Roman"/>
          <w:sz w:val="24"/>
        </w:rPr>
      </w:pPr>
      <w:r w:rsidR="00EB0EDB">
        <w:rPr>
          <w:rFonts w:ascii="Times New Roman" w:hAnsi="Times New Roman"/>
          <w:sz w:val="24"/>
        </w:rPr>
        <w:t xml:space="preserve">Podľa odseku </w:t>
      </w:r>
      <w:r w:rsidR="005D6453">
        <w:rPr>
          <w:rFonts w:ascii="Times New Roman" w:hAnsi="Times New Roman"/>
          <w:sz w:val="24"/>
        </w:rPr>
        <w:t>9</w:t>
      </w:r>
      <w:r w:rsidR="00EB0EDB">
        <w:rPr>
          <w:rFonts w:ascii="Times New Roman" w:hAnsi="Times New Roman"/>
          <w:sz w:val="24"/>
        </w:rPr>
        <w:t xml:space="preserve"> je správca alebo vlastník budovy povinný umožniť podniku ukončiť svoju </w:t>
      </w:r>
      <w:r w:rsidR="00CD384B">
        <w:rPr>
          <w:rFonts w:ascii="Times New Roman" w:hAnsi="Times New Roman"/>
          <w:sz w:val="24"/>
        </w:rPr>
        <w:t xml:space="preserve">vysokorýchlostnú </w:t>
      </w:r>
      <w:r w:rsidR="00EB0EDB">
        <w:rPr>
          <w:rFonts w:ascii="Times New Roman" w:hAnsi="Times New Roman"/>
          <w:sz w:val="24"/>
        </w:rPr>
        <w:t xml:space="preserve">sieť v priestoroch </w:t>
      </w:r>
      <w:r w:rsidR="00586CFD">
        <w:rPr>
          <w:rFonts w:ascii="Times New Roman" w:hAnsi="Times New Roman"/>
          <w:sz w:val="24"/>
        </w:rPr>
        <w:t>účastníka</w:t>
      </w:r>
      <w:r w:rsidR="00CD384B">
        <w:rPr>
          <w:rFonts w:ascii="Times New Roman" w:hAnsi="Times New Roman"/>
          <w:sz w:val="24"/>
        </w:rPr>
        <w:t>, ktorý s ukončením siete vo vlastných priestoroch súhlasí, a to aj v</w:t>
      </w:r>
      <w:r w:rsidR="00482759">
        <w:rPr>
          <w:rFonts w:ascii="Times New Roman" w:hAnsi="Times New Roman"/>
          <w:sz w:val="24"/>
        </w:rPr>
        <w:t> </w:t>
      </w:r>
      <w:r w:rsidR="00CD384B">
        <w:rPr>
          <w:rFonts w:ascii="Times New Roman" w:hAnsi="Times New Roman"/>
          <w:sz w:val="24"/>
        </w:rPr>
        <w:t>prípade</w:t>
      </w:r>
      <w:r w:rsidR="00482759">
        <w:rPr>
          <w:rFonts w:ascii="Times New Roman" w:hAnsi="Times New Roman"/>
          <w:sz w:val="24"/>
        </w:rPr>
        <w:t>,</w:t>
      </w:r>
      <w:r w:rsidR="00CD384B">
        <w:rPr>
          <w:rFonts w:ascii="Times New Roman" w:hAnsi="Times New Roman"/>
          <w:sz w:val="24"/>
        </w:rPr>
        <w:t xml:space="preserve"> ak budova nie je vybavená fyzickou infraštruktúrou alebo ak nie je možné využiť existujúcu fyzickú infraštruktúru. V takýchto prípadoch si však podnik musí počínať tak, aby nespôsobil škodu</w:t>
      </w:r>
      <w:r w:rsidR="005D6453">
        <w:rPr>
          <w:rFonts w:ascii="Times New Roman" w:hAnsi="Times New Roman"/>
          <w:sz w:val="24"/>
        </w:rPr>
        <w:t xml:space="preserve"> a neobmedzil vlastníka alebo užívateľa nehnuteľnosti</w:t>
      </w:r>
      <w:r w:rsidR="00CD384B">
        <w:rPr>
          <w:rFonts w:ascii="Times New Roman" w:hAnsi="Times New Roman"/>
          <w:sz w:val="24"/>
        </w:rPr>
        <w:t xml:space="preserve">. </w:t>
      </w:r>
    </w:p>
    <w:p w:rsidR="006419A6" w:rsidRPr="006419A6" w:rsidP="006419A6">
      <w:pPr>
        <w:bidi w:val="0"/>
        <w:spacing w:before="0"/>
        <w:jc w:val="both"/>
        <w:rPr>
          <w:rFonts w:ascii="Times New Roman" w:hAnsi="Times New Roman"/>
          <w:sz w:val="24"/>
        </w:rPr>
      </w:pPr>
      <w:r w:rsidR="00AA1B2E">
        <w:rPr>
          <w:rFonts w:ascii="Times New Roman" w:hAnsi="Times New Roman"/>
          <w:sz w:val="24"/>
        </w:rPr>
        <w:t>Podľa o</w:t>
      </w:r>
      <w:r w:rsidRPr="006419A6" w:rsidR="0098737E">
        <w:rPr>
          <w:rFonts w:ascii="Times New Roman" w:hAnsi="Times New Roman"/>
          <w:sz w:val="24"/>
        </w:rPr>
        <w:t>dsek</w:t>
      </w:r>
      <w:r w:rsidR="00AA1B2E">
        <w:rPr>
          <w:rFonts w:ascii="Times New Roman" w:hAnsi="Times New Roman"/>
          <w:sz w:val="24"/>
        </w:rPr>
        <w:t>u</w:t>
      </w:r>
      <w:r w:rsidRPr="006419A6" w:rsidR="0098737E">
        <w:rPr>
          <w:rFonts w:ascii="Times New Roman" w:hAnsi="Times New Roman"/>
          <w:sz w:val="24"/>
        </w:rPr>
        <w:t xml:space="preserve"> </w:t>
      </w:r>
      <w:r w:rsidR="005D6453">
        <w:rPr>
          <w:rFonts w:ascii="Times New Roman" w:hAnsi="Times New Roman"/>
          <w:sz w:val="24"/>
        </w:rPr>
        <w:t>10</w:t>
      </w:r>
      <w:r w:rsidRPr="006419A6">
        <w:rPr>
          <w:rFonts w:ascii="Times New Roman" w:hAnsi="Times New Roman"/>
          <w:sz w:val="24"/>
        </w:rPr>
        <w:t xml:space="preserve"> </w:t>
      </w:r>
      <w:r w:rsidR="00AA1B2E">
        <w:rPr>
          <w:rFonts w:ascii="Times New Roman" w:hAnsi="Times New Roman"/>
          <w:sz w:val="24"/>
        </w:rPr>
        <w:t>sa má u</w:t>
      </w:r>
      <w:r w:rsidRPr="006419A6">
        <w:rPr>
          <w:rFonts w:ascii="Times New Roman" w:hAnsi="Times New Roman"/>
          <w:sz w:val="24"/>
        </w:rPr>
        <w:t>ľahčenie budovania vysokorýchlostných elektronických komunikačných sietí dosiahnuť vďaka rozsiahlym a všadeprítomným fyzickým infraštruktúram, ako sú siete na dodávku elektriny, plynu, a vody, splaškové a kanalizačné systémy či siete vykurovania a dopravných služieb, a to bez toho, aby tým boli dotknuté vlastnícke práva akejkoľvek tretej strany. Povinnosťou sprístupniť fyzickú infraštruktúru by nemali byť dotknuté práva vlastníka pozemku alebo budovy, v rámci ktorých sa infraštruktúra nachádza.</w:t>
      </w:r>
    </w:p>
    <w:p w:rsidR="00CD384B" w:rsidP="00CD384B">
      <w:pPr>
        <w:bidi w:val="0"/>
        <w:spacing w:before="0"/>
        <w:jc w:val="both"/>
        <w:rPr>
          <w:rStyle w:val="PlaceholderText"/>
          <w:b/>
          <w:color w:val="000000"/>
          <w:sz w:val="24"/>
        </w:rPr>
      </w:pPr>
    </w:p>
    <w:p w:rsidR="003770C6" w:rsidRPr="00246E61" w:rsidP="00CD384B">
      <w:pPr>
        <w:bidi w:val="0"/>
        <w:spacing w:before="0"/>
        <w:jc w:val="both"/>
        <w:rPr>
          <w:rStyle w:val="PlaceholderText"/>
          <w:color w:val="000000"/>
          <w:sz w:val="24"/>
        </w:rPr>
      </w:pPr>
      <w:r w:rsidRPr="00246E61">
        <w:rPr>
          <w:rStyle w:val="PlaceholderText"/>
          <w:color w:val="000000"/>
          <w:sz w:val="24"/>
        </w:rPr>
        <w:t>K § 67g</w:t>
      </w:r>
    </w:p>
    <w:p w:rsidR="003770C6" w:rsidRPr="00246E61" w:rsidP="00CD384B">
      <w:pPr>
        <w:bidi w:val="0"/>
        <w:spacing w:before="0"/>
        <w:jc w:val="both"/>
        <w:rPr>
          <w:rStyle w:val="PlaceholderText"/>
          <w:color w:val="000000"/>
          <w:sz w:val="24"/>
        </w:rPr>
      </w:pPr>
      <w:r w:rsidRPr="00246E61">
        <w:rPr>
          <w:rStyle w:val="PlaceholderText"/>
          <w:color w:val="000000"/>
          <w:sz w:val="24"/>
        </w:rPr>
        <w:t>Zavádza sa povinnosť</w:t>
      </w:r>
      <w:r w:rsidR="003F747E">
        <w:rPr>
          <w:rStyle w:val="PlaceholderText"/>
          <w:color w:val="000000"/>
          <w:sz w:val="24"/>
        </w:rPr>
        <w:t xml:space="preserve"> pre MDVRR SR</w:t>
      </w:r>
      <w:r>
        <w:rPr>
          <w:rStyle w:val="PlaceholderText"/>
          <w:color w:val="000000"/>
          <w:sz w:val="24"/>
        </w:rPr>
        <w:t xml:space="preserve"> </w:t>
      </w:r>
      <w:r w:rsidR="003F747E">
        <w:rPr>
          <w:rStyle w:val="PlaceholderText"/>
          <w:color w:val="000000"/>
          <w:sz w:val="24"/>
        </w:rPr>
        <w:t>oznámiť Európskej komisii, ktorý úrad je určený na riešenie sporov podľa § 67a až 67f, ako aj každú zmenu v oznámených údajoch ešte predtým, ako táto zmena nadobudne účinnosť.</w:t>
      </w:r>
    </w:p>
    <w:p w:rsidR="00791861" w:rsidP="00FC72C1">
      <w:pPr>
        <w:bidi w:val="0"/>
        <w:spacing w:before="0"/>
        <w:jc w:val="both"/>
        <w:rPr>
          <w:rStyle w:val="PlaceholderText"/>
          <w:b/>
          <w:color w:val="000000"/>
          <w:sz w:val="24"/>
        </w:rPr>
      </w:pPr>
    </w:p>
    <w:p w:rsidR="00D51016" w:rsidP="00FC72C1">
      <w:pPr>
        <w:bidi w:val="0"/>
        <w:spacing w:before="0"/>
        <w:jc w:val="both"/>
        <w:rPr>
          <w:rStyle w:val="PlaceholderText"/>
          <w:b/>
          <w:color w:val="000000"/>
          <w:sz w:val="24"/>
        </w:rPr>
      </w:pPr>
      <w:r>
        <w:rPr>
          <w:rStyle w:val="PlaceholderText"/>
          <w:b/>
          <w:color w:val="000000"/>
          <w:sz w:val="24"/>
        </w:rPr>
        <w:t xml:space="preserve">K bodu </w:t>
      </w:r>
      <w:r w:rsidR="006A4482">
        <w:rPr>
          <w:rStyle w:val="PlaceholderText"/>
          <w:b/>
          <w:color w:val="000000"/>
          <w:sz w:val="24"/>
        </w:rPr>
        <w:t>69</w:t>
      </w:r>
    </w:p>
    <w:p w:rsidR="00170F19" w:rsidRPr="00170F19" w:rsidP="00B51778">
      <w:pPr>
        <w:bidi w:val="0"/>
        <w:jc w:val="both"/>
        <w:rPr>
          <w:rStyle w:val="PlaceholderText"/>
          <w:color w:val="000000"/>
          <w:sz w:val="24"/>
        </w:rPr>
      </w:pPr>
      <w:r w:rsidRPr="00170F19">
        <w:rPr>
          <w:rStyle w:val="PlaceholderText"/>
          <w:color w:val="000000"/>
          <w:sz w:val="24"/>
        </w:rPr>
        <w:t>Zmenšuje sa šírka ochranného pásma. V praxi je nie vždy možné dodržať trojmetrovú šírku ochranného pásma</w:t>
      </w:r>
      <w:r w:rsidR="008A4583">
        <w:rPr>
          <w:rStyle w:val="PlaceholderText"/>
          <w:color w:val="000000"/>
          <w:sz w:val="24"/>
        </w:rPr>
        <w:t>, navyše p</w:t>
      </w:r>
      <w:r w:rsidRPr="00170F19">
        <w:rPr>
          <w:rStyle w:val="PlaceholderText"/>
          <w:color w:val="000000"/>
          <w:sz w:val="24"/>
        </w:rPr>
        <w:t>ôvodná šírka pásma obmedzuje vlastníkov pozemkov najmä v zastavaných územiach</w:t>
      </w:r>
      <w:r w:rsidR="0051141A">
        <w:rPr>
          <w:rStyle w:val="PlaceholderText"/>
          <w:color w:val="000000"/>
          <w:sz w:val="24"/>
        </w:rPr>
        <w:t>.</w:t>
      </w:r>
    </w:p>
    <w:p w:rsidR="003C083D" w:rsidP="00FC72C1">
      <w:pPr>
        <w:bidi w:val="0"/>
        <w:spacing w:before="0"/>
        <w:jc w:val="both"/>
        <w:rPr>
          <w:rStyle w:val="PlaceholderText"/>
          <w:b/>
          <w:color w:val="000000"/>
          <w:sz w:val="24"/>
        </w:rPr>
      </w:pPr>
    </w:p>
    <w:p w:rsidR="00170F19" w:rsidP="00FC72C1">
      <w:pPr>
        <w:bidi w:val="0"/>
        <w:spacing w:before="0"/>
        <w:jc w:val="both"/>
        <w:rPr>
          <w:rStyle w:val="PlaceholderText"/>
          <w:b/>
          <w:color w:val="000000"/>
          <w:sz w:val="24"/>
        </w:rPr>
      </w:pPr>
      <w:r w:rsidRPr="00374CFB">
        <w:rPr>
          <w:rStyle w:val="PlaceholderText"/>
          <w:b/>
          <w:color w:val="000000"/>
          <w:sz w:val="24"/>
        </w:rPr>
        <w:t>K bod</w:t>
      </w:r>
      <w:r>
        <w:rPr>
          <w:rStyle w:val="PlaceholderText"/>
          <w:b/>
          <w:color w:val="000000"/>
          <w:sz w:val="24"/>
        </w:rPr>
        <w:t>u</w:t>
      </w:r>
      <w:r w:rsidRPr="00374CFB">
        <w:rPr>
          <w:rStyle w:val="PlaceholderText"/>
          <w:b/>
          <w:color w:val="000000"/>
          <w:sz w:val="24"/>
        </w:rPr>
        <w:t xml:space="preserve"> </w:t>
      </w:r>
      <w:r w:rsidR="006A4482">
        <w:rPr>
          <w:rStyle w:val="PlaceholderText"/>
          <w:b/>
          <w:color w:val="000000"/>
          <w:sz w:val="24"/>
        </w:rPr>
        <w:t>70</w:t>
      </w:r>
    </w:p>
    <w:p w:rsidR="002B4DD1" w:rsidRPr="002B4DD1" w:rsidP="00B51778">
      <w:pPr>
        <w:bidi w:val="0"/>
        <w:jc w:val="both"/>
        <w:rPr>
          <w:rFonts w:ascii="Times New Roman" w:hAnsi="Times New Roman"/>
          <w:sz w:val="24"/>
        </w:rPr>
      </w:pPr>
      <w:r w:rsidRPr="002B4DD1">
        <w:rPr>
          <w:rStyle w:val="PlaceholderText"/>
          <w:color w:val="000000"/>
          <w:sz w:val="24"/>
        </w:rPr>
        <w:t>Stanovujú sa spodné hranice sankcií. Horné hranice sankcií sa stanovujú ako percentuálny podiel z dosiahnutého ročného obratu s cieľom dôs</w:t>
      </w:r>
      <w:r w:rsidRPr="002B4DD1">
        <w:rPr>
          <w:rFonts w:ascii="Times New Roman" w:hAnsi="Times New Roman"/>
          <w:sz w:val="24"/>
        </w:rPr>
        <w:t xml:space="preserve">ledne naplniť princíp materiálnej rovnosti (§ 3 ods. 5 správneho poriadku), nediskriminácie, primeranosti a objektívnosti (§ 11 ods. 1 zákona o elektronických komunikáciách). Podnikom s rozdielnou ekonomickou výkonnosťou by mali byť ukladané pokuty takým spôsobom, aby bol objektívne naplnený preventívny  a represívny charakter sankcie s prihliadnutím na vyššie uvedené princípy. </w:t>
      </w:r>
    </w:p>
    <w:p w:rsidR="00EC7737" w:rsidP="00FC72C1">
      <w:pPr>
        <w:bidi w:val="0"/>
        <w:spacing w:before="0"/>
        <w:jc w:val="both"/>
        <w:rPr>
          <w:rStyle w:val="PlaceholderText"/>
          <w:b/>
          <w:color w:val="000000"/>
          <w:sz w:val="24"/>
        </w:rPr>
      </w:pPr>
    </w:p>
    <w:p w:rsidR="00170F19" w:rsidRPr="00374CFB" w:rsidP="00FC72C1">
      <w:pPr>
        <w:bidi w:val="0"/>
        <w:spacing w:before="0"/>
        <w:jc w:val="both"/>
        <w:rPr>
          <w:rStyle w:val="PlaceholderText"/>
          <w:b/>
          <w:color w:val="000000"/>
          <w:sz w:val="24"/>
        </w:rPr>
      </w:pPr>
      <w:r w:rsidRPr="00374CFB">
        <w:rPr>
          <w:rStyle w:val="PlaceholderText"/>
          <w:b/>
          <w:color w:val="000000"/>
          <w:sz w:val="24"/>
        </w:rPr>
        <w:t>K bod</w:t>
      </w:r>
      <w:r>
        <w:rPr>
          <w:rStyle w:val="PlaceholderText"/>
          <w:b/>
          <w:color w:val="000000"/>
          <w:sz w:val="24"/>
        </w:rPr>
        <w:t>u</w:t>
      </w:r>
      <w:r w:rsidRPr="00374CFB">
        <w:rPr>
          <w:rStyle w:val="PlaceholderText"/>
          <w:b/>
          <w:color w:val="000000"/>
          <w:sz w:val="24"/>
        </w:rPr>
        <w:t xml:space="preserve"> </w:t>
      </w:r>
      <w:r w:rsidR="00457182">
        <w:rPr>
          <w:rStyle w:val="PlaceholderText"/>
          <w:b/>
          <w:color w:val="000000"/>
          <w:sz w:val="24"/>
        </w:rPr>
        <w:t>7</w:t>
      </w:r>
      <w:r w:rsidR="006A4482">
        <w:rPr>
          <w:rStyle w:val="PlaceholderText"/>
          <w:b/>
          <w:color w:val="000000"/>
          <w:sz w:val="24"/>
        </w:rPr>
        <w:t>1</w:t>
      </w:r>
    </w:p>
    <w:p w:rsidR="002B4DD1" w:rsidRPr="002B4DD1" w:rsidP="00B51778">
      <w:pPr>
        <w:bidi w:val="0"/>
        <w:jc w:val="both"/>
        <w:rPr>
          <w:rStyle w:val="new"/>
          <w:rFonts w:ascii="Times New Roman" w:hAnsi="Times New Roman"/>
          <w:sz w:val="24"/>
        </w:rPr>
      </w:pPr>
      <w:r w:rsidRPr="002B4DD1">
        <w:rPr>
          <w:rStyle w:val="new"/>
          <w:rFonts w:ascii="Times New Roman" w:hAnsi="Times New Roman"/>
          <w:sz w:val="24"/>
        </w:rPr>
        <w:t>Navrhované znenie definuje obrat pre účely navrhovaného § 73 ods. 1, 2 a 3 rovnakým spôsobom</w:t>
      </w:r>
      <w:r>
        <w:rPr>
          <w:rStyle w:val="new"/>
          <w:rFonts w:ascii="Times New Roman" w:hAnsi="Times New Roman"/>
          <w:sz w:val="24"/>
        </w:rPr>
        <w:t>,</w:t>
      </w:r>
      <w:r w:rsidRPr="002B4DD1">
        <w:rPr>
          <w:rStyle w:val="new"/>
          <w:rFonts w:ascii="Times New Roman" w:hAnsi="Times New Roman"/>
          <w:sz w:val="24"/>
        </w:rPr>
        <w:t xml:space="preserve"> ako je obrat definovaný v § 3 ods. 5 zákona č. 136/2001 o ochrane hospodárskej súťaže a o zmene a doplnení zákona Slovenskej národnej rady č. 347/1990 Zb. o organizácii ministerstiev a ostatných ústredných orgánov štátnej správy Slovenskej republiky v znení neskorších predpisov pre potreby Protimonopolného úradu </w:t>
      </w:r>
      <w:r w:rsidRPr="002B4DD1" w:rsidR="00E568BF">
        <w:rPr>
          <w:rStyle w:val="new"/>
          <w:rFonts w:ascii="Times New Roman" w:hAnsi="Times New Roman"/>
          <w:sz w:val="24"/>
        </w:rPr>
        <w:t>S</w:t>
      </w:r>
      <w:r w:rsidR="00E568BF">
        <w:rPr>
          <w:rStyle w:val="new"/>
          <w:rFonts w:ascii="Times New Roman" w:hAnsi="Times New Roman"/>
          <w:sz w:val="24"/>
        </w:rPr>
        <w:t>lovenskej republiky</w:t>
      </w:r>
      <w:r w:rsidRPr="002B4DD1">
        <w:rPr>
          <w:rStyle w:val="new"/>
          <w:rFonts w:ascii="Times New Roman" w:hAnsi="Times New Roman"/>
          <w:sz w:val="24"/>
        </w:rPr>
        <w:t xml:space="preserve">. </w:t>
      </w:r>
    </w:p>
    <w:p w:rsidR="00170F19" w:rsidP="00FC72C1">
      <w:pPr>
        <w:bidi w:val="0"/>
        <w:spacing w:before="0"/>
        <w:jc w:val="both"/>
        <w:rPr>
          <w:rStyle w:val="PlaceholderText"/>
          <w:b/>
          <w:color w:val="000000"/>
          <w:sz w:val="24"/>
        </w:rPr>
      </w:pPr>
    </w:p>
    <w:p w:rsidR="00170F19" w:rsidRPr="00374CFB" w:rsidP="00FC72C1">
      <w:pPr>
        <w:bidi w:val="0"/>
        <w:spacing w:before="0"/>
        <w:jc w:val="both"/>
        <w:rPr>
          <w:rStyle w:val="PlaceholderText"/>
          <w:b/>
          <w:color w:val="000000"/>
          <w:sz w:val="24"/>
        </w:rPr>
      </w:pPr>
      <w:r w:rsidRPr="00374CFB">
        <w:rPr>
          <w:rStyle w:val="PlaceholderText"/>
          <w:b/>
          <w:color w:val="000000"/>
          <w:sz w:val="24"/>
        </w:rPr>
        <w:t>K bod</w:t>
      </w:r>
      <w:r>
        <w:rPr>
          <w:rStyle w:val="PlaceholderText"/>
          <w:b/>
          <w:color w:val="000000"/>
          <w:sz w:val="24"/>
        </w:rPr>
        <w:t>u</w:t>
      </w:r>
      <w:r w:rsidRPr="00374CFB">
        <w:rPr>
          <w:rStyle w:val="PlaceholderText"/>
          <w:b/>
          <w:color w:val="000000"/>
          <w:sz w:val="24"/>
        </w:rPr>
        <w:t xml:space="preserve"> </w:t>
      </w:r>
      <w:r w:rsidR="00457182">
        <w:rPr>
          <w:rStyle w:val="PlaceholderText"/>
          <w:b/>
          <w:color w:val="000000"/>
          <w:sz w:val="24"/>
        </w:rPr>
        <w:t>7</w:t>
      </w:r>
      <w:r w:rsidR="006A4482">
        <w:rPr>
          <w:rStyle w:val="PlaceholderText"/>
          <w:b/>
          <w:color w:val="000000"/>
          <w:sz w:val="24"/>
        </w:rPr>
        <w:t>2</w:t>
      </w:r>
    </w:p>
    <w:p w:rsidR="002B4DD1" w:rsidP="00B51778">
      <w:pPr>
        <w:bidi w:val="0"/>
        <w:jc w:val="both"/>
        <w:rPr>
          <w:rStyle w:val="PlaceholderText"/>
          <w:color w:val="000000"/>
          <w:sz w:val="24"/>
        </w:rPr>
      </w:pPr>
      <w:r w:rsidRPr="007B0476">
        <w:rPr>
          <w:rStyle w:val="PlaceholderText"/>
          <w:color w:val="000000"/>
          <w:sz w:val="24"/>
        </w:rPr>
        <w:t>Ide o legislatívno-technickú zmenu vnútorných odkazov vyvolanú vložením nového odseku.</w:t>
      </w:r>
    </w:p>
    <w:p w:rsidR="00506BA5" w:rsidP="00FC72C1">
      <w:pPr>
        <w:bidi w:val="0"/>
        <w:spacing w:before="0"/>
        <w:jc w:val="both"/>
        <w:rPr>
          <w:rStyle w:val="PlaceholderText"/>
          <w:b/>
          <w:color w:val="000000"/>
          <w:sz w:val="24"/>
        </w:rPr>
      </w:pPr>
    </w:p>
    <w:p w:rsidR="00170F19" w:rsidP="00FC72C1">
      <w:pPr>
        <w:bidi w:val="0"/>
        <w:spacing w:before="0"/>
        <w:jc w:val="both"/>
        <w:rPr>
          <w:rStyle w:val="PlaceholderText"/>
          <w:b/>
          <w:color w:val="000000"/>
          <w:sz w:val="24"/>
        </w:rPr>
      </w:pPr>
      <w:r>
        <w:rPr>
          <w:rStyle w:val="PlaceholderText"/>
          <w:b/>
          <w:color w:val="000000"/>
          <w:sz w:val="24"/>
        </w:rPr>
        <w:t xml:space="preserve">K bodom </w:t>
      </w:r>
      <w:r w:rsidR="00457182">
        <w:rPr>
          <w:rStyle w:val="PlaceholderText"/>
          <w:b/>
          <w:color w:val="000000"/>
          <w:sz w:val="24"/>
        </w:rPr>
        <w:t>7</w:t>
      </w:r>
      <w:r w:rsidR="006A4482">
        <w:rPr>
          <w:rStyle w:val="PlaceholderText"/>
          <w:b/>
          <w:color w:val="000000"/>
          <w:sz w:val="24"/>
        </w:rPr>
        <w:t>3</w:t>
      </w:r>
      <w:r w:rsidR="00457182">
        <w:rPr>
          <w:rStyle w:val="PlaceholderText"/>
          <w:b/>
          <w:color w:val="000000"/>
          <w:sz w:val="24"/>
        </w:rPr>
        <w:t xml:space="preserve"> </w:t>
      </w:r>
      <w:r>
        <w:rPr>
          <w:rStyle w:val="PlaceholderText"/>
          <w:b/>
          <w:color w:val="000000"/>
          <w:sz w:val="24"/>
        </w:rPr>
        <w:t>a</w:t>
      </w:r>
      <w:r w:rsidR="008A4583">
        <w:rPr>
          <w:rStyle w:val="PlaceholderText"/>
          <w:b/>
          <w:color w:val="000000"/>
          <w:sz w:val="24"/>
        </w:rPr>
        <w:t>ž</w:t>
      </w:r>
      <w:r>
        <w:rPr>
          <w:rStyle w:val="PlaceholderText"/>
          <w:b/>
          <w:color w:val="000000"/>
          <w:sz w:val="24"/>
        </w:rPr>
        <w:t xml:space="preserve"> </w:t>
      </w:r>
      <w:r w:rsidR="00457182">
        <w:rPr>
          <w:rStyle w:val="PlaceholderText"/>
          <w:b/>
          <w:color w:val="000000"/>
          <w:sz w:val="24"/>
        </w:rPr>
        <w:t>7</w:t>
      </w:r>
      <w:r w:rsidR="006A4482">
        <w:rPr>
          <w:rStyle w:val="PlaceholderText"/>
          <w:b/>
          <w:color w:val="000000"/>
          <w:sz w:val="24"/>
        </w:rPr>
        <w:t>5</w:t>
      </w:r>
    </w:p>
    <w:p w:rsidR="002B4DD1" w:rsidRPr="002B4DD1" w:rsidP="00B51778">
      <w:pPr>
        <w:bidi w:val="0"/>
        <w:jc w:val="both"/>
        <w:rPr>
          <w:rStyle w:val="PlaceholderText"/>
          <w:b/>
          <w:color w:val="000000"/>
          <w:sz w:val="24"/>
        </w:rPr>
      </w:pPr>
      <w:r w:rsidRPr="002B4DD1">
        <w:rPr>
          <w:rStyle w:val="PlaceholderText"/>
          <w:color w:val="000000"/>
          <w:sz w:val="24"/>
        </w:rPr>
        <w:t>Navrhovaná úprava odstraňuje nedokonalosti ustanovenia § 75 zistené aplikačnou praxou. Navrhovaná úprava definuje ako predmet mimosúdneho riešenia sporov len prípady týkajúce sa správnosti úhrady a kvality služby. Podľa predloženého návrhu sa taktiež upravuje povinnosť účastníka uviesť v podaní poštovú adresu z dôvodu presnejšej identifikácie účastníka, dopĺňa sa procesnoprávna úprava pre prípad neúplného podania a upúšťa sa od písomnej dohody medzi účastníkmi predmetného konania.</w:t>
      </w:r>
    </w:p>
    <w:p w:rsidR="00DE0237" w:rsidP="00FC72C1">
      <w:pPr>
        <w:bidi w:val="0"/>
        <w:spacing w:before="0"/>
        <w:jc w:val="both"/>
        <w:rPr>
          <w:rStyle w:val="PlaceholderText"/>
          <w:b/>
          <w:color w:val="000000"/>
          <w:sz w:val="24"/>
        </w:rPr>
      </w:pPr>
    </w:p>
    <w:p w:rsidR="002B4DD1" w:rsidRPr="00374CFB" w:rsidP="00FC72C1">
      <w:pPr>
        <w:bidi w:val="0"/>
        <w:spacing w:before="0"/>
        <w:jc w:val="both"/>
        <w:rPr>
          <w:rStyle w:val="PlaceholderText"/>
          <w:b/>
          <w:color w:val="000000"/>
          <w:sz w:val="24"/>
        </w:rPr>
      </w:pPr>
      <w:r w:rsidRPr="00374CFB">
        <w:rPr>
          <w:rStyle w:val="PlaceholderText"/>
          <w:b/>
          <w:color w:val="000000"/>
          <w:sz w:val="24"/>
        </w:rPr>
        <w:t>K bod</w:t>
      </w:r>
      <w:r>
        <w:rPr>
          <w:rStyle w:val="PlaceholderText"/>
          <w:b/>
          <w:color w:val="000000"/>
          <w:sz w:val="24"/>
        </w:rPr>
        <w:t>u</w:t>
      </w:r>
      <w:r w:rsidRPr="00374CFB">
        <w:rPr>
          <w:rStyle w:val="PlaceholderText"/>
          <w:b/>
          <w:color w:val="000000"/>
          <w:sz w:val="24"/>
        </w:rPr>
        <w:t xml:space="preserve"> </w:t>
      </w:r>
      <w:r w:rsidR="00457182">
        <w:rPr>
          <w:rStyle w:val="PlaceholderText"/>
          <w:b/>
          <w:color w:val="000000"/>
          <w:sz w:val="24"/>
        </w:rPr>
        <w:t>7</w:t>
      </w:r>
      <w:r w:rsidR="00E56EF6">
        <w:rPr>
          <w:rStyle w:val="PlaceholderText"/>
          <w:b/>
          <w:color w:val="000000"/>
          <w:sz w:val="24"/>
        </w:rPr>
        <w:t>6</w:t>
      </w:r>
    </w:p>
    <w:p w:rsidR="002B4DD1" w:rsidP="0017017F">
      <w:pPr>
        <w:keepLines/>
        <w:bidi w:val="0"/>
        <w:jc w:val="both"/>
        <w:rPr>
          <w:rStyle w:val="PlaceholderText"/>
          <w:color w:val="000000"/>
          <w:sz w:val="24"/>
        </w:rPr>
      </w:pPr>
      <w:r w:rsidRPr="002B4DD1">
        <w:rPr>
          <w:rStyle w:val="PlaceholderText"/>
          <w:color w:val="000000"/>
          <w:sz w:val="24"/>
        </w:rPr>
        <w:t xml:space="preserve">Dopĺňa sa nová možnosť zastavenia konania popri správnom poriadku. Bez takejto možnosti je rozsah sporov, ktoré by </w:t>
      </w:r>
      <w:r w:rsidR="00A824E0">
        <w:rPr>
          <w:rStyle w:val="PlaceholderText"/>
          <w:color w:val="000000"/>
          <w:sz w:val="24"/>
        </w:rPr>
        <w:t>ÚREKPS</w:t>
      </w:r>
      <w:r w:rsidRPr="002B4DD1">
        <w:rPr>
          <w:rStyle w:val="PlaceholderText"/>
          <w:color w:val="000000"/>
          <w:sz w:val="24"/>
        </w:rPr>
        <w:t xml:space="preserve"> musel riešiť veľmi široký a mnohokrát by </w:t>
      </w:r>
      <w:r w:rsidR="00A824E0">
        <w:rPr>
          <w:rStyle w:val="PlaceholderText"/>
          <w:color w:val="000000"/>
          <w:sz w:val="24"/>
        </w:rPr>
        <w:t>ÚREKPS</w:t>
      </w:r>
      <w:r w:rsidRPr="002B4DD1">
        <w:rPr>
          <w:rStyle w:val="PlaceholderText"/>
          <w:color w:val="000000"/>
          <w:sz w:val="24"/>
        </w:rPr>
        <w:t xml:space="preserve"> musel riešiť spor aj nad rámec svojich zákonných kompetencií.</w:t>
      </w:r>
    </w:p>
    <w:p w:rsidR="00E40F78" w:rsidP="00FC72C1">
      <w:pPr>
        <w:bidi w:val="0"/>
        <w:spacing w:before="0"/>
        <w:jc w:val="both"/>
        <w:rPr>
          <w:rStyle w:val="PlaceholderText"/>
          <w:b/>
          <w:color w:val="000000"/>
          <w:sz w:val="24"/>
        </w:rPr>
      </w:pPr>
    </w:p>
    <w:p w:rsidR="002B4DD1" w:rsidRPr="00374CFB" w:rsidP="00FC72C1">
      <w:pPr>
        <w:bidi w:val="0"/>
        <w:spacing w:before="0"/>
        <w:jc w:val="both"/>
        <w:rPr>
          <w:rStyle w:val="PlaceholderText"/>
          <w:b/>
          <w:color w:val="000000"/>
          <w:sz w:val="24"/>
        </w:rPr>
      </w:pPr>
      <w:r w:rsidRPr="00374CFB">
        <w:rPr>
          <w:rStyle w:val="PlaceholderText"/>
          <w:b/>
          <w:color w:val="000000"/>
          <w:sz w:val="24"/>
        </w:rPr>
        <w:t>K bod</w:t>
      </w:r>
      <w:r>
        <w:rPr>
          <w:rStyle w:val="PlaceholderText"/>
          <w:b/>
          <w:color w:val="000000"/>
          <w:sz w:val="24"/>
        </w:rPr>
        <w:t>u</w:t>
      </w:r>
      <w:r w:rsidRPr="00374CFB">
        <w:rPr>
          <w:rStyle w:val="PlaceholderText"/>
          <w:b/>
          <w:color w:val="000000"/>
          <w:sz w:val="24"/>
        </w:rPr>
        <w:t xml:space="preserve"> </w:t>
      </w:r>
      <w:r w:rsidR="00457182">
        <w:rPr>
          <w:rStyle w:val="PlaceholderText"/>
          <w:b/>
          <w:color w:val="000000"/>
          <w:sz w:val="24"/>
        </w:rPr>
        <w:t>7</w:t>
      </w:r>
      <w:r w:rsidR="00C70AF0">
        <w:rPr>
          <w:rStyle w:val="PlaceholderText"/>
          <w:b/>
          <w:color w:val="000000"/>
          <w:sz w:val="24"/>
        </w:rPr>
        <w:t>7</w:t>
      </w:r>
    </w:p>
    <w:p w:rsidR="002B4DD1" w:rsidP="0017017F">
      <w:pPr>
        <w:keepLines/>
        <w:bidi w:val="0"/>
        <w:jc w:val="both"/>
        <w:rPr>
          <w:rStyle w:val="PlaceholderText"/>
          <w:color w:val="000000"/>
          <w:sz w:val="24"/>
        </w:rPr>
      </w:pPr>
      <w:r w:rsidR="00AC653D">
        <w:rPr>
          <w:rStyle w:val="PlaceholderText"/>
          <w:color w:val="000000"/>
          <w:sz w:val="24"/>
        </w:rPr>
        <w:t xml:space="preserve">Dopĺňa sa prechodné </w:t>
      </w:r>
      <w:r w:rsidR="007146A0">
        <w:rPr>
          <w:rStyle w:val="PlaceholderText"/>
          <w:color w:val="000000"/>
          <w:sz w:val="24"/>
        </w:rPr>
        <w:t xml:space="preserve">ustanovenie </w:t>
      </w:r>
      <w:r w:rsidR="00AC653D">
        <w:rPr>
          <w:rStyle w:val="PlaceholderText"/>
          <w:color w:val="000000"/>
          <w:sz w:val="24"/>
        </w:rPr>
        <w:t xml:space="preserve">pre prípady konaní, ktoré začali pred účinnosťou novely. </w:t>
      </w:r>
    </w:p>
    <w:p w:rsidR="00791861" w:rsidP="00FC72C1">
      <w:pPr>
        <w:bidi w:val="0"/>
        <w:spacing w:before="0"/>
        <w:jc w:val="both"/>
        <w:rPr>
          <w:rStyle w:val="PlaceholderText"/>
          <w:color w:val="000000"/>
          <w:sz w:val="24"/>
        </w:rPr>
      </w:pPr>
    </w:p>
    <w:p w:rsidR="00D51016" w:rsidP="00FC72C1">
      <w:pPr>
        <w:bidi w:val="0"/>
        <w:spacing w:before="0"/>
        <w:jc w:val="both"/>
        <w:rPr>
          <w:rStyle w:val="PlaceholderText"/>
          <w:b/>
          <w:color w:val="000000"/>
          <w:sz w:val="24"/>
        </w:rPr>
      </w:pPr>
      <w:r w:rsidRPr="00D51016">
        <w:rPr>
          <w:rStyle w:val="PlaceholderText"/>
          <w:b/>
          <w:color w:val="000000"/>
          <w:sz w:val="24"/>
        </w:rPr>
        <w:t xml:space="preserve">K bodu </w:t>
      </w:r>
      <w:r w:rsidR="00C70AF0">
        <w:rPr>
          <w:rStyle w:val="PlaceholderText"/>
          <w:b/>
          <w:color w:val="000000"/>
          <w:sz w:val="24"/>
        </w:rPr>
        <w:t>78</w:t>
      </w:r>
    </w:p>
    <w:p w:rsidR="00D51016" w:rsidRPr="00D51016" w:rsidP="002B4DD1">
      <w:pPr>
        <w:bidi w:val="0"/>
        <w:jc w:val="both"/>
        <w:rPr>
          <w:rStyle w:val="PlaceholderText"/>
          <w:b/>
          <w:color w:val="000000"/>
          <w:sz w:val="24"/>
        </w:rPr>
      </w:pPr>
      <w:r w:rsidRPr="005D1718">
        <w:rPr>
          <w:rStyle w:val="PlaceholderText"/>
          <w:color w:val="000000"/>
          <w:sz w:val="24"/>
        </w:rPr>
        <w:t>Dopĺňa sa zoznam pre</w:t>
      </w:r>
      <w:r w:rsidRPr="005D1718" w:rsidR="005D1718">
        <w:rPr>
          <w:rStyle w:val="PlaceholderText"/>
          <w:color w:val="000000"/>
          <w:sz w:val="24"/>
        </w:rPr>
        <w:t xml:space="preserve">beraných právne záväzných aktov Európskej únie o </w:t>
      </w:r>
      <w:r w:rsidRPr="005D1718" w:rsidR="005D1718">
        <w:rPr>
          <w:rFonts w:ascii="Times New Roman" w:hAnsi="Times New Roman"/>
          <w:sz w:val="24"/>
          <w:lang w:eastAsia="sk-SK"/>
        </w:rPr>
        <w:t>Smernicu</w:t>
      </w:r>
      <w:r w:rsidR="005D1718">
        <w:rPr>
          <w:rFonts w:ascii="Times New Roman" w:hAnsi="Times New Roman"/>
          <w:sz w:val="24"/>
          <w:lang w:eastAsia="sk-SK"/>
        </w:rPr>
        <w:t xml:space="preserve"> Európskeho parlamentu a Rady 2014/61/EÚ z 15. mája 2014 o opatreniach na zníženie nákladov na zavedenie vysokorýchlostných elektronických komunikačných sietí (Ú. v. EÚ L 155, 23.5.2014)</w:t>
      </w:r>
    </w:p>
    <w:p w:rsidR="003C083D" w:rsidP="00D60613">
      <w:pPr>
        <w:bidi w:val="0"/>
        <w:jc w:val="both"/>
        <w:rPr>
          <w:rFonts w:ascii="Times New Roman" w:hAnsi="Times New Roman"/>
          <w:b/>
          <w:sz w:val="24"/>
        </w:rPr>
      </w:pPr>
    </w:p>
    <w:p w:rsidR="000E3E8A" w:rsidP="00801A1B">
      <w:pPr>
        <w:bidi w:val="0"/>
        <w:jc w:val="center"/>
        <w:rPr>
          <w:rFonts w:ascii="Times New Roman" w:hAnsi="Times New Roman"/>
          <w:b/>
          <w:sz w:val="24"/>
        </w:rPr>
      </w:pPr>
      <w:r w:rsidRPr="00AC653D" w:rsidR="00AC653D">
        <w:rPr>
          <w:rFonts w:ascii="Times New Roman" w:hAnsi="Times New Roman"/>
          <w:b/>
          <w:sz w:val="24"/>
        </w:rPr>
        <w:t>K Čl. II</w:t>
      </w:r>
    </w:p>
    <w:p w:rsidR="005D1718" w:rsidP="00D60613">
      <w:pPr>
        <w:bidi w:val="0"/>
        <w:jc w:val="both"/>
        <w:rPr>
          <w:rFonts w:ascii="Times New Roman" w:hAnsi="Times New Roman"/>
          <w:b/>
          <w:sz w:val="24"/>
        </w:rPr>
      </w:pPr>
      <w:r w:rsidRPr="002672D1" w:rsidR="002672D1">
        <w:rPr>
          <w:rFonts w:ascii="Times New Roman" w:hAnsi="Times New Roman"/>
          <w:sz w:val="24"/>
        </w:rPr>
        <w:t xml:space="preserve">Všeobecné technické požiadavky na navrhovanie stavieb </w:t>
      </w:r>
      <w:r w:rsidR="001F7A26">
        <w:rPr>
          <w:rFonts w:ascii="Times New Roman" w:hAnsi="Times New Roman"/>
          <w:sz w:val="24"/>
        </w:rPr>
        <w:t xml:space="preserve">v stavebnom zákone </w:t>
      </w:r>
      <w:r w:rsidRPr="002672D1" w:rsidR="002672D1">
        <w:rPr>
          <w:rFonts w:ascii="Times New Roman" w:hAnsi="Times New Roman"/>
          <w:sz w:val="24"/>
        </w:rPr>
        <w:t>sa dopĺňajú</w:t>
      </w:r>
      <w:r w:rsidR="002672D1">
        <w:rPr>
          <w:rFonts w:ascii="Times New Roman" w:hAnsi="Times New Roman"/>
          <w:b/>
          <w:sz w:val="24"/>
        </w:rPr>
        <w:t xml:space="preserve"> </w:t>
      </w:r>
      <w:r w:rsidRPr="002672D1" w:rsidR="002672D1">
        <w:rPr>
          <w:rFonts w:ascii="Times New Roman" w:hAnsi="Times New Roman"/>
          <w:sz w:val="24"/>
        </w:rPr>
        <w:t>o</w:t>
      </w:r>
      <w:r w:rsidR="002672D1">
        <w:rPr>
          <w:rFonts w:ascii="Times New Roman" w:hAnsi="Times New Roman"/>
          <w:sz w:val="24"/>
        </w:rPr>
        <w:t> </w:t>
      </w:r>
      <w:r w:rsidRPr="002672D1" w:rsidR="002672D1">
        <w:rPr>
          <w:rFonts w:ascii="Times New Roman" w:hAnsi="Times New Roman"/>
          <w:sz w:val="24"/>
        </w:rPr>
        <w:t>povinnosť</w:t>
      </w:r>
      <w:r w:rsidR="002672D1">
        <w:rPr>
          <w:rFonts w:ascii="Times New Roman" w:hAnsi="Times New Roman"/>
          <w:sz w:val="24"/>
        </w:rPr>
        <w:t xml:space="preserve"> </w:t>
      </w:r>
      <w:r w:rsidRPr="002672D1" w:rsidR="004737AA">
        <w:rPr>
          <w:rFonts w:ascii="Times New Roman" w:hAnsi="Times New Roman"/>
          <w:sz w:val="24"/>
          <w:lang w:eastAsia="sk-SK"/>
        </w:rPr>
        <w:t>vybav</w:t>
      </w:r>
      <w:r w:rsidR="004737AA">
        <w:rPr>
          <w:rFonts w:ascii="Times New Roman" w:hAnsi="Times New Roman"/>
          <w:sz w:val="24"/>
          <w:lang w:eastAsia="sk-SK"/>
        </w:rPr>
        <w:t>iť</w:t>
      </w:r>
      <w:r w:rsidRPr="002672D1" w:rsidR="004737AA">
        <w:rPr>
          <w:rFonts w:ascii="Times New Roman" w:hAnsi="Times New Roman"/>
          <w:sz w:val="24"/>
          <w:lang w:eastAsia="sk-SK"/>
        </w:rPr>
        <w:t xml:space="preserve"> </w:t>
      </w:r>
      <w:r w:rsidR="004737AA">
        <w:rPr>
          <w:rFonts w:ascii="Times New Roman" w:hAnsi="Times New Roman"/>
          <w:sz w:val="24"/>
        </w:rPr>
        <w:t xml:space="preserve">každú budovu </w:t>
      </w:r>
      <w:r w:rsidRPr="002672D1" w:rsidR="002672D1">
        <w:rPr>
          <w:rFonts w:ascii="Times New Roman" w:hAnsi="Times New Roman"/>
          <w:sz w:val="24"/>
          <w:lang w:eastAsia="sk-SK"/>
        </w:rPr>
        <w:t>vysokorýchlostnou fyzickou infraštruktúrou v budove a prístupovým bodom</w:t>
      </w:r>
      <w:r w:rsidR="002672D1">
        <w:rPr>
          <w:rFonts w:ascii="Times New Roman" w:hAnsi="Times New Roman"/>
          <w:sz w:val="24"/>
          <w:lang w:eastAsia="sk-SK"/>
        </w:rPr>
        <w:t>, pričom výnimkou sú budovy uvedené v § 67e zákona č. 351/2011 Z. z. o elektronických komunikáciách.</w:t>
      </w:r>
      <w:r w:rsidR="002672D1">
        <w:rPr>
          <w:rFonts w:ascii="Times New Roman" w:hAnsi="Times New Roman"/>
          <w:sz w:val="24"/>
        </w:rPr>
        <w:t xml:space="preserve"> </w:t>
      </w:r>
      <w:r w:rsidR="002672D1">
        <w:rPr>
          <w:rFonts w:ascii="Times New Roman" w:hAnsi="Times New Roman"/>
          <w:b/>
          <w:sz w:val="24"/>
        </w:rPr>
        <w:t xml:space="preserve"> </w:t>
      </w:r>
      <w:r w:rsidRPr="002672D1" w:rsidR="002672D1">
        <w:rPr>
          <w:rFonts w:ascii="Times New Roman" w:hAnsi="Times New Roman"/>
          <w:b/>
          <w:sz w:val="24"/>
        </w:rPr>
        <w:t xml:space="preserve"> </w:t>
      </w:r>
    </w:p>
    <w:p w:rsidR="007B25EB" w:rsidRPr="002672D1" w:rsidP="00D60613">
      <w:pPr>
        <w:bidi w:val="0"/>
        <w:jc w:val="both"/>
        <w:rPr>
          <w:rFonts w:ascii="Times New Roman" w:hAnsi="Times New Roman"/>
          <w:b/>
          <w:sz w:val="24"/>
        </w:rPr>
      </w:pPr>
    </w:p>
    <w:p w:rsidR="005D1718" w:rsidP="00801A1B">
      <w:pPr>
        <w:bidi w:val="0"/>
        <w:jc w:val="center"/>
        <w:rPr>
          <w:rFonts w:ascii="Times New Roman" w:hAnsi="Times New Roman"/>
          <w:b/>
          <w:sz w:val="24"/>
        </w:rPr>
      </w:pPr>
      <w:r>
        <w:rPr>
          <w:rFonts w:ascii="Times New Roman" w:hAnsi="Times New Roman"/>
          <w:b/>
          <w:sz w:val="24"/>
        </w:rPr>
        <w:t>K Čl. III</w:t>
      </w:r>
    </w:p>
    <w:p w:rsidR="00AC653D" w:rsidRPr="00AC653D" w:rsidP="00B51778">
      <w:pPr>
        <w:bidi w:val="0"/>
        <w:jc w:val="both"/>
        <w:rPr>
          <w:rStyle w:val="PlaceholderText"/>
          <w:b/>
          <w:color w:val="000000"/>
          <w:sz w:val="24"/>
        </w:rPr>
      </w:pPr>
      <w:r w:rsidRPr="00AC653D">
        <w:rPr>
          <w:rStyle w:val="PlaceholderText"/>
          <w:color w:val="000000"/>
          <w:sz w:val="24"/>
        </w:rPr>
        <w:t xml:space="preserve">Predmetným návrhom sa v sadzobníku správnych poplatkov bod VII. Časť Elektronické komunikácie upravujú položky </w:t>
      </w:r>
      <w:r w:rsidR="0098737E">
        <w:rPr>
          <w:rStyle w:val="PlaceholderText"/>
          <w:color w:val="000000"/>
          <w:sz w:val="24"/>
        </w:rPr>
        <w:t xml:space="preserve">99, </w:t>
      </w:r>
      <w:r w:rsidRPr="00AC653D">
        <w:rPr>
          <w:rStyle w:val="PlaceholderText"/>
          <w:color w:val="000000"/>
          <w:sz w:val="24"/>
        </w:rPr>
        <w:t xml:space="preserve">102 a 103 vzhľadom na navrhovanú úpravu </w:t>
      </w:r>
      <w:r w:rsidR="0098737E">
        <w:rPr>
          <w:rStyle w:val="PlaceholderText"/>
          <w:color w:val="000000"/>
          <w:sz w:val="24"/>
        </w:rPr>
        <w:t xml:space="preserve">§ 67a až </w:t>
      </w:r>
      <w:r w:rsidR="00C5003A">
        <w:rPr>
          <w:rStyle w:val="PlaceholderText"/>
          <w:color w:val="000000"/>
          <w:sz w:val="24"/>
        </w:rPr>
        <w:t xml:space="preserve">67d, § 67f a </w:t>
      </w:r>
      <w:r w:rsidRPr="00AC653D">
        <w:rPr>
          <w:rStyle w:val="PlaceholderText"/>
          <w:color w:val="000000"/>
          <w:sz w:val="24"/>
        </w:rPr>
        <w:t xml:space="preserve">§ 37 zákona o elektronických komunikáciách. Zavádzajú sa nové poplatky za </w:t>
      </w:r>
      <w:r w:rsidR="008337B6">
        <w:rPr>
          <w:rStyle w:val="PlaceholderText"/>
          <w:color w:val="000000"/>
          <w:sz w:val="24"/>
        </w:rPr>
        <w:t>vydávanie</w:t>
      </w:r>
      <w:r w:rsidRPr="00AC653D">
        <w:rPr>
          <w:rStyle w:val="PlaceholderText"/>
          <w:color w:val="000000"/>
          <w:sz w:val="24"/>
        </w:rPr>
        <w:t xml:space="preserve"> dokladov o osobitnej odbornej spôsobilosti a za </w:t>
      </w:r>
      <w:r w:rsidR="005D6453">
        <w:rPr>
          <w:rStyle w:val="PlaceholderText"/>
          <w:color w:val="000000"/>
          <w:sz w:val="24"/>
        </w:rPr>
        <w:t>vykonanie</w:t>
      </w:r>
      <w:r w:rsidRPr="00AC653D" w:rsidR="005D6453">
        <w:rPr>
          <w:rStyle w:val="PlaceholderText"/>
          <w:color w:val="000000"/>
          <w:sz w:val="24"/>
        </w:rPr>
        <w:t xml:space="preserve"> skúšky osobitnej odbornej spôsobilosti </w:t>
      </w:r>
      <w:r w:rsidR="005D6453">
        <w:rPr>
          <w:rStyle w:val="PlaceholderText"/>
          <w:color w:val="000000"/>
          <w:sz w:val="24"/>
        </w:rPr>
        <w:t xml:space="preserve">v </w:t>
      </w:r>
      <w:r w:rsidRPr="00AC653D">
        <w:rPr>
          <w:rStyle w:val="PlaceholderText"/>
          <w:color w:val="000000"/>
          <w:sz w:val="24"/>
        </w:rPr>
        <w:t> mimoriadn</w:t>
      </w:r>
      <w:r w:rsidR="005D6453">
        <w:rPr>
          <w:rStyle w:val="PlaceholderText"/>
          <w:color w:val="000000"/>
          <w:sz w:val="24"/>
        </w:rPr>
        <w:t>om</w:t>
      </w:r>
      <w:r w:rsidRPr="00AC653D">
        <w:rPr>
          <w:rStyle w:val="PlaceholderText"/>
          <w:color w:val="000000"/>
          <w:sz w:val="24"/>
        </w:rPr>
        <w:t xml:space="preserve"> termín</w:t>
      </w:r>
      <w:r w:rsidR="005D6453">
        <w:rPr>
          <w:rStyle w:val="PlaceholderText"/>
          <w:color w:val="000000"/>
          <w:sz w:val="24"/>
        </w:rPr>
        <w:t>e</w:t>
      </w:r>
      <w:r w:rsidRPr="00AC653D">
        <w:rPr>
          <w:rStyle w:val="PlaceholderText"/>
          <w:color w:val="000000"/>
          <w:sz w:val="24"/>
        </w:rPr>
        <w:t>. Poznámk</w:t>
      </w:r>
      <w:r w:rsidR="00C5003A">
        <w:rPr>
          <w:rStyle w:val="PlaceholderText"/>
          <w:color w:val="000000"/>
          <w:sz w:val="24"/>
        </w:rPr>
        <w:t>y</w:t>
      </w:r>
      <w:r w:rsidRPr="00AC653D">
        <w:rPr>
          <w:rStyle w:val="PlaceholderText"/>
          <w:color w:val="000000"/>
          <w:sz w:val="24"/>
        </w:rPr>
        <w:t xml:space="preserve"> pod čiarou k</w:t>
      </w:r>
      <w:r w:rsidR="00C5003A">
        <w:rPr>
          <w:rStyle w:val="PlaceholderText"/>
          <w:color w:val="000000"/>
          <w:sz w:val="24"/>
        </w:rPr>
        <w:t> </w:t>
      </w:r>
      <w:r w:rsidRPr="00AC653D">
        <w:rPr>
          <w:rStyle w:val="PlaceholderText"/>
          <w:color w:val="000000"/>
          <w:sz w:val="24"/>
        </w:rPr>
        <w:t>odkaz</w:t>
      </w:r>
      <w:r w:rsidR="00C5003A">
        <w:rPr>
          <w:rStyle w:val="PlaceholderText"/>
          <w:color w:val="000000"/>
          <w:sz w:val="24"/>
        </w:rPr>
        <w:t>om 26</w:t>
      </w:r>
      <w:r w:rsidR="008538D2">
        <w:rPr>
          <w:rStyle w:val="PlaceholderText"/>
          <w:color w:val="000000"/>
          <w:sz w:val="24"/>
        </w:rPr>
        <w:t xml:space="preserve"> a</w:t>
      </w:r>
      <w:r w:rsidRPr="00AC653D">
        <w:rPr>
          <w:rStyle w:val="PlaceholderText"/>
          <w:color w:val="000000"/>
          <w:sz w:val="24"/>
        </w:rPr>
        <w:t xml:space="preserve"> 27e sa aktualizuj</w:t>
      </w:r>
      <w:r w:rsidR="00C5003A">
        <w:rPr>
          <w:rStyle w:val="PlaceholderText"/>
          <w:color w:val="000000"/>
          <w:sz w:val="24"/>
        </w:rPr>
        <w:t>ú</w:t>
      </w:r>
      <w:r w:rsidRPr="00AC653D">
        <w:rPr>
          <w:rStyle w:val="PlaceholderText"/>
          <w:color w:val="000000"/>
          <w:sz w:val="24"/>
        </w:rPr>
        <w:t xml:space="preserve"> vzhľadom na skutočnosť, že terajšie znenie predmetn</w:t>
      </w:r>
      <w:r w:rsidR="00C5003A">
        <w:rPr>
          <w:rStyle w:val="PlaceholderText"/>
          <w:color w:val="000000"/>
          <w:sz w:val="24"/>
        </w:rPr>
        <w:t>ých</w:t>
      </w:r>
      <w:r w:rsidRPr="00AC653D">
        <w:rPr>
          <w:rStyle w:val="PlaceholderText"/>
          <w:color w:val="000000"/>
          <w:sz w:val="24"/>
        </w:rPr>
        <w:t xml:space="preserve"> poznám</w:t>
      </w:r>
      <w:r w:rsidR="00C5003A">
        <w:rPr>
          <w:rStyle w:val="PlaceholderText"/>
          <w:color w:val="000000"/>
          <w:sz w:val="24"/>
        </w:rPr>
        <w:t>o</w:t>
      </w:r>
      <w:r w:rsidRPr="00AC653D">
        <w:rPr>
          <w:rStyle w:val="PlaceholderText"/>
          <w:color w:val="000000"/>
          <w:sz w:val="24"/>
        </w:rPr>
        <w:t xml:space="preserve">k pod čiarou odkazuje na už zrušený zákon o elektronických komunikáciách. </w:t>
      </w:r>
    </w:p>
    <w:p w:rsidR="00AC653D" w:rsidRPr="00AC653D" w:rsidP="00B51778">
      <w:pPr>
        <w:bidi w:val="0"/>
        <w:jc w:val="both"/>
        <w:rPr>
          <w:rFonts w:ascii="Times New Roman" w:hAnsi="Times New Roman"/>
          <w:b/>
          <w:sz w:val="24"/>
        </w:rPr>
      </w:pPr>
    </w:p>
    <w:p w:rsidR="00BA22BB" w:rsidRPr="005510EA" w:rsidP="00801A1B">
      <w:pPr>
        <w:pStyle w:val="Normaltext"/>
        <w:bidi w:val="0"/>
        <w:spacing w:after="0"/>
        <w:jc w:val="center"/>
        <w:rPr>
          <w:rFonts w:ascii="Times New Roman" w:hAnsi="Times New Roman"/>
          <w:b/>
          <w:sz w:val="24"/>
          <w:szCs w:val="24"/>
        </w:rPr>
      </w:pPr>
      <w:r w:rsidRPr="005510EA">
        <w:rPr>
          <w:rFonts w:ascii="Times New Roman" w:hAnsi="Times New Roman"/>
          <w:b/>
          <w:sz w:val="24"/>
          <w:szCs w:val="24"/>
        </w:rPr>
        <w:t>K Čl. I</w:t>
      </w:r>
      <w:r w:rsidR="005D1718">
        <w:rPr>
          <w:rFonts w:ascii="Times New Roman" w:hAnsi="Times New Roman"/>
          <w:b/>
          <w:sz w:val="24"/>
          <w:szCs w:val="24"/>
        </w:rPr>
        <w:t>V</w:t>
      </w:r>
    </w:p>
    <w:p w:rsidR="00AC653D" w:rsidRPr="00AC653D" w:rsidP="00B51778">
      <w:pPr>
        <w:bidi w:val="0"/>
        <w:jc w:val="both"/>
        <w:rPr>
          <w:rFonts w:ascii="Times New Roman" w:hAnsi="Times New Roman"/>
          <w:sz w:val="24"/>
        </w:rPr>
      </w:pPr>
      <w:r w:rsidRPr="00AC653D">
        <w:rPr>
          <w:rFonts w:ascii="Times New Roman" w:hAnsi="Times New Roman"/>
          <w:sz w:val="24"/>
        </w:rPr>
        <w:t xml:space="preserve">Vzhľadom na potrebu implementácie Rozhodnutia </w:t>
      </w:r>
      <w:r w:rsidRPr="00AC653D" w:rsidR="00297230">
        <w:rPr>
          <w:rFonts w:ascii="Times New Roman" w:hAnsi="Times New Roman"/>
          <w:sz w:val="24"/>
        </w:rPr>
        <w:t>E</w:t>
      </w:r>
      <w:r w:rsidR="00297230">
        <w:rPr>
          <w:rFonts w:ascii="Times New Roman" w:hAnsi="Times New Roman"/>
          <w:sz w:val="24"/>
        </w:rPr>
        <w:t>urópskeho parlamentu</w:t>
      </w:r>
      <w:r w:rsidRPr="00AC653D" w:rsidR="00297230">
        <w:rPr>
          <w:rFonts w:ascii="Times New Roman" w:hAnsi="Times New Roman"/>
          <w:sz w:val="24"/>
        </w:rPr>
        <w:t xml:space="preserve"> </w:t>
      </w:r>
      <w:r w:rsidRPr="00AC653D">
        <w:rPr>
          <w:rFonts w:ascii="Times New Roman" w:hAnsi="Times New Roman"/>
          <w:sz w:val="24"/>
        </w:rPr>
        <w:t>a R</w:t>
      </w:r>
      <w:r w:rsidR="00297230">
        <w:rPr>
          <w:rFonts w:ascii="Times New Roman" w:hAnsi="Times New Roman"/>
          <w:sz w:val="24"/>
        </w:rPr>
        <w:t>ady</w:t>
      </w:r>
      <w:r w:rsidRPr="00AC653D">
        <w:rPr>
          <w:rFonts w:ascii="Times New Roman" w:eastAsia="Arial Unicode MS" w:hAnsi="Times New Roman"/>
          <w:color w:val="000000"/>
          <w:sz w:val="24"/>
        </w:rPr>
        <w:t xml:space="preserve"> </w:t>
      </w:r>
      <w:r w:rsidRPr="00AC653D">
        <w:rPr>
          <w:rStyle w:val="apple-converted-space"/>
          <w:rFonts w:ascii="Times New Roman" w:eastAsia="Arial Unicode MS" w:hAnsi="Times New Roman" w:hint="default"/>
          <w:color w:val="000000"/>
          <w:sz w:val="24"/>
        </w:rPr>
        <w:t>č</w:t>
      </w:r>
      <w:r w:rsidRPr="00AC653D">
        <w:rPr>
          <w:rStyle w:val="apple-converted-space"/>
          <w:rFonts w:ascii="Times New Roman" w:eastAsia="Arial Unicode MS" w:hAnsi="Times New Roman" w:hint="default"/>
          <w:color w:val="000000"/>
          <w:sz w:val="24"/>
        </w:rPr>
        <w:t>. 1104/2011/EÚ</w:t>
      </w:r>
      <w:r w:rsidRPr="00AC653D">
        <w:rPr>
          <w:rStyle w:val="apple-converted-space"/>
          <w:rFonts w:ascii="Times New Roman" w:eastAsia="Arial Unicode MS" w:hAnsi="Times New Roman" w:hint="default"/>
          <w:color w:val="000000"/>
          <w:sz w:val="24"/>
        </w:rPr>
        <w:t xml:space="preserve"> je nevyhnutné</w:t>
      </w:r>
      <w:r w:rsidRPr="00AC653D">
        <w:rPr>
          <w:rStyle w:val="apple-converted-space"/>
          <w:rFonts w:ascii="Times New Roman" w:eastAsia="Arial Unicode MS" w:hAnsi="Times New Roman" w:hint="default"/>
          <w:color w:val="000000"/>
          <w:sz w:val="24"/>
        </w:rPr>
        <w:t xml:space="preserve"> aj pre Ná</w:t>
      </w:r>
      <w:r w:rsidRPr="00AC653D">
        <w:rPr>
          <w:rStyle w:val="apple-converted-space"/>
          <w:rFonts w:ascii="Times New Roman" w:eastAsia="Arial Unicode MS" w:hAnsi="Times New Roman" w:hint="default"/>
          <w:color w:val="000000"/>
          <w:sz w:val="24"/>
        </w:rPr>
        <w:t>rodný</w:t>
      </w:r>
      <w:r w:rsidRPr="00AC653D">
        <w:rPr>
          <w:rStyle w:val="apple-converted-space"/>
          <w:rFonts w:ascii="Times New Roman" w:eastAsia="Arial Unicode MS" w:hAnsi="Times New Roman" w:hint="default"/>
          <w:color w:val="000000"/>
          <w:sz w:val="24"/>
        </w:rPr>
        <w:t xml:space="preserve"> bezpeč</w:t>
      </w:r>
      <w:r w:rsidRPr="00AC653D">
        <w:rPr>
          <w:rStyle w:val="apple-converted-space"/>
          <w:rFonts w:ascii="Times New Roman" w:eastAsia="Arial Unicode MS" w:hAnsi="Times New Roman" w:hint="default"/>
          <w:color w:val="000000"/>
          <w:sz w:val="24"/>
        </w:rPr>
        <w:t>nostný</w:t>
      </w:r>
      <w:r w:rsidRPr="00AC653D">
        <w:rPr>
          <w:rStyle w:val="apple-converted-space"/>
          <w:rFonts w:ascii="Times New Roman" w:eastAsia="Arial Unicode MS" w:hAnsi="Times New Roman" w:hint="default"/>
          <w:color w:val="000000"/>
          <w:sz w:val="24"/>
        </w:rPr>
        <w:t xml:space="preserve"> ú</w:t>
      </w:r>
      <w:r w:rsidRPr="00AC653D">
        <w:rPr>
          <w:rStyle w:val="apple-converted-space"/>
          <w:rFonts w:ascii="Times New Roman" w:eastAsia="Arial Unicode MS" w:hAnsi="Times New Roman" w:hint="default"/>
          <w:color w:val="000000"/>
          <w:sz w:val="24"/>
        </w:rPr>
        <w:t>rad stanoviť</w:t>
      </w:r>
      <w:r w:rsidRPr="00AC653D">
        <w:rPr>
          <w:rStyle w:val="apple-converted-space"/>
          <w:rFonts w:ascii="Times New Roman" w:eastAsia="Arial Unicode MS" w:hAnsi="Times New Roman" w:hint="default"/>
          <w:color w:val="000000"/>
          <w:sz w:val="24"/>
        </w:rPr>
        <w:t xml:space="preserve"> pravidlá</w:t>
      </w:r>
      <w:r w:rsidRPr="00AC653D">
        <w:rPr>
          <w:rStyle w:val="apple-converted-space"/>
          <w:rFonts w:ascii="Times New Roman" w:eastAsia="Arial Unicode MS" w:hAnsi="Times New Roman" w:hint="default"/>
          <w:color w:val="000000"/>
          <w:sz w:val="24"/>
        </w:rPr>
        <w:t xml:space="preserve">  pri vý</w:t>
      </w:r>
      <w:r w:rsidRPr="00AC653D">
        <w:rPr>
          <w:rStyle w:val="apple-converted-space"/>
          <w:rFonts w:ascii="Times New Roman" w:eastAsia="Arial Unicode MS" w:hAnsi="Times New Roman" w:hint="default"/>
          <w:color w:val="000000"/>
          <w:sz w:val="24"/>
        </w:rPr>
        <w:t xml:space="preserve">kone </w:t>
      </w:r>
      <w:r w:rsidR="00184CAB">
        <w:rPr>
          <w:rStyle w:val="apple-converted-space"/>
          <w:rFonts w:ascii="Times New Roman" w:eastAsia="Arial Unicode MS" w:hAnsi="Times New Roman" w:hint="default"/>
          <w:color w:val="000000"/>
          <w:sz w:val="24"/>
        </w:rPr>
        <w:t>pô</w:t>
      </w:r>
      <w:r w:rsidR="00184CAB">
        <w:rPr>
          <w:rStyle w:val="apple-converted-space"/>
          <w:rFonts w:ascii="Times New Roman" w:eastAsia="Arial Unicode MS" w:hAnsi="Times New Roman" w:hint="default"/>
          <w:color w:val="000000"/>
          <w:sz w:val="24"/>
        </w:rPr>
        <w:t>sobnosti</w:t>
      </w:r>
      <w:r w:rsidRPr="00AC653D">
        <w:rPr>
          <w:rStyle w:val="apple-converted-space"/>
          <w:rFonts w:ascii="Times New Roman" w:eastAsia="Arial Unicode MS" w:hAnsi="Times New Roman"/>
          <w:color w:val="000000"/>
          <w:sz w:val="24"/>
        </w:rPr>
        <w:t xml:space="preserve">, </w:t>
      </w:r>
      <w:r w:rsidRPr="00AC653D" w:rsidR="00184CAB">
        <w:rPr>
          <w:rStyle w:val="apple-converted-space"/>
          <w:rFonts w:ascii="Times New Roman" w:eastAsia="Arial Unicode MS" w:hAnsi="Times New Roman"/>
          <w:color w:val="000000"/>
          <w:sz w:val="24"/>
        </w:rPr>
        <w:t>ktor</w:t>
      </w:r>
      <w:r w:rsidR="00184CAB">
        <w:rPr>
          <w:rStyle w:val="apple-converted-space"/>
          <w:rFonts w:ascii="Times New Roman" w:eastAsia="Arial Unicode MS" w:hAnsi="Times New Roman" w:hint="default"/>
          <w:color w:val="000000"/>
          <w:sz w:val="24"/>
        </w:rPr>
        <w:t>ú</w:t>
      </w:r>
      <w:r w:rsidR="00184CAB">
        <w:rPr>
          <w:rStyle w:val="apple-converted-space"/>
          <w:rFonts w:ascii="Times New Roman" w:eastAsia="Arial Unicode MS" w:hAnsi="Times New Roman" w:hint="default"/>
          <w:color w:val="000000"/>
          <w:sz w:val="24"/>
        </w:rPr>
        <w:t xml:space="preserve"> </w:t>
      </w:r>
      <w:r w:rsidRPr="00AC653D">
        <w:rPr>
          <w:rStyle w:val="apple-converted-space"/>
          <w:rFonts w:ascii="Times New Roman" w:eastAsia="Arial Unicode MS" w:hAnsi="Times New Roman" w:hint="default"/>
          <w:color w:val="000000"/>
          <w:sz w:val="24"/>
        </w:rPr>
        <w:t>vykoná</w:t>
      </w:r>
      <w:r w:rsidRPr="00AC653D">
        <w:rPr>
          <w:rStyle w:val="apple-converted-space"/>
          <w:rFonts w:ascii="Times New Roman" w:eastAsia="Arial Unicode MS" w:hAnsi="Times New Roman" w:hint="default"/>
          <w:color w:val="000000"/>
          <w:sz w:val="24"/>
        </w:rPr>
        <w:t>va v </w:t>
      </w:r>
      <w:r w:rsidRPr="00AC653D">
        <w:rPr>
          <w:rStyle w:val="apple-converted-space"/>
          <w:rFonts w:ascii="Times New Roman" w:eastAsia="Arial Unicode MS" w:hAnsi="Times New Roman" w:hint="default"/>
          <w:color w:val="000000"/>
          <w:sz w:val="24"/>
        </w:rPr>
        <w:t>spoluprá</w:t>
      </w:r>
      <w:r w:rsidRPr="00AC653D">
        <w:rPr>
          <w:rStyle w:val="apple-converted-space"/>
          <w:rFonts w:ascii="Times New Roman" w:eastAsia="Arial Unicode MS" w:hAnsi="Times New Roman" w:hint="default"/>
          <w:color w:val="000000"/>
          <w:sz w:val="24"/>
        </w:rPr>
        <w:t>ci s </w:t>
      </w:r>
      <w:r w:rsidR="00184CAB">
        <w:rPr>
          <w:rStyle w:val="apple-converted-space"/>
          <w:rFonts w:ascii="Times New Roman" w:eastAsia="Arial Unicode MS" w:hAnsi="Times New Roman"/>
          <w:color w:val="000000"/>
          <w:sz w:val="24"/>
        </w:rPr>
        <w:t>MDVRR SR</w:t>
      </w:r>
      <w:r w:rsidRPr="00AC653D" w:rsidR="00184CAB">
        <w:rPr>
          <w:rStyle w:val="apple-converted-space"/>
          <w:rFonts w:ascii="Times New Roman" w:eastAsia="Arial Unicode MS" w:hAnsi="Times New Roman"/>
          <w:color w:val="000000"/>
          <w:sz w:val="24"/>
        </w:rPr>
        <w:t xml:space="preserve"> </w:t>
      </w:r>
      <w:r w:rsidRPr="00AC653D">
        <w:rPr>
          <w:rStyle w:val="apple-converted-space"/>
          <w:rFonts w:ascii="Times New Roman" w:eastAsia="Arial Unicode MS" w:hAnsi="Times New Roman"/>
          <w:color w:val="000000"/>
          <w:sz w:val="24"/>
        </w:rPr>
        <w:t xml:space="preserve">ako </w:t>
      </w:r>
      <w:r w:rsidR="008538D2">
        <w:rPr>
          <w:rStyle w:val="apple-converted-space"/>
          <w:rFonts w:ascii="Times New Roman" w:eastAsia="Arial Unicode MS" w:hAnsi="Times New Roman" w:hint="default"/>
          <w:color w:val="000000"/>
          <w:sz w:val="24"/>
        </w:rPr>
        <w:t>ú</w:t>
      </w:r>
      <w:r w:rsidR="008538D2">
        <w:rPr>
          <w:rStyle w:val="apple-converted-space"/>
          <w:rFonts w:ascii="Times New Roman" w:eastAsia="Arial Unicode MS" w:hAnsi="Times New Roman" w:hint="default"/>
          <w:color w:val="000000"/>
          <w:sz w:val="24"/>
        </w:rPr>
        <w:t>rad pre VRS</w:t>
      </w:r>
      <w:r w:rsidRPr="00AC653D">
        <w:rPr>
          <w:rStyle w:val="apple-converted-space"/>
          <w:rFonts w:ascii="Times New Roman" w:eastAsia="Arial Unicode MS" w:hAnsi="Times New Roman"/>
          <w:color w:val="000000"/>
          <w:sz w:val="24"/>
        </w:rPr>
        <w:t>.</w:t>
      </w:r>
    </w:p>
    <w:p w:rsidR="00A25380" w:rsidP="00B51778">
      <w:pPr>
        <w:pStyle w:val="Normaltext"/>
        <w:bidi w:val="0"/>
        <w:spacing w:after="0"/>
        <w:rPr>
          <w:rFonts w:ascii="Times New Roman" w:hAnsi="Times New Roman"/>
          <w:sz w:val="24"/>
          <w:szCs w:val="24"/>
        </w:rPr>
      </w:pPr>
    </w:p>
    <w:p w:rsidR="00AC653D" w:rsidP="00801A1B">
      <w:pPr>
        <w:pStyle w:val="Normaltext"/>
        <w:bidi w:val="0"/>
        <w:spacing w:after="0"/>
        <w:jc w:val="center"/>
        <w:rPr>
          <w:rFonts w:ascii="Times New Roman" w:hAnsi="Times New Roman"/>
          <w:b/>
          <w:sz w:val="24"/>
          <w:szCs w:val="24"/>
        </w:rPr>
      </w:pPr>
      <w:r w:rsidRPr="005510EA">
        <w:rPr>
          <w:rFonts w:ascii="Times New Roman" w:hAnsi="Times New Roman"/>
          <w:b/>
          <w:sz w:val="24"/>
          <w:szCs w:val="24"/>
        </w:rPr>
        <w:t xml:space="preserve">K Čl. </w:t>
      </w:r>
      <w:r>
        <w:rPr>
          <w:rFonts w:ascii="Times New Roman" w:hAnsi="Times New Roman"/>
          <w:b/>
          <w:sz w:val="24"/>
          <w:szCs w:val="24"/>
        </w:rPr>
        <w:t>V</w:t>
      </w:r>
    </w:p>
    <w:p w:rsidR="007C23FC" w:rsidP="005D1718">
      <w:pPr>
        <w:pStyle w:val="Normaltext"/>
        <w:bidi w:val="0"/>
        <w:spacing w:before="0" w:after="0"/>
        <w:rPr>
          <w:rFonts w:ascii="Times New Roman" w:hAnsi="Times New Roman"/>
          <w:sz w:val="24"/>
          <w:szCs w:val="24"/>
        </w:rPr>
      </w:pPr>
      <w:r w:rsidR="00402E66">
        <w:rPr>
          <w:rFonts w:ascii="Times New Roman" w:hAnsi="Times New Roman"/>
          <w:sz w:val="24"/>
          <w:szCs w:val="24"/>
        </w:rPr>
        <w:t>N</w:t>
      </w:r>
      <w:r w:rsidR="00AC653D">
        <w:rPr>
          <w:rFonts w:ascii="Times New Roman" w:hAnsi="Times New Roman"/>
          <w:sz w:val="24"/>
          <w:szCs w:val="24"/>
        </w:rPr>
        <w:t>avrhuje</w:t>
      </w:r>
      <w:r w:rsidRPr="00AC653D" w:rsidR="00AC653D">
        <w:rPr>
          <w:rFonts w:ascii="Times New Roman" w:hAnsi="Times New Roman"/>
          <w:sz w:val="24"/>
          <w:szCs w:val="24"/>
        </w:rPr>
        <w:t xml:space="preserve"> </w:t>
      </w:r>
      <w:r w:rsidR="00402E66">
        <w:rPr>
          <w:rFonts w:ascii="Times New Roman" w:hAnsi="Times New Roman"/>
          <w:sz w:val="24"/>
          <w:szCs w:val="24"/>
        </w:rPr>
        <w:t xml:space="preserve">sa </w:t>
      </w:r>
      <w:r w:rsidRPr="00AC653D" w:rsidR="00AC653D">
        <w:rPr>
          <w:rFonts w:ascii="Times New Roman" w:hAnsi="Times New Roman"/>
          <w:sz w:val="24"/>
          <w:szCs w:val="24"/>
        </w:rPr>
        <w:t xml:space="preserve">účinnosť zákona </w:t>
      </w:r>
      <w:r w:rsidR="00AC653D">
        <w:rPr>
          <w:rFonts w:ascii="Times New Roman" w:hAnsi="Times New Roman"/>
          <w:sz w:val="24"/>
          <w:szCs w:val="24"/>
        </w:rPr>
        <w:t>od</w:t>
      </w:r>
      <w:r w:rsidRPr="00AC653D" w:rsidR="00AC653D">
        <w:rPr>
          <w:rFonts w:ascii="Times New Roman" w:hAnsi="Times New Roman"/>
          <w:sz w:val="24"/>
          <w:szCs w:val="24"/>
        </w:rPr>
        <w:t xml:space="preserve"> </w:t>
      </w:r>
      <w:r w:rsidR="005D1718">
        <w:rPr>
          <w:rFonts w:ascii="Times New Roman" w:hAnsi="Times New Roman"/>
          <w:sz w:val="24"/>
          <w:szCs w:val="24"/>
        </w:rPr>
        <w:t>1. januára 2016</w:t>
      </w:r>
      <w:r w:rsidR="00402E66">
        <w:rPr>
          <w:rFonts w:ascii="Times New Roman" w:hAnsi="Times New Roman"/>
          <w:sz w:val="24"/>
          <w:szCs w:val="24"/>
        </w:rPr>
        <w:t>,</w:t>
      </w:r>
      <w:r w:rsidR="005D1718">
        <w:rPr>
          <w:rFonts w:ascii="Times New Roman" w:hAnsi="Times New Roman"/>
          <w:sz w:val="24"/>
          <w:szCs w:val="24"/>
        </w:rPr>
        <w:t xml:space="preserve"> s výnimkou </w:t>
      </w:r>
      <w:r w:rsidRPr="00D97F2B" w:rsidR="005D1718">
        <w:rPr>
          <w:rFonts w:ascii="Times New Roman" w:hAnsi="Times New Roman"/>
          <w:sz w:val="24"/>
          <w:szCs w:val="24"/>
        </w:rPr>
        <w:t xml:space="preserve">šesťdesiateho </w:t>
      </w:r>
      <w:r w:rsidR="001D4404">
        <w:rPr>
          <w:rFonts w:ascii="Times New Roman" w:hAnsi="Times New Roman"/>
          <w:sz w:val="24"/>
          <w:szCs w:val="24"/>
        </w:rPr>
        <w:t>ôsmeho</w:t>
      </w:r>
      <w:r w:rsidRPr="00D97F2B" w:rsidR="005D1718">
        <w:rPr>
          <w:rFonts w:ascii="Times New Roman" w:hAnsi="Times New Roman"/>
          <w:sz w:val="24"/>
          <w:szCs w:val="24"/>
        </w:rPr>
        <w:t xml:space="preserve"> bodu</w:t>
      </w:r>
      <w:r w:rsidR="005D1718">
        <w:rPr>
          <w:rFonts w:ascii="Times New Roman" w:hAnsi="Times New Roman"/>
          <w:sz w:val="24"/>
          <w:szCs w:val="24"/>
        </w:rPr>
        <w:t>, ktorý nadobúda účinnosť 1. júla 2016.</w:t>
      </w:r>
    </w:p>
    <w:p w:rsidR="00801A1B" w:rsidP="005D1718">
      <w:pPr>
        <w:pStyle w:val="Normaltext"/>
        <w:bidi w:val="0"/>
        <w:spacing w:before="0" w:after="0"/>
        <w:rPr>
          <w:rFonts w:ascii="Times New Roman" w:hAnsi="Times New Roman"/>
          <w:sz w:val="24"/>
          <w:szCs w:val="24"/>
        </w:rPr>
      </w:pPr>
    </w:p>
    <w:p w:rsidR="00801A1B" w:rsidP="005D1718">
      <w:pPr>
        <w:pStyle w:val="Normaltext"/>
        <w:bidi w:val="0"/>
        <w:spacing w:before="0" w:after="0"/>
        <w:rPr>
          <w:rFonts w:ascii="Times New Roman" w:hAnsi="Times New Roman"/>
          <w:sz w:val="24"/>
          <w:szCs w:val="24"/>
        </w:rPr>
      </w:pPr>
    </w:p>
    <w:p w:rsidR="00801A1B" w:rsidRPr="00215BA3" w:rsidP="00801A1B">
      <w:pPr>
        <w:bidi w:val="0"/>
        <w:ind w:firstLine="708"/>
        <w:rPr>
          <w:rFonts w:ascii="Times New Roman" w:hAnsi="Times New Roman"/>
          <w:i/>
          <w:sz w:val="24"/>
          <w:lang w:eastAsia="sk-SK"/>
        </w:rPr>
      </w:pPr>
      <w:r w:rsidRPr="00215BA3">
        <w:rPr>
          <w:rFonts w:ascii="Times New Roman" w:hAnsi="Times New Roman"/>
          <w:sz w:val="24"/>
          <w:lang w:eastAsia="sk-SK"/>
        </w:rPr>
        <w:t>Bratislava 2</w:t>
      </w:r>
      <w:r>
        <w:rPr>
          <w:rFonts w:ascii="Times New Roman" w:hAnsi="Times New Roman"/>
          <w:sz w:val="24"/>
          <w:lang w:eastAsia="sk-SK"/>
        </w:rPr>
        <w:t>7</w:t>
      </w:r>
      <w:r w:rsidRPr="00215BA3">
        <w:rPr>
          <w:rFonts w:ascii="Times New Roman" w:hAnsi="Times New Roman"/>
          <w:sz w:val="24"/>
          <w:lang w:eastAsia="sk-SK"/>
        </w:rPr>
        <w:t xml:space="preserve">. </w:t>
      </w:r>
      <w:r>
        <w:rPr>
          <w:rFonts w:ascii="Times New Roman" w:hAnsi="Times New Roman"/>
          <w:sz w:val="24"/>
          <w:lang w:eastAsia="sk-SK"/>
        </w:rPr>
        <w:t>mája</w:t>
      </w:r>
      <w:r w:rsidRPr="00215BA3">
        <w:rPr>
          <w:rFonts w:ascii="Times New Roman" w:hAnsi="Times New Roman"/>
          <w:sz w:val="24"/>
          <w:lang w:eastAsia="sk-SK"/>
        </w:rPr>
        <w:t xml:space="preserve"> 201</w:t>
      </w:r>
      <w:r>
        <w:rPr>
          <w:rFonts w:ascii="Times New Roman" w:hAnsi="Times New Roman"/>
          <w:sz w:val="24"/>
          <w:lang w:eastAsia="sk-SK"/>
        </w:rPr>
        <w:t>5</w:t>
      </w:r>
    </w:p>
    <w:p w:rsidR="00801A1B" w:rsidRPr="00CA5EC5" w:rsidP="00801A1B">
      <w:pPr>
        <w:widowControl w:val="0"/>
        <w:bidi w:val="0"/>
        <w:adjustRightInd w:val="0"/>
        <w:rPr>
          <w:rFonts w:ascii="Times New Roman" w:hAnsi="Times New Roman"/>
          <w:i/>
          <w:sz w:val="24"/>
          <w:lang w:eastAsia="sk-SK"/>
        </w:rPr>
      </w:pPr>
    </w:p>
    <w:p w:rsidR="00801A1B" w:rsidP="00801A1B">
      <w:pPr>
        <w:widowControl w:val="0"/>
        <w:bidi w:val="0"/>
        <w:adjustRightInd w:val="0"/>
        <w:rPr>
          <w:rFonts w:ascii="Times New Roman" w:hAnsi="Times New Roman"/>
          <w:sz w:val="24"/>
          <w:lang w:eastAsia="sk-SK"/>
        </w:rPr>
      </w:pPr>
    </w:p>
    <w:p w:rsidR="00801A1B" w:rsidP="00801A1B">
      <w:pPr>
        <w:widowControl w:val="0"/>
        <w:bidi w:val="0"/>
        <w:adjustRightInd w:val="0"/>
        <w:rPr>
          <w:rFonts w:ascii="Times New Roman" w:hAnsi="Times New Roman"/>
          <w:sz w:val="24"/>
          <w:lang w:eastAsia="sk-SK"/>
        </w:rPr>
      </w:pPr>
    </w:p>
    <w:p w:rsidR="00801A1B" w:rsidRPr="00CA5EC5" w:rsidP="00801A1B">
      <w:pPr>
        <w:widowControl w:val="0"/>
        <w:bidi w:val="0"/>
        <w:adjustRightInd w:val="0"/>
        <w:rPr>
          <w:rFonts w:ascii="Times New Roman" w:hAnsi="Times New Roman"/>
          <w:sz w:val="24"/>
          <w:lang w:eastAsia="sk-SK"/>
        </w:rPr>
      </w:pPr>
    </w:p>
    <w:p w:rsidR="00801A1B" w:rsidRPr="00CA5EC5" w:rsidP="00801A1B">
      <w:pPr>
        <w:widowControl w:val="0"/>
        <w:bidi w:val="0"/>
        <w:adjustRightInd w:val="0"/>
        <w:rPr>
          <w:rFonts w:ascii="Times New Roman" w:hAnsi="Times New Roman"/>
          <w:sz w:val="24"/>
          <w:lang w:eastAsia="sk-SK"/>
        </w:rPr>
      </w:pPr>
    </w:p>
    <w:p w:rsidR="00801A1B" w:rsidRPr="00CA5EC5" w:rsidP="00801A1B">
      <w:pPr>
        <w:bidi w:val="0"/>
        <w:jc w:val="center"/>
        <w:rPr>
          <w:rFonts w:ascii="Times New Roman" w:hAnsi="Times New Roman"/>
          <w:b/>
          <w:sz w:val="24"/>
          <w:lang w:eastAsia="cs-CZ"/>
        </w:rPr>
      </w:pPr>
      <w:r w:rsidRPr="00CA5EC5">
        <w:rPr>
          <w:rFonts w:ascii="Times New Roman" w:hAnsi="Times New Roman"/>
          <w:b/>
          <w:bCs/>
          <w:sz w:val="24"/>
          <w:lang w:eastAsia="cs-CZ"/>
        </w:rPr>
        <w:t>Robert Fico</w:t>
      </w:r>
      <w:r w:rsidR="004E0A06">
        <w:rPr>
          <w:rFonts w:ascii="Times New Roman" w:hAnsi="Times New Roman"/>
          <w:b/>
          <w:bCs/>
          <w:sz w:val="24"/>
          <w:lang w:eastAsia="cs-CZ"/>
        </w:rPr>
        <w:t>, v.</w:t>
      </w:r>
      <w:r w:rsidR="005C4B41">
        <w:rPr>
          <w:rFonts w:ascii="Times New Roman" w:hAnsi="Times New Roman"/>
          <w:b/>
          <w:bCs/>
          <w:sz w:val="24"/>
          <w:lang w:eastAsia="cs-CZ"/>
        </w:rPr>
        <w:t xml:space="preserve"> </w:t>
      </w:r>
      <w:r w:rsidR="004E0A06">
        <w:rPr>
          <w:rFonts w:ascii="Times New Roman" w:hAnsi="Times New Roman"/>
          <w:b/>
          <w:bCs/>
          <w:sz w:val="24"/>
          <w:lang w:eastAsia="cs-CZ"/>
        </w:rPr>
        <w:t>r.</w:t>
      </w:r>
    </w:p>
    <w:p w:rsidR="00801A1B" w:rsidRPr="00CA5EC5" w:rsidP="00801A1B">
      <w:pPr>
        <w:widowControl w:val="0"/>
        <w:bidi w:val="0"/>
        <w:adjustRightInd w:val="0"/>
        <w:jc w:val="center"/>
        <w:rPr>
          <w:rFonts w:ascii="Times New Roman" w:hAnsi="Times New Roman"/>
          <w:sz w:val="24"/>
          <w:lang w:eastAsia="sk-SK"/>
        </w:rPr>
      </w:pPr>
      <w:r w:rsidRPr="00CA5EC5">
        <w:rPr>
          <w:rFonts w:ascii="Times New Roman" w:hAnsi="Times New Roman"/>
          <w:sz w:val="24"/>
          <w:lang w:eastAsia="sk-SK"/>
        </w:rPr>
        <w:t>predseda vlády Slovenskej republiky</w:t>
      </w:r>
    </w:p>
    <w:p w:rsidR="00801A1B" w:rsidRPr="00CA5EC5" w:rsidP="00801A1B">
      <w:pPr>
        <w:widowControl w:val="0"/>
        <w:bidi w:val="0"/>
        <w:adjustRightInd w:val="0"/>
        <w:jc w:val="center"/>
        <w:rPr>
          <w:rFonts w:ascii="Times New Roman" w:hAnsi="Times New Roman"/>
          <w:sz w:val="24"/>
          <w:lang w:eastAsia="sk-SK"/>
        </w:rPr>
      </w:pPr>
    </w:p>
    <w:p w:rsidR="00801A1B" w:rsidRPr="00CA5EC5" w:rsidP="00801A1B">
      <w:pPr>
        <w:widowControl w:val="0"/>
        <w:bidi w:val="0"/>
        <w:adjustRightInd w:val="0"/>
        <w:jc w:val="center"/>
        <w:rPr>
          <w:rFonts w:ascii="Times New Roman" w:hAnsi="Times New Roman"/>
          <w:sz w:val="24"/>
          <w:lang w:eastAsia="sk-SK"/>
        </w:rPr>
      </w:pPr>
    </w:p>
    <w:p w:rsidR="00801A1B" w:rsidRPr="00CA5EC5" w:rsidP="00801A1B">
      <w:pPr>
        <w:widowControl w:val="0"/>
        <w:bidi w:val="0"/>
        <w:adjustRightInd w:val="0"/>
        <w:jc w:val="center"/>
        <w:rPr>
          <w:rFonts w:ascii="Times New Roman" w:hAnsi="Times New Roman"/>
          <w:sz w:val="24"/>
          <w:lang w:eastAsia="sk-SK"/>
        </w:rPr>
      </w:pPr>
    </w:p>
    <w:p w:rsidR="00801A1B" w:rsidRPr="00CA5EC5" w:rsidP="00801A1B">
      <w:pPr>
        <w:widowControl w:val="0"/>
        <w:bidi w:val="0"/>
        <w:adjustRightInd w:val="0"/>
        <w:jc w:val="center"/>
        <w:rPr>
          <w:rFonts w:ascii="Times New Roman" w:hAnsi="Times New Roman"/>
          <w:sz w:val="24"/>
          <w:lang w:eastAsia="sk-SK"/>
        </w:rPr>
      </w:pPr>
    </w:p>
    <w:p w:rsidR="00801A1B" w:rsidRPr="00CA5EC5" w:rsidP="00801A1B">
      <w:pPr>
        <w:widowControl w:val="0"/>
        <w:bidi w:val="0"/>
        <w:adjustRightInd w:val="0"/>
        <w:rPr>
          <w:rFonts w:ascii="Times New Roman" w:hAnsi="Times New Roman"/>
          <w:sz w:val="24"/>
          <w:lang w:eastAsia="sk-SK"/>
        </w:rPr>
      </w:pPr>
    </w:p>
    <w:p w:rsidR="00801A1B" w:rsidRPr="00CA5EC5" w:rsidP="00801A1B">
      <w:pPr>
        <w:widowControl w:val="0"/>
        <w:bidi w:val="0"/>
        <w:adjustRightInd w:val="0"/>
        <w:spacing w:before="0"/>
        <w:jc w:val="center"/>
        <w:rPr>
          <w:rFonts w:ascii="Times New Roman" w:hAnsi="Times New Roman"/>
          <w:b/>
          <w:sz w:val="24"/>
          <w:lang w:eastAsia="sk-SK"/>
        </w:rPr>
      </w:pPr>
      <w:r>
        <w:rPr>
          <w:rFonts w:ascii="Times New Roman" w:hAnsi="Times New Roman"/>
          <w:b/>
          <w:sz w:val="24"/>
          <w:lang w:eastAsia="sk-SK"/>
        </w:rPr>
        <w:t>Ján Počiatek</w:t>
      </w:r>
      <w:r w:rsidR="004E0A06">
        <w:rPr>
          <w:rFonts w:ascii="Times New Roman" w:hAnsi="Times New Roman"/>
          <w:b/>
          <w:sz w:val="24"/>
          <w:lang w:eastAsia="sk-SK"/>
        </w:rPr>
        <w:t>, v.</w:t>
      </w:r>
      <w:r w:rsidR="005C4B41">
        <w:rPr>
          <w:rFonts w:ascii="Times New Roman" w:hAnsi="Times New Roman"/>
          <w:b/>
          <w:sz w:val="24"/>
          <w:lang w:eastAsia="sk-SK"/>
        </w:rPr>
        <w:t xml:space="preserve"> </w:t>
      </w:r>
      <w:r w:rsidR="004E0A06">
        <w:rPr>
          <w:rFonts w:ascii="Times New Roman" w:hAnsi="Times New Roman"/>
          <w:b/>
          <w:sz w:val="24"/>
          <w:lang w:eastAsia="sk-SK"/>
        </w:rPr>
        <w:t>r.</w:t>
      </w:r>
      <w:r w:rsidRPr="00CA5EC5">
        <w:rPr>
          <w:rFonts w:ascii="Times New Roman" w:hAnsi="Times New Roman"/>
          <w:b/>
          <w:sz w:val="24"/>
          <w:lang w:eastAsia="sk-SK"/>
        </w:rPr>
        <w:t xml:space="preserve"> </w:t>
      </w:r>
    </w:p>
    <w:p w:rsidR="00801A1B" w:rsidRPr="00CA5EC5" w:rsidP="00801A1B">
      <w:pPr>
        <w:widowControl w:val="0"/>
        <w:bidi w:val="0"/>
        <w:adjustRightInd w:val="0"/>
        <w:spacing w:before="0"/>
        <w:jc w:val="center"/>
        <w:rPr>
          <w:rFonts w:ascii="Times New Roman" w:hAnsi="Times New Roman"/>
          <w:smallCaps/>
          <w:sz w:val="24"/>
          <w:lang w:eastAsia="sk-SK"/>
        </w:rPr>
      </w:pPr>
      <w:r w:rsidRPr="00CA5EC5">
        <w:rPr>
          <w:rFonts w:ascii="Times New Roman" w:hAnsi="Times New Roman"/>
          <w:sz w:val="24"/>
          <w:lang w:eastAsia="sk-SK"/>
        </w:rPr>
        <w:t>minister dopravy, výstavby</w:t>
      </w:r>
    </w:p>
    <w:p w:rsidR="00801A1B" w:rsidRPr="00CA5EC5" w:rsidP="00801A1B">
      <w:pPr>
        <w:widowControl w:val="0"/>
        <w:bidi w:val="0"/>
        <w:adjustRightInd w:val="0"/>
        <w:spacing w:before="0"/>
        <w:jc w:val="center"/>
        <w:rPr>
          <w:rFonts w:ascii="Times New Roman" w:hAnsi="Times New Roman"/>
          <w:color w:val="000000"/>
          <w:sz w:val="24"/>
          <w:lang w:eastAsia="sk-SK"/>
        </w:rPr>
      </w:pPr>
      <w:r w:rsidRPr="00CA5EC5">
        <w:rPr>
          <w:rFonts w:ascii="Times New Roman" w:hAnsi="Times New Roman"/>
          <w:sz w:val="24"/>
          <w:lang w:eastAsia="sk-SK"/>
        </w:rPr>
        <w:t>a regionálneho rozvoja Slovenskej republiky</w:t>
      </w:r>
    </w:p>
    <w:p w:rsidR="00801A1B" w:rsidRPr="005510EA" w:rsidP="005D1718">
      <w:pPr>
        <w:pStyle w:val="Normaltext"/>
        <w:bidi w:val="0"/>
        <w:spacing w:before="0" w:after="0"/>
        <w:rPr>
          <w:rFonts w:ascii="Times New Roman" w:hAnsi="Times New Roman"/>
          <w:sz w:val="24"/>
        </w:rPr>
      </w:pPr>
    </w:p>
    <w:sectPr w:rsidSect="006C57D7">
      <w:footerReference w:type="default" r:id="rId8"/>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1" w:csb1="00000000"/>
  </w:font>
  <w:font w:name="Wingdings">
    <w:altName w:val="Symbol"/>
    <w:panose1 w:val="05000000000000000000"/>
    <w:charset w:val="02"/>
    <w:family w:val="auto"/>
    <w:pitch w:val="variable"/>
    <w:sig w:usb0="00000000" w:usb1="00000000" w:usb2="00000000" w:usb3="00000000" w:csb0="80000001"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Arial Narrow">
    <w:panose1 w:val="020B0606020202030204"/>
    <w:charset w:val="EE"/>
    <w:family w:val="swiss"/>
    <w:pitch w:val="variable"/>
    <w:sig w:usb0="00000000" w:usb1="00000000" w:usb2="00000000" w:usb3="00000000" w:csb0="0000009F" w:csb1="00000000"/>
  </w:font>
  <w:font w:name="EUAlbertina">
    <w:altName w:val="Times New Roman"/>
    <w:panose1 w:val="00000000000000000000"/>
    <w:charset w:val="EE"/>
    <w:family w:val="roman"/>
    <w:pitch w:val="default"/>
    <w:sig w:usb0="00000000" w:usb1="00000000" w:usb2="00000000" w:usb3="00000000" w:csb0="00000003" w:csb1="00000000"/>
  </w:font>
  <w:font w:name="Swis721 Md">
    <w:altName w:val="Arial"/>
    <w:panose1 w:val="00000000000000000000"/>
    <w:charset w:val="00"/>
    <w:family w:val="swiss"/>
    <w:pitch w:val="variable"/>
    <w:sig w:usb0="00000000" w:usb1="00000000" w:usb2="00000000" w:usb3="00000000" w:csb0="00000001" w:csb1="00000000"/>
  </w:font>
  <w:font w:name="Verdana">
    <w:panose1 w:val="020B0604030504040204"/>
    <w:charset w:val="EE"/>
    <w:family w:val="swiss"/>
    <w:pitch w:val="variable"/>
    <w:sig w:usb0="00000000" w:usb1="00000000" w:usb2="00000000" w:usb3="00000000" w:csb0="0000019F" w:csb1="00000000"/>
  </w:font>
  <w:font w:name="Book Antiqua">
    <w:panose1 w:val="02040602050305030304"/>
    <w:charset w:val="EE"/>
    <w:family w:val="roman"/>
    <w:pitch w:val="variable"/>
    <w:sig w:usb0="00000000" w:usb1="00000000" w:usb2="00000000" w:usb3="00000000" w:csb0="0000009F" w:csb1="00000000"/>
  </w:font>
  <w:font w:name="Arial Bold">
    <w:altName w:val="Arial"/>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B30">
    <w:pPr>
      <w:pStyle w:val="Footer"/>
      <w:bidi w:val="0"/>
      <w:jc w:val="center"/>
    </w:pPr>
    <w:r>
      <w:fldChar w:fldCharType="begin"/>
    </w:r>
    <w:r>
      <w:instrText>PAGE   \* MERGEFORMAT</w:instrText>
    </w:r>
    <w:r>
      <w:fldChar w:fldCharType="separate"/>
    </w:r>
    <w:r w:rsidR="005C4B41">
      <w:rPr>
        <w:noProof/>
      </w:rPr>
      <w:t>1</w:t>
    </w:r>
    <w:r>
      <w:fldChar w:fldCharType="end"/>
    </w:r>
  </w:p>
  <w:p w:rsidR="00DC5B30">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3F" w:rsidRPr="00E9418A">
    <w:pPr>
      <w:pStyle w:val="Footer"/>
      <w:bidi w:val="0"/>
      <w:jc w:val="center"/>
      <w:rPr>
        <w:rFonts w:ascii="Times New Roman" w:hAnsi="Times New Roman"/>
        <w:sz w:val="24"/>
        <w:szCs w:val="24"/>
      </w:rPr>
    </w:pPr>
    <w:r w:rsidRPr="00E9418A">
      <w:rPr>
        <w:rFonts w:ascii="Times New Roman" w:hAnsi="Times New Roman"/>
        <w:sz w:val="24"/>
        <w:szCs w:val="24"/>
      </w:rPr>
      <w:fldChar w:fldCharType="begin"/>
    </w:r>
    <w:r w:rsidRPr="00E9418A">
      <w:rPr>
        <w:rFonts w:ascii="Times New Roman" w:hAnsi="Times New Roman"/>
        <w:sz w:val="24"/>
        <w:szCs w:val="24"/>
      </w:rPr>
      <w:instrText>PAGE   \* MERGEFORMAT</w:instrText>
    </w:r>
    <w:r w:rsidRPr="00E9418A">
      <w:rPr>
        <w:rFonts w:ascii="Times New Roman" w:hAnsi="Times New Roman"/>
        <w:sz w:val="24"/>
        <w:szCs w:val="24"/>
      </w:rPr>
      <w:fldChar w:fldCharType="separate"/>
    </w:r>
    <w:r w:rsidR="005C4B41">
      <w:rPr>
        <w:rFonts w:ascii="Times New Roman" w:hAnsi="Times New Roman"/>
        <w:noProof/>
        <w:sz w:val="24"/>
        <w:szCs w:val="24"/>
      </w:rPr>
      <w:t>16</w:t>
    </w:r>
    <w:r w:rsidRPr="00E9418A">
      <w:rPr>
        <w:rFonts w:ascii="Times New Roman" w:hAnsi="Times New Roman"/>
        <w:sz w:val="24"/>
        <w:szCs w:val="24"/>
      </w:rPr>
      <w:fldChar w:fldCharType="end"/>
    </w:r>
  </w:p>
  <w:p w:rsidR="007D6F3F">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794DAB2"/>
    <w:lvl w:ilvl="0">
      <w:start w:val="1"/>
      <w:numFmt w:val="decimal"/>
      <w:lvlText w:val="%1."/>
      <w:lvlJc w:val="left"/>
      <w:pPr>
        <w:tabs>
          <w:tab w:val="num" w:pos="1492"/>
        </w:tabs>
        <w:ind w:left="1492" w:hanging="360"/>
      </w:pPr>
      <w:rPr>
        <w:rFonts w:cs="Times New Roman"/>
        <w:rtl w:val="0"/>
        <w:cs w:val="0"/>
      </w:rPr>
    </w:lvl>
  </w:abstractNum>
  <w:abstractNum w:abstractNumId="1">
    <w:nsid w:val="FFFFFF7D"/>
    <w:multiLevelType w:val="singleLevel"/>
    <w:tmpl w:val="88964212"/>
    <w:lvl w:ilvl="0">
      <w:start w:val="1"/>
      <w:numFmt w:val="decimal"/>
      <w:lvlText w:val="%1."/>
      <w:lvlJc w:val="left"/>
      <w:pPr>
        <w:tabs>
          <w:tab w:val="num" w:pos="1209"/>
        </w:tabs>
        <w:ind w:left="1209" w:hanging="360"/>
      </w:pPr>
      <w:rPr>
        <w:rFonts w:cs="Times New Roman"/>
        <w:rtl w:val="0"/>
        <w:cs w:val="0"/>
      </w:rPr>
    </w:lvl>
  </w:abstractNum>
  <w:abstractNum w:abstractNumId="2">
    <w:nsid w:val="FFFFFF7E"/>
    <w:multiLevelType w:val="singleLevel"/>
    <w:tmpl w:val="2A184118"/>
    <w:lvl w:ilvl="0">
      <w:start w:val="1"/>
      <w:numFmt w:val="decimal"/>
      <w:lvlText w:val="%1."/>
      <w:lvlJc w:val="left"/>
      <w:pPr>
        <w:tabs>
          <w:tab w:val="num" w:pos="926"/>
        </w:tabs>
        <w:ind w:left="926" w:hanging="360"/>
      </w:pPr>
      <w:rPr>
        <w:rFonts w:cs="Times New Roman"/>
        <w:rtl w:val="0"/>
        <w:cs w:val="0"/>
      </w:rPr>
    </w:lvl>
  </w:abstractNum>
  <w:abstractNum w:abstractNumId="3">
    <w:nsid w:val="FFFFFF7F"/>
    <w:multiLevelType w:val="singleLevel"/>
    <w:tmpl w:val="CA081DC4"/>
    <w:lvl w:ilvl="0">
      <w:start w:val="1"/>
      <w:numFmt w:val="decimal"/>
      <w:lvlText w:val="%1."/>
      <w:lvlJc w:val="left"/>
      <w:pPr>
        <w:tabs>
          <w:tab w:val="num" w:pos="643"/>
        </w:tabs>
        <w:ind w:left="643" w:hanging="360"/>
      </w:pPr>
      <w:rPr>
        <w:rFonts w:cs="Times New Roman"/>
        <w:rtl w:val="0"/>
        <w:cs w:val="0"/>
      </w:rPr>
    </w:lvl>
  </w:abstractNum>
  <w:abstractNum w:abstractNumId="4">
    <w:nsid w:val="FFFFFF80"/>
    <w:multiLevelType w:val="singleLevel"/>
    <w:tmpl w:val="7160E1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73691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AA63E7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C3CA6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936D06E"/>
    <w:lvl w:ilvl="0">
      <w:start w:val="1"/>
      <w:numFmt w:val="decimal"/>
      <w:lvlText w:val="%1."/>
      <w:lvlJc w:val="left"/>
      <w:pPr>
        <w:tabs>
          <w:tab w:val="num" w:pos="360"/>
        </w:tabs>
        <w:ind w:left="360" w:hanging="360"/>
      </w:pPr>
      <w:rPr>
        <w:rFonts w:cs="Times New Roman"/>
        <w:rtl w:val="0"/>
        <w:cs w:val="0"/>
      </w:rPr>
    </w:lvl>
  </w:abstractNum>
  <w:abstractNum w:abstractNumId="9">
    <w:nsid w:val="FFFFFF89"/>
    <w:multiLevelType w:val="singleLevel"/>
    <w:tmpl w:val="4F4C8DCE"/>
    <w:lvl w:ilvl="0">
      <w:start w:val="1"/>
      <w:numFmt w:val="bullet"/>
      <w:lvlText w:val=""/>
      <w:lvlJc w:val="left"/>
      <w:pPr>
        <w:tabs>
          <w:tab w:val="num" w:pos="360"/>
        </w:tabs>
        <w:ind w:left="360" w:hanging="360"/>
      </w:pPr>
      <w:rPr>
        <w:rFonts w:ascii="Symbol" w:hAnsi="Symbol" w:hint="default"/>
      </w:rPr>
    </w:lvl>
  </w:abstractNum>
  <w:abstractNum w:abstractNumId="10">
    <w:nsid w:val="06FA6072"/>
    <w:multiLevelType w:val="multilevel"/>
    <w:tmpl w:val="FC4ECF44"/>
    <w:lvl w:ilvl="0">
      <w:start w:val="1"/>
      <w:numFmt w:val="decimal"/>
      <w:pStyle w:val="TOAHeading"/>
      <w:suff w:val="space"/>
      <w:lvlText w:val="%1."/>
      <w:lvlJc w:val="right"/>
      <w:pPr>
        <w:ind w:left="170" w:hanging="170"/>
      </w:pPr>
      <w:rPr>
        <w:rFonts w:cs="Times New Roman" w:hint="default"/>
        <w:rtl w:val="0"/>
        <w:cs w:val="0"/>
      </w:rPr>
    </w:lvl>
    <w:lvl w:ilvl="1">
      <w:start w:val="1"/>
      <w:numFmt w:val="decimal"/>
      <w:suff w:val="space"/>
      <w:lvlText w:val="%1.%2."/>
      <w:lvlJc w:val="right"/>
      <w:pPr>
        <w:ind w:left="340" w:hanging="340"/>
      </w:pPr>
      <w:rPr>
        <w:rFonts w:cs="Times New Roman" w:hint="default"/>
        <w:rtl w:val="0"/>
        <w:cs w:val="0"/>
      </w:rPr>
    </w:lvl>
    <w:lvl w:ilvl="2">
      <w:start w:val="1"/>
      <w:numFmt w:val="decimal"/>
      <w:suff w:val="space"/>
      <w:lvlText w:val="%1.%2.%3."/>
      <w:lvlJc w:val="right"/>
      <w:pPr>
        <w:ind w:left="510" w:hanging="510"/>
      </w:pPr>
      <w:rPr>
        <w:rFonts w:cs="Times New Roman" w:hint="default"/>
        <w:rtl w:val="0"/>
        <w:cs w:val="0"/>
      </w:rPr>
    </w:lvl>
    <w:lvl w:ilvl="3">
      <w:start w:val="1"/>
      <w:numFmt w:val="decimal"/>
      <w:suff w:val="space"/>
      <w:lvlText w:val="%1.%2.%3.%4."/>
      <w:lvlJc w:val="right"/>
      <w:pPr>
        <w:ind w:left="680" w:hanging="680"/>
      </w:pPr>
      <w:rPr>
        <w:rFonts w:cs="Times New Roman" w:hint="default"/>
        <w:rtl w:val="0"/>
        <w:cs w:val="0"/>
      </w:rPr>
    </w:lvl>
    <w:lvl w:ilvl="4">
      <w:start w:val="1"/>
      <w:numFmt w:val="decimal"/>
      <w:suff w:val="space"/>
      <w:lvlText w:val="%1.%2.%3.%4.%5."/>
      <w:lvlJc w:val="right"/>
      <w:pPr>
        <w:ind w:left="851" w:hanging="851"/>
      </w:pPr>
      <w:rPr>
        <w:rFonts w:cs="Times New Roman" w:hint="default"/>
        <w:rtl w:val="0"/>
        <w:cs w:val="0"/>
      </w:rPr>
    </w:lvl>
    <w:lvl w:ilvl="5">
      <w:start w:val="1"/>
      <w:numFmt w:val="decimal"/>
      <w:suff w:val="space"/>
      <w:lvlText w:val="%1.%2.%3.%4.%5.%6."/>
      <w:lvlJc w:val="right"/>
      <w:pPr>
        <w:ind w:left="1021" w:hanging="1021"/>
      </w:pPr>
      <w:rPr>
        <w:rFonts w:cs="Times New Roman" w:hint="default"/>
        <w:rtl w:val="0"/>
        <w:cs w:val="0"/>
      </w:rPr>
    </w:lvl>
    <w:lvl w:ilvl="6">
      <w:start w:val="1"/>
      <w:numFmt w:val="decimal"/>
      <w:lvlText w:val="%1.%2.%3.%4.%5.%6.%7."/>
      <w:lvlJc w:val="left"/>
      <w:pPr>
        <w:tabs>
          <w:tab w:val="num" w:pos="3600"/>
        </w:tabs>
        <w:ind w:left="3240" w:hanging="1080"/>
      </w:pPr>
      <w:rPr>
        <w:rFonts w:cs="Times New Roman" w:hint="default"/>
        <w:rtl w:val="0"/>
        <w:cs w:val="0"/>
      </w:rPr>
    </w:lvl>
    <w:lvl w:ilvl="7">
      <w:start w:val="1"/>
      <w:numFmt w:val="decimal"/>
      <w:lvlText w:val="%1.%2.%3.%4.%5.%6.%7.%8."/>
      <w:lvlJc w:val="left"/>
      <w:pPr>
        <w:tabs>
          <w:tab w:val="num" w:pos="3960"/>
        </w:tabs>
        <w:ind w:left="3744" w:hanging="1224"/>
      </w:pPr>
      <w:rPr>
        <w:rFonts w:cs="Times New Roman" w:hint="default"/>
        <w:rtl w:val="0"/>
        <w:cs w:val="0"/>
      </w:rPr>
    </w:lvl>
    <w:lvl w:ilvl="8">
      <w:start w:val="1"/>
      <w:numFmt w:val="none"/>
      <w:lvlJc w:val="left"/>
      <w:pPr>
        <w:tabs>
          <w:tab w:val="num" w:pos="4680"/>
        </w:tabs>
        <w:ind w:left="4320" w:hanging="1440"/>
      </w:pPr>
      <w:rPr>
        <w:rFonts w:cs="Times New Roman" w:hint="default"/>
        <w:rtl w:val="0"/>
        <w:cs w:val="0"/>
      </w:rPr>
    </w:lvl>
  </w:abstractNum>
  <w:abstractNum w:abstractNumId="11">
    <w:nsid w:val="0AA04A5B"/>
    <w:multiLevelType w:val="multilevel"/>
    <w:tmpl w:val="041B001F"/>
    <w:styleLink w:val="111111"/>
    <w:lvl w:ilvl="0">
      <w:start w:val="1"/>
      <w:numFmt w:val="decimal"/>
      <w:lvlText w:val="%1."/>
      <w:lvlJc w:val="left"/>
      <w:pPr>
        <w:tabs>
          <w:tab w:val="num" w:pos="720"/>
        </w:tabs>
        <w:ind w:left="360" w:hanging="360"/>
      </w:pPr>
      <w:rPr>
        <w:rFonts w:cs="Times New Roman"/>
        <w:rtl w:val="0"/>
        <w:cs w:val="0"/>
      </w:rPr>
    </w:lvl>
    <w:lvl w:ilvl="1">
      <w:start w:val="1"/>
      <w:numFmt w:val="decimal"/>
      <w:lvlText w:val="%1.%2."/>
      <w:lvlJc w:val="left"/>
      <w:pPr>
        <w:tabs>
          <w:tab w:val="num" w:pos="1800"/>
        </w:tabs>
        <w:ind w:left="792" w:hanging="432"/>
      </w:pPr>
      <w:rPr>
        <w:rFonts w:cs="Times New Roman"/>
        <w:rtl w:val="0"/>
        <w:cs w:val="0"/>
      </w:rPr>
    </w:lvl>
    <w:lvl w:ilvl="2">
      <w:start w:val="1"/>
      <w:numFmt w:val="decimal"/>
      <w:lvlText w:val="%1.%2.%3."/>
      <w:lvlJc w:val="left"/>
      <w:pPr>
        <w:tabs>
          <w:tab w:val="num" w:pos="2520"/>
        </w:tabs>
        <w:ind w:left="1224" w:hanging="504"/>
      </w:pPr>
      <w:rPr>
        <w:rFonts w:cs="Times New Roman"/>
        <w:rtl w:val="0"/>
        <w:cs w:val="0"/>
      </w:rPr>
    </w:lvl>
    <w:lvl w:ilvl="3">
      <w:start w:val="1"/>
      <w:numFmt w:val="decimal"/>
      <w:lvlText w:val="%1.%2.%3.%4."/>
      <w:lvlJc w:val="left"/>
      <w:pPr>
        <w:tabs>
          <w:tab w:val="num" w:pos="3600"/>
        </w:tabs>
        <w:ind w:left="1728" w:hanging="648"/>
      </w:pPr>
      <w:rPr>
        <w:rFonts w:cs="Times New Roman"/>
        <w:rtl w:val="0"/>
        <w:cs w:val="0"/>
      </w:rPr>
    </w:lvl>
    <w:lvl w:ilvl="4">
      <w:start w:val="1"/>
      <w:numFmt w:val="decimal"/>
      <w:lvlText w:val="%1.%2.%3.%4.%5."/>
      <w:lvlJc w:val="left"/>
      <w:pPr>
        <w:tabs>
          <w:tab w:val="num" w:pos="4320"/>
        </w:tabs>
        <w:ind w:left="2232" w:hanging="792"/>
      </w:pPr>
      <w:rPr>
        <w:rFonts w:cs="Times New Roman"/>
        <w:rtl w:val="0"/>
        <w:cs w:val="0"/>
      </w:rPr>
    </w:lvl>
    <w:lvl w:ilvl="5">
      <w:start w:val="1"/>
      <w:numFmt w:val="decimal"/>
      <w:lvlText w:val="%1.%2.%3.%4.%5.%6."/>
      <w:lvlJc w:val="left"/>
      <w:pPr>
        <w:tabs>
          <w:tab w:val="num" w:pos="5400"/>
        </w:tabs>
        <w:ind w:left="2736" w:hanging="936"/>
      </w:pPr>
      <w:rPr>
        <w:rFonts w:cs="Times New Roman"/>
        <w:rtl w:val="0"/>
        <w:cs w:val="0"/>
      </w:rPr>
    </w:lvl>
    <w:lvl w:ilvl="6">
      <w:start w:val="1"/>
      <w:numFmt w:val="decimal"/>
      <w:lvlText w:val="%1.%2.%3.%4.%5.%6.%7."/>
      <w:lvlJc w:val="left"/>
      <w:pPr>
        <w:tabs>
          <w:tab w:val="num" w:pos="6120"/>
        </w:tabs>
        <w:ind w:left="3240" w:hanging="1080"/>
      </w:pPr>
      <w:rPr>
        <w:rFonts w:cs="Times New Roman"/>
        <w:rtl w:val="0"/>
        <w:cs w:val="0"/>
      </w:rPr>
    </w:lvl>
    <w:lvl w:ilvl="7">
      <w:start w:val="1"/>
      <w:numFmt w:val="decimal"/>
      <w:lvlText w:val="%1.%2.%3.%4.%5.%6.%7.%8."/>
      <w:lvlJc w:val="left"/>
      <w:pPr>
        <w:tabs>
          <w:tab w:val="num" w:pos="7200"/>
        </w:tabs>
        <w:ind w:left="3744" w:hanging="1224"/>
      </w:pPr>
      <w:rPr>
        <w:rFonts w:cs="Times New Roman"/>
        <w:rtl w:val="0"/>
        <w:cs w:val="0"/>
      </w:rPr>
    </w:lvl>
    <w:lvl w:ilvl="8">
      <w:start w:val="1"/>
      <w:numFmt w:val="decimal"/>
      <w:lvlText w:val="%1.%2.%3.%4.%5.%6.%7.%8.%9."/>
      <w:lvlJc w:val="left"/>
      <w:pPr>
        <w:tabs>
          <w:tab w:val="num" w:pos="7920"/>
        </w:tabs>
        <w:ind w:left="4320" w:hanging="1440"/>
      </w:pPr>
      <w:rPr>
        <w:rFonts w:cs="Times New Roman"/>
        <w:rtl w:val="0"/>
        <w:cs w:val="0"/>
      </w:rPr>
    </w:lvl>
  </w:abstractNum>
  <w:abstractNum w:abstractNumId="12">
    <w:nsid w:val="115760F7"/>
    <w:multiLevelType w:val="multilevel"/>
    <w:tmpl w:val="041B0023"/>
    <w:styleLink w:val="lnokalebosekcia"/>
    <w:lvl w:ilvl="0">
      <w:start w:val="1"/>
      <w:numFmt w:val="upperRoman"/>
      <w:lvlText w:val="Article %1."/>
      <w:lvlJc w:val="left"/>
      <w:pPr>
        <w:tabs>
          <w:tab w:val="num" w:pos="3240"/>
        </w:tabs>
      </w:pPr>
      <w:rPr>
        <w:rFonts w:cs="Times New Roman"/>
        <w:rtl w:val="0"/>
        <w:cs w:val="0"/>
      </w:rPr>
    </w:lvl>
    <w:lvl w:ilvl="1">
      <w:start w:val="1"/>
      <w:numFmt w:val="decimalZero"/>
      <w:isLgl/>
      <w:lvlText w:val="Section %1.%2"/>
      <w:lvlJc w:val="left"/>
      <w:pPr>
        <w:tabs>
          <w:tab w:val="num" w:pos="3600"/>
        </w:tabs>
      </w:pPr>
      <w:rPr>
        <w:rFonts w:cs="Times New Roman"/>
        <w:rtl w:val="0"/>
        <w:cs w:val="0"/>
      </w:rPr>
    </w:lvl>
    <w:lvl w:ilvl="2">
      <w:start w:val="1"/>
      <w:numFmt w:val="lowerLetter"/>
      <w:lvlText w:val="(%3)"/>
      <w:lvlJc w:val="left"/>
      <w:pPr>
        <w:tabs>
          <w:tab w:val="num" w:pos="1368"/>
        </w:tabs>
        <w:ind w:left="720" w:hanging="432"/>
      </w:pPr>
      <w:rPr>
        <w:rFonts w:cs="Times New Roman"/>
        <w:rtl w:val="0"/>
        <w:cs w:val="0"/>
      </w:rPr>
    </w:lvl>
    <w:lvl w:ilvl="3">
      <w:start w:val="1"/>
      <w:numFmt w:val="lowerRoman"/>
      <w:lvlText w:val="(%4)"/>
      <w:lvlJc w:val="right"/>
      <w:pPr>
        <w:tabs>
          <w:tab w:val="num" w:pos="864"/>
        </w:tabs>
        <w:ind w:left="864" w:hanging="144"/>
      </w:pPr>
      <w:rPr>
        <w:rFonts w:cs="Times New Roman"/>
        <w:rtl w:val="0"/>
        <w:cs w:val="0"/>
      </w:rPr>
    </w:lvl>
    <w:lvl w:ilvl="4">
      <w:start w:val="1"/>
      <w:numFmt w:val="decimal"/>
      <w:lvlText w:val="%5)"/>
      <w:lvlJc w:val="left"/>
      <w:pPr>
        <w:tabs>
          <w:tab w:val="num" w:pos="1296"/>
        </w:tabs>
        <w:ind w:left="1008" w:hanging="432"/>
      </w:pPr>
      <w:rPr>
        <w:rFonts w:cs="Times New Roman"/>
        <w:rtl w:val="0"/>
        <w:cs w:val="0"/>
      </w:rPr>
    </w:lvl>
    <w:lvl w:ilvl="5">
      <w:start w:val="1"/>
      <w:numFmt w:val="lowerLetter"/>
      <w:lvlText w:val="%6)"/>
      <w:lvlJc w:val="left"/>
      <w:pPr>
        <w:tabs>
          <w:tab w:val="num" w:pos="1440"/>
        </w:tabs>
        <w:ind w:left="1152" w:hanging="432"/>
      </w:pPr>
      <w:rPr>
        <w:rFonts w:cs="Times New Roman"/>
        <w:rtl w:val="0"/>
        <w:cs w:val="0"/>
      </w:rPr>
    </w:lvl>
    <w:lvl w:ilvl="6">
      <w:start w:val="1"/>
      <w:numFmt w:val="lowerRoman"/>
      <w:lvlText w:val="%7)"/>
      <w:lvlJc w:val="right"/>
      <w:pPr>
        <w:tabs>
          <w:tab w:val="num" w:pos="1296"/>
        </w:tabs>
        <w:ind w:left="1296" w:hanging="288"/>
      </w:pPr>
      <w:rPr>
        <w:rFonts w:cs="Times New Roman"/>
        <w:rtl w:val="0"/>
        <w:cs w:val="0"/>
      </w:rPr>
    </w:lvl>
    <w:lvl w:ilvl="7">
      <w:start w:val="1"/>
      <w:numFmt w:val="lowerLetter"/>
      <w:lvlText w:val="%8."/>
      <w:lvlJc w:val="left"/>
      <w:pPr>
        <w:tabs>
          <w:tab w:val="num" w:pos="1728"/>
        </w:tabs>
        <w:ind w:left="1440" w:hanging="432"/>
      </w:pPr>
      <w:rPr>
        <w:rFonts w:cs="Times New Roman"/>
        <w:rtl w:val="0"/>
        <w:cs w:val="0"/>
      </w:rPr>
    </w:lvl>
    <w:lvl w:ilvl="8">
      <w:start w:val="1"/>
      <w:numFmt w:val="lowerRoman"/>
      <w:lvlText w:val="%9."/>
      <w:lvlJc w:val="right"/>
      <w:pPr>
        <w:tabs>
          <w:tab w:val="num" w:pos="1584"/>
        </w:tabs>
        <w:ind w:left="1584" w:hanging="144"/>
      </w:pPr>
      <w:rPr>
        <w:rFonts w:cs="Times New Roman"/>
        <w:rtl w:val="0"/>
        <w:cs w:val="0"/>
      </w:rPr>
    </w:lvl>
  </w:abstractNum>
  <w:abstractNum w:abstractNumId="13">
    <w:nsid w:val="271C0F0E"/>
    <w:multiLevelType w:val="hybridMultilevel"/>
    <w:tmpl w:val="7390B4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nsid w:val="32F93F6F"/>
    <w:multiLevelType w:val="multilevel"/>
    <w:tmpl w:val="9872D120"/>
    <w:styleLink w:val="CGI-Headings"/>
    <w:lvl w:ilvl="0">
      <w:start w:val="1"/>
      <w:numFmt w:val="decimal"/>
      <w:lvlText w:val="%1"/>
      <w:lvlJc w:val="left"/>
      <w:pPr>
        <w:tabs>
          <w:tab w:val="num" w:pos="1440"/>
        </w:tabs>
        <w:ind w:left="1440" w:hanging="1440"/>
      </w:pPr>
      <w:rPr>
        <w:rFonts w:cs="Times New Roman" w:hint="default"/>
        <w:rtl w:val="0"/>
        <w:cs w:val="0"/>
      </w:rPr>
    </w:lvl>
    <w:lvl w:ilvl="1">
      <w:start w:val="1"/>
      <w:numFmt w:val="decimal"/>
      <w:lvlText w:val="%1.%2"/>
      <w:lvlJc w:val="left"/>
      <w:pPr>
        <w:tabs>
          <w:tab w:val="num" w:pos="1440"/>
        </w:tabs>
        <w:ind w:left="1440" w:hanging="1440"/>
      </w:pPr>
      <w:rPr>
        <w:rFonts w:cs="Times New Roman" w:hint="default"/>
        <w:rtl w:val="0"/>
        <w:cs w:val="0"/>
      </w:rPr>
    </w:lvl>
    <w:lvl w:ilvl="2">
      <w:start w:val="1"/>
      <w:numFmt w:val="decimal"/>
      <w:lvlText w:val="%1.%2.%3"/>
      <w:lvlJc w:val="left"/>
      <w:pPr>
        <w:tabs>
          <w:tab w:val="num" w:pos="1440"/>
        </w:tabs>
        <w:ind w:left="1440" w:hanging="1440"/>
      </w:pPr>
      <w:rPr>
        <w:rFonts w:cs="Times New Roman" w:hint="default"/>
        <w:rtl w:val="0"/>
        <w:cs w:val="0"/>
      </w:rPr>
    </w:lvl>
    <w:lvl w:ilvl="3">
      <w:start w:val="1"/>
      <w:numFmt w:val="decimal"/>
      <w:lvlText w:val="%1.%2.%3.%4"/>
      <w:lvlJc w:val="left"/>
      <w:pPr>
        <w:tabs>
          <w:tab w:val="num" w:pos="1440"/>
        </w:tabs>
        <w:ind w:left="1440" w:hanging="1440"/>
      </w:pPr>
      <w:rPr>
        <w:rFonts w:cs="Times New Roman" w:hint="default"/>
        <w:rtl w:val="0"/>
        <w:cs w:val="0"/>
      </w:rPr>
    </w:lvl>
    <w:lvl w:ilvl="4">
      <w:start w:val="1"/>
      <w:numFmt w:val="decimal"/>
      <w:lvlText w:val="%1.%2.%3.%4.%5"/>
      <w:lvlJc w:val="left"/>
      <w:pPr>
        <w:tabs>
          <w:tab w:val="num" w:pos="1440"/>
        </w:tabs>
        <w:ind w:left="1440" w:hanging="1440"/>
      </w:pPr>
      <w:rPr>
        <w:rFonts w:cs="Times New Roman" w:hint="default"/>
        <w:rtl w:val="0"/>
        <w:cs w:val="0"/>
      </w:rPr>
    </w:lvl>
    <w:lvl w:ilvl="5">
      <w:start w:val="1"/>
      <w:numFmt w:val="decimal"/>
      <w:lvlText w:val="%1.%2.%3.%4.%5.%6"/>
      <w:lvlJc w:val="left"/>
      <w:pPr>
        <w:tabs>
          <w:tab w:val="num" w:pos="1440"/>
        </w:tabs>
        <w:ind w:left="1440" w:hanging="144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none"/>
      <w:lvlText w:val="%8"/>
      <w:lvlJc w:val="left"/>
      <w:pPr>
        <w:tabs>
          <w:tab w:val="num" w:pos="1440"/>
        </w:tabs>
        <w:ind w:left="1440" w:hanging="1440"/>
      </w:pPr>
      <w:rPr>
        <w:rFonts w:cs="Times New Roman" w:hint="default"/>
        <w:rtl w:val="0"/>
        <w:cs w:val="0"/>
      </w:rPr>
    </w:lvl>
    <w:lvl w:ilvl="8">
      <w:start w:val="1"/>
      <w:numFmt w:val="none"/>
      <w:lvlText w:val="%9"/>
      <w:lvlJc w:val="left"/>
      <w:pPr>
        <w:tabs>
          <w:tab w:val="num" w:pos="1440"/>
        </w:tabs>
        <w:ind w:left="1440" w:hanging="1440"/>
      </w:pPr>
      <w:rPr>
        <w:rFonts w:cs="Times New Roman" w:hint="default"/>
        <w:rtl w:val="0"/>
        <w:cs w:val="0"/>
      </w:rPr>
    </w:lvl>
  </w:abstractNum>
  <w:abstractNum w:abstractNumId="15">
    <w:nsid w:val="345E3703"/>
    <w:multiLevelType w:val="hybridMultilevel"/>
    <w:tmpl w:val="69B24FA0"/>
    <w:lvl w:ilvl="0">
      <w:start w:val="1"/>
      <w:numFmt w:val="bullet"/>
      <w:lvlText w:val=""/>
      <w:lvlJc w:val="left"/>
      <w:pPr>
        <w:ind w:left="1429" w:hanging="360"/>
      </w:pPr>
      <w:rPr>
        <w:rFonts w:ascii="Symbol" w:hAnsi="Symbol" w:hint="default"/>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16">
    <w:nsid w:val="34D0521B"/>
    <w:multiLevelType w:val="multilevel"/>
    <w:tmpl w:val="39EC75D6"/>
    <w:styleLink w:val="CGI-Appendix"/>
    <w:lvl w:ilvl="0">
      <w:start w:val="1"/>
      <w:numFmt w:val="none"/>
      <w:suff w:val="nothing"/>
      <w:lvlJc w:val="left"/>
      <w:rPr>
        <w:rFonts w:cs="Times New Roman" w:hint="default"/>
        <w:rtl w:val="0"/>
        <w:cs w:val="0"/>
      </w:rPr>
    </w:lvl>
    <w:lvl w:ilvl="1">
      <w:start w:val="1"/>
      <w:numFmt w:val="none"/>
      <w:suff w:val="nothing"/>
      <w:lvlText w:val="%2"/>
      <w:lvlJc w:val="left"/>
      <w:rPr>
        <w:rFonts w:cs="Times New Roman" w:hint="default"/>
        <w:rtl w:val="0"/>
        <w:cs w:val="0"/>
      </w:rPr>
    </w:lvl>
    <w:lvl w:ilvl="2">
      <w:start w:val="1"/>
      <w:numFmt w:val="none"/>
      <w:suff w:val="nothing"/>
      <w:lvlText w:val="%2"/>
      <w:lvlJc w:val="left"/>
      <w:rPr>
        <w:rFonts w:cs="Times New Roman" w:hint="default"/>
        <w:rtl w:val="0"/>
        <w:cs w:val="0"/>
      </w:rPr>
    </w:lvl>
    <w:lvl w:ilvl="3">
      <w:start w:val="1"/>
      <w:numFmt w:val="none"/>
      <w:suff w:val="nothing"/>
      <w:lvlText w:val="%2"/>
      <w:lvlJc w:val="left"/>
      <w:rPr>
        <w:rFonts w:cs="Times New Roman" w:hint="default"/>
        <w:rtl w:val="0"/>
        <w:cs w:val="0"/>
      </w:rPr>
    </w:lvl>
    <w:lvl w:ilvl="4">
      <w:start w:val="1"/>
      <w:numFmt w:val="none"/>
      <w:suff w:val="nothing"/>
      <w:lvlText w:val="%2"/>
      <w:lvlJc w:val="left"/>
      <w:rPr>
        <w:rFonts w:cs="Times New Roman" w:hint="default"/>
        <w:rtl w:val="0"/>
        <w:cs w:val="0"/>
      </w:rPr>
    </w:lvl>
    <w:lvl w:ilvl="5">
      <w:start w:val="1"/>
      <w:numFmt w:val="lowerRoman"/>
      <w:lvlText w:val="(%6)"/>
      <w:lvlJc w:val="left"/>
      <w:rPr>
        <w:rFonts w:cs="Times New Roman" w:hint="default"/>
        <w:rtl w:val="0"/>
        <w:cs w:val="0"/>
      </w:rPr>
    </w:lvl>
    <w:lvl w:ilvl="6">
      <w:start w:val="1"/>
      <w:numFmt w:val="decimal"/>
      <w:lvlText w:val="%7."/>
      <w:lvlJc w:val="left"/>
      <w:rPr>
        <w:rFonts w:cs="Times New Roman" w:hint="default"/>
        <w:rtl w:val="0"/>
        <w:cs w:val="0"/>
      </w:rPr>
    </w:lvl>
    <w:lvl w:ilvl="7">
      <w:start w:val="1"/>
      <w:numFmt w:val="lowerLetter"/>
      <w:lvlText w:val="%8."/>
      <w:lvlJc w:val="left"/>
      <w:rPr>
        <w:rFonts w:cs="Times New Roman" w:hint="default"/>
        <w:rtl w:val="0"/>
        <w:cs w:val="0"/>
      </w:rPr>
    </w:lvl>
    <w:lvl w:ilvl="8">
      <w:start w:val="1"/>
      <w:numFmt w:val="lowerRoman"/>
      <w:lvlText w:val="%9."/>
      <w:lvlJc w:val="left"/>
      <w:rPr>
        <w:rFonts w:cs="Times New Roman" w:hint="default"/>
        <w:rtl w:val="0"/>
        <w:cs w:val="0"/>
      </w:rPr>
    </w:lvl>
  </w:abstractNum>
  <w:abstractNum w:abstractNumId="17">
    <w:nsid w:val="4E815F16"/>
    <w:multiLevelType w:val="hybridMultilevel"/>
    <w:tmpl w:val="8D1862A6"/>
    <w:lvl w:ilvl="0">
      <w:start w:val="1"/>
      <w:numFmt w:val="decimal"/>
      <w:lvlText w:val="%1."/>
      <w:lvlJc w:val="left"/>
      <w:pPr>
        <w:ind w:left="1684" w:hanging="975"/>
      </w:pPr>
      <w:rPr>
        <w:rFonts w:cs="Times New Roman" w:hint="default"/>
        <w:color w:val="000000"/>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8">
    <w:nsid w:val="52DB72BD"/>
    <w:multiLevelType w:val="multilevel"/>
    <w:tmpl w:val="041B001D"/>
    <w:styleLink w:val="1ai"/>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left"/>
      <w:pPr>
        <w:tabs>
          <w:tab w:val="num" w:pos="1080"/>
        </w:tabs>
        <w:ind w:left="1080" w:hanging="360"/>
      </w:pPr>
      <w:rPr>
        <w:rFonts w:cs="Times New Roman"/>
        <w:rtl w:val="0"/>
        <w:cs w:val="0"/>
      </w:rPr>
    </w:lvl>
    <w:lvl w:ilvl="3">
      <w:start w:val="1"/>
      <w:numFmt w:val="decimal"/>
      <w:lvlText w:val="(%4)"/>
      <w:lvlJc w:val="left"/>
      <w:pPr>
        <w:tabs>
          <w:tab w:val="num" w:pos="1440"/>
        </w:tabs>
        <w:ind w:left="1440" w:hanging="36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19">
    <w:nsid w:val="55364DC7"/>
    <w:multiLevelType w:val="hybridMultilevel"/>
    <w:tmpl w:val="397CB0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94C0C34"/>
    <w:multiLevelType w:val="multilevel"/>
    <w:tmpl w:val="8ACE9F42"/>
    <w:lvl w:ilvl="0">
      <w:start w:val="1"/>
      <w:numFmt w:val="decimal"/>
      <w:suff w:val="space"/>
      <w:lvlText w:val="%1."/>
      <w:lvlJc w:val="left"/>
      <w:rPr>
        <w:rFonts w:cs="Times New Roman" w:hint="default"/>
        <w:rtl w:val="0"/>
        <w:cs w:val="0"/>
      </w:rPr>
    </w:lvl>
    <w:lvl w:ilvl="1">
      <w:start w:val="1"/>
      <w:numFmt w:val="decimal"/>
      <w:suff w:val="space"/>
      <w:lvlText w:val="%1.%2"/>
      <w:lvlJc w:val="left"/>
      <w:rPr>
        <w:rFonts w:cs="Times New Roman" w:hint="default"/>
        <w:rtl w:val="0"/>
        <w:cs w:val="0"/>
      </w:rPr>
    </w:lvl>
    <w:lvl w:ilvl="2">
      <w:start w:val="1"/>
      <w:numFmt w:val="decimal"/>
      <w:suff w:val="space"/>
      <w:lvlText w:val="%1.%2.%3"/>
      <w:lvlJc w:val="left"/>
      <w:rPr>
        <w:rFonts w:cs="Times New Roman" w:hint="default"/>
        <w:rtl w:val="0"/>
        <w:cs w:val="0"/>
      </w:rPr>
    </w:lvl>
    <w:lvl w:ilvl="3">
      <w:start w:val="1"/>
      <w:numFmt w:val="decimal"/>
      <w:suff w:val="space"/>
      <w:lvlText w:val="%1.%2.%3.%4"/>
      <w:lvlJc w:val="left"/>
      <w:rPr>
        <w:rFonts w:cs="Times New Roman" w:hint="default"/>
        <w:rtl w:val="0"/>
        <w:cs w:val="0"/>
      </w:rPr>
    </w:lvl>
    <w:lvl w:ilvl="4">
      <w:start w:val="1"/>
      <w:numFmt w:val="decimal"/>
      <w:suff w:val="space"/>
      <w:lvlText w:val="%1.%2.%3.%4.%5"/>
      <w:lvlJc w:val="left"/>
      <w:rPr>
        <w:rFonts w:cs="Times New Roman" w:hint="default"/>
        <w:rtl w:val="0"/>
        <w:cs w:val="0"/>
      </w:rPr>
    </w:lvl>
    <w:lvl w:ilvl="5">
      <w:start w:val="1"/>
      <w:numFmt w:val="decimal"/>
      <w:suff w:val="space"/>
      <w:lvlText w:val="%1.%2.%3.%4.%5.%6"/>
      <w:lvlJc w:val="left"/>
      <w:rPr>
        <w:rFonts w:cs="Times New Roman" w:hint="default"/>
        <w:rtl w:val="0"/>
        <w:cs w:val="0"/>
      </w:rPr>
    </w:lvl>
    <w:lvl w:ilvl="6">
      <w:start w:val="1"/>
      <w:numFmt w:val="decimal"/>
      <w:suff w:val="space"/>
      <w:lvlText w:val="%1.%2.%3.%4.%5.%6.%7"/>
      <w:lvlJc w:val="left"/>
      <w:rPr>
        <w:rFonts w:cs="Times New Roman" w:hint="default"/>
        <w:rtl w:val="0"/>
        <w:cs w:val="0"/>
      </w:rPr>
    </w:lvl>
    <w:lvl w:ilvl="7">
      <w:start w:val="1"/>
      <w:numFmt w:val="decimal"/>
      <w:suff w:val="space"/>
      <w:lvlText w:val="%1.%2.%3.%4.%5.%6.%7.%8"/>
      <w:lvlJc w:val="left"/>
      <w:rPr>
        <w:rFonts w:cs="Times New Roman" w:hint="default"/>
        <w:rtl w:val="0"/>
        <w:cs w:val="0"/>
      </w:rPr>
    </w:lvl>
    <w:lvl w:ilvl="8">
      <w:start w:val="1"/>
      <w:numFmt w:val="none"/>
      <w:suff w:val="space"/>
      <w:lvlJc w:val="left"/>
      <w:rPr>
        <w:rFonts w:cs="Times New Roman" w:hint="default"/>
        <w:rtl w:val="0"/>
        <w:cs w:val="0"/>
      </w:rPr>
    </w:lvl>
  </w:abstractNum>
  <w:abstractNum w:abstractNumId="21">
    <w:nsid w:val="5E116DB7"/>
    <w:multiLevelType w:val="multilevel"/>
    <w:tmpl w:val="41B4E902"/>
    <w:lvl w:ilvl="0">
      <w:start w:val="2"/>
      <w:numFmt w:val="decimal"/>
      <w:lvlText w:val="%1."/>
      <w:lvlJc w:val="left"/>
      <w:pPr>
        <w:ind w:left="360" w:hanging="360"/>
      </w:pPr>
      <w:rPr>
        <w:rFonts w:cs="Times New Roman" w:hint="default"/>
        <w:rtl w:val="0"/>
        <w:cs w:val="0"/>
      </w:rPr>
    </w:lvl>
    <w:lvl w:ilvl="1">
      <w:start w:val="1"/>
      <w:numFmt w:val="decimal"/>
      <w:lvlText w:val="%1.%2."/>
      <w:lvlJc w:val="left"/>
      <w:pPr>
        <w:ind w:left="720" w:hanging="360"/>
      </w:pPr>
      <w:rPr>
        <w:rFonts w:cs="Times New Roman" w:hint="default"/>
        <w:b/>
        <w:sz w:val="24"/>
        <w:szCs w:val="24"/>
        <w:rtl w:val="0"/>
        <w:cs w:val="0"/>
      </w:rPr>
    </w:lvl>
    <w:lvl w:ilvl="2">
      <w:start w:val="1"/>
      <w:numFmt w:val="decimal"/>
      <w:lvlText w:val="%1.%2.%3."/>
      <w:lvlJc w:val="left"/>
      <w:pPr>
        <w:ind w:left="1440" w:hanging="720"/>
      </w:pPr>
      <w:rPr>
        <w:rFonts w:cs="Times New Roman" w:hint="default"/>
        <w:rtl w:val="0"/>
        <w:cs w:val="0"/>
      </w:rPr>
    </w:lvl>
    <w:lvl w:ilvl="3">
      <w:start w:val="1"/>
      <w:numFmt w:val="decimal"/>
      <w:lvlText w:val="%1.%2.%3.%4."/>
      <w:lvlJc w:val="left"/>
      <w:pPr>
        <w:ind w:left="1800" w:hanging="720"/>
      </w:pPr>
      <w:rPr>
        <w:rFonts w:cs="Times New Roman" w:hint="default"/>
        <w:rtl w:val="0"/>
        <w:cs w:val="0"/>
      </w:rPr>
    </w:lvl>
    <w:lvl w:ilvl="4">
      <w:start w:val="1"/>
      <w:numFmt w:val="decimal"/>
      <w:lvlText w:val="%1.%2.%3.%4.%5."/>
      <w:lvlJc w:val="left"/>
      <w:pPr>
        <w:ind w:left="2520" w:hanging="1080"/>
      </w:pPr>
      <w:rPr>
        <w:rFonts w:cs="Times New Roman" w:hint="default"/>
        <w:rtl w:val="0"/>
        <w:cs w:val="0"/>
      </w:rPr>
    </w:lvl>
    <w:lvl w:ilvl="5">
      <w:start w:val="1"/>
      <w:numFmt w:val="decimal"/>
      <w:lvlText w:val="%1.%2.%3.%4.%5.%6."/>
      <w:lvlJc w:val="left"/>
      <w:pPr>
        <w:ind w:left="2880" w:hanging="1080"/>
      </w:pPr>
      <w:rPr>
        <w:rFonts w:cs="Times New Roman" w:hint="default"/>
        <w:rtl w:val="0"/>
        <w:cs w:val="0"/>
      </w:rPr>
    </w:lvl>
    <w:lvl w:ilvl="6">
      <w:start w:val="1"/>
      <w:numFmt w:val="decimal"/>
      <w:lvlText w:val="%1.%2.%3.%4.%5.%6.%7."/>
      <w:lvlJc w:val="left"/>
      <w:pPr>
        <w:ind w:left="3600" w:hanging="1440"/>
      </w:pPr>
      <w:rPr>
        <w:rFonts w:cs="Times New Roman" w:hint="default"/>
        <w:rtl w:val="0"/>
        <w:cs w:val="0"/>
      </w:rPr>
    </w:lvl>
    <w:lvl w:ilvl="7">
      <w:start w:val="1"/>
      <w:numFmt w:val="decimal"/>
      <w:lvlText w:val="%1.%2.%3.%4.%5.%6.%7.%8."/>
      <w:lvlJc w:val="left"/>
      <w:pPr>
        <w:ind w:left="3960" w:hanging="1440"/>
      </w:pPr>
      <w:rPr>
        <w:rFonts w:cs="Times New Roman" w:hint="default"/>
        <w:rtl w:val="0"/>
        <w:cs w:val="0"/>
      </w:rPr>
    </w:lvl>
    <w:lvl w:ilvl="8">
      <w:start w:val="1"/>
      <w:numFmt w:val="decimal"/>
      <w:lvlText w:val="%1.%2.%3.%4.%5.%6.%7.%8.%9."/>
      <w:lvlJc w:val="left"/>
      <w:pPr>
        <w:ind w:left="4680" w:hanging="1800"/>
      </w:pPr>
      <w:rPr>
        <w:rFonts w:cs="Times New Roman" w:hint="default"/>
        <w:rtl w:val="0"/>
        <w:cs w:val="0"/>
      </w:rPr>
    </w:lvl>
  </w:abstractNum>
  <w:abstractNum w:abstractNumId="22">
    <w:nsid w:val="69442C65"/>
    <w:multiLevelType w:val="hybridMultilevel"/>
    <w:tmpl w:val="D2989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6D8C615F"/>
    <w:multiLevelType w:val="hybridMultilevel"/>
    <w:tmpl w:val="8538559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abstractNum w:abstractNumId="24">
    <w:nsid w:val="718A0171"/>
    <w:multiLevelType w:val="hybridMultilevel"/>
    <w:tmpl w:val="46C46500"/>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72031C5A"/>
    <w:multiLevelType w:val="hybridMultilevel"/>
    <w:tmpl w:val="D4E62FD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0"/>
  </w:num>
  <w:num w:numId="13">
    <w:abstractNumId w:val="11"/>
  </w:num>
  <w:num w:numId="14">
    <w:abstractNumId w:val="18"/>
  </w:num>
  <w:num w:numId="15">
    <w:abstractNumId w:val="12"/>
  </w:num>
  <w:num w:numId="16">
    <w:abstractNumId w:val="15"/>
  </w:num>
  <w:num w:numId="17">
    <w:abstractNumId w:val="17"/>
  </w:num>
  <w:num w:numId="18">
    <w:abstractNumId w:val="23"/>
  </w:num>
  <w:num w:numId="19">
    <w:abstractNumId w:val="21"/>
  </w:num>
  <w:num w:numId="20">
    <w:abstractNumId w:val="14"/>
  </w:num>
  <w:num w:numId="21">
    <w:abstractNumId w:val="16"/>
  </w:num>
  <w:num w:numId="22">
    <w:abstractNumId w:val="13"/>
  </w:num>
  <w:num w:numId="23">
    <w:abstractNumId w:val="25"/>
  </w:num>
  <w:num w:numId="24">
    <w:abstractNumId w:val="19"/>
  </w:num>
  <w:num w:numId="25">
    <w:abstractNumId w:val="22"/>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compat/>
  <w:rsids>
    <w:rsidRoot w:val="00CD7682"/>
    <w:rsid w:val="00005348"/>
    <w:rsid w:val="00006D3C"/>
    <w:rsid w:val="00012DC8"/>
    <w:rsid w:val="000143D2"/>
    <w:rsid w:val="000218BA"/>
    <w:rsid w:val="000218E0"/>
    <w:rsid w:val="00021B40"/>
    <w:rsid w:val="0002372B"/>
    <w:rsid w:val="0002566D"/>
    <w:rsid w:val="00030300"/>
    <w:rsid w:val="00035F2A"/>
    <w:rsid w:val="000403CD"/>
    <w:rsid w:val="00044742"/>
    <w:rsid w:val="000527B1"/>
    <w:rsid w:val="000611E9"/>
    <w:rsid w:val="0006504F"/>
    <w:rsid w:val="000661A3"/>
    <w:rsid w:val="0007232E"/>
    <w:rsid w:val="000737FD"/>
    <w:rsid w:val="00074330"/>
    <w:rsid w:val="00076169"/>
    <w:rsid w:val="0007759B"/>
    <w:rsid w:val="00081573"/>
    <w:rsid w:val="000869FF"/>
    <w:rsid w:val="000872CE"/>
    <w:rsid w:val="000925AE"/>
    <w:rsid w:val="00096D1A"/>
    <w:rsid w:val="000A4297"/>
    <w:rsid w:val="000B487F"/>
    <w:rsid w:val="000B6FF9"/>
    <w:rsid w:val="000C4437"/>
    <w:rsid w:val="000C529E"/>
    <w:rsid w:val="000D1619"/>
    <w:rsid w:val="000D25BD"/>
    <w:rsid w:val="000D43BD"/>
    <w:rsid w:val="000D4A20"/>
    <w:rsid w:val="000D6234"/>
    <w:rsid w:val="000D6FA4"/>
    <w:rsid w:val="000E3E8A"/>
    <w:rsid w:val="000F77D3"/>
    <w:rsid w:val="00100B9C"/>
    <w:rsid w:val="001138A2"/>
    <w:rsid w:val="00125DC1"/>
    <w:rsid w:val="0013494D"/>
    <w:rsid w:val="00134976"/>
    <w:rsid w:val="001361C2"/>
    <w:rsid w:val="00140844"/>
    <w:rsid w:val="00142A76"/>
    <w:rsid w:val="00142EFF"/>
    <w:rsid w:val="00144713"/>
    <w:rsid w:val="00151F17"/>
    <w:rsid w:val="00160804"/>
    <w:rsid w:val="001657B3"/>
    <w:rsid w:val="0017012A"/>
    <w:rsid w:val="0017017F"/>
    <w:rsid w:val="00170F19"/>
    <w:rsid w:val="00171985"/>
    <w:rsid w:val="00173AFF"/>
    <w:rsid w:val="001754DA"/>
    <w:rsid w:val="00182011"/>
    <w:rsid w:val="00184CAB"/>
    <w:rsid w:val="00194447"/>
    <w:rsid w:val="001963B2"/>
    <w:rsid w:val="001A5A59"/>
    <w:rsid w:val="001B0EC4"/>
    <w:rsid w:val="001C22FB"/>
    <w:rsid w:val="001C5F26"/>
    <w:rsid w:val="001D076B"/>
    <w:rsid w:val="001D0F27"/>
    <w:rsid w:val="001D4404"/>
    <w:rsid w:val="001D6473"/>
    <w:rsid w:val="001D781B"/>
    <w:rsid w:val="001E53BC"/>
    <w:rsid w:val="001F1152"/>
    <w:rsid w:val="001F3918"/>
    <w:rsid w:val="001F7A26"/>
    <w:rsid w:val="00203C15"/>
    <w:rsid w:val="00206CCE"/>
    <w:rsid w:val="00213212"/>
    <w:rsid w:val="00215BA3"/>
    <w:rsid w:val="00216F67"/>
    <w:rsid w:val="00224464"/>
    <w:rsid w:val="00226F04"/>
    <w:rsid w:val="0023472B"/>
    <w:rsid w:val="0023767B"/>
    <w:rsid w:val="00242285"/>
    <w:rsid w:val="0024518B"/>
    <w:rsid w:val="0024586C"/>
    <w:rsid w:val="00246E61"/>
    <w:rsid w:val="002472CE"/>
    <w:rsid w:val="00256900"/>
    <w:rsid w:val="002574DB"/>
    <w:rsid w:val="00260AF4"/>
    <w:rsid w:val="002622E3"/>
    <w:rsid w:val="00262B6F"/>
    <w:rsid w:val="002643CF"/>
    <w:rsid w:val="00265D26"/>
    <w:rsid w:val="00266C38"/>
    <w:rsid w:val="002672D1"/>
    <w:rsid w:val="002764E9"/>
    <w:rsid w:val="0028248C"/>
    <w:rsid w:val="002905F1"/>
    <w:rsid w:val="002924BC"/>
    <w:rsid w:val="00293955"/>
    <w:rsid w:val="002945CB"/>
    <w:rsid w:val="00297230"/>
    <w:rsid w:val="002A0797"/>
    <w:rsid w:val="002A67D6"/>
    <w:rsid w:val="002A70EA"/>
    <w:rsid w:val="002B14CA"/>
    <w:rsid w:val="002B1F26"/>
    <w:rsid w:val="002B4CC9"/>
    <w:rsid w:val="002B4DD1"/>
    <w:rsid w:val="002B66E8"/>
    <w:rsid w:val="002B6E52"/>
    <w:rsid w:val="002C5317"/>
    <w:rsid w:val="002D52F7"/>
    <w:rsid w:val="002D7D0A"/>
    <w:rsid w:val="002E0FD5"/>
    <w:rsid w:val="002F2F78"/>
    <w:rsid w:val="002F46C8"/>
    <w:rsid w:val="002F68B6"/>
    <w:rsid w:val="0030430C"/>
    <w:rsid w:val="003133D9"/>
    <w:rsid w:val="003133EF"/>
    <w:rsid w:val="00313C98"/>
    <w:rsid w:val="00322EF1"/>
    <w:rsid w:val="003276E6"/>
    <w:rsid w:val="00335BCE"/>
    <w:rsid w:val="0033676D"/>
    <w:rsid w:val="003367E5"/>
    <w:rsid w:val="00337140"/>
    <w:rsid w:val="003409E5"/>
    <w:rsid w:val="003419F1"/>
    <w:rsid w:val="00350EBD"/>
    <w:rsid w:val="00355EAC"/>
    <w:rsid w:val="0035634C"/>
    <w:rsid w:val="0035644B"/>
    <w:rsid w:val="003577FB"/>
    <w:rsid w:val="0036081C"/>
    <w:rsid w:val="00361683"/>
    <w:rsid w:val="00367817"/>
    <w:rsid w:val="003736AA"/>
    <w:rsid w:val="00374CFB"/>
    <w:rsid w:val="0037506A"/>
    <w:rsid w:val="00375B76"/>
    <w:rsid w:val="003770C6"/>
    <w:rsid w:val="00384C58"/>
    <w:rsid w:val="003952E4"/>
    <w:rsid w:val="00397578"/>
    <w:rsid w:val="003A67F0"/>
    <w:rsid w:val="003B12DA"/>
    <w:rsid w:val="003B35E0"/>
    <w:rsid w:val="003C083D"/>
    <w:rsid w:val="003C3881"/>
    <w:rsid w:val="003C5BA6"/>
    <w:rsid w:val="003E0038"/>
    <w:rsid w:val="003E584B"/>
    <w:rsid w:val="003E5EEC"/>
    <w:rsid w:val="003F15C2"/>
    <w:rsid w:val="003F1653"/>
    <w:rsid w:val="003F17C6"/>
    <w:rsid w:val="003F747E"/>
    <w:rsid w:val="003F7C7F"/>
    <w:rsid w:val="00402E66"/>
    <w:rsid w:val="004047DB"/>
    <w:rsid w:val="00412A82"/>
    <w:rsid w:val="00414E10"/>
    <w:rsid w:val="0042243F"/>
    <w:rsid w:val="00422EE5"/>
    <w:rsid w:val="0042759E"/>
    <w:rsid w:val="00433E15"/>
    <w:rsid w:val="00434D68"/>
    <w:rsid w:val="00436055"/>
    <w:rsid w:val="004425D2"/>
    <w:rsid w:val="004434B6"/>
    <w:rsid w:val="00443DFC"/>
    <w:rsid w:val="004440D7"/>
    <w:rsid w:val="00446306"/>
    <w:rsid w:val="00457182"/>
    <w:rsid w:val="00457335"/>
    <w:rsid w:val="00462EEA"/>
    <w:rsid w:val="004667B2"/>
    <w:rsid w:val="004669EF"/>
    <w:rsid w:val="004737AA"/>
    <w:rsid w:val="00473CE6"/>
    <w:rsid w:val="004758CC"/>
    <w:rsid w:val="004817A9"/>
    <w:rsid w:val="00482759"/>
    <w:rsid w:val="00483E46"/>
    <w:rsid w:val="00484DB1"/>
    <w:rsid w:val="00491804"/>
    <w:rsid w:val="004919D2"/>
    <w:rsid w:val="004925FF"/>
    <w:rsid w:val="004960ED"/>
    <w:rsid w:val="004A2321"/>
    <w:rsid w:val="004A3C6F"/>
    <w:rsid w:val="004A6337"/>
    <w:rsid w:val="004A7B27"/>
    <w:rsid w:val="004B08C2"/>
    <w:rsid w:val="004B2B3B"/>
    <w:rsid w:val="004C3182"/>
    <w:rsid w:val="004C76DC"/>
    <w:rsid w:val="004D195D"/>
    <w:rsid w:val="004D450D"/>
    <w:rsid w:val="004D4FAC"/>
    <w:rsid w:val="004D5C50"/>
    <w:rsid w:val="004E0A06"/>
    <w:rsid w:val="004E14C1"/>
    <w:rsid w:val="005026D7"/>
    <w:rsid w:val="005036E1"/>
    <w:rsid w:val="00503F33"/>
    <w:rsid w:val="00506BA5"/>
    <w:rsid w:val="0051141A"/>
    <w:rsid w:val="00514DD5"/>
    <w:rsid w:val="0051604E"/>
    <w:rsid w:val="00516D11"/>
    <w:rsid w:val="00517B27"/>
    <w:rsid w:val="00521983"/>
    <w:rsid w:val="005227C4"/>
    <w:rsid w:val="00522C35"/>
    <w:rsid w:val="00524E85"/>
    <w:rsid w:val="00540C0F"/>
    <w:rsid w:val="00543E59"/>
    <w:rsid w:val="005510EA"/>
    <w:rsid w:val="0055293F"/>
    <w:rsid w:val="00562717"/>
    <w:rsid w:val="00570083"/>
    <w:rsid w:val="005743EA"/>
    <w:rsid w:val="00574A0A"/>
    <w:rsid w:val="00575830"/>
    <w:rsid w:val="00576221"/>
    <w:rsid w:val="0057704E"/>
    <w:rsid w:val="0058378D"/>
    <w:rsid w:val="00586CFD"/>
    <w:rsid w:val="00591539"/>
    <w:rsid w:val="00597E11"/>
    <w:rsid w:val="005A4346"/>
    <w:rsid w:val="005A4C36"/>
    <w:rsid w:val="005B0367"/>
    <w:rsid w:val="005B1220"/>
    <w:rsid w:val="005B4064"/>
    <w:rsid w:val="005B4898"/>
    <w:rsid w:val="005B7A7F"/>
    <w:rsid w:val="005C12E4"/>
    <w:rsid w:val="005C4803"/>
    <w:rsid w:val="005C4B41"/>
    <w:rsid w:val="005C72ED"/>
    <w:rsid w:val="005D1718"/>
    <w:rsid w:val="005D6453"/>
    <w:rsid w:val="005D6B14"/>
    <w:rsid w:val="005D7563"/>
    <w:rsid w:val="005E067E"/>
    <w:rsid w:val="005E1125"/>
    <w:rsid w:val="005E19FE"/>
    <w:rsid w:val="005E24A9"/>
    <w:rsid w:val="005E2F09"/>
    <w:rsid w:val="005E561E"/>
    <w:rsid w:val="005E6D5F"/>
    <w:rsid w:val="005E712F"/>
    <w:rsid w:val="005F195E"/>
    <w:rsid w:val="005F4B6A"/>
    <w:rsid w:val="005F52DE"/>
    <w:rsid w:val="00600F84"/>
    <w:rsid w:val="00601E0E"/>
    <w:rsid w:val="00603D2F"/>
    <w:rsid w:val="0060573C"/>
    <w:rsid w:val="00605A8A"/>
    <w:rsid w:val="00606666"/>
    <w:rsid w:val="006111A3"/>
    <w:rsid w:val="0061234B"/>
    <w:rsid w:val="00612354"/>
    <w:rsid w:val="00613331"/>
    <w:rsid w:val="0061515C"/>
    <w:rsid w:val="00617C8A"/>
    <w:rsid w:val="00624875"/>
    <w:rsid w:val="006258C9"/>
    <w:rsid w:val="00630A70"/>
    <w:rsid w:val="0063378A"/>
    <w:rsid w:val="006419A6"/>
    <w:rsid w:val="00641E9A"/>
    <w:rsid w:val="0065393F"/>
    <w:rsid w:val="00657BDA"/>
    <w:rsid w:val="006602CD"/>
    <w:rsid w:val="006650A2"/>
    <w:rsid w:val="00665949"/>
    <w:rsid w:val="006661C0"/>
    <w:rsid w:val="00666D0C"/>
    <w:rsid w:val="00677730"/>
    <w:rsid w:val="0068514E"/>
    <w:rsid w:val="00690964"/>
    <w:rsid w:val="006A0362"/>
    <w:rsid w:val="006A0FF6"/>
    <w:rsid w:val="006A4482"/>
    <w:rsid w:val="006A4EC3"/>
    <w:rsid w:val="006A56E9"/>
    <w:rsid w:val="006B166C"/>
    <w:rsid w:val="006B43AF"/>
    <w:rsid w:val="006C0E80"/>
    <w:rsid w:val="006C1CF7"/>
    <w:rsid w:val="006C31B8"/>
    <w:rsid w:val="006C37F4"/>
    <w:rsid w:val="006C4EDA"/>
    <w:rsid w:val="006C57D7"/>
    <w:rsid w:val="006C7B66"/>
    <w:rsid w:val="006D02AA"/>
    <w:rsid w:val="006D2E5F"/>
    <w:rsid w:val="00701AAD"/>
    <w:rsid w:val="0070307D"/>
    <w:rsid w:val="007056AC"/>
    <w:rsid w:val="007073A3"/>
    <w:rsid w:val="00712540"/>
    <w:rsid w:val="00713176"/>
    <w:rsid w:val="0071395E"/>
    <w:rsid w:val="007146A0"/>
    <w:rsid w:val="00727B7E"/>
    <w:rsid w:val="00727F69"/>
    <w:rsid w:val="00733684"/>
    <w:rsid w:val="0073368A"/>
    <w:rsid w:val="00752FE7"/>
    <w:rsid w:val="007540A7"/>
    <w:rsid w:val="00754C75"/>
    <w:rsid w:val="0075676A"/>
    <w:rsid w:val="007610F9"/>
    <w:rsid w:val="0076589B"/>
    <w:rsid w:val="00765BFD"/>
    <w:rsid w:val="00775E7C"/>
    <w:rsid w:val="00777CCA"/>
    <w:rsid w:val="0079041E"/>
    <w:rsid w:val="00791861"/>
    <w:rsid w:val="0079292A"/>
    <w:rsid w:val="00797998"/>
    <w:rsid w:val="007A6A3A"/>
    <w:rsid w:val="007A73E4"/>
    <w:rsid w:val="007B0476"/>
    <w:rsid w:val="007B2123"/>
    <w:rsid w:val="007B25EB"/>
    <w:rsid w:val="007C23FC"/>
    <w:rsid w:val="007D6F3F"/>
    <w:rsid w:val="007E01DB"/>
    <w:rsid w:val="007E05ED"/>
    <w:rsid w:val="007E13AA"/>
    <w:rsid w:val="007E27EE"/>
    <w:rsid w:val="007F0501"/>
    <w:rsid w:val="007F249A"/>
    <w:rsid w:val="00800340"/>
    <w:rsid w:val="00801A1B"/>
    <w:rsid w:val="00804EA4"/>
    <w:rsid w:val="00804FAF"/>
    <w:rsid w:val="00806B9A"/>
    <w:rsid w:val="00810BD9"/>
    <w:rsid w:val="008120A6"/>
    <w:rsid w:val="00813B03"/>
    <w:rsid w:val="00817A09"/>
    <w:rsid w:val="008222ED"/>
    <w:rsid w:val="008337B6"/>
    <w:rsid w:val="00835876"/>
    <w:rsid w:val="0084154C"/>
    <w:rsid w:val="00844AC9"/>
    <w:rsid w:val="00852812"/>
    <w:rsid w:val="008538D2"/>
    <w:rsid w:val="00856D6B"/>
    <w:rsid w:val="00874F64"/>
    <w:rsid w:val="00875883"/>
    <w:rsid w:val="008775BF"/>
    <w:rsid w:val="00884379"/>
    <w:rsid w:val="008843DD"/>
    <w:rsid w:val="00886CAA"/>
    <w:rsid w:val="00894F91"/>
    <w:rsid w:val="00895B86"/>
    <w:rsid w:val="008A2D0A"/>
    <w:rsid w:val="008A4583"/>
    <w:rsid w:val="008A5371"/>
    <w:rsid w:val="008A585D"/>
    <w:rsid w:val="008B32D3"/>
    <w:rsid w:val="008B793A"/>
    <w:rsid w:val="008C3544"/>
    <w:rsid w:val="008E3997"/>
    <w:rsid w:val="008E6167"/>
    <w:rsid w:val="008E6B8F"/>
    <w:rsid w:val="008E7057"/>
    <w:rsid w:val="008F4890"/>
    <w:rsid w:val="008F6B28"/>
    <w:rsid w:val="008F77CA"/>
    <w:rsid w:val="00902F5D"/>
    <w:rsid w:val="0090483D"/>
    <w:rsid w:val="009077B6"/>
    <w:rsid w:val="00914F09"/>
    <w:rsid w:val="0092543D"/>
    <w:rsid w:val="0093645E"/>
    <w:rsid w:val="00936F16"/>
    <w:rsid w:val="009449E8"/>
    <w:rsid w:val="0095084D"/>
    <w:rsid w:val="00950F5F"/>
    <w:rsid w:val="00952E15"/>
    <w:rsid w:val="009559C8"/>
    <w:rsid w:val="00961949"/>
    <w:rsid w:val="00962350"/>
    <w:rsid w:val="009704D5"/>
    <w:rsid w:val="00972BD5"/>
    <w:rsid w:val="009770EB"/>
    <w:rsid w:val="009803DE"/>
    <w:rsid w:val="0098063D"/>
    <w:rsid w:val="009824B4"/>
    <w:rsid w:val="00985B07"/>
    <w:rsid w:val="0098734C"/>
    <w:rsid w:val="0098737E"/>
    <w:rsid w:val="0098787F"/>
    <w:rsid w:val="00993F75"/>
    <w:rsid w:val="0099597D"/>
    <w:rsid w:val="009969C2"/>
    <w:rsid w:val="009A0098"/>
    <w:rsid w:val="009A4BEE"/>
    <w:rsid w:val="009B3745"/>
    <w:rsid w:val="009B58E0"/>
    <w:rsid w:val="009C0EE9"/>
    <w:rsid w:val="009C1C8B"/>
    <w:rsid w:val="009D4FE8"/>
    <w:rsid w:val="009D5F12"/>
    <w:rsid w:val="009D6F0D"/>
    <w:rsid w:val="009E0350"/>
    <w:rsid w:val="009E0CB0"/>
    <w:rsid w:val="009F3B16"/>
    <w:rsid w:val="009F7502"/>
    <w:rsid w:val="00A04DB8"/>
    <w:rsid w:val="00A05683"/>
    <w:rsid w:val="00A10387"/>
    <w:rsid w:val="00A11F61"/>
    <w:rsid w:val="00A1426D"/>
    <w:rsid w:val="00A23837"/>
    <w:rsid w:val="00A25380"/>
    <w:rsid w:val="00A31A52"/>
    <w:rsid w:val="00A327A7"/>
    <w:rsid w:val="00A34EF4"/>
    <w:rsid w:val="00A37D26"/>
    <w:rsid w:val="00A413E1"/>
    <w:rsid w:val="00A42615"/>
    <w:rsid w:val="00A4646B"/>
    <w:rsid w:val="00A551B7"/>
    <w:rsid w:val="00A57ECE"/>
    <w:rsid w:val="00A6195F"/>
    <w:rsid w:val="00A61CEB"/>
    <w:rsid w:val="00A61E0F"/>
    <w:rsid w:val="00A64998"/>
    <w:rsid w:val="00A66963"/>
    <w:rsid w:val="00A70244"/>
    <w:rsid w:val="00A705A5"/>
    <w:rsid w:val="00A71AD9"/>
    <w:rsid w:val="00A74911"/>
    <w:rsid w:val="00A81AE4"/>
    <w:rsid w:val="00A824E0"/>
    <w:rsid w:val="00A85BC5"/>
    <w:rsid w:val="00A86EE2"/>
    <w:rsid w:val="00A91B60"/>
    <w:rsid w:val="00AA10B1"/>
    <w:rsid w:val="00AA1B2E"/>
    <w:rsid w:val="00AA4535"/>
    <w:rsid w:val="00AA4B29"/>
    <w:rsid w:val="00AA5950"/>
    <w:rsid w:val="00AB2698"/>
    <w:rsid w:val="00AB26DF"/>
    <w:rsid w:val="00AB5B6F"/>
    <w:rsid w:val="00AC0440"/>
    <w:rsid w:val="00AC1BE0"/>
    <w:rsid w:val="00AC579F"/>
    <w:rsid w:val="00AC5A0A"/>
    <w:rsid w:val="00AC653D"/>
    <w:rsid w:val="00AD5E4B"/>
    <w:rsid w:val="00AD74DC"/>
    <w:rsid w:val="00AD7D7B"/>
    <w:rsid w:val="00AE26DF"/>
    <w:rsid w:val="00AE2FEF"/>
    <w:rsid w:val="00AE7CB9"/>
    <w:rsid w:val="00AF34EE"/>
    <w:rsid w:val="00B01DAC"/>
    <w:rsid w:val="00B0309B"/>
    <w:rsid w:val="00B04444"/>
    <w:rsid w:val="00B056F5"/>
    <w:rsid w:val="00B07E8D"/>
    <w:rsid w:val="00B10601"/>
    <w:rsid w:val="00B1201B"/>
    <w:rsid w:val="00B2590D"/>
    <w:rsid w:val="00B263A2"/>
    <w:rsid w:val="00B36F9F"/>
    <w:rsid w:val="00B47369"/>
    <w:rsid w:val="00B51778"/>
    <w:rsid w:val="00B52133"/>
    <w:rsid w:val="00B53356"/>
    <w:rsid w:val="00B62EB5"/>
    <w:rsid w:val="00B6572C"/>
    <w:rsid w:val="00B661ED"/>
    <w:rsid w:val="00B677A6"/>
    <w:rsid w:val="00B70031"/>
    <w:rsid w:val="00B70BB0"/>
    <w:rsid w:val="00B75031"/>
    <w:rsid w:val="00B81D0A"/>
    <w:rsid w:val="00BA22BB"/>
    <w:rsid w:val="00BA3A97"/>
    <w:rsid w:val="00BA73DE"/>
    <w:rsid w:val="00BB2A9C"/>
    <w:rsid w:val="00BB44B9"/>
    <w:rsid w:val="00BD2EE5"/>
    <w:rsid w:val="00BD6F37"/>
    <w:rsid w:val="00BE1D04"/>
    <w:rsid w:val="00BE425A"/>
    <w:rsid w:val="00BE4F51"/>
    <w:rsid w:val="00BF03F2"/>
    <w:rsid w:val="00C000DF"/>
    <w:rsid w:val="00C00A94"/>
    <w:rsid w:val="00C0498F"/>
    <w:rsid w:val="00C061ED"/>
    <w:rsid w:val="00C11E86"/>
    <w:rsid w:val="00C15CA8"/>
    <w:rsid w:val="00C1611E"/>
    <w:rsid w:val="00C20431"/>
    <w:rsid w:val="00C25796"/>
    <w:rsid w:val="00C25AD5"/>
    <w:rsid w:val="00C348C9"/>
    <w:rsid w:val="00C3600D"/>
    <w:rsid w:val="00C36D39"/>
    <w:rsid w:val="00C42457"/>
    <w:rsid w:val="00C42D58"/>
    <w:rsid w:val="00C5003A"/>
    <w:rsid w:val="00C544D1"/>
    <w:rsid w:val="00C56921"/>
    <w:rsid w:val="00C70AF0"/>
    <w:rsid w:val="00C8789C"/>
    <w:rsid w:val="00C87F03"/>
    <w:rsid w:val="00C9177E"/>
    <w:rsid w:val="00C92851"/>
    <w:rsid w:val="00CA59DE"/>
    <w:rsid w:val="00CA5EC5"/>
    <w:rsid w:val="00CA7332"/>
    <w:rsid w:val="00CB458D"/>
    <w:rsid w:val="00CB7990"/>
    <w:rsid w:val="00CB7DDC"/>
    <w:rsid w:val="00CC224A"/>
    <w:rsid w:val="00CC2641"/>
    <w:rsid w:val="00CC2A9C"/>
    <w:rsid w:val="00CC330A"/>
    <w:rsid w:val="00CC455A"/>
    <w:rsid w:val="00CD0454"/>
    <w:rsid w:val="00CD384B"/>
    <w:rsid w:val="00CD72D0"/>
    <w:rsid w:val="00CD7682"/>
    <w:rsid w:val="00CE33AF"/>
    <w:rsid w:val="00CE4058"/>
    <w:rsid w:val="00CE6019"/>
    <w:rsid w:val="00CE6671"/>
    <w:rsid w:val="00CF069C"/>
    <w:rsid w:val="00CF4538"/>
    <w:rsid w:val="00CF5D58"/>
    <w:rsid w:val="00D06E66"/>
    <w:rsid w:val="00D221C3"/>
    <w:rsid w:val="00D2241F"/>
    <w:rsid w:val="00D323BF"/>
    <w:rsid w:val="00D36B5C"/>
    <w:rsid w:val="00D36D3A"/>
    <w:rsid w:val="00D37C97"/>
    <w:rsid w:val="00D40678"/>
    <w:rsid w:val="00D41234"/>
    <w:rsid w:val="00D51016"/>
    <w:rsid w:val="00D604BD"/>
    <w:rsid w:val="00D60613"/>
    <w:rsid w:val="00D76031"/>
    <w:rsid w:val="00D807F3"/>
    <w:rsid w:val="00D843FF"/>
    <w:rsid w:val="00D93B8F"/>
    <w:rsid w:val="00D96432"/>
    <w:rsid w:val="00D97F2B"/>
    <w:rsid w:val="00DA7D09"/>
    <w:rsid w:val="00DB0844"/>
    <w:rsid w:val="00DB2BE7"/>
    <w:rsid w:val="00DC08B2"/>
    <w:rsid w:val="00DC1AC2"/>
    <w:rsid w:val="00DC1E67"/>
    <w:rsid w:val="00DC4700"/>
    <w:rsid w:val="00DC5B30"/>
    <w:rsid w:val="00DE0237"/>
    <w:rsid w:val="00DF668A"/>
    <w:rsid w:val="00E17E78"/>
    <w:rsid w:val="00E239C6"/>
    <w:rsid w:val="00E30063"/>
    <w:rsid w:val="00E305FD"/>
    <w:rsid w:val="00E32F9F"/>
    <w:rsid w:val="00E362B7"/>
    <w:rsid w:val="00E36729"/>
    <w:rsid w:val="00E40F78"/>
    <w:rsid w:val="00E4664A"/>
    <w:rsid w:val="00E555D7"/>
    <w:rsid w:val="00E568BF"/>
    <w:rsid w:val="00E56EF6"/>
    <w:rsid w:val="00E60145"/>
    <w:rsid w:val="00E63476"/>
    <w:rsid w:val="00E634C3"/>
    <w:rsid w:val="00E637CA"/>
    <w:rsid w:val="00E6548B"/>
    <w:rsid w:val="00E6684D"/>
    <w:rsid w:val="00E6754B"/>
    <w:rsid w:val="00E70487"/>
    <w:rsid w:val="00E721B7"/>
    <w:rsid w:val="00E74C13"/>
    <w:rsid w:val="00E81488"/>
    <w:rsid w:val="00E81604"/>
    <w:rsid w:val="00E911A2"/>
    <w:rsid w:val="00E918CB"/>
    <w:rsid w:val="00E92FDD"/>
    <w:rsid w:val="00E9418A"/>
    <w:rsid w:val="00E94E60"/>
    <w:rsid w:val="00E97166"/>
    <w:rsid w:val="00EA182F"/>
    <w:rsid w:val="00EA3B68"/>
    <w:rsid w:val="00EA55E7"/>
    <w:rsid w:val="00EB0EDB"/>
    <w:rsid w:val="00EB4AEA"/>
    <w:rsid w:val="00EB4D68"/>
    <w:rsid w:val="00EB6B0F"/>
    <w:rsid w:val="00EC3200"/>
    <w:rsid w:val="00EC37A4"/>
    <w:rsid w:val="00EC3ABF"/>
    <w:rsid w:val="00EC7737"/>
    <w:rsid w:val="00ED0CD3"/>
    <w:rsid w:val="00ED194B"/>
    <w:rsid w:val="00ED42A0"/>
    <w:rsid w:val="00ED52E8"/>
    <w:rsid w:val="00EE4114"/>
    <w:rsid w:val="00EE7BDC"/>
    <w:rsid w:val="00EF0456"/>
    <w:rsid w:val="00EF2175"/>
    <w:rsid w:val="00F0042C"/>
    <w:rsid w:val="00F00A42"/>
    <w:rsid w:val="00F034B9"/>
    <w:rsid w:val="00F05EC3"/>
    <w:rsid w:val="00F127F1"/>
    <w:rsid w:val="00F13826"/>
    <w:rsid w:val="00F20728"/>
    <w:rsid w:val="00F2673E"/>
    <w:rsid w:val="00F272D9"/>
    <w:rsid w:val="00F274B8"/>
    <w:rsid w:val="00F317D1"/>
    <w:rsid w:val="00F43D07"/>
    <w:rsid w:val="00F46F65"/>
    <w:rsid w:val="00F50C45"/>
    <w:rsid w:val="00F54E74"/>
    <w:rsid w:val="00F70431"/>
    <w:rsid w:val="00F728BF"/>
    <w:rsid w:val="00F749EE"/>
    <w:rsid w:val="00F841A8"/>
    <w:rsid w:val="00F865D5"/>
    <w:rsid w:val="00F941AD"/>
    <w:rsid w:val="00F947FF"/>
    <w:rsid w:val="00F965B1"/>
    <w:rsid w:val="00FA14DF"/>
    <w:rsid w:val="00FA755D"/>
    <w:rsid w:val="00FB22B4"/>
    <w:rsid w:val="00FB4F72"/>
    <w:rsid w:val="00FC0072"/>
    <w:rsid w:val="00FC0719"/>
    <w:rsid w:val="00FC2357"/>
    <w:rsid w:val="00FC30E2"/>
    <w:rsid w:val="00FC6617"/>
    <w:rsid w:val="00FC72C1"/>
    <w:rsid w:val="00FD207D"/>
    <w:rsid w:val="00FD29E4"/>
    <w:rsid w:val="00FD38D2"/>
    <w:rsid w:val="00FD5201"/>
    <w:rsid w:val="00FD607A"/>
    <w:rsid w:val="00FE17AE"/>
    <w:rsid w:val="00FE3946"/>
    <w:rsid w:val="00FE5ABE"/>
    <w:rsid w:val="00FE7602"/>
    <w:rsid w:val="00FF19C4"/>
    <w:rsid w:val="00FF2013"/>
    <w:rsid w:val="00FF3739"/>
    <w:rsid w:val="00FF5EB8"/>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footnote text" w:uiPriority="99"/>
    <w:lsdException w:name="annotation text" w:uiPriority="99"/>
    <w:lsdException w:name="header" w:uiPriority="99" w:qFormat="1"/>
    <w:lsdException w:name="footer" w:uiPriority="99" w:qFormat="1"/>
    <w:lsdException w:name="index heading" w:uiPriority="99"/>
    <w:lsdException w:name="caption" w:uiPriority="35" w:qFormat="1"/>
    <w:lsdException w:name="table of figures" w:uiPriority="99"/>
    <w:lsdException w:name="footnote reference" w:uiPriority="99"/>
    <w:lsdException w:name="annotation reference" w:uiPriority="99"/>
    <w:lsdException w:name="page number" w:uiPriority="99" w:qFormat="1"/>
    <w:lsdException w:name="endnote reference" w:uiPriority="99"/>
    <w:lsdException w:name="endnote text" w:uiPriority="99"/>
    <w:lsdException w:name="List" w:uiPriority="99"/>
    <w:lsdException w:name="List Bullet" w:uiPriority="1" w:qFormat="1"/>
    <w:lsdException w:name="List Bullet 2" w:uiPriority="99" w:qFormat="1"/>
    <w:lsdException w:name="List Bullet 3" w:uiPriority="99" w:qFormat="1"/>
    <w:lsdException w:name="List Bullet 4" w:uiPriority="1" w:qFormat="1"/>
    <w:lsdException w:name="List Number 5" w:uiPriority="99"/>
    <w:lsdException w:name="Title" w:semiHidden="0" w:uiPriority="16" w:unhideWhenUsed="0" w:qFormat="1"/>
    <w:lsdException w:name="Default Paragraph Font" w:uiPriority="1"/>
    <w:lsdException w:name="Body Text" w:uiPriority="99" w:qFormat="1"/>
    <w:lsdException w:name="Body Text Indent" w:uiPriority="99"/>
    <w:lsdException w:name="Subtitle" w:semiHidden="0" w:uiPriority="17" w:unhideWhenUsed="0" w:qFormat="1"/>
    <w:lsdException w:name="Body Text 2" w:uiPriority="99"/>
    <w:lsdException w:name="Block Text" w:uiPriority="13" w:qFormat="1"/>
    <w:lsdException w:name="Hyperlink" w:uiPriority="99" w:qFormat="1"/>
    <w:lsdException w:name="Strong" w:semiHidden="0" w:uiPriority="99" w:unhideWhenUsed="0" w:qFormat="1"/>
    <w:lsdException w:name="Emphasis" w:semiHidden="0" w:uiPriority="2" w:unhideWhenUsed="0" w:qFormat="1"/>
    <w:lsdException w:name="Normal (Web)"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 w:unhideWhenUsed="0" w:qFormat="1"/>
    <w:lsdException w:name="Intense Quote" w:semiHidden="0" w:uiPriority="2"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 w:unhideWhenUsed="0" w:qFormat="1"/>
    <w:lsdException w:name="Intense Emphasis" w:semiHidden="0" w:uiPriority="2" w:unhideWhenUsed="0" w:qFormat="1"/>
    <w:lsdException w:name="Subtle Reference" w:semiHidden="0" w:uiPriority="2" w:unhideWhenUsed="0" w:qFormat="1"/>
    <w:lsdException w:name="Intense Reference" w:semiHidden="0" w:uiPriority="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682"/>
    <w:pPr>
      <w:framePr w:wrap="auto"/>
      <w:widowControl/>
      <w:autoSpaceDE/>
      <w:autoSpaceDN/>
      <w:adjustRightInd/>
      <w:spacing w:before="120"/>
      <w:ind w:left="0" w:right="0"/>
      <w:jc w:val="left"/>
      <w:textAlignment w:val="auto"/>
    </w:pPr>
    <w:rPr>
      <w:rFonts w:ascii="Arial" w:hAnsi="Arial" w:cs="Times New Roman"/>
      <w:sz w:val="20"/>
      <w:szCs w:val="24"/>
      <w:rtl w:val="0"/>
      <w:cs w:val="0"/>
      <w:lang w:val="sk-SK" w:eastAsia="en-US" w:bidi="ar-SA"/>
    </w:rPr>
  </w:style>
  <w:style w:type="paragraph" w:styleId="Heading1">
    <w:name w:val="heading 1"/>
    <w:aliases w:val="Čo robí (časť)"/>
    <w:basedOn w:val="Normaltext"/>
    <w:next w:val="Normaltext"/>
    <w:link w:val="Nadpis1Char"/>
    <w:uiPriority w:val="9"/>
    <w:qFormat/>
    <w:rsid w:val="00CD7682"/>
    <w:pPr>
      <w:keepNext/>
      <w:keepLines/>
      <w:pageBreakBefore/>
      <w:numPr>
        <w:numId w:val="11"/>
      </w:numPr>
      <w:spacing w:after="600"/>
      <w:jc w:val="left"/>
      <w:outlineLvl w:val="0"/>
    </w:pPr>
    <w:rPr>
      <w:b/>
      <w:caps/>
      <w:color w:val="29527B"/>
      <w:spacing w:val="-10"/>
      <w:kern w:val="28"/>
      <w:sz w:val="32"/>
      <w:szCs w:val="32"/>
    </w:rPr>
  </w:style>
  <w:style w:type="paragraph" w:styleId="Heading2">
    <w:name w:val="heading 2"/>
    <w:aliases w:val="Úloha"/>
    <w:basedOn w:val="Normaltext"/>
    <w:next w:val="Normaltext"/>
    <w:link w:val="Nadpis2Char"/>
    <w:uiPriority w:val="9"/>
    <w:qFormat/>
    <w:rsid w:val="00CD7682"/>
    <w:pPr>
      <w:keepNext/>
      <w:keepLines/>
      <w:numPr>
        <w:ilvl w:val="1"/>
        <w:numId w:val="11"/>
      </w:numPr>
      <w:spacing w:before="360"/>
      <w:jc w:val="left"/>
      <w:outlineLvl w:val="1"/>
    </w:pPr>
    <w:rPr>
      <w:caps/>
      <w:color w:val="29527B"/>
      <w:spacing w:val="-4"/>
      <w:kern w:val="28"/>
      <w:sz w:val="28"/>
      <w:szCs w:val="28"/>
    </w:rPr>
  </w:style>
  <w:style w:type="paragraph" w:styleId="Heading3">
    <w:name w:val="heading 3"/>
    <w:aliases w:val="Podúloha"/>
    <w:basedOn w:val="Normaltext"/>
    <w:next w:val="Normaltext"/>
    <w:link w:val="Nadpis3Char"/>
    <w:uiPriority w:val="9"/>
    <w:qFormat/>
    <w:rsid w:val="00CD7682"/>
    <w:pPr>
      <w:keepNext/>
      <w:keepLines/>
      <w:numPr>
        <w:ilvl w:val="2"/>
        <w:numId w:val="11"/>
      </w:numPr>
      <w:spacing w:before="360" w:line="360" w:lineRule="auto"/>
      <w:jc w:val="left"/>
      <w:outlineLvl w:val="2"/>
    </w:pPr>
    <w:rPr>
      <w:b/>
      <w:caps/>
      <w:color w:val="29527B"/>
      <w:spacing w:val="-4"/>
      <w:kern w:val="28"/>
      <w:sz w:val="24"/>
      <w:szCs w:val="24"/>
    </w:rPr>
  </w:style>
  <w:style w:type="paragraph" w:styleId="Heading4">
    <w:name w:val="heading 4"/>
    <w:aliases w:val="Termín"/>
    <w:basedOn w:val="Normaltext"/>
    <w:next w:val="Normaltext"/>
    <w:link w:val="Nadpis4Char"/>
    <w:uiPriority w:val="9"/>
    <w:qFormat/>
    <w:rsid w:val="00CD7682"/>
    <w:pPr>
      <w:keepNext/>
      <w:keepLines/>
      <w:numPr>
        <w:ilvl w:val="3"/>
        <w:numId w:val="11"/>
      </w:numPr>
      <w:spacing w:before="360" w:line="360" w:lineRule="auto"/>
      <w:jc w:val="left"/>
      <w:outlineLvl w:val="3"/>
    </w:pPr>
    <w:rPr>
      <w:b/>
      <w:caps/>
      <w:color w:val="29527B"/>
      <w:spacing w:val="-4"/>
      <w:kern w:val="28"/>
      <w:sz w:val="24"/>
      <w:szCs w:val="24"/>
    </w:rPr>
  </w:style>
  <w:style w:type="paragraph" w:styleId="Heading5">
    <w:name w:val="heading 5"/>
    <w:basedOn w:val="Normal"/>
    <w:next w:val="Normal"/>
    <w:link w:val="Nadpis5Char"/>
    <w:uiPriority w:val="99"/>
    <w:qFormat/>
    <w:rsid w:val="00CD7682"/>
    <w:pPr>
      <w:keepNext/>
      <w:keepLines/>
      <w:numPr>
        <w:ilvl w:val="4"/>
        <w:numId w:val="11"/>
      </w:numPr>
      <w:spacing w:before="220" w:after="220" w:line="220" w:lineRule="atLeast"/>
      <w:jc w:val="left"/>
      <w:outlineLvl w:val="4"/>
    </w:pPr>
    <w:rPr>
      <w:rFonts w:ascii="Times New Roman" w:hAnsi="Times New Roman"/>
      <w:i/>
      <w:spacing w:val="-4"/>
      <w:kern w:val="28"/>
    </w:rPr>
  </w:style>
  <w:style w:type="paragraph" w:styleId="Heading6">
    <w:name w:val="heading 6"/>
    <w:basedOn w:val="Normal"/>
    <w:next w:val="Normal"/>
    <w:link w:val="Nadpis6Char"/>
    <w:uiPriority w:val="9"/>
    <w:qFormat/>
    <w:rsid w:val="00CD7682"/>
    <w:pPr>
      <w:keepNext/>
      <w:keepLines/>
      <w:numPr>
        <w:ilvl w:val="5"/>
        <w:numId w:val="11"/>
      </w:numPr>
      <w:spacing w:before="140" w:line="220" w:lineRule="atLeast"/>
      <w:jc w:val="left"/>
      <w:outlineLvl w:val="5"/>
    </w:pPr>
    <w:rPr>
      <w:rFonts w:ascii="Times New Roman" w:hAnsi="Times New Roman"/>
      <w:i/>
      <w:spacing w:val="-4"/>
      <w:kern w:val="28"/>
    </w:rPr>
  </w:style>
  <w:style w:type="paragraph" w:styleId="Heading7">
    <w:name w:val="heading 7"/>
    <w:basedOn w:val="Normal"/>
    <w:next w:val="Normal"/>
    <w:link w:val="Nadpis7Char"/>
    <w:uiPriority w:val="9"/>
    <w:qFormat/>
    <w:rsid w:val="00CD7682"/>
    <w:pPr>
      <w:keepNext/>
      <w:keepLines/>
      <w:numPr>
        <w:ilvl w:val="6"/>
        <w:numId w:val="11"/>
      </w:numPr>
      <w:spacing w:before="140" w:line="220" w:lineRule="atLeast"/>
      <w:jc w:val="left"/>
      <w:outlineLvl w:val="6"/>
    </w:pPr>
    <w:rPr>
      <w:rFonts w:ascii="Times New Roman" w:hAnsi="Times New Roman"/>
      <w:spacing w:val="-4"/>
      <w:kern w:val="28"/>
    </w:rPr>
  </w:style>
  <w:style w:type="paragraph" w:styleId="Heading8">
    <w:name w:val="heading 8"/>
    <w:basedOn w:val="Normaltext"/>
    <w:next w:val="Normaltext"/>
    <w:link w:val="Nadpis8Char"/>
    <w:uiPriority w:val="9"/>
    <w:qFormat/>
    <w:rsid w:val="00CD7682"/>
    <w:pPr>
      <w:keepNext/>
      <w:keepLines/>
      <w:pageBreakBefore/>
      <w:spacing w:before="0" w:after="600"/>
      <w:jc w:val="left"/>
      <w:outlineLvl w:val="7"/>
    </w:pPr>
    <w:rPr>
      <w:b/>
      <w:caps/>
      <w:color w:val="29527B"/>
      <w:spacing w:val="-4"/>
      <w:kern w:val="28"/>
      <w:sz w:val="32"/>
      <w:szCs w:val="32"/>
    </w:rPr>
  </w:style>
  <w:style w:type="paragraph" w:styleId="Heading9">
    <w:name w:val="heading 9"/>
    <w:basedOn w:val="Heading1"/>
    <w:next w:val="Normaltext"/>
    <w:link w:val="Nadpis9Char"/>
    <w:uiPriority w:val="9"/>
    <w:qFormat/>
    <w:rsid w:val="00CD7682"/>
    <w:pPr>
      <w:numPr>
        <w:numId w:val="0"/>
      </w:numPr>
      <w:ind w:firstLine="0"/>
      <w:jc w:val="left"/>
      <w:outlineLvl w:val="8"/>
    </w:pPr>
    <w:rPr>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aliases w:val="Čo robí (časť) Char"/>
    <w:basedOn w:val="DefaultParagraphFont"/>
    <w:link w:val="Heading1"/>
    <w:uiPriority w:val="9"/>
    <w:locked/>
    <w:rsid w:val="00CD7682"/>
    <w:rPr>
      <w:rFonts w:ascii="Arial" w:hAnsi="Arial" w:cs="Times New Roman"/>
      <w:b/>
      <w:caps/>
      <w:color w:val="29527B"/>
      <w:spacing w:val="-10"/>
      <w:kern w:val="28"/>
      <w:sz w:val="32"/>
      <w:szCs w:val="32"/>
      <w:rtl w:val="0"/>
      <w:cs w:val="0"/>
    </w:rPr>
  </w:style>
  <w:style w:type="character" w:customStyle="1" w:styleId="Nadpis2Char">
    <w:name w:val="Nadpis 2 Char"/>
    <w:aliases w:val="Úloha Char"/>
    <w:basedOn w:val="DefaultParagraphFont"/>
    <w:link w:val="Heading2"/>
    <w:uiPriority w:val="9"/>
    <w:locked/>
    <w:rsid w:val="00CD7682"/>
    <w:rPr>
      <w:rFonts w:ascii="Arial" w:hAnsi="Arial" w:cs="Times New Roman"/>
      <w:caps/>
      <w:color w:val="29527B"/>
      <w:spacing w:val="-4"/>
      <w:kern w:val="28"/>
      <w:sz w:val="28"/>
      <w:szCs w:val="28"/>
      <w:rtl w:val="0"/>
      <w:cs w:val="0"/>
    </w:rPr>
  </w:style>
  <w:style w:type="character" w:customStyle="1" w:styleId="Nadpis3Char">
    <w:name w:val="Nadpis 3 Char"/>
    <w:aliases w:val="Podúloha Char"/>
    <w:basedOn w:val="DefaultParagraphFont"/>
    <w:link w:val="Heading3"/>
    <w:uiPriority w:val="9"/>
    <w:locked/>
    <w:rsid w:val="00CD7682"/>
    <w:rPr>
      <w:rFonts w:ascii="Arial" w:hAnsi="Arial" w:cs="Times New Roman"/>
      <w:b/>
      <w:caps/>
      <w:color w:val="29527B"/>
      <w:spacing w:val="-4"/>
      <w:kern w:val="28"/>
      <w:sz w:val="24"/>
      <w:szCs w:val="24"/>
      <w:rtl w:val="0"/>
      <w:cs w:val="0"/>
    </w:rPr>
  </w:style>
  <w:style w:type="character" w:customStyle="1" w:styleId="Nadpis4Char">
    <w:name w:val="Nadpis 4 Char"/>
    <w:aliases w:val="Termín Char"/>
    <w:basedOn w:val="DefaultParagraphFont"/>
    <w:link w:val="Heading4"/>
    <w:uiPriority w:val="9"/>
    <w:locked/>
    <w:rsid w:val="00CD7682"/>
    <w:rPr>
      <w:rFonts w:ascii="Arial" w:hAnsi="Arial" w:cs="Times New Roman"/>
      <w:b/>
      <w:caps/>
      <w:color w:val="29527B"/>
      <w:spacing w:val="-4"/>
      <w:kern w:val="28"/>
      <w:sz w:val="24"/>
      <w:szCs w:val="24"/>
      <w:rtl w:val="0"/>
      <w:cs w:val="0"/>
    </w:rPr>
  </w:style>
  <w:style w:type="character" w:customStyle="1" w:styleId="Nadpis5Char">
    <w:name w:val="Nadpis 5 Char"/>
    <w:basedOn w:val="DefaultParagraphFont"/>
    <w:link w:val="Heading5"/>
    <w:uiPriority w:val="99"/>
    <w:locked/>
    <w:rsid w:val="00CD7682"/>
    <w:rPr>
      <w:rFonts w:ascii="Times New Roman" w:hAnsi="Times New Roman" w:cs="Times New Roman"/>
      <w:i/>
      <w:spacing w:val="-4"/>
      <w:kern w:val="28"/>
      <w:sz w:val="24"/>
      <w:szCs w:val="24"/>
      <w:rtl w:val="0"/>
      <w:cs w:val="0"/>
    </w:rPr>
  </w:style>
  <w:style w:type="character" w:customStyle="1" w:styleId="Nadpis6Char">
    <w:name w:val="Nadpis 6 Char"/>
    <w:basedOn w:val="DefaultParagraphFont"/>
    <w:link w:val="Heading6"/>
    <w:uiPriority w:val="9"/>
    <w:locked/>
    <w:rsid w:val="00CD7682"/>
    <w:rPr>
      <w:rFonts w:ascii="Times New Roman" w:hAnsi="Times New Roman" w:cs="Times New Roman"/>
      <w:i/>
      <w:spacing w:val="-4"/>
      <w:kern w:val="28"/>
      <w:sz w:val="24"/>
      <w:szCs w:val="24"/>
      <w:rtl w:val="0"/>
      <w:cs w:val="0"/>
    </w:rPr>
  </w:style>
  <w:style w:type="character" w:customStyle="1" w:styleId="Nadpis7Char">
    <w:name w:val="Nadpis 7 Char"/>
    <w:basedOn w:val="DefaultParagraphFont"/>
    <w:link w:val="Heading7"/>
    <w:uiPriority w:val="9"/>
    <w:locked/>
    <w:rsid w:val="00CD7682"/>
    <w:rPr>
      <w:rFonts w:ascii="Times New Roman" w:hAnsi="Times New Roman" w:cs="Times New Roman"/>
      <w:spacing w:val="-4"/>
      <w:kern w:val="28"/>
      <w:sz w:val="24"/>
      <w:szCs w:val="24"/>
      <w:rtl w:val="0"/>
      <w:cs w:val="0"/>
    </w:rPr>
  </w:style>
  <w:style w:type="character" w:customStyle="1" w:styleId="Nadpis8Char">
    <w:name w:val="Nadpis 8 Char"/>
    <w:basedOn w:val="DefaultParagraphFont"/>
    <w:link w:val="Heading8"/>
    <w:uiPriority w:val="9"/>
    <w:locked/>
    <w:rsid w:val="00CD7682"/>
    <w:rPr>
      <w:rFonts w:ascii="Arial" w:hAnsi="Arial" w:cs="Times New Roman"/>
      <w:b/>
      <w:caps/>
      <w:color w:val="29527B"/>
      <w:spacing w:val="-4"/>
      <w:kern w:val="28"/>
      <w:sz w:val="32"/>
      <w:szCs w:val="32"/>
      <w:rtl w:val="0"/>
      <w:cs w:val="0"/>
    </w:rPr>
  </w:style>
  <w:style w:type="character" w:customStyle="1" w:styleId="Nadpis9Char">
    <w:name w:val="Nadpis 9 Char"/>
    <w:basedOn w:val="DefaultParagraphFont"/>
    <w:link w:val="Heading9"/>
    <w:uiPriority w:val="9"/>
    <w:locked/>
    <w:rsid w:val="00CD7682"/>
    <w:rPr>
      <w:rFonts w:ascii="Arial" w:hAnsi="Arial" w:cs="Times New Roman"/>
      <w:b/>
      <w:caps/>
      <w:color w:val="29527B"/>
      <w:spacing w:val="-4"/>
      <w:kern w:val="28"/>
      <w:sz w:val="32"/>
      <w:szCs w:val="32"/>
      <w:rtl w:val="0"/>
      <w:cs w:val="0"/>
    </w:rPr>
  </w:style>
  <w:style w:type="table" w:styleId="TableGrid">
    <w:name w:val="Table Grid"/>
    <w:basedOn w:val="TableNormal"/>
    <w:uiPriority w:val="59"/>
    <w:rsid w:val="00CD7682"/>
    <w:pPr>
      <w:spacing w:before="80" w:after="0" w:line="240" w:lineRule="auto"/>
    </w:pPr>
    <w:rPr>
      <w:rFonts w:ascii="Arial" w:hAnsi="Arial" w:cs="Times New Roman"/>
      <w:sz w:val="16"/>
      <w:szCs w:val="20"/>
      <w:lang w:eastAsia="sk-SK"/>
    </w:rPr>
    <w:tblPr>
      <w:tblBorders>
        <w:top w:val="single" w:sz="4" w:space="0" w:color="29527B"/>
        <w:left w:val="single" w:sz="4" w:space="0" w:color="29527B"/>
        <w:bottom w:val="single" w:sz="4" w:space="0" w:color="29527B"/>
        <w:right w:val="single" w:sz="4" w:space="0" w:color="29527B"/>
        <w:insideH w:val="single" w:sz="4" w:space="0" w:color="29527B"/>
        <w:insideV w:val="single" w:sz="4" w:space="0" w:color="29527B"/>
      </w:tblBorders>
    </w:tblPr>
    <w:tblStylePr w:type="firstRow">
      <w:pPr>
        <w:widowControl w:val="0"/>
        <w:autoSpaceDE w:val="0"/>
        <w:autoSpaceDN w:val="0"/>
        <w:adjustRightInd w:val="0"/>
        <w:spacing w:beforeLines="0" w:beforeAutospacing="0"/>
      </w:pPr>
      <w:rPr>
        <w:rFonts w:ascii="Arial" w:hAnsi="Arial" w:cs="Times New Roman"/>
        <w:b w:val="0"/>
        <w:caps w:val="0"/>
        <w:smallCaps w:val="0"/>
        <w:strike w:val="0"/>
        <w:dstrike w:val="0"/>
        <w:vanish w:val="0"/>
        <w:color w:val="29527B"/>
        <w:sz w:val="20"/>
        <w:szCs w:val="20"/>
        <w:vertAlign w:val="baseline"/>
        <w:rtl w:val="0"/>
        <w:cs w:val="0"/>
      </w:rPr>
      <w:tblPr/>
    </w:tblStylePr>
  </w:style>
  <w:style w:type="paragraph" w:styleId="Caption">
    <w:name w:val="caption"/>
    <w:basedOn w:val="Normaltext"/>
    <w:next w:val="Normaltext"/>
    <w:uiPriority w:val="35"/>
    <w:qFormat/>
    <w:rsid w:val="00CD7682"/>
    <w:pPr>
      <w:spacing w:before="220" w:after="220"/>
      <w:jc w:val="left"/>
    </w:pPr>
    <w:rPr>
      <w:sz w:val="18"/>
    </w:rPr>
  </w:style>
  <w:style w:type="character" w:styleId="EndnoteReference">
    <w:name w:val="endnote reference"/>
    <w:basedOn w:val="DefaultParagraphFont"/>
    <w:uiPriority w:val="99"/>
    <w:semiHidden/>
    <w:rsid w:val="00CD7682"/>
    <w:rPr>
      <w:rFonts w:cs="Times New Roman"/>
      <w:b/>
      <w:vertAlign w:val="superscript"/>
      <w:rtl w:val="0"/>
      <w:cs w:val="0"/>
    </w:rPr>
  </w:style>
  <w:style w:type="paragraph" w:styleId="EndnoteText">
    <w:name w:val="endnote text"/>
    <w:basedOn w:val="Normal"/>
    <w:link w:val="TextvysvetlivkyChar"/>
    <w:uiPriority w:val="99"/>
    <w:semiHidden/>
    <w:rsid w:val="00CD7682"/>
    <w:pPr>
      <w:keepLines/>
      <w:spacing w:line="220" w:lineRule="atLeast"/>
      <w:jc w:val="left"/>
    </w:pPr>
    <w:rPr>
      <w:sz w:val="18"/>
    </w:rPr>
  </w:style>
  <w:style w:type="character" w:customStyle="1" w:styleId="TextvysvetlivkyChar">
    <w:name w:val="Text vysvetlivky Char"/>
    <w:basedOn w:val="DefaultParagraphFont"/>
    <w:link w:val="EndnoteText"/>
    <w:uiPriority w:val="99"/>
    <w:semiHidden/>
    <w:locked/>
    <w:rsid w:val="00CD7682"/>
    <w:rPr>
      <w:rFonts w:ascii="Arial" w:hAnsi="Arial" w:cs="Times New Roman"/>
      <w:sz w:val="24"/>
      <w:szCs w:val="24"/>
      <w:rtl w:val="0"/>
      <w:cs w:val="0"/>
    </w:rPr>
  </w:style>
  <w:style w:type="paragraph" w:styleId="Footer">
    <w:name w:val="footer"/>
    <w:basedOn w:val="Normaltext"/>
    <w:link w:val="PtaChar"/>
    <w:uiPriority w:val="99"/>
    <w:qFormat/>
    <w:rsid w:val="00CD7682"/>
    <w:pPr>
      <w:keepLines/>
      <w:tabs>
        <w:tab w:val="center" w:pos="4320"/>
        <w:tab w:val="right" w:pos="8640"/>
      </w:tabs>
      <w:spacing w:after="0"/>
      <w:jc w:val="right"/>
    </w:pPr>
    <w:rPr>
      <w:rFonts w:ascii="Swis721 Md" w:hAnsi="Swis721 Md"/>
      <w:spacing w:val="-4"/>
      <w:sz w:val="16"/>
      <w:szCs w:val="16"/>
    </w:rPr>
  </w:style>
  <w:style w:type="character" w:customStyle="1" w:styleId="PtaChar">
    <w:name w:val="Päta Char"/>
    <w:basedOn w:val="DefaultParagraphFont"/>
    <w:link w:val="Footer"/>
    <w:uiPriority w:val="99"/>
    <w:locked/>
    <w:rsid w:val="00CD7682"/>
    <w:rPr>
      <w:rFonts w:ascii="Swis721 Md" w:hAnsi="Swis721 Md" w:cs="Times New Roman"/>
      <w:spacing w:val="-4"/>
      <w:sz w:val="16"/>
      <w:szCs w:val="16"/>
      <w:rtl w:val="0"/>
      <w:cs w:val="0"/>
    </w:rPr>
  </w:style>
  <w:style w:type="character" w:styleId="FootnoteReference">
    <w:name w:val="footnote reference"/>
    <w:aliases w:val="Footnote reference number,Footnote symbol"/>
    <w:basedOn w:val="DefaultParagraphFont"/>
    <w:uiPriority w:val="99"/>
    <w:semiHidden/>
    <w:rsid w:val="00CD7682"/>
    <w:rPr>
      <w:rFonts w:cs="Times New Roman"/>
      <w:vertAlign w:val="superscript"/>
      <w:rtl w:val="0"/>
      <w:cs w:val="0"/>
    </w:rPr>
  </w:style>
  <w:style w:type="paragraph" w:styleId="FootnoteText">
    <w:name w:val="footnote text"/>
    <w:aliases w:val="Footnote,Footnote Text Char Char,Footnote Text Char1,Voetnoottekst Char,Voetnoottekst Char Char1 Char Char,Voetnoottekst Char1,Voetnoottekst Char1 Char Char Char Char,Voetnoottekst Char2 Char Char,fn,single space"/>
    <w:basedOn w:val="Normaltext"/>
    <w:link w:val="TextpoznmkypodiarouChar"/>
    <w:uiPriority w:val="99"/>
    <w:rsid w:val="00CD7682"/>
    <w:pPr>
      <w:keepLines/>
      <w:spacing w:after="0"/>
      <w:jc w:val="left"/>
    </w:pPr>
    <w:rPr>
      <w:sz w:val="18"/>
    </w:rPr>
  </w:style>
  <w:style w:type="character" w:customStyle="1" w:styleId="TextpoznmkypodiarouChar">
    <w:name w:val="Text poznámky pod čiarou Char"/>
    <w:aliases w:val="Footnote Char,Footnote Text Char Char Char,Footnote Text Char1 Char,Voetnoottekst Char Char,Voetnoottekst Char Char1 Char Char Char,Voetnoottekst Char1 Char,Voetnoottekst Char2 Char Char Char,fn Char,single space Char"/>
    <w:basedOn w:val="DefaultParagraphFont"/>
    <w:link w:val="FootnoteText"/>
    <w:uiPriority w:val="99"/>
    <w:locked/>
    <w:rsid w:val="00CD7682"/>
    <w:rPr>
      <w:rFonts w:ascii="Arial" w:hAnsi="Arial" w:cs="Times New Roman"/>
      <w:sz w:val="18"/>
      <w:rtl w:val="0"/>
      <w:cs w:val="0"/>
    </w:rPr>
  </w:style>
  <w:style w:type="paragraph" w:styleId="Index1">
    <w:name w:val="index 1"/>
    <w:basedOn w:val="Normal"/>
    <w:uiPriority w:val="99"/>
    <w:semiHidden/>
    <w:rsid w:val="00CD7682"/>
    <w:pPr>
      <w:tabs>
        <w:tab w:val="right" w:pos="4080"/>
      </w:tabs>
      <w:spacing w:line="220" w:lineRule="atLeast"/>
      <w:ind w:left="360" w:hanging="360"/>
      <w:jc w:val="left"/>
    </w:pPr>
  </w:style>
  <w:style w:type="paragraph" w:styleId="Index2">
    <w:name w:val="index 2"/>
    <w:basedOn w:val="Normal"/>
    <w:uiPriority w:val="99"/>
    <w:semiHidden/>
    <w:rsid w:val="00CD7682"/>
    <w:pPr>
      <w:tabs>
        <w:tab w:val="right" w:pos="4080"/>
      </w:tabs>
      <w:spacing w:line="220" w:lineRule="atLeast"/>
      <w:ind w:left="720" w:hanging="360"/>
      <w:jc w:val="left"/>
    </w:pPr>
  </w:style>
  <w:style w:type="paragraph" w:styleId="Index3">
    <w:name w:val="index 3"/>
    <w:basedOn w:val="Normal"/>
    <w:uiPriority w:val="99"/>
    <w:semiHidden/>
    <w:rsid w:val="00CD7682"/>
    <w:pPr>
      <w:tabs>
        <w:tab w:val="right" w:pos="4080"/>
      </w:tabs>
      <w:spacing w:line="220" w:lineRule="atLeast"/>
      <w:ind w:left="720" w:hanging="360"/>
      <w:jc w:val="left"/>
    </w:pPr>
  </w:style>
  <w:style w:type="paragraph" w:styleId="Index4">
    <w:name w:val="index 4"/>
    <w:basedOn w:val="Normal"/>
    <w:uiPriority w:val="99"/>
    <w:semiHidden/>
    <w:rsid w:val="00CD7682"/>
    <w:pPr>
      <w:tabs>
        <w:tab w:val="right" w:pos="4080"/>
      </w:tabs>
      <w:spacing w:line="220" w:lineRule="atLeast"/>
      <w:ind w:left="720" w:hanging="360"/>
      <w:jc w:val="left"/>
    </w:pPr>
  </w:style>
  <w:style w:type="paragraph" w:styleId="Index5">
    <w:name w:val="index 5"/>
    <w:basedOn w:val="Normal"/>
    <w:uiPriority w:val="99"/>
    <w:semiHidden/>
    <w:rsid w:val="00CD7682"/>
    <w:pPr>
      <w:tabs>
        <w:tab w:val="right" w:pos="4080"/>
      </w:tabs>
      <w:spacing w:line="220" w:lineRule="atLeast"/>
      <w:ind w:left="720" w:hanging="360"/>
      <w:jc w:val="left"/>
    </w:pPr>
  </w:style>
  <w:style w:type="paragraph" w:styleId="IndexHeading">
    <w:name w:val="index heading"/>
    <w:basedOn w:val="Normal"/>
    <w:next w:val="Index1"/>
    <w:uiPriority w:val="99"/>
    <w:semiHidden/>
    <w:rsid w:val="00CD7682"/>
    <w:pPr>
      <w:keepNext/>
      <w:spacing w:before="440" w:line="220" w:lineRule="atLeast"/>
      <w:jc w:val="left"/>
    </w:pPr>
    <w:rPr>
      <w:b/>
      <w:caps/>
      <w:sz w:val="24"/>
    </w:rPr>
  </w:style>
  <w:style w:type="paragraph" w:styleId="Macro">
    <w:name w:val="macro"/>
    <w:basedOn w:val="Normal"/>
    <w:link w:val="TextmakraChar"/>
    <w:uiPriority w:val="99"/>
    <w:semiHidden/>
    <w:rsid w:val="00CD7682"/>
    <w:pPr>
      <w:jc w:val="left"/>
    </w:pPr>
    <w:rPr>
      <w:rFonts w:ascii="Courier New" w:hAnsi="Courier New"/>
    </w:rPr>
  </w:style>
  <w:style w:type="character" w:customStyle="1" w:styleId="TextmakraChar">
    <w:name w:val="Text makra Char"/>
    <w:basedOn w:val="DefaultParagraphFont"/>
    <w:link w:val="Macro"/>
    <w:uiPriority w:val="99"/>
    <w:semiHidden/>
    <w:locked/>
    <w:rsid w:val="00CD7682"/>
    <w:rPr>
      <w:rFonts w:ascii="Courier New" w:hAnsi="Courier New" w:cs="Times New Roman"/>
      <w:sz w:val="24"/>
      <w:szCs w:val="24"/>
      <w:rtl w:val="0"/>
      <w:cs w:val="0"/>
    </w:rPr>
  </w:style>
  <w:style w:type="paragraph" w:customStyle="1" w:styleId="TitleCover">
    <w:name w:val="Title Cover"/>
    <w:basedOn w:val="Normaltext"/>
    <w:next w:val="Normaltext"/>
    <w:link w:val="TitleCoverChar"/>
    <w:rsid w:val="00CD7682"/>
    <w:pPr>
      <w:keepNext/>
      <w:keepLines/>
      <w:jc w:val="left"/>
    </w:pPr>
    <w:rPr>
      <w:color w:val="29527B"/>
      <w:kern w:val="28"/>
      <w:sz w:val="56"/>
      <w:szCs w:val="56"/>
    </w:rPr>
  </w:style>
  <w:style w:type="character" w:customStyle="1" w:styleId="TitleCoverChar">
    <w:name w:val="Title Cover Char"/>
    <w:basedOn w:val="DefaultParagraphFont"/>
    <w:link w:val="TitleCover"/>
    <w:locked/>
    <w:rsid w:val="00CD7682"/>
    <w:rPr>
      <w:rFonts w:ascii="Arial" w:hAnsi="Arial" w:cs="Times New Roman"/>
      <w:color w:val="29527B"/>
      <w:kern w:val="28"/>
      <w:sz w:val="56"/>
      <w:szCs w:val="56"/>
      <w:rtl w:val="0"/>
      <w:cs w:val="0"/>
    </w:rPr>
  </w:style>
  <w:style w:type="paragraph" w:styleId="TableofFigures">
    <w:name w:val="table of figures"/>
    <w:basedOn w:val="Normal"/>
    <w:uiPriority w:val="99"/>
    <w:rsid w:val="00CD7682"/>
    <w:pPr>
      <w:tabs>
        <w:tab w:val="right" w:leader="dot" w:pos="8789"/>
      </w:tabs>
      <w:spacing w:before="0"/>
      <w:jc w:val="left"/>
    </w:pPr>
    <w:rPr>
      <w:color w:val="29527B"/>
      <w:sz w:val="24"/>
    </w:rPr>
  </w:style>
  <w:style w:type="paragraph" w:styleId="TOC1">
    <w:name w:val="toc 1"/>
    <w:basedOn w:val="Normaltext"/>
    <w:uiPriority w:val="39"/>
    <w:qFormat/>
    <w:rsid w:val="00CD7682"/>
    <w:pPr>
      <w:tabs>
        <w:tab w:val="left" w:pos="567"/>
        <w:tab w:val="right" w:leader="dot" w:pos="8789"/>
      </w:tabs>
      <w:spacing w:before="40" w:after="40"/>
      <w:jc w:val="both"/>
    </w:pPr>
    <w:rPr>
      <w:caps/>
      <w:color w:val="29527B"/>
      <w:spacing w:val="-4"/>
      <w:sz w:val="24"/>
      <w:szCs w:val="32"/>
    </w:rPr>
  </w:style>
  <w:style w:type="paragraph" w:styleId="TOC2">
    <w:name w:val="toc 2"/>
    <w:basedOn w:val="Normal"/>
    <w:uiPriority w:val="39"/>
    <w:qFormat/>
    <w:rsid w:val="00CD7682"/>
    <w:pPr>
      <w:tabs>
        <w:tab w:val="left" w:pos="737"/>
        <w:tab w:val="right" w:leader="dot" w:pos="8789"/>
      </w:tabs>
      <w:spacing w:before="40" w:after="40"/>
      <w:jc w:val="left"/>
    </w:pPr>
    <w:rPr>
      <w:color w:val="29527B"/>
      <w:sz w:val="24"/>
    </w:rPr>
  </w:style>
  <w:style w:type="paragraph" w:styleId="TOC3">
    <w:name w:val="toc 3"/>
    <w:basedOn w:val="Normal"/>
    <w:uiPriority w:val="39"/>
    <w:qFormat/>
    <w:rsid w:val="00CD7682"/>
    <w:pPr>
      <w:tabs>
        <w:tab w:val="left" w:pos="907"/>
        <w:tab w:val="right" w:leader="dot" w:pos="8789"/>
      </w:tabs>
      <w:spacing w:before="40" w:after="40"/>
      <w:jc w:val="left"/>
    </w:pPr>
    <w:rPr>
      <w:color w:val="29527B"/>
      <w:sz w:val="24"/>
    </w:rPr>
  </w:style>
  <w:style w:type="paragraph" w:styleId="TOC4">
    <w:name w:val="toc 4"/>
    <w:basedOn w:val="Normal"/>
    <w:uiPriority w:val="39"/>
    <w:qFormat/>
    <w:rsid w:val="00CD7682"/>
    <w:pPr>
      <w:tabs>
        <w:tab w:val="left" w:pos="1077"/>
        <w:tab w:val="right" w:leader="dot" w:pos="8789"/>
      </w:tabs>
      <w:spacing w:before="40" w:after="40"/>
      <w:jc w:val="left"/>
    </w:pPr>
    <w:rPr>
      <w:color w:val="29527B"/>
      <w:sz w:val="24"/>
    </w:rPr>
  </w:style>
  <w:style w:type="paragraph" w:styleId="TOC5">
    <w:name w:val="toc 5"/>
    <w:basedOn w:val="Normal"/>
    <w:uiPriority w:val="39"/>
    <w:qFormat/>
    <w:rsid w:val="00CD7682"/>
    <w:pPr>
      <w:tabs>
        <w:tab w:val="right" w:leader="dot" w:pos="6480"/>
      </w:tabs>
      <w:spacing w:after="220" w:line="220" w:lineRule="atLeast"/>
      <w:jc w:val="left"/>
    </w:pPr>
  </w:style>
  <w:style w:type="character" w:styleId="CommentReference">
    <w:name w:val="annotation reference"/>
    <w:basedOn w:val="DefaultParagraphFont"/>
    <w:uiPriority w:val="99"/>
    <w:semiHidden/>
    <w:rsid w:val="00CD7682"/>
    <w:rPr>
      <w:rFonts w:cs="Times New Roman"/>
      <w:sz w:val="16"/>
      <w:rtl w:val="0"/>
      <w:cs w:val="0"/>
    </w:rPr>
  </w:style>
  <w:style w:type="paragraph" w:styleId="CommentText">
    <w:name w:val="annotation text"/>
    <w:basedOn w:val="Normal"/>
    <w:link w:val="TextkomentraChar"/>
    <w:uiPriority w:val="99"/>
    <w:rsid w:val="00CD7682"/>
    <w:pPr>
      <w:keepLines/>
      <w:spacing w:line="220" w:lineRule="atLeast"/>
      <w:jc w:val="left"/>
    </w:pPr>
    <w:rPr>
      <w:sz w:val="18"/>
    </w:rPr>
  </w:style>
  <w:style w:type="character" w:customStyle="1" w:styleId="TextkomentraChar">
    <w:name w:val="Text komentára Char"/>
    <w:basedOn w:val="DefaultParagraphFont"/>
    <w:link w:val="CommentText"/>
    <w:uiPriority w:val="99"/>
    <w:locked/>
    <w:rsid w:val="00CD7682"/>
    <w:rPr>
      <w:rFonts w:ascii="Arial" w:hAnsi="Arial" w:cs="Times New Roman"/>
      <w:sz w:val="24"/>
      <w:szCs w:val="24"/>
      <w:rtl w:val="0"/>
      <w:cs w:val="0"/>
    </w:rPr>
  </w:style>
  <w:style w:type="paragraph" w:styleId="TableofAuthorities">
    <w:name w:val="table of authorities"/>
    <w:basedOn w:val="Normal"/>
    <w:uiPriority w:val="99"/>
    <w:semiHidden/>
    <w:rsid w:val="00CD7682"/>
    <w:pPr>
      <w:tabs>
        <w:tab w:val="right" w:leader="dot" w:pos="7560"/>
      </w:tabs>
      <w:ind w:left="1440" w:hanging="360"/>
      <w:jc w:val="left"/>
    </w:pPr>
  </w:style>
  <w:style w:type="paragraph" w:styleId="TOAHeading">
    <w:name w:val="toa heading"/>
    <w:basedOn w:val="Normal"/>
    <w:next w:val="TableofAuthorities"/>
    <w:autoRedefine/>
    <w:uiPriority w:val="99"/>
    <w:semiHidden/>
    <w:rsid w:val="00CD7682"/>
    <w:pPr>
      <w:keepNext/>
      <w:numPr>
        <w:numId w:val="12"/>
      </w:numPr>
      <w:spacing w:before="240" w:after="120" w:line="360" w:lineRule="exact"/>
      <w:ind w:left="170" w:hanging="170"/>
      <w:jc w:val="left"/>
    </w:pPr>
    <w:rPr>
      <w:b/>
      <w:kern w:val="28"/>
      <w:sz w:val="28"/>
    </w:rPr>
  </w:style>
  <w:style w:type="character" w:styleId="Hyperlink">
    <w:name w:val="Hyperlink"/>
    <w:basedOn w:val="DefaultParagraphFont"/>
    <w:uiPriority w:val="99"/>
    <w:qFormat/>
    <w:rsid w:val="00CD7682"/>
    <w:rPr>
      <w:rFonts w:cs="Times New Roman"/>
      <w:color w:val="auto"/>
      <w:u w:val="single"/>
      <w:rtl w:val="0"/>
      <w:cs w:val="0"/>
    </w:rPr>
  </w:style>
  <w:style w:type="paragraph" w:styleId="BalloonText">
    <w:name w:val="Balloon Text"/>
    <w:basedOn w:val="Normal"/>
    <w:link w:val="TextbublinyChar"/>
    <w:uiPriority w:val="99"/>
    <w:semiHidden/>
    <w:rsid w:val="00CD7682"/>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CD7682"/>
    <w:rPr>
      <w:rFonts w:ascii="Tahoma" w:hAnsi="Tahoma" w:cs="Tahoma"/>
      <w:sz w:val="16"/>
      <w:szCs w:val="16"/>
      <w:rtl w:val="0"/>
      <w:cs w:val="0"/>
    </w:rPr>
  </w:style>
  <w:style w:type="paragraph" w:styleId="HTMLBottomofForm">
    <w:name w:val="HTML Bottom of Form"/>
    <w:basedOn w:val="Normal"/>
    <w:next w:val="Normal"/>
    <w:link w:val="z-SpodnokrajformulraChar"/>
    <w:hidden/>
    <w:uiPriority w:val="99"/>
    <w:rsid w:val="00CD7682"/>
    <w:pPr>
      <w:pBdr>
        <w:top w:val="single" w:sz="6" w:space="1" w:color="auto"/>
      </w:pBdr>
      <w:jc w:val="center"/>
    </w:pPr>
    <w:rPr>
      <w:rFonts w:cs="Arial"/>
      <w:vanish/>
      <w:sz w:val="16"/>
      <w:szCs w:val="16"/>
    </w:rPr>
  </w:style>
  <w:style w:type="character" w:customStyle="1" w:styleId="z-SpodnokrajformulraChar">
    <w:name w:val="z-Spodný okraj formulára Char"/>
    <w:basedOn w:val="DefaultParagraphFont"/>
    <w:link w:val="HTMLBottomofForm"/>
    <w:uiPriority w:val="99"/>
    <w:locked/>
    <w:rsid w:val="00CD7682"/>
    <w:rPr>
      <w:rFonts w:ascii="Arial" w:hAnsi="Arial" w:cs="Arial"/>
      <w:vanish/>
      <w:sz w:val="16"/>
      <w:szCs w:val="16"/>
      <w:rtl w:val="0"/>
      <w:cs w:val="0"/>
    </w:rPr>
  </w:style>
  <w:style w:type="paragraph" w:styleId="HTMLTopofForm">
    <w:name w:val="HTML Top of Form"/>
    <w:basedOn w:val="Normal"/>
    <w:next w:val="Normal"/>
    <w:link w:val="z-HornokrajformulraChar"/>
    <w:hidden/>
    <w:uiPriority w:val="99"/>
    <w:rsid w:val="00CD7682"/>
    <w:pPr>
      <w:pBdr>
        <w:bottom w:val="single" w:sz="6" w:space="1" w:color="auto"/>
      </w:pBdr>
      <w:jc w:val="center"/>
    </w:pPr>
    <w:rPr>
      <w:rFonts w:cs="Arial"/>
      <w:vanish/>
      <w:sz w:val="16"/>
      <w:szCs w:val="16"/>
    </w:rPr>
  </w:style>
  <w:style w:type="character" w:customStyle="1" w:styleId="z-HornokrajformulraChar">
    <w:name w:val="z-Horný okraj formulára Char"/>
    <w:basedOn w:val="DefaultParagraphFont"/>
    <w:link w:val="HTMLTopofForm"/>
    <w:uiPriority w:val="99"/>
    <w:locked/>
    <w:rsid w:val="00CD7682"/>
    <w:rPr>
      <w:rFonts w:ascii="Arial" w:hAnsi="Arial" w:cs="Arial"/>
      <w:vanish/>
      <w:sz w:val="16"/>
      <w:szCs w:val="16"/>
      <w:rtl w:val="0"/>
      <w:cs w:val="0"/>
    </w:rPr>
  </w:style>
  <w:style w:type="paragraph" w:customStyle="1" w:styleId="Basicinfo">
    <w:name w:val="Basic info"/>
    <w:basedOn w:val="Normaltext"/>
    <w:rsid w:val="00CD7682"/>
    <w:pPr>
      <w:keepNext/>
      <w:keepLines/>
      <w:spacing w:after="0" w:line="300" w:lineRule="exact"/>
      <w:ind w:right="-147"/>
      <w:jc w:val="both"/>
    </w:pPr>
    <w:rPr>
      <w:color w:val="29527B"/>
      <w:spacing w:val="-14"/>
      <w:kern w:val="28"/>
      <w:sz w:val="22"/>
    </w:rPr>
  </w:style>
  <w:style w:type="paragraph" w:customStyle="1" w:styleId="VUD">
    <w:name w:val="VUD"/>
    <w:aliases w:val="a.s."/>
    <w:basedOn w:val="Normaltext"/>
    <w:rsid w:val="00CD7682"/>
    <w:pPr>
      <w:jc w:val="right"/>
    </w:pPr>
    <w:rPr>
      <w:rFonts w:ascii="Swis721 Md" w:hAnsi="Swis721 Md"/>
      <w:color w:val="29527B"/>
    </w:rPr>
  </w:style>
  <w:style w:type="paragraph" w:customStyle="1" w:styleId="Titleheader">
    <w:name w:val="Title header"/>
    <w:basedOn w:val="Normaltext"/>
    <w:autoRedefine/>
    <w:semiHidden/>
    <w:rsid w:val="00CD7682"/>
    <w:pPr>
      <w:keepLines/>
      <w:tabs>
        <w:tab w:val="center" w:pos="4320"/>
        <w:tab w:val="right" w:pos="8640"/>
      </w:tabs>
      <w:jc w:val="right"/>
    </w:pPr>
    <w:rPr>
      <w:spacing w:val="-4"/>
      <w:sz w:val="24"/>
      <w:szCs w:val="24"/>
    </w:rPr>
  </w:style>
  <w:style w:type="paragraph" w:customStyle="1" w:styleId="Basicinfoheader">
    <w:name w:val="Basic info header"/>
    <w:basedOn w:val="Normaltext"/>
    <w:rsid w:val="00CD7682"/>
    <w:pPr>
      <w:spacing w:after="0" w:line="300" w:lineRule="exact"/>
      <w:jc w:val="both"/>
    </w:pPr>
    <w:rPr>
      <w:sz w:val="22"/>
    </w:rPr>
  </w:style>
  <w:style w:type="paragraph" w:customStyle="1" w:styleId="Normaltext">
    <w:name w:val="Normal text"/>
    <w:link w:val="NormaltextChar"/>
    <w:rsid w:val="00CD7682"/>
    <w:pPr>
      <w:framePr w:wrap="auto"/>
      <w:widowControl/>
      <w:autoSpaceDE/>
      <w:autoSpaceDN/>
      <w:adjustRightInd/>
      <w:spacing w:before="120" w:after="120"/>
      <w:ind w:left="0" w:right="0"/>
      <w:jc w:val="both"/>
      <w:textAlignment w:val="auto"/>
    </w:pPr>
    <w:rPr>
      <w:rFonts w:ascii="Arial" w:hAnsi="Arial" w:cs="Times New Roman"/>
      <w:sz w:val="20"/>
      <w:szCs w:val="22"/>
      <w:rtl w:val="0"/>
      <w:cs w:val="0"/>
      <w:lang w:val="sk-SK" w:eastAsia="en-US" w:bidi="ar-SA"/>
    </w:rPr>
  </w:style>
  <w:style w:type="character" w:styleId="Emphasis">
    <w:name w:val="Emphasis"/>
    <w:basedOn w:val="DefaultParagraphFont"/>
    <w:uiPriority w:val="2"/>
    <w:qFormat/>
    <w:rsid w:val="00CD7682"/>
    <w:rPr>
      <w:rFonts w:cs="Times New Roman"/>
      <w:i/>
      <w:iCs/>
      <w:rtl w:val="0"/>
      <w:cs w:val="0"/>
    </w:rPr>
  </w:style>
  <w:style w:type="paragraph" w:styleId="CommentSubject">
    <w:name w:val="annotation subject"/>
    <w:basedOn w:val="CommentText"/>
    <w:next w:val="CommentText"/>
    <w:link w:val="PredmetkomentraChar"/>
    <w:uiPriority w:val="99"/>
    <w:semiHidden/>
    <w:rsid w:val="00CD7682"/>
    <w:pPr>
      <w:keepLines w:val="0"/>
      <w:spacing w:line="240" w:lineRule="auto"/>
      <w:jc w:val="left"/>
    </w:pPr>
    <w:rPr>
      <w:b/>
      <w:bCs/>
      <w:sz w:val="20"/>
      <w:szCs w:val="20"/>
    </w:rPr>
  </w:style>
  <w:style w:type="character" w:customStyle="1" w:styleId="PredmetkomentraChar">
    <w:name w:val="Predmet komentára Char"/>
    <w:basedOn w:val="TextkomentraChar"/>
    <w:link w:val="CommentSubject"/>
    <w:uiPriority w:val="99"/>
    <w:semiHidden/>
    <w:locked/>
    <w:rsid w:val="00CD7682"/>
    <w:rPr>
      <w:b/>
      <w:bCs/>
      <w:sz w:val="20"/>
      <w:szCs w:val="20"/>
    </w:rPr>
  </w:style>
  <w:style w:type="paragraph" w:styleId="DocumentMap">
    <w:name w:val="Document Map"/>
    <w:basedOn w:val="Normal"/>
    <w:link w:val="truktradokumentuChar"/>
    <w:uiPriority w:val="99"/>
    <w:semiHidden/>
    <w:rsid w:val="00CD7682"/>
    <w:pPr>
      <w:shd w:val="clear" w:color="auto" w:fill="000080"/>
      <w:jc w:val="left"/>
    </w:pPr>
    <w:rPr>
      <w:rFonts w:ascii="Tahoma" w:hAnsi="Tahoma" w:cs="Tahoma"/>
      <w:szCs w:val="20"/>
    </w:rPr>
  </w:style>
  <w:style w:type="character" w:customStyle="1" w:styleId="truktradokumentuChar">
    <w:name w:val="Štruktúra dokumentu Char"/>
    <w:basedOn w:val="DefaultParagraphFont"/>
    <w:link w:val="DocumentMap"/>
    <w:uiPriority w:val="99"/>
    <w:semiHidden/>
    <w:locked/>
    <w:rsid w:val="00CD7682"/>
    <w:rPr>
      <w:rFonts w:ascii="Tahoma" w:hAnsi="Tahoma" w:cs="Tahoma"/>
      <w:sz w:val="20"/>
      <w:szCs w:val="20"/>
      <w:shd w:val="clear" w:color="auto" w:fill="000080"/>
      <w:rtl w:val="0"/>
      <w:cs w:val="0"/>
    </w:rPr>
  </w:style>
  <w:style w:type="paragraph" w:styleId="Index6">
    <w:name w:val="index 6"/>
    <w:basedOn w:val="Normal"/>
    <w:next w:val="Normal"/>
    <w:autoRedefine/>
    <w:uiPriority w:val="99"/>
    <w:semiHidden/>
    <w:rsid w:val="00CD7682"/>
    <w:pPr>
      <w:ind w:left="1440" w:hanging="240"/>
      <w:jc w:val="left"/>
    </w:pPr>
  </w:style>
  <w:style w:type="paragraph" w:styleId="Index7">
    <w:name w:val="index 7"/>
    <w:basedOn w:val="Normal"/>
    <w:next w:val="Normal"/>
    <w:autoRedefine/>
    <w:uiPriority w:val="99"/>
    <w:semiHidden/>
    <w:rsid w:val="00CD7682"/>
    <w:pPr>
      <w:ind w:left="1680" w:hanging="240"/>
      <w:jc w:val="left"/>
    </w:pPr>
  </w:style>
  <w:style w:type="paragraph" w:styleId="Index8">
    <w:name w:val="index 8"/>
    <w:basedOn w:val="Normal"/>
    <w:next w:val="Normal"/>
    <w:autoRedefine/>
    <w:uiPriority w:val="99"/>
    <w:semiHidden/>
    <w:rsid w:val="00CD7682"/>
    <w:pPr>
      <w:ind w:left="1920" w:hanging="240"/>
      <w:jc w:val="left"/>
    </w:pPr>
  </w:style>
  <w:style w:type="paragraph" w:styleId="Index9">
    <w:name w:val="index 9"/>
    <w:basedOn w:val="Normal"/>
    <w:next w:val="Normal"/>
    <w:autoRedefine/>
    <w:uiPriority w:val="99"/>
    <w:semiHidden/>
    <w:rsid w:val="00CD7682"/>
    <w:pPr>
      <w:ind w:left="2160" w:hanging="240"/>
      <w:jc w:val="left"/>
    </w:pPr>
  </w:style>
  <w:style w:type="paragraph" w:styleId="TOC6">
    <w:name w:val="toc 6"/>
    <w:basedOn w:val="Normal"/>
    <w:next w:val="Normal"/>
    <w:autoRedefine/>
    <w:uiPriority w:val="39"/>
    <w:qFormat/>
    <w:rsid w:val="00CD7682"/>
    <w:pPr>
      <w:ind w:left="1200"/>
      <w:jc w:val="left"/>
    </w:pPr>
  </w:style>
  <w:style w:type="paragraph" w:styleId="TOC7">
    <w:name w:val="toc 7"/>
    <w:basedOn w:val="Normal"/>
    <w:next w:val="Normal"/>
    <w:autoRedefine/>
    <w:uiPriority w:val="39"/>
    <w:qFormat/>
    <w:rsid w:val="00CD7682"/>
    <w:pPr>
      <w:ind w:left="1440"/>
      <w:jc w:val="left"/>
    </w:pPr>
  </w:style>
  <w:style w:type="paragraph" w:styleId="TOC8">
    <w:name w:val="toc 8"/>
    <w:basedOn w:val="Normal"/>
    <w:next w:val="Normal"/>
    <w:uiPriority w:val="39"/>
    <w:rsid w:val="00CD7682"/>
    <w:pPr>
      <w:tabs>
        <w:tab w:val="left" w:leader="dot" w:pos="567"/>
        <w:tab w:val="right" w:leader="dot" w:pos="8789"/>
      </w:tabs>
      <w:spacing w:before="40" w:after="40"/>
      <w:jc w:val="left"/>
    </w:pPr>
    <w:rPr>
      <w:caps/>
      <w:color w:val="29527B"/>
      <w:sz w:val="24"/>
    </w:rPr>
  </w:style>
  <w:style w:type="paragraph" w:customStyle="1" w:styleId="Nadpisprlohy">
    <w:name w:val="Nadpis prílohy"/>
    <w:basedOn w:val="Heading8"/>
    <w:rsid w:val="00CD7682"/>
    <w:pPr>
      <w:spacing w:before="5400"/>
      <w:jc w:val="center"/>
    </w:pPr>
  </w:style>
  <w:style w:type="table" w:styleId="TableColumns3">
    <w:name w:val="Table Columns 3"/>
    <w:basedOn w:val="TableNormal"/>
    <w:uiPriority w:val="99"/>
    <w:semiHidden/>
    <w:rsid w:val="00CD7682"/>
    <w:pPr>
      <w:spacing w:before="120" w:after="0" w:line="240" w:lineRule="auto"/>
    </w:pPr>
    <w:rPr>
      <w:rFonts w:ascii="Times New Roman" w:hAnsi="Times New Roman" w:cs="Times New Roman"/>
      <w:b/>
      <w:bCs/>
      <w:sz w:val="20"/>
      <w:szCs w:val="20"/>
      <w:lang w:eastAsia="sk-SK"/>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pPr>
        <w:widowControl w:val="0"/>
        <w:autoSpaceDE w:val="0"/>
        <w:autoSpaceDN w:val="0"/>
        <w:adjustRightInd w:val="0"/>
      </w:pPr>
      <w:rPr>
        <w:rFonts w:cs="Times New Roman"/>
        <w:color w:val="FFFFFF"/>
        <w:rtl w:val="0"/>
        <w:cs w:val="0"/>
      </w:rPr>
      <w:tblPr/>
      <w:tcPr>
        <w:tcBorders>
          <w:tl2br w:val="none" w:sz="0" w:space="0" w:color="auto"/>
          <w:tr2bl w:val="none" w:sz="0" w:space="0" w:color="auto"/>
        </w:tcBorders>
        <w:shd w:val="solid" w:color="000080" w:fill="FFFFFF"/>
      </w:tcPr>
    </w:tblStylePr>
    <w:tblStylePr w:type="lastRow">
      <w:pPr>
        <w:widowControl w:val="0"/>
        <w:autoSpaceDE w:val="0"/>
        <w:autoSpaceDN w:val="0"/>
        <w:adjustRightInd w:val="0"/>
      </w:pPr>
      <w:rPr>
        <w:rFonts w:cs="Times New Roman"/>
        <w:b w:val="0"/>
        <w:bCs w:val="0"/>
        <w:rtl w:val="0"/>
        <w:cs w:val="0"/>
      </w:rPr>
      <w:tblPr/>
      <w:tcPr>
        <w:tcBorders>
          <w:top w:val="single" w:sz="6" w:space="0" w:color="000080"/>
          <w:tl2br w:val="none" w:sz="0" w:space="0" w:color="auto"/>
          <w:tr2bl w:val="none" w:sz="0" w:space="0" w:color="auto"/>
        </w:tcBorders>
      </w:tcPr>
    </w:tblStylePr>
    <w:tblStylePr w:type="firstCol">
      <w:pPr>
        <w:widowControl w:val="0"/>
        <w:autoSpaceDE w:val="0"/>
        <w:autoSpaceDN w:val="0"/>
        <w:adjustRightInd w:val="0"/>
      </w:pPr>
      <w:rPr>
        <w:rFonts w:cs="Times New Roman"/>
        <w:b w:val="0"/>
        <w:bCs w:val="0"/>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b w:val="0"/>
        <w:bCs w:val="0"/>
        <w:rtl w:val="0"/>
        <w:cs w:val="0"/>
      </w:rPr>
      <w:tblPr/>
      <w:tcPr>
        <w:tcBorders>
          <w:tl2br w:val="none" w:sz="0" w:space="0" w:color="auto"/>
          <w:tr2bl w:val="none" w:sz="0" w:space="0" w:color="auto"/>
        </w:tcBorders>
      </w:tcPr>
    </w:tblStylePr>
    <w:tblStylePr w:type="band1Vert">
      <w:pPr>
        <w:widowControl w:val="0"/>
        <w:autoSpaceDE w:val="0"/>
        <w:autoSpaceDN w:val="0"/>
        <w:adjustRightInd w:val="0"/>
      </w:pPr>
      <w:rPr>
        <w:rFonts w:cs="Times New Roman"/>
        <w:color w:val="auto"/>
        <w:rtl w:val="0"/>
        <w:cs w:val="0"/>
      </w:rPr>
      <w:tblPr/>
      <w:tcPr>
        <w:shd w:val="solid" w:color="C0C0C0" w:fill="FFFFFF"/>
      </w:tcPr>
    </w:tblStylePr>
    <w:tblStylePr w:type="band2Vert">
      <w:pPr>
        <w:widowControl w:val="0"/>
        <w:autoSpaceDE w:val="0"/>
        <w:autoSpaceDN w:val="0"/>
        <w:adjustRightInd w:val="0"/>
      </w:pPr>
      <w:rPr>
        <w:rFonts w:cs="Times New Roman"/>
        <w:color w:val="auto"/>
        <w:rtl w:val="0"/>
        <w:cs w:val="0"/>
      </w:rPr>
      <w:tblPr/>
      <w:tcPr>
        <w:shd w:val="pct10" w:color="000000" w:fill="FFFFFF"/>
      </w:tcPr>
    </w:tblStylePr>
    <w:tblStylePr w:type="neCel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CD7682"/>
    <w:pPr>
      <w:spacing w:before="120" w:after="0" w:line="240" w:lineRule="auto"/>
    </w:pPr>
    <w:rPr>
      <w:rFonts w:ascii="Times New Roman" w:hAnsi="Times New Roman" w:cs="Times New Roman"/>
      <w:sz w:val="20"/>
      <w:szCs w:val="20"/>
      <w:lang w:eastAsia="sk-SK"/>
    </w:rPr>
    <w:tblPr>
      <w:tblStyleRowBandSize w:val="1"/>
      <w:tblStyleColBandSize w:val="1"/>
    </w:tblPr>
    <w:tblStylePr w:type="firstRow">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right w:val="single" w:sz="6" w:space="0" w:color="FFFFFF"/>
          <w:tl2br w:val="none" w:sz="0" w:space="0" w:color="auto"/>
          <w:tr2bl w:val="none" w:sz="0" w:space="0" w:color="auto"/>
        </w:tcBorders>
      </w:tcPr>
    </w:tblStylePr>
    <w:tblStylePr w:type="band1Vert">
      <w:pPr>
        <w:widowControl w:val="0"/>
        <w:autoSpaceDE w:val="0"/>
        <w:autoSpaceDN w:val="0"/>
        <w:adjustRightInd w:val="0"/>
      </w:pPr>
      <w:rPr>
        <w:rFonts w:cs="Times New Roman"/>
        <w:color w:val="auto"/>
        <w:rtl w:val="0"/>
        <w:cs w:val="0"/>
      </w:rPr>
      <w:tblPr/>
      <w:tcPr>
        <w:shd w:val="solid" w:color="C0C0C0" w:fill="FFFFFF"/>
      </w:tcPr>
    </w:tblStylePr>
    <w:tblStylePr w:type="band2Vert">
      <w:pPr>
        <w:widowControl w:val="0"/>
        <w:autoSpaceDE w:val="0"/>
        <w:autoSpaceDN w:val="0"/>
        <w:adjustRightInd w:val="0"/>
      </w:pPr>
      <w:rPr>
        <w:rFonts w:cs="Times New Roman"/>
        <w:color w:val="auto"/>
        <w:rtl w:val="0"/>
        <w:cs w:val="0"/>
      </w:rPr>
      <w:tblPr/>
      <w:tcPr>
        <w:shd w:val="pct50" w:color="C0C0C0" w:fill="FFFFFF"/>
      </w:tcPr>
    </w:tblStylePr>
    <w:tblStylePr w:type="band1Horz">
      <w:pPr>
        <w:widowControl w:val="0"/>
        <w:autoSpaceDE w:val="0"/>
        <w:autoSpaceDN w:val="0"/>
        <w:adjustRightInd w:val="0"/>
      </w:pPr>
      <w:rPr>
        <w:rFonts w:cs="Times New Roman"/>
        <w:rtl w:val="0"/>
        <w:cs w:val="0"/>
      </w:rPr>
      <w:tblPr/>
      <w:tcPr>
        <w:tcBorders>
          <w:top w:val="single" w:sz="6" w:space="0" w:color="808080"/>
          <w:bottom w:val="single" w:sz="6" w:space="0" w:color="FFFFFF"/>
          <w:tl2br w:val="none" w:sz="0" w:space="0" w:color="auto"/>
          <w:tr2bl w:val="none" w:sz="0" w:space="0" w:color="auto"/>
        </w:tcBorders>
      </w:tcPr>
    </w:tblStylePr>
    <w:tblStylePr w:type="swCel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style>
  <w:style w:type="table" w:styleId="TableGrid1">
    <w:name w:val="Table Grid 1"/>
    <w:basedOn w:val="TableNormal"/>
    <w:uiPriority w:val="99"/>
    <w:rsid w:val="00CD7682"/>
    <w:pPr>
      <w:spacing w:before="120" w:after="0" w:line="240" w:lineRule="auto"/>
    </w:pPr>
    <w:rPr>
      <w:rFonts w:ascii="Arial" w:hAnsi="Arial" w:cs="Times New Roman"/>
      <w:sz w:val="16"/>
      <w:szCs w:val="20"/>
      <w:lang w:eastAsia="sk-SK"/>
    </w:rPr>
    <w:tblPr>
      <w:tblBorders>
        <w:top w:val="single" w:sz="6" w:space="0" w:color="29527B"/>
        <w:left w:val="single" w:sz="6" w:space="0" w:color="29527B"/>
        <w:bottom w:val="single" w:sz="6" w:space="0" w:color="29527B"/>
        <w:right w:val="single" w:sz="6" w:space="0" w:color="29527B"/>
        <w:insideH w:val="single" w:sz="6" w:space="0" w:color="29527B"/>
        <w:insideV w:val="single" w:sz="6" w:space="0" w:color="29527B"/>
      </w:tblBorders>
    </w:tblPr>
    <w:tblStylePr w:type="lastRow">
      <w:pPr>
        <w:widowControl w:val="0"/>
        <w:autoSpaceDE w:val="0"/>
        <w:autoSpaceDN w:val="0"/>
        <w:adjustRightInd w:val="0"/>
      </w:pPr>
      <w:rPr>
        <w:rFonts w:cs="Times New Roman"/>
        <w:i w:val="0"/>
        <w:iCs/>
        <w:rtl w:val="0"/>
        <w:cs w:val="0"/>
      </w:rPr>
      <w:tblPr/>
      <w:tcPr>
        <w:tcBorders>
          <w:tl2br w:val="none" w:sz="0" w:space="0" w:color="auto"/>
          <w:tr2bl w:val="none" w:sz="0" w:space="0" w:color="auto"/>
        </w:tcBorders>
      </w:tcPr>
    </w:tblStylePr>
    <w:tblStylePr w:type="firstCol">
      <w:pPr>
        <w:widowControl w:val="0"/>
        <w:autoSpaceDE w:val="0"/>
        <w:autoSpaceDN w:val="0"/>
        <w:adjustRightInd w:val="0"/>
      </w:pPr>
      <w:rPr>
        <w:rFonts w:ascii="Arial" w:hAnsi="Arial" w:cs="Times New Roman"/>
        <w:b w:val="0"/>
        <w:i w:val="0"/>
        <w:color w:val="29527B"/>
        <w:sz w:val="20"/>
        <w:szCs w:val="20"/>
        <w:rtl w:val="0"/>
        <w:cs w:val="0"/>
      </w:rPr>
      <w:tblPr/>
    </w:tblStylePr>
    <w:tblStylePr w:type="lastCol">
      <w:pPr>
        <w:widowControl w:val="0"/>
        <w:autoSpaceDE w:val="0"/>
        <w:autoSpaceDN w:val="0"/>
        <w:adjustRightInd w:val="0"/>
      </w:pPr>
      <w:rPr>
        <w:rFonts w:cs="Times New Roman"/>
        <w:i w:val="0"/>
        <w:iCs/>
        <w:rtl w:val="0"/>
        <w:cs w:val="0"/>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rsid w:val="00CD7682"/>
    <w:rPr>
      <w:rFonts w:cs="Times New Roman"/>
      <w:color w:val="800080"/>
      <w:u w:val="single"/>
      <w:rtl w:val="0"/>
      <w:cs w:val="0"/>
    </w:rPr>
  </w:style>
  <w:style w:type="paragraph" w:styleId="Header">
    <w:name w:val="header"/>
    <w:basedOn w:val="Normal"/>
    <w:link w:val="HlavikaChar"/>
    <w:uiPriority w:val="99"/>
    <w:qFormat/>
    <w:rsid w:val="00CD7682"/>
    <w:pPr>
      <w:tabs>
        <w:tab w:val="center" w:pos="4536"/>
        <w:tab w:val="right" w:pos="9072"/>
      </w:tabs>
      <w:jc w:val="left"/>
    </w:pPr>
  </w:style>
  <w:style w:type="character" w:customStyle="1" w:styleId="HlavikaChar">
    <w:name w:val="Hlavička Char"/>
    <w:basedOn w:val="DefaultParagraphFont"/>
    <w:link w:val="Header"/>
    <w:uiPriority w:val="99"/>
    <w:locked/>
    <w:rsid w:val="00CD7682"/>
    <w:rPr>
      <w:rFonts w:ascii="Arial" w:hAnsi="Arial" w:cs="Times New Roman"/>
      <w:sz w:val="24"/>
      <w:szCs w:val="24"/>
      <w:rtl w:val="0"/>
      <w:cs w:val="0"/>
    </w:rPr>
  </w:style>
  <w:style w:type="paragraph" w:styleId="Subtitle">
    <w:name w:val="Subtitle"/>
    <w:basedOn w:val="Normaltext"/>
    <w:link w:val="PodtitulChar"/>
    <w:uiPriority w:val="17"/>
    <w:qFormat/>
    <w:rsid w:val="00CD7682"/>
    <w:pPr>
      <w:spacing w:before="567" w:after="0"/>
      <w:jc w:val="left"/>
      <w:outlineLvl w:val="1"/>
    </w:pPr>
    <w:rPr>
      <w:rFonts w:cs="Arial"/>
      <w:color w:val="29527B"/>
      <w:sz w:val="44"/>
      <w:szCs w:val="44"/>
    </w:rPr>
  </w:style>
  <w:style w:type="character" w:customStyle="1" w:styleId="PodtitulChar">
    <w:name w:val="Podtitul Char"/>
    <w:basedOn w:val="DefaultParagraphFont"/>
    <w:link w:val="Subtitle"/>
    <w:uiPriority w:val="17"/>
    <w:locked/>
    <w:rsid w:val="00CD7682"/>
    <w:rPr>
      <w:rFonts w:ascii="Arial" w:hAnsi="Arial" w:cs="Arial"/>
      <w:color w:val="29527B"/>
      <w:sz w:val="44"/>
      <w:szCs w:val="44"/>
      <w:rtl w:val="0"/>
      <w:cs w:val="0"/>
    </w:rPr>
  </w:style>
  <w:style w:type="paragraph" w:styleId="BlockText">
    <w:name w:val="Block Text"/>
    <w:basedOn w:val="Normal"/>
    <w:uiPriority w:val="13"/>
    <w:qFormat/>
    <w:rsid w:val="00CD7682"/>
    <w:pPr>
      <w:spacing w:after="120"/>
      <w:ind w:left="1440" w:right="1440"/>
      <w:jc w:val="left"/>
    </w:pPr>
  </w:style>
  <w:style w:type="paragraph" w:styleId="BodyText">
    <w:name w:val="Body Text"/>
    <w:basedOn w:val="Normal"/>
    <w:link w:val="ZkladntextChar"/>
    <w:uiPriority w:val="99"/>
    <w:qFormat/>
    <w:rsid w:val="00CD7682"/>
    <w:pPr>
      <w:spacing w:after="120"/>
      <w:jc w:val="left"/>
    </w:pPr>
  </w:style>
  <w:style w:type="character" w:customStyle="1" w:styleId="ZkladntextChar">
    <w:name w:val="Základný text Char"/>
    <w:basedOn w:val="DefaultParagraphFont"/>
    <w:link w:val="BodyText"/>
    <w:uiPriority w:val="99"/>
    <w:locked/>
    <w:rsid w:val="00CD7682"/>
    <w:rPr>
      <w:rFonts w:ascii="Arial" w:hAnsi="Arial" w:cs="Times New Roman"/>
      <w:sz w:val="24"/>
      <w:szCs w:val="24"/>
      <w:rtl w:val="0"/>
      <w:cs w:val="0"/>
    </w:rPr>
  </w:style>
  <w:style w:type="paragraph" w:styleId="BodyText2">
    <w:name w:val="Body Text 2"/>
    <w:basedOn w:val="Normal"/>
    <w:link w:val="Zkladntext2Char"/>
    <w:uiPriority w:val="99"/>
    <w:rsid w:val="00CD7682"/>
    <w:pPr>
      <w:spacing w:after="120" w:line="480" w:lineRule="auto"/>
      <w:jc w:val="left"/>
    </w:pPr>
  </w:style>
  <w:style w:type="character" w:customStyle="1" w:styleId="Zkladntext2Char">
    <w:name w:val="Základný text 2 Char"/>
    <w:basedOn w:val="DefaultParagraphFont"/>
    <w:link w:val="BodyText2"/>
    <w:uiPriority w:val="99"/>
    <w:locked/>
    <w:rsid w:val="00CD7682"/>
    <w:rPr>
      <w:rFonts w:ascii="Arial" w:hAnsi="Arial" w:cs="Times New Roman"/>
      <w:sz w:val="24"/>
      <w:szCs w:val="24"/>
      <w:rtl w:val="0"/>
      <w:cs w:val="0"/>
    </w:rPr>
  </w:style>
  <w:style w:type="paragraph" w:styleId="BodyText3">
    <w:name w:val="Body Text 3"/>
    <w:basedOn w:val="Normal"/>
    <w:link w:val="Zkladntext3Char"/>
    <w:uiPriority w:val="99"/>
    <w:semiHidden/>
    <w:rsid w:val="00CD7682"/>
    <w:pPr>
      <w:spacing w:after="120"/>
      <w:jc w:val="left"/>
    </w:pPr>
    <w:rPr>
      <w:sz w:val="16"/>
      <w:szCs w:val="16"/>
    </w:rPr>
  </w:style>
  <w:style w:type="character" w:customStyle="1" w:styleId="Zkladntext3Char">
    <w:name w:val="Základný text 3 Char"/>
    <w:basedOn w:val="DefaultParagraphFont"/>
    <w:link w:val="BodyText3"/>
    <w:uiPriority w:val="99"/>
    <w:semiHidden/>
    <w:locked/>
    <w:rsid w:val="00CD7682"/>
    <w:rPr>
      <w:rFonts w:ascii="Arial" w:hAnsi="Arial" w:cs="Times New Roman"/>
      <w:sz w:val="16"/>
      <w:szCs w:val="16"/>
      <w:rtl w:val="0"/>
      <w:cs w:val="0"/>
    </w:rPr>
  </w:style>
  <w:style w:type="paragraph" w:styleId="BodyTextFirstIndent">
    <w:name w:val="Body Text First Indent"/>
    <w:basedOn w:val="BodyText"/>
    <w:link w:val="PrvzarkazkladnhotextuChar"/>
    <w:uiPriority w:val="99"/>
    <w:semiHidden/>
    <w:rsid w:val="00CD7682"/>
    <w:pPr>
      <w:ind w:firstLine="210"/>
      <w:jc w:val="left"/>
    </w:pPr>
  </w:style>
  <w:style w:type="character" w:customStyle="1" w:styleId="PrvzarkazkladnhotextuChar">
    <w:name w:val="Prvá zarážka základného textu Char"/>
    <w:basedOn w:val="ZkladntextChar"/>
    <w:link w:val="BodyTextFirstIndent"/>
    <w:uiPriority w:val="99"/>
    <w:semiHidden/>
    <w:locked/>
    <w:rsid w:val="00CD7682"/>
  </w:style>
  <w:style w:type="paragraph" w:styleId="BodyTextIndent">
    <w:name w:val="Body Text Indent"/>
    <w:basedOn w:val="Normal"/>
    <w:link w:val="ZarkazkladnhotextuChar"/>
    <w:uiPriority w:val="99"/>
    <w:rsid w:val="00CD7682"/>
    <w:pPr>
      <w:spacing w:after="120"/>
      <w:ind w:left="283"/>
      <w:jc w:val="left"/>
    </w:pPr>
  </w:style>
  <w:style w:type="character" w:customStyle="1" w:styleId="ZarkazkladnhotextuChar">
    <w:name w:val="Zarážka základného textu Char"/>
    <w:basedOn w:val="DefaultParagraphFont"/>
    <w:link w:val="BodyTextIndent"/>
    <w:uiPriority w:val="99"/>
    <w:locked/>
    <w:rsid w:val="00CD7682"/>
    <w:rPr>
      <w:rFonts w:ascii="Arial" w:hAnsi="Arial" w:cs="Times New Roman"/>
      <w:sz w:val="24"/>
      <w:szCs w:val="24"/>
      <w:rtl w:val="0"/>
      <w:cs w:val="0"/>
    </w:rPr>
  </w:style>
  <w:style w:type="paragraph" w:styleId="BodyTextFirstIndent2">
    <w:name w:val="Body Text First Indent 2"/>
    <w:basedOn w:val="BodyTextIndent"/>
    <w:link w:val="Prvzarkazkladnhotextu2Char"/>
    <w:uiPriority w:val="99"/>
    <w:semiHidden/>
    <w:rsid w:val="00CD7682"/>
    <w:pPr>
      <w:ind w:firstLine="210"/>
      <w:jc w:val="left"/>
    </w:pPr>
  </w:style>
  <w:style w:type="character" w:customStyle="1" w:styleId="Prvzarkazkladnhotextu2Char">
    <w:name w:val="Prvá zarážka základného textu 2 Char"/>
    <w:basedOn w:val="ZarkazkladnhotextuChar"/>
    <w:link w:val="BodyTextFirstIndent2"/>
    <w:uiPriority w:val="99"/>
    <w:semiHidden/>
    <w:locked/>
    <w:rsid w:val="00CD7682"/>
  </w:style>
  <w:style w:type="paragraph" w:styleId="BodyTextIndent2">
    <w:name w:val="Body Text Indent 2"/>
    <w:basedOn w:val="Normal"/>
    <w:link w:val="Zarkazkladnhotextu2Char"/>
    <w:uiPriority w:val="99"/>
    <w:semiHidden/>
    <w:rsid w:val="00CD7682"/>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CD7682"/>
    <w:rPr>
      <w:rFonts w:ascii="Arial" w:hAnsi="Arial" w:cs="Times New Roman"/>
      <w:sz w:val="24"/>
      <w:szCs w:val="24"/>
      <w:rtl w:val="0"/>
      <w:cs w:val="0"/>
    </w:rPr>
  </w:style>
  <w:style w:type="paragraph" w:styleId="BodyTextIndent3">
    <w:name w:val="Body Text Indent 3"/>
    <w:basedOn w:val="Normal"/>
    <w:link w:val="Zarkazkladnhotextu3Char"/>
    <w:uiPriority w:val="99"/>
    <w:semiHidden/>
    <w:rsid w:val="00CD7682"/>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sid w:val="00CD7682"/>
    <w:rPr>
      <w:rFonts w:ascii="Arial" w:hAnsi="Arial" w:cs="Times New Roman"/>
      <w:sz w:val="16"/>
      <w:szCs w:val="16"/>
      <w:rtl w:val="0"/>
      <w:cs w:val="0"/>
    </w:rPr>
  </w:style>
  <w:style w:type="paragraph" w:styleId="Closing">
    <w:name w:val="Closing"/>
    <w:basedOn w:val="Normal"/>
    <w:link w:val="ZverChar"/>
    <w:uiPriority w:val="99"/>
    <w:semiHidden/>
    <w:rsid w:val="00CD7682"/>
    <w:pPr>
      <w:ind w:left="4252"/>
      <w:jc w:val="left"/>
    </w:pPr>
  </w:style>
  <w:style w:type="character" w:customStyle="1" w:styleId="ZverChar">
    <w:name w:val="Záver Char"/>
    <w:basedOn w:val="DefaultParagraphFont"/>
    <w:link w:val="Closing"/>
    <w:uiPriority w:val="99"/>
    <w:semiHidden/>
    <w:locked/>
    <w:rsid w:val="00CD7682"/>
    <w:rPr>
      <w:rFonts w:ascii="Arial" w:hAnsi="Arial" w:cs="Times New Roman"/>
      <w:sz w:val="24"/>
      <w:szCs w:val="24"/>
      <w:rtl w:val="0"/>
      <w:cs w:val="0"/>
    </w:rPr>
  </w:style>
  <w:style w:type="paragraph" w:styleId="Date">
    <w:name w:val="Date"/>
    <w:basedOn w:val="Normal"/>
    <w:next w:val="Normal"/>
    <w:link w:val="DtumChar"/>
    <w:uiPriority w:val="99"/>
    <w:semiHidden/>
    <w:rsid w:val="00CD7682"/>
    <w:pPr>
      <w:jc w:val="left"/>
    </w:pPr>
  </w:style>
  <w:style w:type="character" w:customStyle="1" w:styleId="DtumChar">
    <w:name w:val="Dátum Char"/>
    <w:basedOn w:val="DefaultParagraphFont"/>
    <w:link w:val="Date"/>
    <w:uiPriority w:val="99"/>
    <w:semiHidden/>
    <w:locked/>
    <w:rsid w:val="00CD7682"/>
    <w:rPr>
      <w:rFonts w:ascii="Arial" w:hAnsi="Arial" w:cs="Times New Roman"/>
      <w:sz w:val="24"/>
      <w:szCs w:val="24"/>
      <w:rtl w:val="0"/>
      <w:cs w:val="0"/>
    </w:rPr>
  </w:style>
  <w:style w:type="paragraph" w:styleId="EnvelopeAddress">
    <w:name w:val="envelope address"/>
    <w:basedOn w:val="Normal"/>
    <w:uiPriority w:val="99"/>
    <w:semiHidden/>
    <w:rsid w:val="00CD7682"/>
    <w:pPr>
      <w:framePr w:w="7920" w:h="1980" w:hRule="exact" w:hSpace="141" w:vSpace="0" w:hAnchor="page" w:xAlign="center" w:yAlign="bottom"/>
      <w:ind w:left="2880"/>
      <w:jc w:val="left"/>
    </w:pPr>
    <w:rPr>
      <w:rFonts w:cs="Arial"/>
      <w:sz w:val="24"/>
    </w:rPr>
  </w:style>
  <w:style w:type="paragraph" w:styleId="EnvelopeReturn">
    <w:name w:val="envelope return"/>
    <w:basedOn w:val="Normal"/>
    <w:uiPriority w:val="99"/>
    <w:semiHidden/>
    <w:rsid w:val="00CD7682"/>
    <w:pPr>
      <w:jc w:val="left"/>
    </w:pPr>
    <w:rPr>
      <w:rFonts w:cs="Arial"/>
      <w:szCs w:val="20"/>
    </w:rPr>
  </w:style>
  <w:style w:type="character" w:styleId="HTMLAcronym">
    <w:name w:val="HTML Acronym"/>
    <w:basedOn w:val="DefaultParagraphFont"/>
    <w:uiPriority w:val="99"/>
    <w:semiHidden/>
    <w:rsid w:val="00CD7682"/>
    <w:rPr>
      <w:rFonts w:cs="Times New Roman"/>
      <w:rtl w:val="0"/>
      <w:cs w:val="0"/>
    </w:rPr>
  </w:style>
  <w:style w:type="paragraph" w:styleId="HTMLAddress">
    <w:name w:val="HTML Address"/>
    <w:basedOn w:val="Normal"/>
    <w:link w:val="AdresaHTMLChar"/>
    <w:uiPriority w:val="99"/>
    <w:semiHidden/>
    <w:rsid w:val="00CD7682"/>
    <w:pPr>
      <w:jc w:val="left"/>
    </w:pPr>
    <w:rPr>
      <w:i/>
      <w:iCs/>
    </w:rPr>
  </w:style>
  <w:style w:type="character" w:customStyle="1" w:styleId="AdresaHTMLChar">
    <w:name w:val="Adresa HTML Char"/>
    <w:basedOn w:val="DefaultParagraphFont"/>
    <w:link w:val="HTMLAddress"/>
    <w:uiPriority w:val="99"/>
    <w:semiHidden/>
    <w:locked/>
    <w:rsid w:val="00CD7682"/>
    <w:rPr>
      <w:rFonts w:ascii="Arial" w:hAnsi="Arial" w:cs="Times New Roman"/>
      <w:i/>
      <w:iCs/>
      <w:sz w:val="24"/>
      <w:szCs w:val="24"/>
      <w:rtl w:val="0"/>
      <w:cs w:val="0"/>
    </w:rPr>
  </w:style>
  <w:style w:type="character" w:styleId="HTMLCite">
    <w:name w:val="HTML Cite"/>
    <w:basedOn w:val="DefaultParagraphFont"/>
    <w:uiPriority w:val="99"/>
    <w:semiHidden/>
    <w:rsid w:val="00CD7682"/>
    <w:rPr>
      <w:rFonts w:cs="Times New Roman"/>
      <w:i/>
      <w:iCs/>
      <w:rtl w:val="0"/>
      <w:cs w:val="0"/>
    </w:rPr>
  </w:style>
  <w:style w:type="character" w:styleId="HTMLCode">
    <w:name w:val="HTML Code"/>
    <w:basedOn w:val="DefaultParagraphFont"/>
    <w:uiPriority w:val="99"/>
    <w:semiHidden/>
    <w:rsid w:val="00CD7682"/>
    <w:rPr>
      <w:rFonts w:ascii="Courier New" w:hAnsi="Courier New" w:cs="Courier New"/>
      <w:sz w:val="20"/>
      <w:szCs w:val="20"/>
      <w:rtl w:val="0"/>
      <w:cs w:val="0"/>
    </w:rPr>
  </w:style>
  <w:style w:type="character" w:styleId="HTMLDefinition">
    <w:name w:val="HTML Definition"/>
    <w:basedOn w:val="DefaultParagraphFont"/>
    <w:uiPriority w:val="99"/>
    <w:semiHidden/>
    <w:rsid w:val="00CD7682"/>
    <w:rPr>
      <w:rFonts w:cs="Times New Roman"/>
      <w:i/>
      <w:iCs/>
      <w:rtl w:val="0"/>
      <w:cs w:val="0"/>
    </w:rPr>
  </w:style>
  <w:style w:type="character" w:styleId="HTMLKeyboard">
    <w:name w:val="HTML Keyboard"/>
    <w:basedOn w:val="DefaultParagraphFont"/>
    <w:uiPriority w:val="99"/>
    <w:semiHidden/>
    <w:rsid w:val="00CD7682"/>
    <w:rPr>
      <w:rFonts w:ascii="Courier New" w:hAnsi="Courier New" w:cs="Courier New"/>
      <w:sz w:val="20"/>
      <w:szCs w:val="20"/>
      <w:rtl w:val="0"/>
      <w:cs w:val="0"/>
    </w:rPr>
  </w:style>
  <w:style w:type="paragraph" w:styleId="HTMLPreformatted">
    <w:name w:val="HTML Preformatted"/>
    <w:basedOn w:val="Normal"/>
    <w:link w:val="PredformtovanHTMLChar"/>
    <w:uiPriority w:val="99"/>
    <w:semiHidden/>
    <w:rsid w:val="00CD7682"/>
    <w:pPr>
      <w:jc w:val="left"/>
    </w:pPr>
    <w:rPr>
      <w:rFonts w:ascii="Courier New" w:hAnsi="Courier New" w:cs="Courier New"/>
      <w:szCs w:val="20"/>
    </w:rPr>
  </w:style>
  <w:style w:type="character" w:customStyle="1" w:styleId="PredformtovanHTMLChar">
    <w:name w:val="Predformátované HTML Char"/>
    <w:basedOn w:val="DefaultParagraphFont"/>
    <w:link w:val="HTMLPreformatted"/>
    <w:uiPriority w:val="99"/>
    <w:semiHidden/>
    <w:locked/>
    <w:rsid w:val="00CD7682"/>
    <w:rPr>
      <w:rFonts w:ascii="Courier New" w:hAnsi="Courier New" w:cs="Courier New"/>
      <w:sz w:val="20"/>
      <w:szCs w:val="20"/>
      <w:rtl w:val="0"/>
      <w:cs w:val="0"/>
    </w:rPr>
  </w:style>
  <w:style w:type="character" w:styleId="HTMLSample">
    <w:name w:val="HTML Sample"/>
    <w:basedOn w:val="DefaultParagraphFont"/>
    <w:uiPriority w:val="99"/>
    <w:semiHidden/>
    <w:rsid w:val="00CD7682"/>
    <w:rPr>
      <w:rFonts w:ascii="Courier New" w:hAnsi="Courier New" w:cs="Courier New"/>
      <w:rtl w:val="0"/>
      <w:cs w:val="0"/>
    </w:rPr>
  </w:style>
  <w:style w:type="character" w:styleId="HTMLTypewriter">
    <w:name w:val="HTML Typewriter"/>
    <w:basedOn w:val="DefaultParagraphFont"/>
    <w:uiPriority w:val="99"/>
    <w:semiHidden/>
    <w:rsid w:val="00CD7682"/>
    <w:rPr>
      <w:rFonts w:ascii="Courier New" w:hAnsi="Courier New" w:cs="Courier New"/>
      <w:sz w:val="20"/>
      <w:szCs w:val="20"/>
      <w:rtl w:val="0"/>
      <w:cs w:val="0"/>
    </w:rPr>
  </w:style>
  <w:style w:type="character" w:styleId="HTMLVariable">
    <w:name w:val="HTML Variable"/>
    <w:basedOn w:val="DefaultParagraphFont"/>
    <w:uiPriority w:val="99"/>
    <w:semiHidden/>
    <w:rsid w:val="00CD7682"/>
    <w:rPr>
      <w:rFonts w:cs="Times New Roman"/>
      <w:i/>
      <w:iCs/>
      <w:rtl w:val="0"/>
      <w:cs w:val="0"/>
    </w:rPr>
  </w:style>
  <w:style w:type="character" w:styleId="LineNumber">
    <w:name w:val="line number"/>
    <w:basedOn w:val="DefaultParagraphFont"/>
    <w:uiPriority w:val="99"/>
    <w:semiHidden/>
    <w:rsid w:val="00CD7682"/>
    <w:rPr>
      <w:rFonts w:cs="Times New Roman"/>
      <w:rtl w:val="0"/>
      <w:cs w:val="0"/>
    </w:rPr>
  </w:style>
  <w:style w:type="paragraph" w:styleId="List">
    <w:name w:val="List"/>
    <w:basedOn w:val="Normal"/>
    <w:uiPriority w:val="99"/>
    <w:semiHidden/>
    <w:rsid w:val="00CD7682"/>
    <w:pPr>
      <w:ind w:left="283" w:hanging="283"/>
      <w:jc w:val="left"/>
    </w:pPr>
  </w:style>
  <w:style w:type="paragraph" w:styleId="List2">
    <w:name w:val="List 2"/>
    <w:basedOn w:val="Normal"/>
    <w:uiPriority w:val="99"/>
    <w:semiHidden/>
    <w:rsid w:val="00CD7682"/>
    <w:pPr>
      <w:ind w:left="566" w:hanging="283"/>
      <w:jc w:val="left"/>
    </w:pPr>
  </w:style>
  <w:style w:type="paragraph" w:styleId="List3">
    <w:name w:val="List 3"/>
    <w:basedOn w:val="Normal"/>
    <w:uiPriority w:val="99"/>
    <w:semiHidden/>
    <w:rsid w:val="00CD7682"/>
    <w:pPr>
      <w:ind w:left="849" w:hanging="283"/>
      <w:jc w:val="left"/>
    </w:pPr>
  </w:style>
  <w:style w:type="paragraph" w:styleId="List4">
    <w:name w:val="List 4"/>
    <w:basedOn w:val="Normal"/>
    <w:uiPriority w:val="99"/>
    <w:semiHidden/>
    <w:rsid w:val="00CD7682"/>
    <w:pPr>
      <w:ind w:left="1132" w:hanging="283"/>
      <w:jc w:val="left"/>
    </w:pPr>
  </w:style>
  <w:style w:type="paragraph" w:styleId="List5">
    <w:name w:val="List 5"/>
    <w:basedOn w:val="Normal"/>
    <w:uiPriority w:val="99"/>
    <w:semiHidden/>
    <w:rsid w:val="00CD7682"/>
    <w:pPr>
      <w:ind w:left="1415" w:hanging="283"/>
      <w:jc w:val="left"/>
    </w:pPr>
  </w:style>
  <w:style w:type="paragraph" w:styleId="ListBullet">
    <w:name w:val="List Bullet"/>
    <w:basedOn w:val="Normal"/>
    <w:uiPriority w:val="1"/>
    <w:qFormat/>
    <w:rsid w:val="00CD7682"/>
    <w:pPr>
      <w:numPr>
        <w:numId w:val="1"/>
      </w:numPr>
      <w:tabs>
        <w:tab w:val="num" w:pos="360"/>
      </w:tabs>
      <w:ind w:left="360" w:hanging="360"/>
      <w:jc w:val="left"/>
    </w:pPr>
  </w:style>
  <w:style w:type="paragraph" w:styleId="ListBullet2">
    <w:name w:val="List Bullet 2"/>
    <w:basedOn w:val="Normal"/>
    <w:uiPriority w:val="99"/>
    <w:qFormat/>
    <w:rsid w:val="00CD7682"/>
    <w:pPr>
      <w:numPr>
        <w:numId w:val="10"/>
      </w:numPr>
      <w:tabs>
        <w:tab w:val="num" w:pos="643"/>
        <w:tab w:val="num" w:pos="926"/>
      </w:tabs>
      <w:ind w:left="643" w:hanging="360"/>
      <w:jc w:val="left"/>
    </w:pPr>
  </w:style>
  <w:style w:type="paragraph" w:styleId="ListBullet3">
    <w:name w:val="List Bullet 3"/>
    <w:basedOn w:val="Normal"/>
    <w:uiPriority w:val="99"/>
    <w:qFormat/>
    <w:rsid w:val="00CD7682"/>
    <w:pPr>
      <w:numPr>
        <w:numId w:val="2"/>
      </w:numPr>
      <w:tabs>
        <w:tab w:val="num" w:pos="926"/>
        <w:tab w:val="num" w:pos="1209"/>
      </w:tabs>
      <w:ind w:left="926" w:hanging="360"/>
      <w:jc w:val="left"/>
    </w:pPr>
  </w:style>
  <w:style w:type="paragraph" w:styleId="ListBullet4">
    <w:name w:val="List Bullet 4"/>
    <w:basedOn w:val="Normal"/>
    <w:uiPriority w:val="1"/>
    <w:semiHidden/>
    <w:qFormat/>
    <w:rsid w:val="00CD7682"/>
    <w:pPr>
      <w:numPr>
        <w:numId w:val="3"/>
      </w:numPr>
      <w:tabs>
        <w:tab w:val="num" w:pos="1209"/>
        <w:tab w:val="num" w:pos="1492"/>
      </w:tabs>
      <w:ind w:left="1209" w:hanging="360"/>
      <w:jc w:val="left"/>
    </w:pPr>
  </w:style>
  <w:style w:type="paragraph" w:styleId="ListBullet5">
    <w:name w:val="List Bullet 5"/>
    <w:basedOn w:val="Normal"/>
    <w:uiPriority w:val="99"/>
    <w:semiHidden/>
    <w:rsid w:val="00CD7682"/>
    <w:pPr>
      <w:numPr>
        <w:numId w:val="4"/>
      </w:numPr>
      <w:tabs>
        <w:tab w:val="num" w:pos="1492"/>
      </w:tabs>
      <w:ind w:left="1492" w:hanging="360"/>
      <w:jc w:val="left"/>
    </w:pPr>
  </w:style>
  <w:style w:type="paragraph" w:styleId="ListContinue">
    <w:name w:val="List Continue"/>
    <w:basedOn w:val="Normal"/>
    <w:uiPriority w:val="99"/>
    <w:semiHidden/>
    <w:rsid w:val="00CD7682"/>
    <w:pPr>
      <w:spacing w:after="120"/>
      <w:ind w:left="283"/>
      <w:jc w:val="left"/>
    </w:pPr>
  </w:style>
  <w:style w:type="paragraph" w:styleId="ListContinue2">
    <w:name w:val="List Continue 2"/>
    <w:basedOn w:val="Normal"/>
    <w:uiPriority w:val="99"/>
    <w:semiHidden/>
    <w:rsid w:val="00CD7682"/>
    <w:pPr>
      <w:spacing w:after="120"/>
      <w:ind w:left="566"/>
      <w:jc w:val="left"/>
    </w:pPr>
  </w:style>
  <w:style w:type="paragraph" w:styleId="ListContinue3">
    <w:name w:val="List Continue 3"/>
    <w:basedOn w:val="Normal"/>
    <w:uiPriority w:val="99"/>
    <w:semiHidden/>
    <w:rsid w:val="00CD7682"/>
    <w:pPr>
      <w:spacing w:after="120"/>
      <w:ind w:left="849"/>
      <w:jc w:val="left"/>
    </w:pPr>
  </w:style>
  <w:style w:type="paragraph" w:styleId="ListContinue4">
    <w:name w:val="List Continue 4"/>
    <w:basedOn w:val="Normal"/>
    <w:uiPriority w:val="99"/>
    <w:semiHidden/>
    <w:rsid w:val="00CD7682"/>
    <w:pPr>
      <w:spacing w:after="120"/>
      <w:ind w:left="1132"/>
      <w:jc w:val="left"/>
    </w:pPr>
  </w:style>
  <w:style w:type="paragraph" w:styleId="ListContinue5">
    <w:name w:val="List Continue 5"/>
    <w:basedOn w:val="Normal"/>
    <w:uiPriority w:val="99"/>
    <w:semiHidden/>
    <w:rsid w:val="00CD7682"/>
    <w:pPr>
      <w:spacing w:after="120"/>
      <w:ind w:left="1415"/>
      <w:jc w:val="left"/>
    </w:pPr>
  </w:style>
  <w:style w:type="paragraph" w:styleId="ListNumber">
    <w:name w:val="List Number"/>
    <w:basedOn w:val="Normal"/>
    <w:uiPriority w:val="99"/>
    <w:semiHidden/>
    <w:rsid w:val="00CD7682"/>
    <w:pPr>
      <w:numPr>
        <w:numId w:val="5"/>
      </w:numPr>
      <w:tabs>
        <w:tab w:val="num" w:pos="643"/>
      </w:tabs>
      <w:ind w:left="360" w:hanging="360"/>
      <w:jc w:val="left"/>
    </w:pPr>
  </w:style>
  <w:style w:type="paragraph" w:styleId="ListNumber2">
    <w:name w:val="List Number 2"/>
    <w:basedOn w:val="Normal"/>
    <w:uiPriority w:val="99"/>
    <w:semiHidden/>
    <w:rsid w:val="00CD7682"/>
    <w:pPr>
      <w:numPr>
        <w:numId w:val="6"/>
      </w:numPr>
      <w:tabs>
        <w:tab w:val="num" w:pos="643"/>
        <w:tab w:val="num" w:pos="926"/>
      </w:tabs>
      <w:ind w:left="643" w:hanging="360"/>
      <w:jc w:val="left"/>
    </w:pPr>
  </w:style>
  <w:style w:type="paragraph" w:styleId="ListNumber3">
    <w:name w:val="List Number 3"/>
    <w:basedOn w:val="Normal"/>
    <w:uiPriority w:val="99"/>
    <w:semiHidden/>
    <w:rsid w:val="00CD7682"/>
    <w:pPr>
      <w:numPr>
        <w:numId w:val="7"/>
      </w:numPr>
      <w:tabs>
        <w:tab w:val="num" w:pos="926"/>
        <w:tab w:val="num" w:pos="1209"/>
      </w:tabs>
      <w:ind w:left="926" w:hanging="360"/>
      <w:jc w:val="left"/>
    </w:pPr>
  </w:style>
  <w:style w:type="paragraph" w:styleId="ListNumber4">
    <w:name w:val="List Number 4"/>
    <w:basedOn w:val="Normal"/>
    <w:uiPriority w:val="99"/>
    <w:semiHidden/>
    <w:rsid w:val="00CD7682"/>
    <w:pPr>
      <w:numPr>
        <w:numId w:val="8"/>
      </w:numPr>
      <w:tabs>
        <w:tab w:val="num" w:pos="1209"/>
        <w:tab w:val="num" w:pos="1492"/>
      </w:tabs>
      <w:ind w:left="1209" w:hanging="360"/>
      <w:jc w:val="left"/>
    </w:pPr>
  </w:style>
  <w:style w:type="paragraph" w:styleId="ListNumber5">
    <w:name w:val="List Number 5"/>
    <w:basedOn w:val="Normal"/>
    <w:uiPriority w:val="99"/>
    <w:semiHidden/>
    <w:rsid w:val="00CD7682"/>
    <w:pPr>
      <w:numPr>
        <w:numId w:val="9"/>
      </w:numPr>
      <w:tabs>
        <w:tab w:val="num" w:pos="1492"/>
      </w:tabs>
      <w:ind w:left="1492" w:hanging="360"/>
      <w:jc w:val="left"/>
    </w:pPr>
  </w:style>
  <w:style w:type="paragraph" w:styleId="MessageHeader">
    <w:name w:val="Message Header"/>
    <w:basedOn w:val="Normal"/>
    <w:link w:val="HlavikasprvyChar"/>
    <w:uiPriority w:val="99"/>
    <w:semiHidden/>
    <w:rsid w:val="00CD7682"/>
    <w:pPr>
      <w:pBdr>
        <w:top w:val="single" w:sz="6" w:space="1" w:color="auto"/>
        <w:left w:val="single" w:sz="6" w:space="1" w:color="auto"/>
        <w:bottom w:val="single" w:sz="6" w:space="1" w:color="auto"/>
        <w:right w:val="single" w:sz="6" w:space="1" w:color="auto"/>
      </w:pBdr>
      <w:shd w:val="pct20" w:color="auto" w:fill="auto"/>
      <w:ind w:left="1134" w:hanging="1134"/>
      <w:jc w:val="left"/>
    </w:pPr>
    <w:rPr>
      <w:rFonts w:cs="Arial"/>
      <w:sz w:val="24"/>
    </w:rPr>
  </w:style>
  <w:style w:type="character" w:customStyle="1" w:styleId="HlavikasprvyChar">
    <w:name w:val="Hlavička správy Char"/>
    <w:basedOn w:val="DefaultParagraphFont"/>
    <w:link w:val="MessageHeader"/>
    <w:uiPriority w:val="99"/>
    <w:semiHidden/>
    <w:locked/>
    <w:rsid w:val="00CD7682"/>
    <w:rPr>
      <w:rFonts w:ascii="Arial" w:hAnsi="Arial" w:cs="Arial"/>
      <w:sz w:val="24"/>
      <w:szCs w:val="24"/>
      <w:shd w:val="pct20" w:color="auto" w:fill="auto"/>
      <w:rtl w:val="0"/>
      <w:cs w:val="0"/>
    </w:rPr>
  </w:style>
  <w:style w:type="paragraph" w:styleId="NormalWeb">
    <w:name w:val="Normal (Web)"/>
    <w:aliases w:val="webb"/>
    <w:basedOn w:val="Normal"/>
    <w:uiPriority w:val="99"/>
    <w:rsid w:val="00CD7682"/>
    <w:pPr>
      <w:jc w:val="left"/>
    </w:pPr>
    <w:rPr>
      <w:rFonts w:ascii="Times New Roman" w:hAnsi="Times New Roman"/>
      <w:sz w:val="24"/>
    </w:rPr>
  </w:style>
  <w:style w:type="paragraph" w:styleId="NormalIndent">
    <w:name w:val="Normal Indent"/>
    <w:basedOn w:val="Normal"/>
    <w:uiPriority w:val="99"/>
    <w:semiHidden/>
    <w:rsid w:val="00CD7682"/>
    <w:pPr>
      <w:ind w:left="708"/>
      <w:jc w:val="left"/>
    </w:pPr>
  </w:style>
  <w:style w:type="paragraph" w:styleId="NoteHeading">
    <w:name w:val="Note Heading"/>
    <w:basedOn w:val="Normal"/>
    <w:next w:val="Normal"/>
    <w:link w:val="NadpispoznmkyChar"/>
    <w:uiPriority w:val="99"/>
    <w:semiHidden/>
    <w:rsid w:val="00CD7682"/>
    <w:pPr>
      <w:jc w:val="left"/>
    </w:pPr>
  </w:style>
  <w:style w:type="character" w:customStyle="1" w:styleId="NadpispoznmkyChar">
    <w:name w:val="Nadpis poznámky Char"/>
    <w:basedOn w:val="DefaultParagraphFont"/>
    <w:link w:val="NoteHeading"/>
    <w:uiPriority w:val="99"/>
    <w:semiHidden/>
    <w:locked/>
    <w:rsid w:val="00CD7682"/>
    <w:rPr>
      <w:rFonts w:ascii="Arial" w:hAnsi="Arial" w:cs="Times New Roman"/>
      <w:sz w:val="24"/>
      <w:szCs w:val="24"/>
      <w:rtl w:val="0"/>
      <w:cs w:val="0"/>
    </w:rPr>
  </w:style>
  <w:style w:type="paragraph" w:styleId="PlainText">
    <w:name w:val="Plain Text"/>
    <w:basedOn w:val="Normal"/>
    <w:link w:val="ObyajntextChar"/>
    <w:uiPriority w:val="99"/>
    <w:semiHidden/>
    <w:rsid w:val="00CD7682"/>
    <w:pPr>
      <w:jc w:val="left"/>
    </w:pPr>
    <w:rPr>
      <w:rFonts w:ascii="Courier New" w:hAnsi="Courier New" w:cs="Courier New"/>
      <w:szCs w:val="20"/>
    </w:rPr>
  </w:style>
  <w:style w:type="character" w:customStyle="1" w:styleId="ObyajntextChar">
    <w:name w:val="Obyčajný text Char"/>
    <w:basedOn w:val="DefaultParagraphFont"/>
    <w:link w:val="PlainText"/>
    <w:uiPriority w:val="99"/>
    <w:semiHidden/>
    <w:locked/>
    <w:rsid w:val="00CD7682"/>
    <w:rPr>
      <w:rFonts w:ascii="Courier New" w:hAnsi="Courier New" w:cs="Courier New"/>
      <w:sz w:val="20"/>
      <w:szCs w:val="20"/>
      <w:rtl w:val="0"/>
      <w:cs w:val="0"/>
    </w:rPr>
  </w:style>
  <w:style w:type="paragraph" w:styleId="Salutation">
    <w:name w:val="Salutation"/>
    <w:basedOn w:val="Normal"/>
    <w:next w:val="Normal"/>
    <w:link w:val="OslovenieChar"/>
    <w:uiPriority w:val="99"/>
    <w:semiHidden/>
    <w:rsid w:val="00CD7682"/>
    <w:pPr>
      <w:jc w:val="left"/>
    </w:pPr>
  </w:style>
  <w:style w:type="character" w:customStyle="1" w:styleId="OslovenieChar">
    <w:name w:val="Oslovenie Char"/>
    <w:basedOn w:val="DefaultParagraphFont"/>
    <w:link w:val="Salutation"/>
    <w:uiPriority w:val="99"/>
    <w:semiHidden/>
    <w:locked/>
    <w:rsid w:val="00CD7682"/>
    <w:rPr>
      <w:rFonts w:ascii="Arial" w:hAnsi="Arial" w:cs="Times New Roman"/>
      <w:sz w:val="24"/>
      <w:szCs w:val="24"/>
      <w:rtl w:val="0"/>
      <w:cs w:val="0"/>
    </w:rPr>
  </w:style>
  <w:style w:type="paragraph" w:styleId="Signature">
    <w:name w:val="Signature"/>
    <w:basedOn w:val="Normal"/>
    <w:link w:val="PodpisChar"/>
    <w:uiPriority w:val="99"/>
    <w:semiHidden/>
    <w:rsid w:val="00CD7682"/>
    <w:pPr>
      <w:ind w:left="4252"/>
      <w:jc w:val="left"/>
    </w:pPr>
  </w:style>
  <w:style w:type="character" w:customStyle="1" w:styleId="PodpisChar">
    <w:name w:val="Podpis Char"/>
    <w:basedOn w:val="DefaultParagraphFont"/>
    <w:link w:val="Signature"/>
    <w:uiPriority w:val="99"/>
    <w:semiHidden/>
    <w:locked/>
    <w:rsid w:val="00CD7682"/>
    <w:rPr>
      <w:rFonts w:ascii="Arial" w:hAnsi="Arial" w:cs="Times New Roman"/>
      <w:sz w:val="24"/>
      <w:szCs w:val="24"/>
      <w:rtl w:val="0"/>
      <w:cs w:val="0"/>
    </w:rPr>
  </w:style>
  <w:style w:type="character" w:styleId="Strong">
    <w:name w:val="Strong"/>
    <w:basedOn w:val="DefaultParagraphFont"/>
    <w:uiPriority w:val="99"/>
    <w:qFormat/>
    <w:rsid w:val="00CD7682"/>
    <w:rPr>
      <w:rFonts w:cs="Times New Roman"/>
      <w:b/>
      <w:bCs/>
      <w:rtl w:val="0"/>
      <w:cs w:val="0"/>
    </w:rPr>
  </w:style>
  <w:style w:type="table" w:styleId="Table3Deffects1">
    <w:name w:val="Table 3D effects 1"/>
    <w:basedOn w:val="TableNormal"/>
    <w:uiPriority w:val="99"/>
    <w:semiHidden/>
    <w:rsid w:val="00CD7682"/>
    <w:pPr>
      <w:spacing w:before="120" w:after="0" w:line="240" w:lineRule="auto"/>
    </w:pPr>
    <w:rPr>
      <w:rFonts w:ascii="Times New Roman" w:hAnsi="Times New Roman" w:cs="Times New Roman"/>
      <w:sz w:val="20"/>
      <w:szCs w:val="20"/>
      <w:lang w:eastAsia="sk-SK"/>
    </w:rPr>
    <w:tblPr/>
    <w:tcPr>
      <w:shd w:val="solid" w:color="C0C0C0" w:fill="FFFFFF"/>
    </w:tcPr>
    <w:tblStylePr w:type="firstRow">
      <w:pPr>
        <w:widowControl w:val="0"/>
        <w:autoSpaceDE w:val="0"/>
        <w:autoSpaceDN w:val="0"/>
        <w:adjustRightInd w:val="0"/>
      </w:pPr>
      <w:rPr>
        <w:rFonts w:cs="Times New Roman"/>
        <w:b/>
        <w:bCs/>
        <w:color w:val="800080"/>
        <w:rtl w:val="0"/>
        <w:cs w:val="0"/>
      </w:rPr>
      <w:tblPr/>
      <w:tcPr>
        <w:tcBorders>
          <w:bottom w:val="single" w:sz="6" w:space="0" w:color="80808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6" w:space="0" w:color="FFFFFF"/>
          <w:tl2br w:val="none" w:sz="0" w:space="0" w:color="auto"/>
          <w:tr2bl w:val="none" w:sz="0" w:space="0" w:color="auto"/>
        </w:tcBorders>
      </w:tcPr>
    </w:tblStylePr>
    <w:tblStylePr w:type="firstCol">
      <w:pPr>
        <w:widowControl w:val="0"/>
        <w:autoSpaceDE w:val="0"/>
        <w:autoSpaceDN w:val="0"/>
        <w:adjustRightInd w:val="0"/>
      </w:pPr>
      <w:rPr>
        <w:rFonts w:cs="Times New Roman"/>
        <w:b/>
        <w:bCs/>
        <w:rtl w:val="0"/>
        <w:cs w:val="0"/>
      </w:rPr>
      <w:tblPr/>
      <w:tcPr>
        <w:tcBorders>
          <w:right w:val="single" w:sz="6" w:space="0" w:color="808080"/>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left w:val="single" w:sz="6" w:space="0" w:color="FFFFFF"/>
          <w:tl2br w:val="none" w:sz="0" w:space="0" w:color="auto"/>
          <w:tr2bl w:val="none" w:sz="0" w:space="0" w:color="auto"/>
        </w:tcBorders>
      </w:tcPr>
    </w:tblStylePr>
    <w:tblStylePr w:type="neCell">
      <w:pPr>
        <w:widowControl w:val="0"/>
        <w:autoSpaceDE w:val="0"/>
        <w:autoSpaceDN w:val="0"/>
        <w:adjustRightInd w:val="0"/>
      </w:pPr>
      <w:rPr>
        <w:rFonts w:cs="Times New Roman"/>
        <w:rtl w:val="0"/>
        <w:cs w:val="0"/>
      </w:rPr>
      <w:tblPr/>
      <w:tcPr>
        <w:tcBorders>
          <w:left w:val="none" w:sz="0" w:space="0" w:color="auto"/>
          <w:bottom w:val="none" w:sz="0" w:space="0" w:color="auto"/>
          <w:tl2br w:val="none" w:sz="0" w:space="0" w:color="auto"/>
          <w:tr2bl w:val="none" w:sz="0" w:space="0" w:color="auto"/>
        </w:tcBorders>
      </w:tcPr>
    </w:tblStylePr>
    <w:tblStylePr w:type="nwCell">
      <w:pPr>
        <w:widowControl w:val="0"/>
        <w:autoSpaceDE w:val="0"/>
        <w:autoSpaceDN w:val="0"/>
        <w:adjustRightInd w:val="0"/>
      </w:pPr>
      <w:rPr>
        <w:rFonts w:cs="Times New Roman"/>
        <w:rtl w:val="0"/>
        <w:cs w:val="0"/>
      </w:rPr>
      <w:tblPr/>
      <w:tcPr>
        <w:tcBorders>
          <w:bottom w:val="none" w:sz="0" w:space="0" w:color="auto"/>
          <w:right w:val="none" w:sz="0" w:space="0" w:color="auto"/>
          <w:tl2br w:val="none" w:sz="0" w:space="0" w:color="auto"/>
          <w:tr2bl w:val="none" w:sz="0" w:space="0" w:color="auto"/>
        </w:tcBorders>
      </w:tcPr>
    </w:tblStylePr>
    <w:tblStylePr w:type="seCell">
      <w:pPr>
        <w:widowControl w:val="0"/>
        <w:autoSpaceDE w:val="0"/>
        <w:autoSpaceDN w:val="0"/>
        <w:adjustRightInd w:val="0"/>
      </w:pPr>
      <w:rPr>
        <w:rFonts w:cs="Times New Roman"/>
        <w:rtl w:val="0"/>
        <w:cs w:val="0"/>
      </w:rPr>
      <w:tblPr/>
      <w:tcPr>
        <w:tcBorders>
          <w:top w:val="none" w:sz="0" w:space="0" w:color="auto"/>
          <w:left w:val="none" w:sz="0" w:space="0" w:color="auto"/>
          <w:tl2br w:val="none" w:sz="0" w:space="0" w:color="auto"/>
          <w:tr2bl w:val="none" w:sz="0" w:space="0" w:color="auto"/>
        </w:tcBorders>
      </w:tcPr>
    </w:tblStylePr>
    <w:tblStylePr w:type="swCell">
      <w:pPr>
        <w:widowControl w:val="0"/>
        <w:autoSpaceDE w:val="0"/>
        <w:autoSpaceDN w:val="0"/>
        <w:adjustRightInd w:val="0"/>
      </w:pPr>
      <w:rPr>
        <w:rFonts w:cs="Times New Roman"/>
        <w:color w:val="000080"/>
        <w:rtl w:val="0"/>
        <w:cs w:val="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CD7682"/>
    <w:pPr>
      <w:spacing w:before="120" w:after="0" w:line="240" w:lineRule="auto"/>
    </w:pPr>
    <w:rPr>
      <w:rFonts w:ascii="Times New Roman" w:hAnsi="Times New Roman" w:cs="Times New Roman"/>
      <w:sz w:val="20"/>
      <w:szCs w:val="20"/>
      <w:lang w:eastAsia="sk-SK"/>
    </w:rPr>
    <w:tblPr>
      <w:tblStyleRowBandSize w:val="1"/>
    </w:tblPr>
    <w:tcPr>
      <w:shd w:val="solid" w:color="C0C0C0" w:fill="FFFFFF"/>
    </w:tcPr>
    <w:tblStylePr w:type="firstRow">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right w:val="single" w:sz="6" w:space="0" w:color="FFFFFF"/>
          <w:tl2br w:val="none" w:sz="0" w:space="0" w:color="auto"/>
          <w:tr2bl w:val="none" w:sz="0" w:space="0" w:color="auto"/>
        </w:tcBorders>
      </w:tcPr>
    </w:tblStylePr>
    <w:tblStylePr w:type="band1Horz">
      <w:pPr>
        <w:widowControl w:val="0"/>
        <w:autoSpaceDE w:val="0"/>
        <w:autoSpaceDN w:val="0"/>
        <w:adjustRightInd w:val="0"/>
      </w:pPr>
      <w:rPr>
        <w:rFonts w:cs="Times New Roman"/>
        <w:rtl w:val="0"/>
        <w:cs w:val="0"/>
      </w:rPr>
      <w:tblPr/>
      <w:tcPr>
        <w:tcBorders>
          <w:top w:val="single" w:sz="6" w:space="0" w:color="808080"/>
          <w:bottom w:val="single" w:sz="6" w:space="0" w:color="FFFFFF"/>
          <w:tl2br w:val="none" w:sz="0" w:space="0" w:color="auto"/>
          <w:tr2bl w:val="none" w:sz="0" w:space="0" w:color="auto"/>
        </w:tcBorders>
      </w:tcPr>
    </w:tblStylePr>
    <w:tblStylePr w:type="swCel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CD7682"/>
    <w:pPr>
      <w:spacing w:before="120" w:after="0" w:line="240" w:lineRule="auto"/>
    </w:pPr>
    <w:rPr>
      <w:rFonts w:ascii="Times New Roman" w:hAnsi="Times New Roman" w:cs="Times New Roman"/>
      <w:sz w:val="20"/>
      <w:szCs w:val="20"/>
      <w:lang w:eastAsia="sk-SK"/>
    </w:rPr>
    <w:tblPr>
      <w:tblBorders>
        <w:top w:val="single" w:sz="12" w:space="0" w:color="000000"/>
        <w:bottom w:val="single" w:sz="12" w:space="0" w:color="000000"/>
      </w:tblBorders>
    </w:tblPr>
    <w:tblStylePr w:type="firstRow">
      <w:pPr>
        <w:widowControl w:val="0"/>
        <w:autoSpaceDE w:val="0"/>
        <w:autoSpaceDN w:val="0"/>
        <w:adjustRightInd w:val="0"/>
      </w:pPr>
      <w:rPr>
        <w:rFonts w:cs="Times New Roman"/>
        <w:i/>
        <w:iCs/>
        <w:rtl w:val="0"/>
        <w:cs w:val="0"/>
      </w:rPr>
      <w:tblPr/>
      <w:tcPr>
        <w:tcBorders>
          <w:bottom w:val="single" w:sz="6" w:space="0" w:color="000000"/>
          <w:tl2br w:val="none" w:sz="0" w:space="0" w:color="auto"/>
          <w:tr2bl w:val="none" w:sz="0" w:space="0" w:color="auto"/>
        </w:tcBorders>
      </w:tcPr>
    </w:tblStylePr>
    <w:tblStylePr w:type="lastRow">
      <w:pPr>
        <w:widowControl w:val="0"/>
        <w:autoSpaceDE w:val="0"/>
        <w:autoSpaceDN w:val="0"/>
        <w:adjustRightInd w:val="0"/>
      </w:pPr>
      <w:rPr>
        <w:rFonts w:cs="Times New Roman"/>
        <w:color w:val="auto"/>
        <w:rtl w:val="0"/>
        <w:cs w:val="0"/>
      </w:rPr>
      <w:tblPr/>
      <w:tcPr>
        <w:tcBorders>
          <w:top w:val="single" w:sz="6"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right w:val="single" w:sz="6" w:space="0" w:color="000000"/>
          <w:tl2br w:val="none" w:sz="0" w:space="0" w:color="auto"/>
          <w:tr2bl w:val="none" w:sz="0" w:space="0" w:color="auto"/>
        </w:tcBorders>
      </w:tcPr>
    </w:tblStylePr>
    <w:tblStylePr w:type="neCell">
      <w:pPr>
        <w:widowControl w:val="0"/>
        <w:autoSpaceDE w:val="0"/>
        <w:autoSpaceDN w:val="0"/>
        <w:adjustRightInd w:val="0"/>
      </w:pPr>
      <w:rPr>
        <w:rFonts w:cs="Times New Roman"/>
        <w:b/>
        <w:bCs/>
        <w:i w:val="0"/>
        <w:iCs w:val="0"/>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CD7682"/>
    <w:pPr>
      <w:spacing w:before="120" w:after="0" w:line="240" w:lineRule="auto"/>
    </w:pPr>
    <w:rPr>
      <w:rFonts w:ascii="Times New Roman" w:hAnsi="Times New Roman" w:cs="Times New Roman"/>
      <w:sz w:val="20"/>
      <w:szCs w:val="20"/>
      <w:lang w:eastAsia="sk-SK"/>
    </w:rPr>
    <w:tblPr>
      <w:tblBorders>
        <w:top w:val="single" w:sz="12" w:space="0" w:color="000000"/>
        <w:bottom w:val="single" w:sz="12" w:space="0" w:color="000000"/>
      </w:tblBorders>
    </w:tblPr>
    <w:tblStylePr w:type="firstRow">
      <w:pPr>
        <w:widowControl w:val="0"/>
        <w:autoSpaceDE w:val="0"/>
        <w:autoSpaceDN w:val="0"/>
        <w:adjustRightInd w:val="0"/>
      </w:pPr>
      <w:rPr>
        <w:rFonts w:cs="Times New Roman"/>
        <w:color w:val="FFFFFF"/>
        <w:rtl w:val="0"/>
        <w:cs w:val="0"/>
      </w:rPr>
      <w:tblPr/>
      <w:tcPr>
        <w:tcBorders>
          <w:bottom w:val="single" w:sz="6" w:space="0" w:color="000000"/>
          <w:tl2br w:val="none" w:sz="0" w:space="0" w:color="auto"/>
          <w:tr2bl w:val="none" w:sz="0" w:space="0" w:color="auto"/>
        </w:tcBorders>
        <w:shd w:val="solid" w:color="800080" w:fill="FFFFFF"/>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b/>
        <w:bCs/>
        <w:rtl w:val="0"/>
        <w:cs w:val="0"/>
      </w:rPr>
      <w:tblPr/>
      <w:tcPr>
        <w:tcBorders>
          <w:tl2br w:val="none" w:sz="0" w:space="0" w:color="auto"/>
          <w:tr2bl w:val="none" w:sz="0" w:space="0" w:color="auto"/>
        </w:tcBorders>
        <w:shd w:val="solid" w:color="C0C0C0" w:fill="FFFFFF"/>
      </w:tcPr>
    </w:tblStylePr>
    <w:tblStylePr w:type="neCel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tblStylePr w:type="nwCell">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800080" w:fill="FFFFFF"/>
      </w:tcPr>
    </w:tblStylePr>
    <w:tblStylePr w:type="swCell">
      <w:pPr>
        <w:widowControl w:val="0"/>
        <w:autoSpaceDE w:val="0"/>
        <w:autoSpaceDN w:val="0"/>
        <w:adjustRightInd w:val="0"/>
      </w:pPr>
      <w:rPr>
        <w:rFonts w:cs="Times New Roman"/>
        <w:color w:val="000080"/>
        <w:rtl w:val="0"/>
        <w:cs w:val="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CD7682"/>
    <w:pPr>
      <w:spacing w:before="120" w:after="0" w:line="240" w:lineRule="auto"/>
    </w:pPr>
    <w:rPr>
      <w:rFonts w:ascii="Times New Roman" w:hAnsi="Times New Roman" w:cs="Times New Roman"/>
      <w:color w:val="000080"/>
      <w:sz w:val="20"/>
      <w:szCs w:val="20"/>
      <w:lang w:eastAsia="sk-SK"/>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pPr>
        <w:widowControl w:val="0"/>
        <w:autoSpaceDE w:val="0"/>
        <w:autoSpaceDN w:val="0"/>
        <w:adjustRightInd w:val="0"/>
      </w:pPr>
      <w:rPr>
        <w:rFonts w:cs="Times New Roman"/>
        <w:b/>
        <w:bCs/>
        <w:i/>
        <w:iCs/>
        <w:color w:val="FFFFFF"/>
        <w:rtl w:val="0"/>
        <w:cs w:val="0"/>
      </w:rPr>
      <w:tblPr/>
      <w:tcPr>
        <w:tcBorders>
          <w:bottom w:val="single" w:sz="6" w:space="0" w:color="000000"/>
          <w:tl2br w:val="none" w:sz="0" w:space="0" w:color="auto"/>
          <w:tr2bl w:val="none" w:sz="0" w:space="0" w:color="auto"/>
        </w:tcBorders>
        <w:shd w:val="solid" w:color="000080" w:fill="FFFFFF"/>
      </w:tcPr>
    </w:tblStylePr>
    <w:tblStylePr w:type="lastRow">
      <w:pPr>
        <w:widowControl w:val="0"/>
        <w:autoSpaceDE w:val="0"/>
        <w:autoSpaceDN w:val="0"/>
        <w:adjustRightInd w:val="0"/>
      </w:pPr>
      <w:rPr>
        <w:rFonts w:cs="Times New Roman"/>
        <w:color w:val="000080"/>
        <w:rtl w:val="0"/>
        <w:cs w:val="0"/>
      </w:rPr>
      <w:tblPr/>
      <w:tcPr>
        <w:tcBorders>
          <w:top w:val="single" w:sz="12" w:space="0" w:color="000000"/>
          <w:tl2br w:val="none" w:sz="0" w:space="0" w:color="auto"/>
          <w:tr2bl w:val="none" w:sz="0" w:space="0" w:color="auto"/>
        </w:tcBorders>
        <w:shd w:val="solid" w:color="FFFFFF" w:fill="FFFFFF"/>
      </w:tcPr>
    </w:tblStylePr>
    <w:tblStylePr w:type="firstCol">
      <w:pPr>
        <w:widowControl w:val="0"/>
        <w:autoSpaceDE w:val="0"/>
        <w:autoSpaceDN w:val="0"/>
        <w:adjustRightInd w:val="0"/>
      </w:pPr>
      <w:rPr>
        <w:rFonts w:cs="Times New Roman"/>
        <w:b/>
        <w:bCs/>
        <w:color w:val="000000"/>
        <w:rtl w:val="0"/>
        <w:cs w:val="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CD7682"/>
    <w:pPr>
      <w:spacing w:before="120" w:after="0" w:line="240" w:lineRule="auto"/>
    </w:pPr>
    <w:rPr>
      <w:rFonts w:ascii="Times New Roman" w:hAnsi="Times New Roman" w:cs="Times New Roman"/>
      <w:sz w:val="20"/>
      <w:szCs w:val="20"/>
      <w:lang w:eastAsia="sk-SK"/>
    </w:rPr>
    <w:tblPr>
      <w:tblBorders>
        <w:top w:val="single" w:sz="12" w:space="0" w:color="000000"/>
        <w:left w:val="single" w:sz="6" w:space="0" w:color="000000"/>
        <w:bottom w:val="single" w:sz="12" w:space="0" w:color="000000"/>
        <w:right w:val="single" w:sz="6" w:space="0" w:color="000000"/>
      </w:tblBorders>
    </w:tblPr>
    <w:tblStylePr w:type="firstRow">
      <w:pPr>
        <w:widowControl w:val="0"/>
        <w:autoSpaceDE w:val="0"/>
        <w:autoSpaceDN w:val="0"/>
        <w:adjustRightInd w:val="0"/>
      </w:pPr>
      <w:rPr>
        <w:rFonts w:cs="Times New Roman"/>
        <w:b/>
        <w:bCs/>
        <w:i/>
        <w:iCs/>
        <w:color w:val="FFFFFF"/>
        <w:rtl w:val="0"/>
        <w:cs w:val="0"/>
      </w:rPr>
      <w:tblPr/>
      <w:tcPr>
        <w:tcBorders>
          <w:bottom w:val="single" w:sz="6" w:space="0" w:color="000000"/>
          <w:tl2br w:val="none" w:sz="0" w:space="0" w:color="auto"/>
          <w:tr2bl w:val="none" w:sz="0" w:space="0" w:color="auto"/>
        </w:tcBorders>
        <w:shd w:val="pct50" w:color="000080" w:fill="FFFFFF"/>
      </w:tcPr>
    </w:tblStylePr>
    <w:tblStylePr w:type="lastRow">
      <w:pPr>
        <w:widowControl w:val="0"/>
        <w:autoSpaceDE w:val="0"/>
        <w:autoSpaceDN w:val="0"/>
        <w:adjustRightInd w:val="0"/>
      </w:pPr>
      <w:rPr>
        <w:rFonts w:cs="Times New Roman"/>
        <w:color w:val="000080"/>
        <w:rtl w:val="0"/>
        <w:cs w:val="0"/>
      </w:rPr>
      <w:tblPr/>
      <w:tcPr>
        <w:tcBorders>
          <w:bottom w:val="single" w:sz="6" w:space="0" w:color="000000"/>
          <w:tl2br w:val="none" w:sz="0" w:space="0" w:color="auto"/>
          <w:tr2bl w:val="none" w:sz="0" w:space="0" w:color="auto"/>
        </w:tcBorders>
        <w:shd w:val="pct50" w:color="000000" w:fill="FFFFFF"/>
      </w:tcPr>
    </w:tblStylePr>
    <w:tblStylePr w:type="firstCo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tblStylePr w:type="nwCel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color w:val="000080"/>
        <w:rtl w:val="0"/>
        <w:cs w:val="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CD7682"/>
    <w:pPr>
      <w:spacing w:before="120" w:after="0" w:line="240" w:lineRule="auto"/>
    </w:pPr>
    <w:rPr>
      <w:rFonts w:ascii="Times New Roman" w:hAnsi="Times New Roman" w:cs="Times New Roman"/>
      <w:color w:val="FFFFFF"/>
      <w:sz w:val="20"/>
      <w:szCs w:val="20"/>
      <w:lang w:eastAsia="sk-SK"/>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pPr>
        <w:widowControl w:val="0"/>
        <w:autoSpaceDE w:val="0"/>
        <w:autoSpaceDN w:val="0"/>
        <w:adjustRightInd w:val="0"/>
      </w:pPr>
      <w:rPr>
        <w:rFonts w:cs="Times New Roman"/>
        <w:b/>
        <w:bCs/>
        <w:i/>
        <w:iCs/>
        <w:rtl w:val="0"/>
        <w:cs w:val="0"/>
      </w:rPr>
      <w:tblPr/>
      <w:tcPr>
        <w:tcBorders>
          <w:tl2br w:val="none" w:sz="0" w:space="0" w:color="auto"/>
          <w:tr2bl w:val="none" w:sz="0" w:space="0" w:color="auto"/>
        </w:tcBorders>
        <w:shd w:val="solid" w:color="000000" w:fill="FFFFFF"/>
      </w:tcPr>
    </w:tblStylePr>
    <w:tblStylePr w:type="firstCol">
      <w:pPr>
        <w:widowControl w:val="0"/>
        <w:autoSpaceDE w:val="0"/>
        <w:autoSpaceDN w:val="0"/>
        <w:adjustRightInd w:val="0"/>
      </w:pPr>
      <w:rPr>
        <w:rFonts w:cs="Times New Roman"/>
        <w:b/>
        <w:bCs/>
        <w:i/>
        <w:iCs/>
        <w:rtl w:val="0"/>
        <w:cs w:val="0"/>
      </w:rPr>
      <w:tblPr/>
      <w:tcPr>
        <w:tcBorders>
          <w:tl2br w:val="none" w:sz="0" w:space="0" w:color="auto"/>
          <w:tr2bl w:val="none" w:sz="0" w:space="0" w:color="auto"/>
        </w:tcBorders>
        <w:shd w:val="solid" w:color="000080" w:fill="FFFFFF"/>
      </w:tcPr>
    </w:tblStylePr>
    <w:tblStylePr w:type="nwCell">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00" w:fill="FFFFFF"/>
      </w:tcPr>
    </w:tblStylePr>
    <w:tblStylePr w:type="swCell">
      <w:pPr>
        <w:widowControl w:val="0"/>
        <w:autoSpaceDE w:val="0"/>
        <w:autoSpaceDN w:val="0"/>
        <w:adjustRightInd w:val="0"/>
      </w:pPr>
      <w:rPr>
        <w:rFonts w:cs="Times New Roman"/>
        <w:b/>
        <w:bCs/>
        <w:i w:val="0"/>
        <w:iCs w:val="0"/>
        <w:rtl w:val="0"/>
        <w: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CD7682"/>
    <w:pPr>
      <w:spacing w:before="120" w:after="0" w:line="240" w:lineRule="auto"/>
    </w:pPr>
    <w:rPr>
      <w:rFonts w:ascii="Times New Roman" w:hAnsi="Times New Roman" w:cs="Times New Roman"/>
      <w:sz w:val="20"/>
      <w:szCs w:val="20"/>
      <w:lang w:eastAsia="sk-SK"/>
    </w:rPr>
    <w:tblPr>
      <w:tblBorders>
        <w:bottom w:val="single" w:sz="12" w:space="0" w:color="000000"/>
      </w:tblBorders>
    </w:tblPr>
    <w:tcPr>
      <w:shd w:val="pct20" w:color="FFFF00" w:fill="FFFFFF"/>
    </w:tcPr>
    <w:tblStylePr w:type="firstRow">
      <w:pPr>
        <w:widowControl w:val="0"/>
        <w:autoSpaceDE w:val="0"/>
        <w:autoSpaceDN w:val="0"/>
        <w:adjustRightInd w:val="0"/>
      </w:pPr>
      <w:rPr>
        <w:rFonts w:cs="Times New Roman"/>
        <w:b/>
        <w:bCs/>
        <w:i/>
        <w:iCs/>
        <w:color w:val="FFFFFF"/>
        <w:rtl w:val="0"/>
        <w:cs w:val="0"/>
      </w:rPr>
      <w:tblPr/>
      <w:tcPr>
        <w:tcBorders>
          <w:bottom w:val="single" w:sz="12" w:space="0" w:color="000000"/>
          <w:tl2br w:val="none" w:sz="0" w:space="0" w:color="auto"/>
          <w:tr2bl w:val="none" w:sz="0" w:space="0" w:color="auto"/>
        </w:tcBorders>
        <w:shd w:val="solid" w:color="800000" w:fill="FFFFFF"/>
      </w:tcPr>
    </w:tblStylePr>
    <w:tblStylePr w:type="firstCol">
      <w:pPr>
        <w:widowControl w:val="0"/>
        <w:autoSpaceDE w:val="0"/>
        <w:autoSpaceDN w:val="0"/>
        <w:adjustRightInd w:val="0"/>
      </w:pPr>
      <w:rPr>
        <w:rFonts w:cs="Times New Roman"/>
        <w:b/>
        <w:bCs/>
        <w:i/>
        <w:iCs/>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C0C0C0" w:fill="FFFFFF"/>
      </w:tcPr>
    </w:tblStylePr>
    <w:tblStylePr w:type="swCell">
      <w:pPr>
        <w:widowControl w:val="0"/>
        <w:autoSpaceDE w:val="0"/>
        <w:autoSpaceDN w:val="0"/>
        <w:adjustRightInd w:val="0"/>
      </w:pPr>
      <w:rPr>
        <w:rFonts w:cs="Times New Roman"/>
        <w:b/>
        <w:bCs/>
        <w:i w:val="0"/>
        <w:iCs w:val="0"/>
        <w:rtl w:val="0"/>
        <w: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CD7682"/>
    <w:pPr>
      <w:spacing w:before="120" w:after="0" w:line="240" w:lineRule="auto"/>
    </w:pPr>
    <w:rPr>
      <w:rFonts w:ascii="Times New Roman" w:hAnsi="Times New Roman" w:cs="Times New Roman"/>
      <w:sz w:val="20"/>
      <w:szCs w:val="20"/>
      <w:lang w:eastAsia="sk-SK"/>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solid" w:color="008080" w:fill="FFFFFF"/>
      </w:tcPr>
    </w:tblStylePr>
    <w:tblStylePr w:type="firstCol">
      <w:pPr>
        <w:widowControl w:val="0"/>
        <w:autoSpaceDE w:val="0"/>
        <w:autoSpaceDN w:val="0"/>
        <w:adjustRightInd w:val="0"/>
      </w:pPr>
      <w:rPr>
        <w:rFonts w:cs="Times New Roman"/>
        <w:rtl w:val="0"/>
        <w:cs w:val="0"/>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pPr>
        <w:widowControl w:val="0"/>
        <w:autoSpaceDE w:val="0"/>
        <w:autoSpaceDN w:val="0"/>
        <w:adjustRightInd w:val="0"/>
      </w:pPr>
      <w:rPr>
        <w:rFonts w:cs="Times New Roman"/>
        <w:b/>
        <w:bCs/>
        <w:color w:val="FFFFFF"/>
        <w:rtl w:val="0"/>
        <w:cs w:val="0"/>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CD7682"/>
    <w:pPr>
      <w:spacing w:before="120" w:after="0" w:line="240" w:lineRule="auto"/>
    </w:pPr>
    <w:rPr>
      <w:rFonts w:ascii="Times New Roman" w:hAnsi="Times New Roman" w:cs="Times New Roman"/>
      <w:b/>
      <w:bCs/>
      <w:sz w:val="20"/>
      <w:szCs w:val="20"/>
      <w:lang w:eastAsia="sk-SK"/>
    </w:rPr>
    <w:tblPr>
      <w:tblStyleColBandSize w:val="1"/>
      <w:tblBorders>
        <w:top w:val="single" w:sz="12" w:space="0" w:color="000000"/>
        <w:left w:val="single" w:sz="12" w:space="0" w:color="000000"/>
        <w:bottom w:val="single" w:sz="12" w:space="0" w:color="000000"/>
        <w:right w:val="single" w:sz="12" w:space="0" w:color="000000"/>
      </w:tblBorders>
    </w:tblPr>
    <w:tblStylePr w:type="firstRow">
      <w:pPr>
        <w:widowControl w:val="0"/>
        <w:autoSpaceDE w:val="0"/>
        <w:autoSpaceDN w:val="0"/>
        <w:adjustRightInd w:val="0"/>
      </w:pPr>
      <w:rPr>
        <w:rFonts w:cs="Times New Roman"/>
        <w:b w:val="0"/>
        <w:bCs w:val="0"/>
        <w:rtl w:val="0"/>
        <w:cs w:val="0"/>
      </w:rPr>
      <w:tblPr/>
      <w:tcPr>
        <w:tcBorders>
          <w:bottom w:val="double" w:sz="6" w:space="0" w:color="000000"/>
          <w:tl2br w:val="none" w:sz="0" w:space="0" w:color="auto"/>
          <w:tr2bl w:val="none" w:sz="0" w:space="0" w:color="auto"/>
        </w:tcBorders>
      </w:tcPr>
    </w:tblStylePr>
    <w:tblStylePr w:type="lastRow">
      <w:pPr>
        <w:widowControl w:val="0"/>
        <w:autoSpaceDE w:val="0"/>
        <w:autoSpaceDN w:val="0"/>
        <w:adjustRightInd w:val="0"/>
      </w:pPr>
      <w:rPr>
        <w:rFonts w:cs="Times New Roman"/>
        <w:b w:val="0"/>
        <w:bCs w:val="0"/>
        <w:rtl w:val="0"/>
        <w:cs w:val="0"/>
      </w:rPr>
      <w:tblPr/>
      <w:tcPr>
        <w:tcBorders>
          <w:tl2br w:val="none" w:sz="0" w:space="0" w:color="auto"/>
          <w:tr2bl w:val="none" w:sz="0" w:space="0" w:color="auto"/>
        </w:tcBorders>
      </w:tcPr>
    </w:tblStylePr>
    <w:tblStylePr w:type="firstCol">
      <w:pPr>
        <w:widowControl w:val="0"/>
        <w:autoSpaceDE w:val="0"/>
        <w:autoSpaceDN w:val="0"/>
        <w:adjustRightInd w:val="0"/>
      </w:pPr>
      <w:rPr>
        <w:rFonts w:cs="Times New Roman"/>
        <w:b w:val="0"/>
        <w:bCs w:val="0"/>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b w:val="0"/>
        <w:bCs w:val="0"/>
        <w:rtl w:val="0"/>
        <w:cs w:val="0"/>
      </w:rPr>
      <w:tblPr/>
      <w:tcPr>
        <w:tcBorders>
          <w:tl2br w:val="none" w:sz="0" w:space="0" w:color="auto"/>
          <w:tr2bl w:val="none" w:sz="0" w:space="0" w:color="auto"/>
        </w:tcBorders>
      </w:tcPr>
    </w:tblStylePr>
    <w:tblStylePr w:type="band1Vert">
      <w:pPr>
        <w:widowControl w:val="0"/>
        <w:autoSpaceDE w:val="0"/>
        <w:autoSpaceDN w:val="0"/>
        <w:adjustRightInd w:val="0"/>
      </w:pPr>
      <w:rPr>
        <w:rFonts w:cs="Times New Roman"/>
        <w:color w:val="auto"/>
        <w:rtl w:val="0"/>
        <w:cs w:val="0"/>
      </w:rPr>
      <w:tblPr/>
      <w:tcPr>
        <w:shd w:val="pct25" w:color="000000" w:fill="FFFFFF"/>
      </w:tcPr>
    </w:tblStylePr>
    <w:tblStylePr w:type="band2Vert">
      <w:pPr>
        <w:widowControl w:val="0"/>
        <w:autoSpaceDE w:val="0"/>
        <w:autoSpaceDN w:val="0"/>
        <w:adjustRightInd w:val="0"/>
      </w:pPr>
      <w:rPr>
        <w:rFonts w:cs="Times New Roman"/>
        <w:color w:val="auto"/>
        <w:rtl w:val="0"/>
        <w:cs w:val="0"/>
      </w:rPr>
      <w:tblPr/>
      <w:tcPr>
        <w:shd w:val="pct25" w:color="FFFF00" w:fill="FFFFFF"/>
      </w:tcPr>
    </w:tblStylePr>
    <w:tblStylePr w:type="neCel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CD7682"/>
    <w:pPr>
      <w:spacing w:before="120" w:after="0" w:line="240" w:lineRule="auto"/>
    </w:pPr>
    <w:rPr>
      <w:rFonts w:ascii="Times New Roman" w:hAnsi="Times New Roman" w:cs="Times New Roman"/>
      <w:b/>
      <w:bCs/>
      <w:sz w:val="20"/>
      <w:szCs w:val="20"/>
      <w:lang w:eastAsia="sk-SK"/>
    </w:rPr>
    <w:tblPr>
      <w:tblStyleColBandSize w:val="1"/>
    </w:tblPr>
    <w:tblStylePr w:type="firstRow">
      <w:pPr>
        <w:widowControl w:val="0"/>
        <w:autoSpaceDE w:val="0"/>
        <w:autoSpaceDN w:val="0"/>
        <w:adjustRightInd w:val="0"/>
      </w:pPr>
      <w:rPr>
        <w:rFonts w:cs="Times New Roman"/>
        <w:color w:val="FFFFFF"/>
        <w:rtl w:val="0"/>
        <w:cs w:val="0"/>
      </w:rPr>
      <w:tblPr/>
      <w:tcPr>
        <w:tcBorders>
          <w:tl2br w:val="none" w:sz="0" w:space="0" w:color="auto"/>
          <w:tr2bl w:val="none" w:sz="0" w:space="0" w:color="auto"/>
        </w:tcBorders>
        <w:shd w:val="solid" w:color="000080" w:fill="FFFFFF"/>
      </w:tcPr>
    </w:tblStylePr>
    <w:tblStylePr w:type="lastRow">
      <w:pPr>
        <w:widowControl w:val="0"/>
        <w:autoSpaceDE w:val="0"/>
        <w:autoSpaceDN w:val="0"/>
        <w:adjustRightInd w:val="0"/>
      </w:pPr>
      <w:rPr>
        <w:rFonts w:cs="Times New Roman"/>
        <w:b w:val="0"/>
        <w:bCs w:val="0"/>
        <w:rtl w:val="0"/>
        <w:cs w:val="0"/>
      </w:rPr>
      <w:tblPr/>
      <w:tcPr>
        <w:tcBorders>
          <w:tl2br w:val="none" w:sz="0" w:space="0" w:color="auto"/>
          <w:tr2bl w:val="none" w:sz="0" w:space="0" w:color="auto"/>
        </w:tcBorders>
      </w:tcPr>
    </w:tblStylePr>
    <w:tblStylePr w:type="firstCol">
      <w:pPr>
        <w:widowControl w:val="0"/>
        <w:autoSpaceDE w:val="0"/>
        <w:autoSpaceDN w:val="0"/>
        <w:adjustRightInd w:val="0"/>
      </w:pPr>
      <w:rPr>
        <w:rFonts w:cs="Times New Roman"/>
        <w:b w:val="0"/>
        <w:bCs w:val="0"/>
        <w:color w:val="000000"/>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b w:val="0"/>
        <w:bCs w:val="0"/>
        <w:rtl w:val="0"/>
        <w:cs w:val="0"/>
      </w:rPr>
      <w:tblPr/>
      <w:tcPr>
        <w:tcBorders>
          <w:tl2br w:val="none" w:sz="0" w:space="0" w:color="auto"/>
          <w:tr2bl w:val="none" w:sz="0" w:space="0" w:color="auto"/>
        </w:tcBorders>
      </w:tcPr>
    </w:tblStylePr>
    <w:tblStylePr w:type="band1Vert">
      <w:pPr>
        <w:widowControl w:val="0"/>
        <w:autoSpaceDE w:val="0"/>
        <w:autoSpaceDN w:val="0"/>
        <w:adjustRightInd w:val="0"/>
      </w:pPr>
      <w:rPr>
        <w:rFonts w:cs="Times New Roman"/>
        <w:color w:val="auto"/>
        <w:rtl w:val="0"/>
        <w:cs w:val="0"/>
      </w:rPr>
      <w:tblPr/>
      <w:tcPr>
        <w:shd w:val="pct30" w:color="000000" w:fill="FFFFFF"/>
      </w:tcPr>
    </w:tblStylePr>
    <w:tblStylePr w:type="band2Vert">
      <w:pPr>
        <w:widowControl w:val="0"/>
        <w:autoSpaceDE w:val="0"/>
        <w:autoSpaceDN w:val="0"/>
        <w:adjustRightInd w:val="0"/>
      </w:pPr>
      <w:rPr>
        <w:rFonts w:cs="Times New Roman"/>
        <w:color w:val="auto"/>
        <w:rtl w:val="0"/>
        <w:cs w:val="0"/>
      </w:rPr>
      <w:tblPr/>
      <w:tcPr>
        <w:shd w:val="pct25" w:color="00FF00" w:fill="FFFFFF"/>
      </w:tcPr>
    </w:tblStylePr>
    <w:tblStylePr w:type="neCel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CD7682"/>
    <w:pPr>
      <w:spacing w:before="120" w:after="0" w:line="240" w:lineRule="auto"/>
    </w:pPr>
    <w:rPr>
      <w:rFonts w:ascii="Times New Roman" w:hAnsi="Times New Roman" w:cs="Times New Roman"/>
      <w:sz w:val="20"/>
      <w:szCs w:val="20"/>
      <w:lang w:eastAsia="sk-SK"/>
    </w:rPr>
    <w:tblPr>
      <w:tblStyleColBandSize w:val="1"/>
    </w:tblPr>
    <w:tblStylePr w:type="firstRow">
      <w:pPr>
        <w:widowControl w:val="0"/>
        <w:autoSpaceDE w:val="0"/>
        <w:autoSpaceDN w:val="0"/>
        <w:adjustRightInd w:val="0"/>
      </w:pPr>
      <w:rPr>
        <w:rFonts w:cs="Times New Roman"/>
        <w:color w:val="FFFFFF"/>
        <w:rtl w:val="0"/>
        <w:cs w:val="0"/>
      </w:rPr>
      <w:tblPr/>
      <w:tcPr>
        <w:tcBorders>
          <w:tl2br w:val="none" w:sz="0" w:space="0" w:color="auto"/>
          <w:tr2bl w:val="none" w:sz="0" w:space="0" w:color="auto"/>
        </w:tcBorders>
        <w:shd w:val="solid" w:color="000000" w:fill="FFFFFF"/>
      </w:tcPr>
    </w:tblStylePr>
    <w:tblStylePr w:type="lastRow">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tblStylePr w:type="band1Vert">
      <w:pPr>
        <w:widowControl w:val="0"/>
        <w:autoSpaceDE w:val="0"/>
        <w:autoSpaceDN w:val="0"/>
        <w:adjustRightInd w:val="0"/>
      </w:pPr>
      <w:rPr>
        <w:rFonts w:cs="Times New Roman"/>
        <w:color w:val="auto"/>
        <w:rtl w:val="0"/>
        <w:cs w:val="0"/>
      </w:rPr>
      <w:tblPr/>
      <w:tcPr>
        <w:shd w:val="pct50" w:color="008080" w:fill="FFFFFF"/>
      </w:tcPr>
    </w:tblStylePr>
    <w:tblStylePr w:type="band2Vert">
      <w:pPr>
        <w:widowControl w:val="0"/>
        <w:autoSpaceDE w:val="0"/>
        <w:autoSpaceDN w:val="0"/>
        <w:adjustRightInd w:val="0"/>
      </w:pPr>
      <w:rPr>
        <w:rFonts w:cs="Times New Roman"/>
        <w:color w:val="auto"/>
        <w:rtl w:val="0"/>
        <w:cs w:val="0"/>
      </w:rPr>
      <w:tblPr/>
      <w:tcPr>
        <w:shd w:val="pct10" w:color="000000" w:fill="FFFFFF"/>
      </w:tcPr>
    </w:tblStylePr>
  </w:style>
  <w:style w:type="table" w:styleId="TableColumns5">
    <w:name w:val="Table Columns 5"/>
    <w:basedOn w:val="TableNormal"/>
    <w:uiPriority w:val="99"/>
    <w:semiHidden/>
    <w:rsid w:val="00CD7682"/>
    <w:pPr>
      <w:spacing w:before="120" w:after="0" w:line="240" w:lineRule="auto"/>
    </w:pPr>
    <w:rPr>
      <w:rFonts w:ascii="Times New Roman" w:hAnsi="Times New Roman" w:cs="Times New Roman"/>
      <w:sz w:val="20"/>
      <w:szCs w:val="20"/>
      <w:lang w:eastAsia="sk-S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pPr>
        <w:widowControl w:val="0"/>
        <w:autoSpaceDE w:val="0"/>
        <w:autoSpaceDN w:val="0"/>
        <w:adjustRightInd w:val="0"/>
      </w:pPr>
      <w:rPr>
        <w:rFonts w:cs="Times New Roman"/>
        <w:b/>
        <w:bCs/>
        <w:i/>
        <w:iCs/>
        <w:rtl w:val="0"/>
        <w:cs w:val="0"/>
      </w:rPr>
      <w:tblPr/>
      <w:tcPr>
        <w:tcBorders>
          <w:bottom w:val="single" w:sz="6" w:space="0" w:color="808080"/>
          <w:tl2br w:val="none" w:sz="0" w:space="0" w:color="auto"/>
          <w:tr2bl w:val="none" w:sz="0" w:space="0" w:color="auto"/>
        </w:tcBorders>
      </w:tcPr>
    </w:tblStylePr>
    <w:tblStylePr w:type="lastRow">
      <w:pPr>
        <w:widowControl w:val="0"/>
        <w:autoSpaceDE w:val="0"/>
        <w:autoSpaceDN w:val="0"/>
        <w:adjustRightInd w:val="0"/>
      </w:pPr>
      <w:rPr>
        <w:rFonts w:cs="Times New Roman"/>
        <w:b/>
        <w:bCs/>
        <w:rtl w:val="0"/>
        <w:cs w:val="0"/>
      </w:rPr>
      <w:tblPr/>
      <w:tcPr>
        <w:tcBorders>
          <w:top w:val="single" w:sz="6" w:space="0" w:color="808080"/>
          <w:tl2br w:val="none" w:sz="0" w:space="0" w:color="auto"/>
          <w:tr2bl w:val="none" w:sz="0" w:space="0" w:color="auto"/>
        </w:tcBorders>
      </w:tcPr>
    </w:tblStylePr>
    <w:tblStylePr w:type="firstCo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tblStylePr w:type="band1Vert">
      <w:pPr>
        <w:widowControl w:val="0"/>
        <w:autoSpaceDE w:val="0"/>
        <w:autoSpaceDN w:val="0"/>
        <w:adjustRightInd w:val="0"/>
      </w:pPr>
      <w:rPr>
        <w:rFonts w:cs="Times New Roman"/>
        <w:color w:val="auto"/>
        <w:rtl w:val="0"/>
        <w:cs w:val="0"/>
      </w:rPr>
      <w:tblPr/>
      <w:tcPr>
        <w:shd w:val="solid" w:color="C0C0C0" w:fill="FFFFFF"/>
      </w:tcPr>
    </w:tblStylePr>
    <w:tblStylePr w:type="band2Vert">
      <w:pPr>
        <w:widowControl w:val="0"/>
        <w:autoSpaceDE w:val="0"/>
        <w:autoSpaceDN w:val="0"/>
        <w:adjustRightInd w:val="0"/>
      </w:pPr>
      <w:rPr>
        <w:rFonts w:cs="Times New Roman"/>
        <w:color w:val="auto"/>
        <w:rtl w:val="0"/>
        <w:cs w:val="0"/>
      </w:rPr>
      <w:tblPr/>
    </w:tblStylePr>
  </w:style>
  <w:style w:type="table" w:styleId="TableContemporary">
    <w:name w:val="Table Contemporary"/>
    <w:basedOn w:val="TableNormal"/>
    <w:uiPriority w:val="99"/>
    <w:semiHidden/>
    <w:rsid w:val="00CD7682"/>
    <w:pPr>
      <w:spacing w:before="120" w:after="0" w:line="240" w:lineRule="auto"/>
    </w:pPr>
    <w:rPr>
      <w:rFonts w:ascii="Times New Roman" w:hAnsi="Times New Roman" w:cs="Times New Roman"/>
      <w:sz w:val="20"/>
      <w:szCs w:val="20"/>
      <w:lang w:eastAsia="sk-SK"/>
    </w:rPr>
    <w:tblPr>
      <w:tblStyleRowBandSize w:val="1"/>
      <w:tblBorders>
        <w:insideH w:val="single" w:sz="18" w:space="0" w:color="FFFFFF"/>
        <w:insideV w:val="single" w:sz="18" w:space="0" w:color="FFFFFF"/>
      </w:tblBorders>
    </w:tblPr>
    <w:tblStylePr w:type="firstRow">
      <w:pPr>
        <w:widowControl w:val="0"/>
        <w:autoSpaceDE w:val="0"/>
        <w:autoSpaceDN w:val="0"/>
        <w:adjustRightInd w:val="0"/>
      </w:pPr>
      <w:rPr>
        <w:rFonts w:cs="Times New Roman"/>
        <w:b/>
        <w:bCs/>
        <w:color w:val="auto"/>
        <w:rtl w:val="0"/>
        <w:cs w:val="0"/>
      </w:rPr>
      <w:tblPr/>
      <w:tcPr>
        <w:tcBorders>
          <w:tl2br w:val="none" w:sz="0" w:space="0" w:color="auto"/>
          <w:tr2bl w:val="none" w:sz="0" w:space="0" w:color="auto"/>
        </w:tcBorders>
        <w:shd w:val="pct20" w:color="000000" w:fill="FFFFFF"/>
      </w:tcPr>
    </w:tblStylePr>
    <w:tblStylePr w:type="band1Horz">
      <w:pPr>
        <w:widowControl w:val="0"/>
        <w:autoSpaceDE w:val="0"/>
        <w:autoSpaceDN w:val="0"/>
        <w:adjustRightInd w:val="0"/>
      </w:pPr>
      <w:rPr>
        <w:rFonts w:cs="Times New Roman"/>
        <w:color w:val="auto"/>
        <w:rtl w:val="0"/>
        <w:cs w:val="0"/>
      </w:rPr>
      <w:tblPr/>
      <w:tcPr>
        <w:tcBorders>
          <w:tl2br w:val="none" w:sz="0" w:space="0" w:color="auto"/>
          <w:tr2bl w:val="none" w:sz="0" w:space="0" w:color="auto"/>
        </w:tcBorders>
        <w:shd w:val="pct5" w:color="000000" w:fill="FFFFFF"/>
      </w:tcPr>
    </w:tblStylePr>
    <w:tblStylePr w:type="band2Horz">
      <w:pPr>
        <w:widowControl w:val="0"/>
        <w:autoSpaceDE w:val="0"/>
        <w:autoSpaceDN w:val="0"/>
        <w:adjustRightInd w:val="0"/>
      </w:pPr>
      <w:rPr>
        <w:rFonts w:cs="Times New Roman"/>
        <w:color w:val="auto"/>
        <w:rtl w:val="0"/>
        <w:cs w:val="0"/>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CD7682"/>
    <w:pPr>
      <w:spacing w:before="120" w:after="0" w:line="240" w:lineRule="auto"/>
    </w:pPr>
    <w:rPr>
      <w:rFonts w:ascii="Times New Roman" w:hAnsi="Times New Roman" w:cs="Times New Roman"/>
      <w:sz w:val="20"/>
      <w:szCs w:val="20"/>
      <w:lang w:eastAsia="sk-S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widowControl w:val="0"/>
        <w:autoSpaceDE w:val="0"/>
        <w:autoSpaceDN w:val="0"/>
        <w:adjustRightInd w:val="0"/>
      </w:pPr>
      <w:rPr>
        <w:rFonts w:cs="Times New Roman"/>
        <w:caps/>
        <w:color w:val="auto"/>
        <w:rtl w:val="0"/>
        <w:cs w:val="0"/>
      </w:rPr>
      <w:tblPr/>
      <w:tcPr>
        <w:tcBorders>
          <w:tl2br w:val="none" w:sz="0" w:space="0" w:color="auto"/>
          <w:tr2bl w:val="none" w:sz="0" w:space="0" w:color="auto"/>
        </w:tcBorders>
      </w:tcPr>
    </w:tblStylePr>
  </w:style>
  <w:style w:type="table" w:styleId="TableGrid2">
    <w:name w:val="Table Grid 2"/>
    <w:basedOn w:val="TableNormal"/>
    <w:uiPriority w:val="99"/>
    <w:semiHidden/>
    <w:rsid w:val="00CD7682"/>
    <w:pPr>
      <w:spacing w:before="120" w:after="0" w:line="240" w:lineRule="auto"/>
    </w:pPr>
    <w:rPr>
      <w:rFonts w:ascii="Times New Roman" w:hAnsi="Times New Roman" w:cs="Times New Roman"/>
      <w:sz w:val="20"/>
      <w:szCs w:val="20"/>
      <w:lang w:eastAsia="sk-SK"/>
    </w:rPr>
    <w:tblPr>
      <w:tblBorders>
        <w:insideH w:val="single" w:sz="6" w:space="0" w:color="000000"/>
        <w:insideV w:val="single" w:sz="6" w:space="0" w:color="000000"/>
      </w:tblBorders>
    </w:tblPr>
    <w:tblStylePr w:type="firstRow">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tblStylePr w:type="lastRow">
      <w:pPr>
        <w:widowControl w:val="0"/>
        <w:autoSpaceDE w:val="0"/>
        <w:autoSpaceDN w:val="0"/>
        <w:adjustRightInd w:val="0"/>
      </w:pPr>
      <w:rPr>
        <w:rFonts w:cs="Times New Roman"/>
        <w:b/>
        <w:bCs/>
        <w:rtl w:val="0"/>
        <w:cs w:val="0"/>
      </w:rPr>
      <w:tblPr/>
      <w:tcPr>
        <w:tcBorders>
          <w:top w:val="single" w:sz="6"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style>
  <w:style w:type="table" w:styleId="TableGrid3">
    <w:name w:val="Table Grid 3"/>
    <w:basedOn w:val="TableNormal"/>
    <w:uiPriority w:val="99"/>
    <w:semiHidden/>
    <w:rsid w:val="00CD7682"/>
    <w:pPr>
      <w:spacing w:before="120" w:after="0" w:line="240" w:lineRule="auto"/>
    </w:pPr>
    <w:rPr>
      <w:rFonts w:ascii="Times New Roman" w:hAnsi="Times New Roman" w:cs="Times New Roman"/>
      <w:sz w:val="20"/>
      <w:szCs w:val="20"/>
      <w:lang w:eastAsia="sk-SK"/>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pct30" w:color="FFFF00" w:fill="FFFFFF"/>
      </w:tcPr>
    </w:tblStylePr>
    <w:tblStylePr w:type="lastRow">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style>
  <w:style w:type="table" w:styleId="TableGrid4">
    <w:name w:val="Table Grid 4"/>
    <w:basedOn w:val="TableNormal"/>
    <w:uiPriority w:val="99"/>
    <w:semiHidden/>
    <w:rsid w:val="00CD7682"/>
    <w:pPr>
      <w:spacing w:before="120" w:after="0" w:line="240" w:lineRule="auto"/>
    </w:pPr>
    <w:rPr>
      <w:rFonts w:ascii="Times New Roman" w:hAnsi="Times New Roman" w:cs="Times New Roman"/>
      <w:sz w:val="20"/>
      <w:szCs w:val="20"/>
      <w:lang w:eastAsia="sk-SK"/>
    </w:rPr>
    <w:tblPr>
      <w:tblBorders>
        <w:left w:val="single" w:sz="12" w:space="0" w:color="000000"/>
        <w:right w:val="single" w:sz="12" w:space="0" w:color="000000"/>
        <w:insideH w:val="single" w:sz="6" w:space="0" w:color="000000"/>
        <w:insideV w:val="single" w:sz="6" w:space="0" w:color="000000"/>
      </w:tblBorders>
    </w:tblPr>
    <w:tblStylePr w:type="firstRow">
      <w:pPr>
        <w:widowControl w:val="0"/>
        <w:autoSpaceDE w:val="0"/>
        <w:autoSpaceDN w:val="0"/>
        <w:adjustRightInd w:val="0"/>
      </w:pPr>
      <w:rPr>
        <w:rFonts w:cs="Times New Roman"/>
        <w:color w:val="auto"/>
        <w:rtl w:val="0"/>
        <w:cs w:val="0"/>
      </w:rPr>
      <w:tblPr/>
      <w:tcPr>
        <w:tcBorders>
          <w:bottom w:val="single" w:sz="6" w:space="0" w:color="000000"/>
          <w:tl2br w:val="none" w:sz="0" w:space="0" w:color="auto"/>
          <w:tr2bl w:val="none" w:sz="0" w:space="0" w:color="auto"/>
        </w:tcBorders>
        <w:shd w:val="pct30" w:color="FFFF00" w:fill="FFFFFF"/>
      </w:tcPr>
    </w:tblStylePr>
    <w:tblStylePr w:type="lastRow">
      <w:pPr>
        <w:widowControl w:val="0"/>
        <w:autoSpaceDE w:val="0"/>
        <w:autoSpaceDN w:val="0"/>
        <w:adjustRightInd w:val="0"/>
      </w:pPr>
      <w:rPr>
        <w:rFonts w:cs="Times New Roman"/>
        <w:b/>
        <w:bCs/>
        <w:color w:val="auto"/>
        <w:rtl w:val="0"/>
        <w:cs w:val="0"/>
      </w:rPr>
      <w:tblPr/>
      <w:tcPr>
        <w:tcBorders>
          <w:top w:val="single" w:sz="6" w:space="0" w:color="000000"/>
          <w:tl2br w:val="none" w:sz="0" w:space="0" w:color="auto"/>
          <w:tr2bl w:val="none" w:sz="0" w:space="0" w:color="auto"/>
        </w:tcBorders>
        <w:shd w:val="pct30" w:color="FFFF00" w:fill="FFFFFF"/>
      </w:tcPr>
    </w:tblStylePr>
    <w:tblStylePr w:type="lastCol">
      <w:pPr>
        <w:widowControl w:val="0"/>
        <w:autoSpaceDE w:val="0"/>
        <w:autoSpaceDN w:val="0"/>
        <w:adjustRightInd w:val="0"/>
      </w:pPr>
      <w:rPr>
        <w:rFonts w:cs="Times New Roman"/>
        <w:b/>
        <w:bCs/>
        <w:color w:val="auto"/>
        <w:rtl w:val="0"/>
        <w:cs w:val="0"/>
      </w:rPr>
      <w:tblPr/>
      <w:tcPr>
        <w:tcBorders>
          <w:tl2br w:val="none" w:sz="0" w:space="0" w:color="auto"/>
          <w:tr2bl w:val="none" w:sz="0" w:space="0" w:color="auto"/>
        </w:tcBorders>
      </w:tcPr>
    </w:tblStylePr>
  </w:style>
  <w:style w:type="table" w:styleId="TableGrid5">
    <w:name w:val="Table Grid 5"/>
    <w:basedOn w:val="TableNormal"/>
    <w:uiPriority w:val="99"/>
    <w:semiHidden/>
    <w:rsid w:val="00CD7682"/>
    <w:pPr>
      <w:spacing w:before="120" w:after="0" w:line="240" w:lineRule="auto"/>
    </w:pPr>
    <w:rPr>
      <w:rFonts w:ascii="Times New Roman" w:hAnsi="Times New Roman" w:cs="Times New Roman"/>
      <w:sz w:val="20"/>
      <w:szCs w:val="20"/>
      <w:lang w:eastAsia="sk-S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pPr>
        <w:widowControl w:val="0"/>
        <w:autoSpaceDE w:val="0"/>
        <w:autoSpaceDN w:val="0"/>
        <w:adjustRightInd w:val="0"/>
      </w:pPr>
      <w:rPr>
        <w:rFonts w:cs="Times New Roman"/>
        <w:rtl w:val="0"/>
        <w:cs w:val="0"/>
      </w:rPr>
      <w:tblPr/>
      <w:tcPr>
        <w:tcBorders>
          <w:bottom w:val="single" w:sz="12" w:space="0" w:color="000000"/>
          <w:tl2br w:val="none" w:sz="0" w:space="0" w:color="auto"/>
          <w:tr2bl w:val="none" w:sz="0" w:space="0" w:color="auto"/>
        </w:tcBorders>
      </w:tcPr>
    </w:tblStylePr>
    <w:tblStylePr w:type="lastRow">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tblStylePr w:type="nwCell">
      <w:pPr>
        <w:widowControl w:val="0"/>
        <w:autoSpaceDE w:val="0"/>
        <w:autoSpaceDN w:val="0"/>
        <w:adjustRightInd w:val="0"/>
      </w:pPr>
      <w:rPr>
        <w:rFonts w:cs="Times New Roman"/>
        <w:rtl w:val="0"/>
        <w:cs w:val="0"/>
      </w:rPr>
      <w:tblPr/>
      <w:tcPr>
        <w:tcBorders>
          <w:tl2br w:val="single" w:sz="6" w:space="0" w:color="000000"/>
          <w:tr2bl w:val="none" w:sz="0" w:space="0" w:color="auto"/>
        </w:tcBorders>
      </w:tcPr>
    </w:tblStylePr>
  </w:style>
  <w:style w:type="table" w:styleId="TableGrid6">
    <w:name w:val="Table Grid 6"/>
    <w:basedOn w:val="TableNormal"/>
    <w:uiPriority w:val="99"/>
    <w:semiHidden/>
    <w:rsid w:val="00CD7682"/>
    <w:pPr>
      <w:spacing w:before="120" w:after="0" w:line="240" w:lineRule="auto"/>
    </w:pPr>
    <w:rPr>
      <w:rFonts w:ascii="Times New Roman" w:hAnsi="Times New Roman" w:cs="Times New Roman"/>
      <w:sz w:val="20"/>
      <w:szCs w:val="20"/>
      <w:lang w:eastAsia="sk-SK"/>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pPr>
        <w:widowControl w:val="0"/>
        <w:autoSpaceDE w:val="0"/>
        <w:autoSpaceDN w:val="0"/>
        <w:adjustRightInd w:val="0"/>
      </w:pPr>
      <w:rPr>
        <w:rFonts w:cs="Times New Roman"/>
        <w:b/>
        <w:bCs/>
        <w:rtl w:val="0"/>
        <w:cs w:val="0"/>
      </w:rPr>
      <w:tblPr/>
      <w:tcPr>
        <w:tcBorders>
          <w:bottom w:val="single" w:sz="6" w:space="0" w:color="000000"/>
          <w:tl2br w:val="none" w:sz="0" w:space="0" w:color="auto"/>
          <w:tr2bl w:val="none" w:sz="0" w:space="0" w:color="auto"/>
        </w:tcBorders>
      </w:tcPr>
    </w:tblStylePr>
    <w:tblStylePr w:type="lastRow">
      <w:pPr>
        <w:widowControl w:val="0"/>
        <w:autoSpaceDE w:val="0"/>
        <w:autoSpaceDN w:val="0"/>
        <w:adjustRightInd w:val="0"/>
      </w:pPr>
      <w:rPr>
        <w:rFonts w:cs="Times New Roman"/>
        <w:color w:val="auto"/>
        <w:rtl w:val="0"/>
        <w:cs w:val="0"/>
      </w:rPr>
      <w:tblPr/>
      <w:tcPr>
        <w:tcBorders>
          <w:top w:val="single" w:sz="6"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tblStylePr w:type="nwCell">
      <w:pPr>
        <w:widowControl w:val="0"/>
        <w:autoSpaceDE w:val="0"/>
        <w:autoSpaceDN w:val="0"/>
        <w:adjustRightInd w:val="0"/>
      </w:pPr>
      <w:rPr>
        <w:rFonts w:cs="Times New Roman"/>
        <w:rtl w:val="0"/>
        <w:cs w:val="0"/>
      </w:rPr>
      <w:tblPr/>
      <w:tcPr>
        <w:tcBorders>
          <w:tl2br w:val="single" w:sz="6" w:space="0" w:color="000000"/>
          <w:tr2bl w:val="none" w:sz="0" w:space="0" w:color="auto"/>
        </w:tcBorders>
      </w:tcPr>
    </w:tblStylePr>
  </w:style>
  <w:style w:type="table" w:styleId="TableGrid7">
    <w:name w:val="Table Grid 7"/>
    <w:basedOn w:val="TableNormal"/>
    <w:uiPriority w:val="99"/>
    <w:semiHidden/>
    <w:rsid w:val="00CD7682"/>
    <w:pPr>
      <w:spacing w:before="120" w:after="0" w:line="240" w:lineRule="auto"/>
    </w:pPr>
    <w:rPr>
      <w:rFonts w:ascii="Times New Roman" w:hAnsi="Times New Roman" w:cs="Times New Roman"/>
      <w:b/>
      <w:bCs/>
      <w:sz w:val="20"/>
      <w:szCs w:val="20"/>
      <w:lang w:eastAsia="sk-S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pPr>
        <w:widowControl w:val="0"/>
        <w:autoSpaceDE w:val="0"/>
        <w:autoSpaceDN w:val="0"/>
        <w:adjustRightInd w:val="0"/>
      </w:pPr>
      <w:rPr>
        <w:rFonts w:cs="Times New Roman"/>
        <w:b w:val="0"/>
        <w:bCs w:val="0"/>
        <w:rtl w:val="0"/>
        <w:cs w:val="0"/>
      </w:rPr>
      <w:tblPr/>
      <w:tcPr>
        <w:tcBorders>
          <w:bottom w:val="single" w:sz="12" w:space="0" w:color="000000"/>
          <w:tl2br w:val="none" w:sz="0" w:space="0" w:color="auto"/>
          <w:tr2bl w:val="none" w:sz="0" w:space="0" w:color="auto"/>
        </w:tcBorders>
      </w:tcPr>
    </w:tblStylePr>
    <w:tblStylePr w:type="lastRow">
      <w:pPr>
        <w:widowControl w:val="0"/>
        <w:autoSpaceDE w:val="0"/>
        <w:autoSpaceDN w:val="0"/>
        <w:adjustRightInd w:val="0"/>
      </w:pPr>
      <w:rPr>
        <w:rFonts w:cs="Times New Roman"/>
        <w:b w:val="0"/>
        <w:bCs w:val="0"/>
        <w:rtl w:val="0"/>
        <w:cs w:val="0"/>
      </w:rPr>
      <w:tblPr/>
      <w:tcPr>
        <w:tcBorders>
          <w:top w:val="single" w:sz="6"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b w:val="0"/>
        <w:bCs w:val="0"/>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b w:val="0"/>
        <w:bCs w:val="0"/>
        <w:rtl w:val="0"/>
        <w:cs w:val="0"/>
      </w:rPr>
      <w:tblPr/>
      <w:tcPr>
        <w:tcBorders>
          <w:tl2br w:val="none" w:sz="0" w:space="0" w:color="auto"/>
          <w:tr2bl w:val="none" w:sz="0" w:space="0" w:color="auto"/>
        </w:tcBorders>
      </w:tcPr>
    </w:tblStylePr>
    <w:tblStylePr w:type="nwCell">
      <w:pPr>
        <w:widowControl w:val="0"/>
        <w:autoSpaceDE w:val="0"/>
        <w:autoSpaceDN w:val="0"/>
        <w:adjustRightInd w:val="0"/>
      </w:pPr>
      <w:rPr>
        <w:rFonts w:cs="Times New Roman"/>
        <w:rtl w:val="0"/>
        <w:cs w:val="0"/>
      </w:rPr>
      <w:tblPr/>
      <w:tcPr>
        <w:tcBorders>
          <w:tl2br w:val="single" w:sz="6" w:space="0" w:color="000000"/>
          <w:tr2bl w:val="none" w:sz="0" w:space="0" w:color="auto"/>
        </w:tcBorders>
      </w:tcPr>
    </w:tblStylePr>
  </w:style>
  <w:style w:type="table" w:styleId="TableGrid8">
    <w:name w:val="Table Grid 8"/>
    <w:basedOn w:val="TableNormal"/>
    <w:uiPriority w:val="99"/>
    <w:semiHidden/>
    <w:rsid w:val="00CD7682"/>
    <w:pPr>
      <w:spacing w:before="120" w:after="0" w:line="240" w:lineRule="auto"/>
    </w:pPr>
    <w:rPr>
      <w:rFonts w:ascii="Times New Roman" w:hAnsi="Times New Roman" w:cs="Times New Roman"/>
      <w:sz w:val="20"/>
      <w:szCs w:val="20"/>
      <w:lang w:eastAsia="sk-SK"/>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pPr>
        <w:widowControl w:val="0"/>
        <w:autoSpaceDE w:val="0"/>
        <w:autoSpaceDN w:val="0"/>
        <w:adjustRightInd w:val="0"/>
      </w:pPr>
      <w:rPr>
        <w:rFonts w:cs="Times New Roman"/>
        <w:b/>
        <w:bCs/>
        <w:color w:val="FFFFFF"/>
        <w:rtl w:val="0"/>
        <w:cs w:val="0"/>
      </w:rPr>
      <w:tblPr/>
      <w:tcPr>
        <w:tcBorders>
          <w:tl2br w:val="none" w:sz="0" w:space="0" w:color="auto"/>
          <w:tr2bl w:val="none" w:sz="0" w:space="0" w:color="auto"/>
        </w:tcBorders>
        <w:shd w:val="solid" w:color="000080" w:fill="FFFFFF"/>
      </w:tcPr>
    </w:tblStylePr>
    <w:tblStylePr w:type="lastRow">
      <w:pPr>
        <w:widowControl w:val="0"/>
        <w:autoSpaceDE w:val="0"/>
        <w:autoSpaceDN w:val="0"/>
        <w:adjustRightInd w:val="0"/>
      </w:pPr>
      <w:rPr>
        <w:rFonts w:cs="Times New Roman"/>
        <w:b/>
        <w:bCs/>
        <w:color w:val="auto"/>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b/>
        <w:bCs/>
        <w:color w:val="auto"/>
        <w:rtl w:val="0"/>
        <w:cs w:val="0"/>
      </w:rPr>
      <w:tblPr/>
      <w:tcPr>
        <w:tcBorders>
          <w:tl2br w:val="none" w:sz="0" w:space="0" w:color="auto"/>
          <w:tr2bl w:val="none" w:sz="0" w:space="0" w:color="auto"/>
        </w:tcBorders>
      </w:tcPr>
    </w:tblStylePr>
  </w:style>
  <w:style w:type="table" w:styleId="TableList1">
    <w:name w:val="Table List 1"/>
    <w:basedOn w:val="TableNormal"/>
    <w:uiPriority w:val="99"/>
    <w:semiHidden/>
    <w:rsid w:val="00CD7682"/>
    <w:pPr>
      <w:spacing w:before="120" w:after="0" w:line="240" w:lineRule="auto"/>
    </w:pPr>
    <w:rPr>
      <w:rFonts w:ascii="Times New Roman" w:hAnsi="Times New Roman" w:cs="Times New Roman"/>
      <w:sz w:val="20"/>
      <w:szCs w:val="20"/>
      <w:lang w:eastAsia="sk-SK"/>
    </w:rPr>
    <w:tblPr>
      <w:tblStyleRowBandSize w:val="1"/>
      <w:tblBorders>
        <w:top w:val="single" w:sz="12" w:space="0" w:color="008080"/>
        <w:left w:val="single" w:sz="6" w:space="0" w:color="008080"/>
        <w:bottom w:val="single" w:sz="12" w:space="0" w:color="008080"/>
        <w:right w:val="single" w:sz="6" w:space="0" w:color="008080"/>
      </w:tblBorders>
    </w:tblPr>
    <w:tblStylePr w:type="firstRow">
      <w:pPr>
        <w:widowControl w:val="0"/>
        <w:autoSpaceDE w:val="0"/>
        <w:autoSpaceDN w:val="0"/>
        <w:adjustRightInd w:val="0"/>
      </w:pPr>
      <w:rPr>
        <w:rFonts w:cs="Times New Roman"/>
        <w:b/>
        <w:bCs/>
        <w:i/>
        <w:iCs/>
        <w:color w:val="800000"/>
        <w:rtl w:val="0"/>
        <w:cs w:val="0"/>
      </w:rPr>
      <w:tblPr/>
      <w:tcPr>
        <w:tcBorders>
          <w:bottom w:val="single" w:sz="6" w:space="0" w:color="000000"/>
          <w:tl2br w:val="none" w:sz="0" w:space="0" w:color="auto"/>
          <w:tr2bl w:val="none" w:sz="0" w:space="0" w:color="auto"/>
        </w:tcBorders>
        <w:shd w:val="solid" w:color="C0C0C0" w:fill="FFFFFF"/>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tcPr>
    </w:tblStylePr>
    <w:tblStylePr w:type="band1Horz">
      <w:pPr>
        <w:widowControl w:val="0"/>
        <w:autoSpaceDE w:val="0"/>
        <w:autoSpaceDN w:val="0"/>
        <w:adjustRightInd w:val="0"/>
      </w:pPr>
      <w:rPr>
        <w:rFonts w:cs="Times New Roman"/>
        <w:color w:val="auto"/>
        <w:rtl w:val="0"/>
        <w:cs w:val="0"/>
      </w:rPr>
      <w:tblPr/>
      <w:tcPr>
        <w:tcBorders>
          <w:tl2br w:val="none" w:sz="0" w:space="0" w:color="auto"/>
          <w:tr2bl w:val="none" w:sz="0" w:space="0" w:color="auto"/>
        </w:tcBorders>
        <w:shd w:val="solid" w:color="C0C0C0" w:fill="FFFFFF"/>
      </w:tcPr>
    </w:tblStylePr>
    <w:tblStylePr w:type="band2Horz">
      <w:pPr>
        <w:widowControl w:val="0"/>
        <w:autoSpaceDE w:val="0"/>
        <w:autoSpaceDN w:val="0"/>
        <w:adjustRightInd w:val="0"/>
      </w:pPr>
      <w:rPr>
        <w:rFonts w:cs="Times New Roman"/>
        <w:color w:val="auto"/>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style>
  <w:style w:type="table" w:styleId="TableList2">
    <w:name w:val="Table List 2"/>
    <w:basedOn w:val="TableNormal"/>
    <w:uiPriority w:val="99"/>
    <w:semiHidden/>
    <w:rsid w:val="00CD7682"/>
    <w:pPr>
      <w:spacing w:before="120" w:after="0" w:line="240" w:lineRule="auto"/>
    </w:pPr>
    <w:rPr>
      <w:rFonts w:ascii="Times New Roman" w:hAnsi="Times New Roman" w:cs="Times New Roman"/>
      <w:sz w:val="20"/>
      <w:szCs w:val="20"/>
      <w:lang w:eastAsia="sk-SK"/>
    </w:rPr>
    <w:tblPr>
      <w:tblStyleRowBandSize w:val="2"/>
      <w:tblBorders>
        <w:bottom w:val="single" w:sz="12" w:space="0" w:color="808080"/>
      </w:tblBorders>
    </w:tblPr>
    <w:tblStylePr w:type="firstRow">
      <w:pPr>
        <w:widowControl w:val="0"/>
        <w:autoSpaceDE w:val="0"/>
        <w:autoSpaceDN w:val="0"/>
        <w:adjustRightInd w:val="0"/>
      </w:pPr>
      <w:rPr>
        <w:rFonts w:cs="Times New Roman"/>
        <w:b/>
        <w:bCs/>
        <w:color w:val="FFFFFF"/>
        <w:rtl w:val="0"/>
        <w:cs w:val="0"/>
      </w:rPr>
      <w:tblPr/>
      <w:tcPr>
        <w:tcBorders>
          <w:bottom w:val="single" w:sz="6" w:space="0" w:color="000000"/>
          <w:tl2br w:val="none" w:sz="0" w:space="0" w:color="auto"/>
          <w:tr2bl w:val="none" w:sz="0" w:space="0" w:color="auto"/>
        </w:tcBorders>
        <w:shd w:val="pct75" w:color="008080" w:fill="008000"/>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tcPr>
    </w:tblStylePr>
    <w:tblStylePr w:type="band1Horz">
      <w:pPr>
        <w:widowControl w:val="0"/>
        <w:autoSpaceDE w:val="0"/>
        <w:autoSpaceDN w:val="0"/>
        <w:adjustRightInd w:val="0"/>
      </w:pPr>
      <w:rPr>
        <w:rFonts w:cs="Times New Roman"/>
        <w:color w:val="auto"/>
        <w:rtl w:val="0"/>
        <w:cs w:val="0"/>
      </w:rPr>
      <w:tblPr/>
      <w:tcPr>
        <w:tcBorders>
          <w:tl2br w:val="none" w:sz="0" w:space="0" w:color="auto"/>
          <w:tr2bl w:val="none" w:sz="0" w:space="0" w:color="auto"/>
        </w:tcBorders>
        <w:shd w:val="pct20" w:color="00FF00" w:fill="FFFFFF"/>
      </w:tcPr>
    </w:tblStylePr>
    <w:tblStylePr w:type="band2Horz">
      <w:pPr>
        <w:widowControl w:val="0"/>
        <w:autoSpaceDE w:val="0"/>
        <w:autoSpaceDN w:val="0"/>
        <w:adjustRightInd w:val="0"/>
      </w:pPr>
      <w:rPr>
        <w:rFonts w:cs="Times New Roman"/>
        <w:color w:val="auto"/>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style>
  <w:style w:type="table" w:styleId="TableList3">
    <w:name w:val="Table List 3"/>
    <w:basedOn w:val="TableNormal"/>
    <w:uiPriority w:val="99"/>
    <w:semiHidden/>
    <w:rsid w:val="00CD7682"/>
    <w:pPr>
      <w:spacing w:before="120" w:after="0" w:line="240" w:lineRule="auto"/>
    </w:pPr>
    <w:rPr>
      <w:rFonts w:ascii="Times New Roman" w:hAnsi="Times New Roman" w:cs="Times New Roman"/>
      <w:sz w:val="20"/>
      <w:szCs w:val="20"/>
      <w:lang w:eastAsia="sk-SK"/>
    </w:rPr>
    <w:tblPr>
      <w:tblBorders>
        <w:top w:val="single" w:sz="12" w:space="0" w:color="000000"/>
        <w:bottom w:val="single" w:sz="12" w:space="0" w:color="000000"/>
        <w:insideH w:val="single" w:sz="6" w:space="0" w:color="000000"/>
      </w:tblBorders>
    </w:tblPr>
    <w:tblStylePr w:type="firstRow">
      <w:pPr>
        <w:widowControl w:val="0"/>
        <w:autoSpaceDE w:val="0"/>
        <w:autoSpaceDN w:val="0"/>
        <w:adjustRightInd w:val="0"/>
      </w:pPr>
      <w:rPr>
        <w:rFonts w:cs="Times New Roman"/>
        <w:b/>
        <w:bCs/>
        <w:color w:val="000080"/>
        <w:rtl w:val="0"/>
        <w:cs w:val="0"/>
      </w:rPr>
      <w:tblPr/>
      <w:tcPr>
        <w:tcBorders>
          <w:bottom w:val="single" w:sz="12"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12" w:space="0" w:color="000000"/>
          <w:tl2br w:val="none" w:sz="0" w:space="0" w:color="auto"/>
          <w:tr2bl w:val="none" w:sz="0" w:space="0" w:color="auto"/>
        </w:tcBorders>
      </w:tcPr>
    </w:tblStylePr>
    <w:tblStylePr w:type="swCell">
      <w:pPr>
        <w:widowControl w:val="0"/>
        <w:autoSpaceDE w:val="0"/>
        <w:autoSpaceDN w:val="0"/>
        <w:adjustRightInd w:val="0"/>
      </w:pPr>
      <w:rPr>
        <w:rFonts w:cs="Times New Roman"/>
        <w:i/>
        <w:iCs/>
        <w:color w:val="000080"/>
        <w:rtl w:val="0"/>
        <w:cs w:val="0"/>
      </w:rPr>
      <w:tblPr/>
      <w:tcPr>
        <w:tcBorders>
          <w:tl2br w:val="none" w:sz="0" w:space="0" w:color="auto"/>
          <w:tr2bl w:val="none" w:sz="0" w:space="0" w:color="auto"/>
        </w:tcBorders>
      </w:tcPr>
    </w:tblStylePr>
  </w:style>
  <w:style w:type="table" w:styleId="TableList4">
    <w:name w:val="Table List 4"/>
    <w:basedOn w:val="TableNormal"/>
    <w:uiPriority w:val="99"/>
    <w:semiHidden/>
    <w:rsid w:val="00CD7682"/>
    <w:pPr>
      <w:spacing w:before="120" w:after="0" w:line="240" w:lineRule="auto"/>
    </w:pPr>
    <w:rPr>
      <w:rFonts w:ascii="Times New Roman" w:hAnsi="Times New Roman" w:cs="Times New Roman"/>
      <w:sz w:val="20"/>
      <w:szCs w:val="20"/>
      <w:lang w:eastAsia="sk-SK"/>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pPr>
        <w:widowControl w:val="0"/>
        <w:autoSpaceDE w:val="0"/>
        <w:autoSpaceDN w:val="0"/>
        <w:adjustRightInd w:val="0"/>
      </w:pPr>
      <w:rPr>
        <w:rFonts w:cs="Times New Roman"/>
        <w:b/>
        <w:bCs/>
        <w:color w:val="FFFFFF"/>
        <w:rtl w:val="0"/>
        <w:cs w:val="0"/>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CD7682"/>
    <w:pPr>
      <w:spacing w:before="120" w:after="0" w:line="240" w:lineRule="auto"/>
    </w:pPr>
    <w:rPr>
      <w:rFonts w:ascii="Times New Roman" w:hAnsi="Times New Roman" w:cs="Times New Roman"/>
      <w:sz w:val="20"/>
      <w:szCs w:val="20"/>
      <w:lang w:eastAsia="sk-SK"/>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pPr>
        <w:widowControl w:val="0"/>
        <w:autoSpaceDE w:val="0"/>
        <w:autoSpaceDN w:val="0"/>
        <w:adjustRightInd w:val="0"/>
      </w:pPr>
      <w:rPr>
        <w:rFonts w:cs="Times New Roman"/>
        <w:b/>
        <w:bCs/>
        <w:rtl w:val="0"/>
        <w:cs w:val="0"/>
      </w:rPr>
      <w:tblPr/>
      <w:tcPr>
        <w:tcBorders>
          <w:bottom w:val="single" w:sz="12"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style>
  <w:style w:type="table" w:styleId="TableList6">
    <w:name w:val="Table List 6"/>
    <w:basedOn w:val="TableNormal"/>
    <w:uiPriority w:val="99"/>
    <w:semiHidden/>
    <w:rsid w:val="00CD7682"/>
    <w:pPr>
      <w:spacing w:before="120" w:after="0" w:line="240" w:lineRule="auto"/>
    </w:pPr>
    <w:rPr>
      <w:rFonts w:ascii="Times New Roman" w:hAnsi="Times New Roman" w:cs="Times New Roman"/>
      <w:sz w:val="20"/>
      <w:szCs w:val="20"/>
      <w:lang w:eastAsia="sk-S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pPr>
        <w:widowControl w:val="0"/>
        <w:autoSpaceDE w:val="0"/>
        <w:autoSpaceDN w:val="0"/>
        <w:adjustRightInd w:val="0"/>
      </w:pPr>
      <w:rPr>
        <w:rFonts w:cs="Times New Roman"/>
        <w:b/>
        <w:bCs/>
        <w:rtl w:val="0"/>
        <w:cs w:val="0"/>
      </w:rPr>
      <w:tblPr/>
      <w:tcPr>
        <w:tcBorders>
          <w:bottom w:val="single" w:sz="12"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b/>
        <w:bCs/>
        <w:rtl w:val="0"/>
        <w:cs w:val="0"/>
      </w:rPr>
      <w:tblPr/>
      <w:tcPr>
        <w:tcBorders>
          <w:right w:val="single" w:sz="12" w:space="0" w:color="000000"/>
          <w:tl2br w:val="none" w:sz="0" w:space="0" w:color="auto"/>
          <w:tr2bl w:val="none" w:sz="0" w:space="0" w:color="auto"/>
        </w:tcBorders>
      </w:tcPr>
    </w:tblStylePr>
    <w:tblStylePr w:type="band1Horz">
      <w:pPr>
        <w:widowControl w:val="0"/>
        <w:autoSpaceDE w:val="0"/>
        <w:autoSpaceDN w:val="0"/>
        <w:adjustRightInd w:val="0"/>
      </w:pPr>
      <w:rPr>
        <w:rFonts w:cs="Times New Roman"/>
        <w:rtl w:val="0"/>
        <w:cs w:val="0"/>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CD7682"/>
    <w:pPr>
      <w:spacing w:before="120" w:after="0" w:line="240" w:lineRule="auto"/>
    </w:pPr>
    <w:rPr>
      <w:rFonts w:ascii="Times New Roman" w:hAnsi="Times New Roman" w:cs="Times New Roman"/>
      <w:sz w:val="20"/>
      <w:szCs w:val="20"/>
      <w:lang w:eastAsia="sk-SK"/>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pPr>
        <w:widowControl w:val="0"/>
        <w:autoSpaceDE w:val="0"/>
        <w:autoSpaceDN w:val="0"/>
        <w:adjustRightInd w:val="0"/>
      </w:pPr>
      <w:rPr>
        <w:rFonts w:cs="Times New Roman"/>
        <w:b/>
        <w:bCs/>
        <w:rtl w:val="0"/>
        <w:cs w:val="0"/>
      </w:rPr>
      <w:tblPr/>
      <w:tcPr>
        <w:tcBorders>
          <w:bottom w:val="single" w:sz="12" w:space="0" w:color="008000"/>
          <w:tl2br w:val="none" w:sz="0" w:space="0" w:color="auto"/>
          <w:tr2bl w:val="none" w:sz="0" w:space="0" w:color="auto"/>
        </w:tcBorders>
        <w:shd w:val="solid" w:color="C0C0C0" w:fill="FFFFFF"/>
      </w:tcPr>
    </w:tblStylePr>
    <w:tblStylePr w:type="lastRow">
      <w:pPr>
        <w:widowControl w:val="0"/>
        <w:autoSpaceDE w:val="0"/>
        <w:autoSpaceDN w:val="0"/>
        <w:adjustRightInd w:val="0"/>
      </w:pPr>
      <w:rPr>
        <w:rFonts w:cs="Times New Roman"/>
        <w:b/>
        <w:bCs/>
        <w:rtl w:val="0"/>
        <w:cs w:val="0"/>
      </w:rPr>
      <w:tblPr/>
      <w:tcPr>
        <w:tcBorders>
          <w:top w:val="single" w:sz="12" w:space="0" w:color="008000"/>
          <w:tl2br w:val="none" w:sz="0" w:space="0" w:color="auto"/>
          <w:tr2bl w:val="none" w:sz="0" w:space="0" w:color="auto"/>
        </w:tcBorders>
      </w:tcPr>
    </w:tblStylePr>
    <w:tblStylePr w:type="firstCo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tblStylePr w:type="band1Horz">
      <w:pPr>
        <w:widowControl w:val="0"/>
        <w:autoSpaceDE w:val="0"/>
        <w:autoSpaceDN w:val="0"/>
        <w:adjustRightInd w:val="0"/>
      </w:pPr>
      <w:rPr>
        <w:rFonts w:cs="Times New Roman"/>
        <w:color w:val="auto"/>
        <w:rtl w:val="0"/>
        <w:cs w:val="0"/>
      </w:rPr>
      <w:tblPr/>
      <w:tcPr>
        <w:tcBorders>
          <w:tl2br w:val="none" w:sz="0" w:space="0" w:color="auto"/>
          <w:tr2bl w:val="none" w:sz="0" w:space="0" w:color="auto"/>
        </w:tcBorders>
        <w:shd w:val="pct20" w:color="000000" w:fill="FFFFFF"/>
      </w:tcPr>
    </w:tblStylePr>
    <w:tblStylePr w:type="band2Horz">
      <w:pPr>
        <w:widowControl w:val="0"/>
        <w:autoSpaceDE w:val="0"/>
        <w:autoSpaceDN w:val="0"/>
        <w:adjustRightInd w:val="0"/>
      </w:pPr>
      <w:rPr>
        <w:rFonts w:cs="Times New Roman"/>
        <w:rtl w:val="0"/>
        <w:cs w:val="0"/>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CD7682"/>
    <w:pPr>
      <w:spacing w:before="120" w:after="0" w:line="240" w:lineRule="auto"/>
    </w:pPr>
    <w:rPr>
      <w:rFonts w:ascii="Times New Roman" w:hAnsi="Times New Roman" w:cs="Times New Roman"/>
      <w:sz w:val="20"/>
      <w:szCs w:val="20"/>
      <w:lang w:eastAsia="sk-SK"/>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pPr>
        <w:widowControl w:val="0"/>
        <w:autoSpaceDE w:val="0"/>
        <w:autoSpaceDN w:val="0"/>
        <w:adjustRightInd w:val="0"/>
      </w:pPr>
      <w:rPr>
        <w:rFonts w:cs="Times New Roman"/>
        <w:b/>
        <w:bCs/>
        <w:i/>
        <w:iCs/>
        <w:rtl w:val="0"/>
        <w:cs w:val="0"/>
      </w:rPr>
      <w:tblPr/>
      <w:tcPr>
        <w:tcBorders>
          <w:bottom w:val="single" w:sz="6" w:space="0" w:color="000000"/>
          <w:tl2br w:val="none" w:sz="0" w:space="0" w:color="auto"/>
          <w:tr2bl w:val="none" w:sz="0" w:space="0" w:color="auto"/>
        </w:tcBorders>
        <w:shd w:val="solid" w:color="FFFF00" w:fill="FFFFFF"/>
      </w:tcPr>
    </w:tblStylePr>
    <w:tblStylePr w:type="lastRow">
      <w:pPr>
        <w:widowControl w:val="0"/>
        <w:autoSpaceDE w:val="0"/>
        <w:autoSpaceDN w:val="0"/>
        <w:adjustRightInd w:val="0"/>
      </w:pPr>
      <w:rPr>
        <w:rFonts w:cs="Times New Roman"/>
        <w:b/>
        <w:bCs/>
        <w:rtl w:val="0"/>
        <w:cs w:val="0"/>
      </w:rPr>
      <w:tblPr/>
      <w:tcPr>
        <w:tcBorders>
          <w:top w:val="single" w:sz="6"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tblStylePr w:type="band1Horz">
      <w:pPr>
        <w:widowControl w:val="0"/>
        <w:autoSpaceDE w:val="0"/>
        <w:autoSpaceDN w:val="0"/>
        <w:adjustRightInd w:val="0"/>
      </w:pPr>
      <w:rPr>
        <w:rFonts w:cs="Times New Roman"/>
        <w:color w:val="auto"/>
        <w:rtl w:val="0"/>
        <w:cs w:val="0"/>
      </w:rPr>
      <w:tblPr/>
      <w:tcPr>
        <w:tcBorders>
          <w:tl2br w:val="none" w:sz="0" w:space="0" w:color="auto"/>
          <w:tr2bl w:val="none" w:sz="0" w:space="0" w:color="auto"/>
        </w:tcBorders>
        <w:shd w:val="pct25" w:color="FFFF00" w:fill="FFFFFF"/>
      </w:tcPr>
    </w:tblStylePr>
    <w:tblStylePr w:type="band2Horz">
      <w:pPr>
        <w:widowControl w:val="0"/>
        <w:autoSpaceDE w:val="0"/>
        <w:autoSpaceDN w:val="0"/>
        <w:adjustRightInd w:val="0"/>
      </w:pPr>
      <w:rPr>
        <w:rFonts w:cs="Times New Roman"/>
        <w:rtl w:val="0"/>
        <w:cs w:val="0"/>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CD7682"/>
    <w:pPr>
      <w:spacing w:before="120" w:after="0" w:line="240" w:lineRule="auto"/>
    </w:pPr>
    <w:rPr>
      <w:rFonts w:ascii="Times New Roman" w:hAnsi="Times New Roman" w:cs="Times New Roman"/>
      <w:sz w:val="20"/>
      <w:szCs w:val="20"/>
      <w:lang w:eastAsia="sk-S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pPr>
        <w:widowControl w:val="0"/>
        <w:autoSpaceDE w:val="0"/>
        <w:autoSpaceDN w:val="0"/>
        <w:adjustRightInd w:val="0"/>
      </w:pPr>
      <w:rPr>
        <w:rFonts w:cs="Times New Roman"/>
        <w:b/>
        <w:bCs/>
        <w:color w:val="auto"/>
        <w:rtl w:val="0"/>
        <w:cs w:val="0"/>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CD7682"/>
    <w:pPr>
      <w:spacing w:before="120" w:after="0" w:line="240" w:lineRule="auto"/>
    </w:pPr>
    <w:rPr>
      <w:rFonts w:ascii="Times New Roman" w:hAnsi="Times New Roman" w:cs="Times New Roman"/>
      <w:sz w:val="20"/>
      <w:szCs w:val="20"/>
      <w:lang w:eastAsia="sk-SK"/>
    </w:rPr>
    <w:tblPr>
      <w:tblBorders>
        <w:top w:val="single" w:sz="12" w:space="0" w:color="008000"/>
        <w:bottom w:val="single" w:sz="12" w:space="0" w:color="008000"/>
      </w:tblBorders>
    </w:tblPr>
    <w:tblStylePr w:type="firstRow">
      <w:pPr>
        <w:widowControl w:val="0"/>
        <w:autoSpaceDE w:val="0"/>
        <w:autoSpaceDN w:val="0"/>
        <w:adjustRightInd w:val="0"/>
      </w:pPr>
      <w:rPr>
        <w:rFonts w:cs="Times New Roman"/>
        <w:rtl w:val="0"/>
        <w:cs w:val="0"/>
      </w:rPr>
      <w:tblPr/>
      <w:tcPr>
        <w:tcBorders>
          <w:bottom w:val="single" w:sz="6" w:space="0" w:color="008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CD7682"/>
    <w:pPr>
      <w:spacing w:before="120" w:after="0" w:line="240" w:lineRule="auto"/>
    </w:pPr>
    <w:rPr>
      <w:rFonts w:ascii="Times New Roman" w:hAnsi="Times New Roman" w:cs="Times New Roman"/>
      <w:sz w:val="20"/>
      <w:szCs w:val="20"/>
      <w:lang w:eastAsia="sk-SK"/>
    </w:rPr>
    <w:tblPr/>
    <w:tblStylePr w:type="firstRow">
      <w:pPr>
        <w:widowControl w:val="0"/>
        <w:autoSpaceDE w:val="0"/>
        <w:autoSpaceDN w:val="0"/>
        <w:adjustRightInd w:val="0"/>
      </w:pPr>
      <w:rPr>
        <w:rFonts w:cs="Times New Roman"/>
        <w:b/>
        <w:bCs/>
        <w:rtl w:val="0"/>
        <w:cs w:val="0"/>
      </w:rPr>
      <w:tblPr/>
      <w:tcPr>
        <w:tcBorders>
          <w:bottom w:val="single" w:sz="12" w:space="0" w:color="000000"/>
          <w:tl2br w:val="none" w:sz="0" w:space="0" w:color="auto"/>
          <w:tr2bl w:val="none" w:sz="0" w:space="0" w:color="auto"/>
        </w:tcBorders>
      </w:tcPr>
    </w:tblStylePr>
    <w:tblStylePr w:type="lastRow">
      <w:pPr>
        <w:widowControl w:val="0"/>
        <w:autoSpaceDE w:val="0"/>
        <w:autoSpaceDN w:val="0"/>
        <w:adjustRightInd w:val="0"/>
      </w:pPr>
      <w:rPr>
        <w:rFonts w:cs="Times New Roman"/>
        <w:b/>
        <w:bCs/>
        <w:color w:val="auto"/>
        <w:rtl w:val="0"/>
        <w:cs w:val="0"/>
      </w:rPr>
      <w:tblPr/>
      <w:tcPr>
        <w:tcBorders>
          <w:top w:val="single" w:sz="6"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b/>
        <w:bCs/>
        <w:rtl w:val="0"/>
        <w:cs w:val="0"/>
      </w:rPr>
      <w:tblPr/>
      <w:tcPr>
        <w:tcBorders>
          <w:right w:val="single" w:sz="12" w:space="0" w:color="000000"/>
          <w:tl2br w:val="none" w:sz="0" w:space="0" w:color="auto"/>
          <w:tr2bl w:val="none" w:sz="0" w:space="0" w:color="auto"/>
        </w:tcBorders>
      </w:tcPr>
    </w:tblStylePr>
    <w:tblStylePr w:type="lastCol">
      <w:pPr>
        <w:widowControl w:val="0"/>
        <w:autoSpaceDE w:val="0"/>
        <w:autoSpaceDN w:val="0"/>
        <w:adjustRightInd w:val="0"/>
      </w:pPr>
      <w:rPr>
        <w:rFonts w:cs="Times New Roman"/>
        <w:b/>
        <w:bCs/>
        <w:rtl w:val="0"/>
        <w:cs w:val="0"/>
      </w:rPr>
      <w:tblPr/>
      <w:tcPr>
        <w:tcBorders>
          <w:left w:val="single" w:sz="6" w:space="0" w:color="000000"/>
          <w:tl2br w:val="none" w:sz="0" w:space="0" w:color="auto"/>
          <w:tr2bl w:val="none" w:sz="0" w:space="0" w:color="auto"/>
        </w:tcBorders>
      </w:tcPr>
    </w:tblStylePr>
    <w:tblStylePr w:type="neCell">
      <w:pPr>
        <w:widowControl w:val="0"/>
        <w:autoSpaceDE w:val="0"/>
        <w:autoSpaceDN w:val="0"/>
        <w:adjustRightInd w:val="0"/>
      </w:pPr>
      <w:rPr>
        <w:rFonts w:cs="Times New Roman"/>
        <w:b/>
        <w:bCs/>
        <w:rtl w:val="0"/>
        <w:cs w:val="0"/>
      </w:rPr>
      <w:tblPr/>
      <w:tcPr>
        <w:tcBorders>
          <w:left w:val="none" w:sz="0" w:space="0" w:color="auto"/>
          <w:tl2br w:val="none" w:sz="0" w:space="0" w:color="auto"/>
          <w:tr2bl w:val="none" w:sz="0" w:space="0" w:color="auto"/>
        </w:tcBorders>
      </w:tcPr>
    </w:tblStylePr>
    <w:tblStylePr w:type="swCell">
      <w:pPr>
        <w:widowControl w:val="0"/>
        <w:autoSpaceDE w:val="0"/>
        <w:autoSpaceDN w:val="0"/>
        <w:adjustRightInd w:val="0"/>
      </w:pPr>
      <w:rPr>
        <w:rFonts w:cs="Times New Roman"/>
        <w:b/>
        <w:bCs/>
        <w:rtl w:val="0"/>
        <w:cs w:val="0"/>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CD7682"/>
    <w:pPr>
      <w:spacing w:before="120" w:after="0" w:line="240" w:lineRule="auto"/>
    </w:pPr>
    <w:rPr>
      <w:rFonts w:ascii="Times New Roman" w:hAnsi="Times New Roman" w:cs="Times New Roman"/>
      <w:sz w:val="20"/>
      <w:szCs w:val="20"/>
      <w:lang w:eastAsia="sk-SK"/>
    </w:rPr>
    <w:tblPr>
      <w:tblBorders>
        <w:top w:val="single" w:sz="12" w:space="0" w:color="000000"/>
        <w:left w:val="single" w:sz="12" w:space="0" w:color="000000"/>
        <w:bottom w:val="single" w:sz="12" w:space="0" w:color="000000"/>
        <w:right w:val="single" w:sz="12" w:space="0" w:color="000000"/>
      </w:tblBorders>
    </w:tblPr>
    <w:tblStylePr w:type="firstRow">
      <w:pPr>
        <w:widowControl w:val="0"/>
        <w:autoSpaceDE w:val="0"/>
        <w:autoSpaceDN w:val="0"/>
        <w:adjustRightInd w:val="0"/>
      </w:pPr>
      <w:rPr>
        <w:rFonts w:cs="Times New Roman"/>
        <w:b/>
        <w:bCs/>
        <w:color w:val="FFFFFF"/>
        <w:rtl w:val="0"/>
        <w:cs w:val="0"/>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CD7682"/>
    <w:pPr>
      <w:spacing w:before="120" w:after="0" w:line="240" w:lineRule="auto"/>
    </w:pPr>
    <w:rPr>
      <w:rFonts w:ascii="Times New Roman" w:hAnsi="Times New Roman" w:cs="Times New Roman"/>
      <w:sz w:val="20"/>
      <w:szCs w:val="20"/>
      <w:lang w:eastAsia="sk-SK"/>
    </w:rPr>
    <w:tblPr>
      <w:tblStyleRowBandSize w:val="1"/>
    </w:tblPr>
    <w:tblStylePr w:type="firstRow">
      <w:pPr>
        <w:widowControl w:val="0"/>
        <w:autoSpaceDE w:val="0"/>
        <w:autoSpaceDN w:val="0"/>
        <w:adjustRightInd w:val="0"/>
      </w:pPr>
      <w:rPr>
        <w:rFonts w:cs="Times New Roman"/>
        <w:rtl w:val="0"/>
        <w:cs w:val="0"/>
      </w:rPr>
      <w:tblPr/>
      <w:tcPr>
        <w:tcBorders>
          <w:top w:val="single" w:sz="6" w:space="0" w:color="000000"/>
          <w:bottom w:val="single" w:sz="12"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12" w:space="0" w:color="000000"/>
          <w:tl2br w:val="none" w:sz="0" w:space="0" w:color="auto"/>
          <w:tr2bl w:val="none" w:sz="0" w:space="0" w:color="auto"/>
        </w:tcBorders>
        <w:shd w:val="pct25" w:color="800080" w:fill="FFFFFF"/>
      </w:tcPr>
    </w:tblStylePr>
    <w:tblStylePr w:type="firstCol">
      <w:pPr>
        <w:widowControl w:val="0"/>
        <w:autoSpaceDE w:val="0"/>
        <w:autoSpaceDN w:val="0"/>
        <w:adjustRightInd w:val="0"/>
      </w:pPr>
      <w:rPr>
        <w:rFonts w:cs="Times New Roman"/>
        <w:rtl w:val="0"/>
        <w:cs w:val="0"/>
      </w:rPr>
      <w:tblPr/>
      <w:tcPr>
        <w:tcBorders>
          <w:right w:val="single" w:sz="12" w:space="0" w:color="000000"/>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left w:val="single" w:sz="12" w:space="0" w:color="000000"/>
          <w:tl2br w:val="none" w:sz="0" w:space="0" w:color="auto"/>
          <w:tr2bl w:val="none" w:sz="0" w:space="0" w:color="auto"/>
        </w:tcBorders>
      </w:tcPr>
    </w:tblStylePr>
    <w:tblStylePr w:type="band1Horz">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pct25" w:color="808000" w:fill="FFFFFF"/>
      </w:tcPr>
    </w:tblStylePr>
    <w:tblStylePr w:type="neCel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style>
  <w:style w:type="table" w:styleId="TableSubtle2">
    <w:name w:val="Table Subtle 2"/>
    <w:basedOn w:val="TableNormal"/>
    <w:uiPriority w:val="99"/>
    <w:semiHidden/>
    <w:rsid w:val="00CD7682"/>
    <w:pPr>
      <w:spacing w:before="120" w:after="0" w:line="240" w:lineRule="auto"/>
    </w:pPr>
    <w:rPr>
      <w:rFonts w:ascii="Times New Roman" w:hAnsi="Times New Roman" w:cs="Times New Roman"/>
      <w:sz w:val="20"/>
      <w:szCs w:val="20"/>
      <w:lang w:eastAsia="sk-SK"/>
    </w:rPr>
    <w:tblPr>
      <w:tblBorders>
        <w:left w:val="single" w:sz="6" w:space="0" w:color="000000"/>
        <w:right w:val="single" w:sz="6" w:space="0" w:color="000000"/>
      </w:tblBorders>
    </w:tblPr>
    <w:tblStylePr w:type="firstRow">
      <w:pPr>
        <w:widowControl w:val="0"/>
        <w:autoSpaceDE w:val="0"/>
        <w:autoSpaceDN w:val="0"/>
        <w:adjustRightInd w:val="0"/>
      </w:pPr>
      <w:rPr>
        <w:rFonts w:cs="Times New Roman"/>
        <w:rtl w:val="0"/>
        <w:cs w:val="0"/>
      </w:rPr>
      <w:tblPr/>
      <w:tcPr>
        <w:tcBorders>
          <w:bottom w:val="single" w:sz="12"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12"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right w:val="single" w:sz="12" w:space="0" w:color="000000"/>
          <w:tl2br w:val="none" w:sz="0" w:space="0" w:color="auto"/>
          <w:tr2bl w:val="none" w:sz="0" w:space="0" w:color="auto"/>
        </w:tcBorders>
        <w:shd w:val="pct25" w:color="008000" w:fill="FFFFFF"/>
      </w:tcPr>
    </w:tblStylePr>
    <w:tblStylePr w:type="lastCol">
      <w:pPr>
        <w:widowControl w:val="0"/>
        <w:autoSpaceDE w:val="0"/>
        <w:autoSpaceDN w:val="0"/>
        <w:adjustRightInd w:val="0"/>
      </w:pPr>
      <w:rPr>
        <w:rFonts w:cs="Times New Roman"/>
        <w:rtl w:val="0"/>
        <w:cs w:val="0"/>
      </w:rPr>
      <w:tblPr/>
      <w:tcPr>
        <w:tcBorders>
          <w:left w:val="single" w:sz="12" w:space="0" w:color="000000"/>
          <w:tl2br w:val="none" w:sz="0" w:space="0" w:color="auto"/>
          <w:tr2bl w:val="none" w:sz="0" w:space="0" w:color="auto"/>
        </w:tcBorders>
        <w:shd w:val="pct25" w:color="808000" w:fill="FFFFFF"/>
      </w:tcPr>
    </w:tblStylePr>
    <w:tblStylePr w:type="neCel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style>
  <w:style w:type="table" w:styleId="TableTheme">
    <w:name w:val="Table Theme"/>
    <w:basedOn w:val="TableNormal"/>
    <w:uiPriority w:val="99"/>
    <w:semiHidden/>
    <w:rsid w:val="00CD7682"/>
    <w:pPr>
      <w:spacing w:before="120" w:after="0" w:line="240" w:lineRule="auto"/>
    </w:pPr>
    <w:rPr>
      <w:rFonts w:ascii="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CD7682"/>
    <w:pPr>
      <w:spacing w:before="120" w:after="0" w:line="240" w:lineRule="auto"/>
    </w:pPr>
    <w:rPr>
      <w:rFonts w:ascii="Times New Roman" w:hAnsi="Times New Roman" w:cs="Times New Roman"/>
      <w:sz w:val="20"/>
      <w:szCs w:val="20"/>
      <w:lang w:eastAsia="sk-SK"/>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pPr>
        <w:widowControl w:val="0"/>
        <w:autoSpaceDE w:val="0"/>
        <w:autoSpaceDN w:val="0"/>
        <w:adjustRightInd w:val="0"/>
      </w:pPr>
      <w:rPr>
        <w:rFonts w:cs="Times New Roman"/>
        <w:color w:val="auto"/>
        <w:rtl w:val="0"/>
        <w:cs w:val="0"/>
      </w:rPr>
      <w:tblPr/>
      <w:tcPr>
        <w:tcBorders>
          <w:tl2br w:val="none" w:sz="0" w:space="0" w:color="auto"/>
          <w:tr2bl w:val="none" w:sz="0" w:space="0" w:color="auto"/>
        </w:tcBorders>
      </w:tcPr>
    </w:tblStylePr>
  </w:style>
  <w:style w:type="table" w:styleId="TableWeb2">
    <w:name w:val="Table Web 2"/>
    <w:basedOn w:val="TableNormal"/>
    <w:uiPriority w:val="99"/>
    <w:semiHidden/>
    <w:rsid w:val="00CD7682"/>
    <w:pPr>
      <w:spacing w:before="120" w:after="0" w:line="240" w:lineRule="auto"/>
    </w:pPr>
    <w:rPr>
      <w:rFonts w:ascii="Times New Roman" w:hAnsi="Times New Roman" w:cs="Times New Roman"/>
      <w:sz w:val="20"/>
      <w:szCs w:val="20"/>
      <w:lang w:eastAsia="sk-S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pPr>
        <w:widowControl w:val="0"/>
        <w:autoSpaceDE w:val="0"/>
        <w:autoSpaceDN w:val="0"/>
        <w:adjustRightInd w:val="0"/>
      </w:pPr>
      <w:rPr>
        <w:rFonts w:cs="Times New Roman"/>
        <w:color w:val="auto"/>
        <w:rtl w:val="0"/>
        <w:cs w:val="0"/>
      </w:rPr>
      <w:tblPr/>
      <w:tcPr>
        <w:tcBorders>
          <w:tl2br w:val="none" w:sz="0" w:space="0" w:color="auto"/>
          <w:tr2bl w:val="none" w:sz="0" w:space="0" w:color="auto"/>
        </w:tcBorders>
      </w:tcPr>
    </w:tblStylePr>
  </w:style>
  <w:style w:type="table" w:styleId="TableWeb3">
    <w:name w:val="Table Web 3"/>
    <w:basedOn w:val="TableNormal"/>
    <w:uiPriority w:val="99"/>
    <w:semiHidden/>
    <w:rsid w:val="00CD7682"/>
    <w:pPr>
      <w:spacing w:before="120" w:after="0" w:line="240" w:lineRule="auto"/>
    </w:pPr>
    <w:rPr>
      <w:rFonts w:ascii="Times New Roman" w:hAnsi="Times New Roman" w:cs="Times New Roman"/>
      <w:sz w:val="20"/>
      <w:szCs w:val="20"/>
      <w:lang w:eastAsia="sk-S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pPr>
        <w:widowControl w:val="0"/>
        <w:autoSpaceDE w:val="0"/>
        <w:autoSpaceDN w:val="0"/>
        <w:adjustRightInd w:val="0"/>
      </w:pPr>
      <w:rPr>
        <w:rFonts w:cs="Times New Roman"/>
        <w:color w:val="auto"/>
        <w:rtl w:val="0"/>
        <w:cs w:val="0"/>
      </w:rPr>
      <w:tblPr/>
      <w:tcPr>
        <w:tcBorders>
          <w:tl2br w:val="none" w:sz="0" w:space="0" w:color="auto"/>
          <w:tr2bl w:val="none" w:sz="0" w:space="0" w:color="auto"/>
        </w:tcBorders>
      </w:tcPr>
    </w:tblStylePr>
  </w:style>
  <w:style w:type="paragraph" w:styleId="Title">
    <w:name w:val="Title"/>
    <w:basedOn w:val="Normal"/>
    <w:link w:val="NzovChar"/>
    <w:uiPriority w:val="16"/>
    <w:qFormat/>
    <w:rsid w:val="00CD7682"/>
    <w:pPr>
      <w:spacing w:before="240" w:after="60"/>
      <w:jc w:val="center"/>
      <w:outlineLvl w:val="0"/>
    </w:pPr>
    <w:rPr>
      <w:rFonts w:cs="Arial"/>
      <w:b/>
      <w:bCs/>
      <w:kern w:val="28"/>
      <w:sz w:val="32"/>
      <w:szCs w:val="32"/>
    </w:rPr>
  </w:style>
  <w:style w:type="character" w:customStyle="1" w:styleId="NzovChar">
    <w:name w:val="Názov Char"/>
    <w:basedOn w:val="DefaultParagraphFont"/>
    <w:link w:val="Title"/>
    <w:uiPriority w:val="16"/>
    <w:locked/>
    <w:rsid w:val="00CD7682"/>
    <w:rPr>
      <w:rFonts w:ascii="Arial" w:hAnsi="Arial" w:cs="Arial"/>
      <w:b/>
      <w:bCs/>
      <w:kern w:val="28"/>
      <w:sz w:val="32"/>
      <w:szCs w:val="32"/>
      <w:rtl w:val="0"/>
      <w:cs w:val="0"/>
    </w:rPr>
  </w:style>
  <w:style w:type="character" w:styleId="PageNumber">
    <w:name w:val="page number"/>
    <w:basedOn w:val="DefaultParagraphFont"/>
    <w:uiPriority w:val="99"/>
    <w:qFormat/>
    <w:rsid w:val="00CD7682"/>
    <w:rPr>
      <w:rFonts w:cs="Times New Roman"/>
      <w:rtl w:val="0"/>
      <w:cs w:val="0"/>
    </w:rPr>
  </w:style>
  <w:style w:type="paragraph" w:styleId="E-mailSignature">
    <w:name w:val="E-mail Signature"/>
    <w:basedOn w:val="Normal"/>
    <w:link w:val="Podpise-mailuChar"/>
    <w:uiPriority w:val="99"/>
    <w:semiHidden/>
    <w:rsid w:val="00CD7682"/>
    <w:pPr>
      <w:jc w:val="left"/>
    </w:pPr>
  </w:style>
  <w:style w:type="character" w:customStyle="1" w:styleId="Podpise-mailuChar">
    <w:name w:val="Podpis e-mailu Char"/>
    <w:basedOn w:val="DefaultParagraphFont"/>
    <w:link w:val="E-mailSignature"/>
    <w:uiPriority w:val="99"/>
    <w:semiHidden/>
    <w:locked/>
    <w:rsid w:val="00CD7682"/>
    <w:rPr>
      <w:rFonts w:ascii="Arial" w:hAnsi="Arial" w:cs="Times New Roman"/>
      <w:sz w:val="24"/>
      <w:szCs w:val="24"/>
      <w:rtl w:val="0"/>
      <w:cs w:val="0"/>
    </w:rPr>
  </w:style>
  <w:style w:type="paragraph" w:customStyle="1" w:styleId="Nzovprlohy">
    <w:name w:val="Názov prílohy"/>
    <w:basedOn w:val="Nadpisprlohy"/>
    <w:rsid w:val="00CD7682"/>
    <w:pPr>
      <w:pageBreakBefore w:val="0"/>
      <w:spacing w:before="0"/>
      <w:jc w:val="center"/>
    </w:pPr>
    <w:rPr>
      <w:caps w:val="0"/>
      <w:sz w:val="24"/>
      <w:szCs w:val="24"/>
    </w:rPr>
  </w:style>
  <w:style w:type="character" w:customStyle="1" w:styleId="NormaltextChar">
    <w:name w:val="Normal text Char"/>
    <w:link w:val="Normaltext"/>
    <w:locked/>
    <w:rsid w:val="00CD7682"/>
    <w:rPr>
      <w:rFonts w:ascii="Arial" w:hAnsi="Arial" w:cs="Arial"/>
      <w:sz w:val="20"/>
    </w:rPr>
  </w:style>
  <w:style w:type="paragraph" w:customStyle="1" w:styleId="Style10">
    <w:name w:val="Style10"/>
    <w:basedOn w:val="Normal"/>
    <w:rsid w:val="00CD7682"/>
    <w:pPr>
      <w:widowControl w:val="0"/>
      <w:autoSpaceDE w:val="0"/>
      <w:autoSpaceDN w:val="0"/>
      <w:adjustRightInd w:val="0"/>
      <w:spacing w:before="0"/>
      <w:jc w:val="left"/>
    </w:pPr>
    <w:rPr>
      <w:rFonts w:ascii="Times New Roman" w:hAnsi="Times New Roman"/>
      <w:sz w:val="24"/>
      <w:lang w:eastAsia="sk-SK"/>
    </w:rPr>
  </w:style>
  <w:style w:type="paragraph" w:customStyle="1" w:styleId="Odstavecseseznamem1">
    <w:name w:val="Odstavec se seznamem1"/>
    <w:basedOn w:val="Normal"/>
    <w:rsid w:val="00CD7682"/>
    <w:pPr>
      <w:spacing w:before="0" w:after="200" w:line="276" w:lineRule="auto"/>
      <w:ind w:left="720"/>
      <w:contextualSpacing/>
      <w:jc w:val="left"/>
    </w:pPr>
    <w:rPr>
      <w:rFonts w:ascii="Calibri" w:hAnsi="Calibri"/>
      <w:sz w:val="22"/>
      <w:szCs w:val="22"/>
    </w:rPr>
  </w:style>
  <w:style w:type="paragraph" w:customStyle="1" w:styleId="ListParagraph1">
    <w:name w:val="List Paragraph1"/>
    <w:basedOn w:val="Normal"/>
    <w:rsid w:val="00CD7682"/>
    <w:pPr>
      <w:spacing w:before="0" w:after="200" w:line="276" w:lineRule="auto"/>
      <w:ind w:left="720"/>
      <w:contextualSpacing/>
      <w:jc w:val="left"/>
    </w:pPr>
    <w:rPr>
      <w:rFonts w:ascii="Calibri" w:hAnsi="Calibri"/>
      <w:sz w:val="22"/>
      <w:szCs w:val="22"/>
    </w:rPr>
  </w:style>
  <w:style w:type="character" w:customStyle="1" w:styleId="FontStyle20">
    <w:name w:val="Font Style20"/>
    <w:rsid w:val="00CD7682"/>
    <w:rPr>
      <w:rFonts w:ascii="Times New Roman" w:hAnsi="Times New Roman" w:cs="Times New Roman"/>
      <w:sz w:val="20"/>
    </w:rPr>
  </w:style>
  <w:style w:type="paragraph" w:styleId="ListParagraph">
    <w:name w:val="List Paragraph"/>
    <w:basedOn w:val="Normal"/>
    <w:uiPriority w:val="34"/>
    <w:qFormat/>
    <w:rsid w:val="00CD7682"/>
    <w:pPr>
      <w:spacing w:before="0" w:after="200" w:line="276" w:lineRule="auto"/>
      <w:ind w:left="720"/>
      <w:contextualSpacing/>
      <w:jc w:val="left"/>
    </w:pPr>
    <w:rPr>
      <w:rFonts w:ascii="Calibri" w:hAnsi="Calibri"/>
      <w:sz w:val="22"/>
      <w:szCs w:val="22"/>
    </w:rPr>
  </w:style>
  <w:style w:type="paragraph" w:customStyle="1" w:styleId="Odsekzoznamu1">
    <w:name w:val="Odsek zoznamu1"/>
    <w:basedOn w:val="Normal"/>
    <w:rsid w:val="00CD7682"/>
    <w:pPr>
      <w:spacing w:before="0" w:after="200" w:line="276" w:lineRule="auto"/>
      <w:ind w:left="720"/>
      <w:contextualSpacing/>
      <w:jc w:val="left"/>
    </w:pPr>
    <w:rPr>
      <w:rFonts w:ascii="Calibri" w:hAnsi="Calibri"/>
      <w:sz w:val="22"/>
      <w:szCs w:val="22"/>
    </w:rPr>
  </w:style>
  <w:style w:type="paragraph" w:customStyle="1" w:styleId="Style17">
    <w:name w:val="Style17"/>
    <w:basedOn w:val="Normal"/>
    <w:rsid w:val="00CD7682"/>
    <w:pPr>
      <w:widowControl w:val="0"/>
      <w:autoSpaceDE w:val="0"/>
      <w:autoSpaceDN w:val="0"/>
      <w:adjustRightInd w:val="0"/>
      <w:spacing w:before="0" w:line="254" w:lineRule="exact"/>
      <w:ind w:hanging="350"/>
      <w:jc w:val="both"/>
    </w:pPr>
    <w:rPr>
      <w:rFonts w:ascii="Times New Roman" w:hAnsi="Times New Roman"/>
      <w:sz w:val="24"/>
      <w:lang w:eastAsia="sk-SK"/>
    </w:rPr>
  </w:style>
  <w:style w:type="paragraph" w:customStyle="1" w:styleId="Style3">
    <w:name w:val="Style3"/>
    <w:basedOn w:val="Normal"/>
    <w:rsid w:val="00CD7682"/>
    <w:pPr>
      <w:widowControl w:val="0"/>
      <w:autoSpaceDE w:val="0"/>
      <w:autoSpaceDN w:val="0"/>
      <w:adjustRightInd w:val="0"/>
      <w:spacing w:before="0" w:line="254" w:lineRule="exact"/>
      <w:jc w:val="both"/>
    </w:pPr>
    <w:rPr>
      <w:rFonts w:ascii="Times New Roman" w:hAnsi="Times New Roman"/>
      <w:sz w:val="24"/>
      <w:lang w:eastAsia="sk-SK"/>
    </w:rPr>
  </w:style>
  <w:style w:type="character" w:customStyle="1" w:styleId="FontStyle60">
    <w:name w:val="Font Style60"/>
    <w:rsid w:val="00CD7682"/>
    <w:rPr>
      <w:rFonts w:ascii="Times New Roman" w:hAnsi="Times New Roman" w:cs="Times New Roman"/>
      <w:sz w:val="16"/>
    </w:rPr>
  </w:style>
  <w:style w:type="paragraph" w:customStyle="1" w:styleId="CM1">
    <w:name w:val="CM1"/>
    <w:basedOn w:val="Normal"/>
    <w:next w:val="Normal"/>
    <w:uiPriority w:val="99"/>
    <w:rsid w:val="00CD7682"/>
    <w:pPr>
      <w:autoSpaceDE w:val="0"/>
      <w:autoSpaceDN w:val="0"/>
      <w:adjustRightInd w:val="0"/>
      <w:spacing w:before="200" w:after="200"/>
      <w:jc w:val="left"/>
    </w:pPr>
    <w:rPr>
      <w:rFonts w:ascii="EUAlbertina" w:hAnsi="EUAlbertina"/>
      <w:sz w:val="24"/>
      <w:lang w:eastAsia="sk-SK"/>
    </w:rPr>
  </w:style>
  <w:style w:type="paragraph" w:customStyle="1" w:styleId="Default">
    <w:name w:val="Default"/>
    <w:rsid w:val="00CD7682"/>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Normal"/>
    <w:next w:val="Normal"/>
    <w:uiPriority w:val="99"/>
    <w:rsid w:val="00CD7682"/>
    <w:pPr>
      <w:autoSpaceDE w:val="0"/>
      <w:autoSpaceDN w:val="0"/>
      <w:adjustRightInd w:val="0"/>
      <w:spacing w:before="0"/>
      <w:jc w:val="left"/>
    </w:pPr>
    <w:rPr>
      <w:rFonts w:ascii="Times New Roman" w:hAnsi="Times New Roman"/>
      <w:sz w:val="24"/>
      <w:lang w:eastAsia="sk-SK"/>
    </w:rPr>
  </w:style>
  <w:style w:type="paragraph" w:customStyle="1" w:styleId="CM3">
    <w:name w:val="CM3"/>
    <w:basedOn w:val="Normal"/>
    <w:next w:val="Normal"/>
    <w:uiPriority w:val="99"/>
    <w:rsid w:val="00CD7682"/>
    <w:pPr>
      <w:autoSpaceDE w:val="0"/>
      <w:autoSpaceDN w:val="0"/>
      <w:adjustRightInd w:val="0"/>
      <w:spacing w:before="0"/>
      <w:jc w:val="left"/>
    </w:pPr>
    <w:rPr>
      <w:rFonts w:ascii="EUAlbertina" w:hAnsi="EUAlbertina"/>
      <w:sz w:val="24"/>
      <w:lang w:eastAsia="sk-SK"/>
    </w:rPr>
  </w:style>
  <w:style w:type="paragraph" w:customStyle="1" w:styleId="Bezmezer1">
    <w:name w:val="Bez mezer1"/>
    <w:rsid w:val="00CD7682"/>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customStyle="1" w:styleId="Style11">
    <w:name w:val="Style11"/>
    <w:basedOn w:val="Normal"/>
    <w:rsid w:val="00CD7682"/>
    <w:pPr>
      <w:widowControl w:val="0"/>
      <w:autoSpaceDE w:val="0"/>
      <w:autoSpaceDN w:val="0"/>
      <w:adjustRightInd w:val="0"/>
      <w:spacing w:before="0"/>
      <w:jc w:val="center"/>
    </w:pPr>
    <w:rPr>
      <w:rFonts w:ascii="Times New Roman" w:hAnsi="Times New Roman"/>
      <w:sz w:val="24"/>
      <w:lang w:eastAsia="sk-SK"/>
    </w:rPr>
  </w:style>
  <w:style w:type="character" w:customStyle="1" w:styleId="FontStyle22">
    <w:name w:val="Font Style22"/>
    <w:rsid w:val="00CD7682"/>
    <w:rPr>
      <w:rFonts w:ascii="Times New Roman" w:hAnsi="Times New Roman" w:cs="Times New Roman"/>
      <w:b/>
      <w:sz w:val="20"/>
    </w:rPr>
  </w:style>
  <w:style w:type="character" w:customStyle="1" w:styleId="FontStyle23">
    <w:name w:val="Font Style23"/>
    <w:rsid w:val="00CD7682"/>
    <w:rPr>
      <w:rFonts w:ascii="Arial" w:hAnsi="Arial" w:cs="Arial"/>
      <w:sz w:val="22"/>
    </w:rPr>
  </w:style>
  <w:style w:type="paragraph" w:customStyle="1" w:styleId="Style16">
    <w:name w:val="Style16"/>
    <w:basedOn w:val="Normal"/>
    <w:rsid w:val="00CD7682"/>
    <w:pPr>
      <w:widowControl w:val="0"/>
      <w:autoSpaceDE w:val="0"/>
      <w:autoSpaceDN w:val="0"/>
      <w:adjustRightInd w:val="0"/>
      <w:spacing w:before="0" w:line="250" w:lineRule="exact"/>
      <w:ind w:hanging="518"/>
      <w:jc w:val="left"/>
    </w:pPr>
    <w:rPr>
      <w:rFonts w:ascii="Times New Roman" w:hAnsi="Times New Roman"/>
      <w:sz w:val="24"/>
      <w:lang w:eastAsia="sk-SK"/>
    </w:rPr>
  </w:style>
  <w:style w:type="character" w:customStyle="1" w:styleId="ra">
    <w:name w:val="ra"/>
    <w:basedOn w:val="DefaultParagraphFont"/>
    <w:rsid w:val="00CD7682"/>
    <w:rPr>
      <w:rFonts w:cs="Times New Roman"/>
      <w:rtl w:val="0"/>
      <w:cs w:val="0"/>
    </w:rPr>
  </w:style>
  <w:style w:type="character" w:customStyle="1" w:styleId="apple-converted-space">
    <w:name w:val="apple-converted-space"/>
    <w:basedOn w:val="DefaultParagraphFont"/>
    <w:rsid w:val="00CD7682"/>
    <w:rPr>
      <w:rFonts w:cs="Times New Roman"/>
      <w:rtl w:val="0"/>
      <w:cs w:val="0"/>
    </w:rPr>
  </w:style>
  <w:style w:type="character" w:customStyle="1" w:styleId="FontStyle25">
    <w:name w:val="Font Style25"/>
    <w:rsid w:val="00CD7682"/>
    <w:rPr>
      <w:rFonts w:ascii="Tahoma" w:hAnsi="Tahoma" w:cs="Tahoma"/>
      <w:sz w:val="18"/>
    </w:rPr>
  </w:style>
  <w:style w:type="character" w:customStyle="1" w:styleId="FontStyle27">
    <w:name w:val="Font Style27"/>
    <w:rsid w:val="00CD7682"/>
    <w:rPr>
      <w:rFonts w:ascii="Tahoma" w:hAnsi="Tahoma" w:cs="Tahoma"/>
      <w:b/>
      <w:sz w:val="18"/>
    </w:rPr>
  </w:style>
  <w:style w:type="paragraph" w:customStyle="1" w:styleId="N4">
    <w:name w:val="N4"/>
    <w:basedOn w:val="Normal"/>
    <w:rsid w:val="00CD7682"/>
    <w:pPr>
      <w:spacing w:before="0" w:line="360" w:lineRule="auto"/>
      <w:jc w:val="both"/>
    </w:pPr>
    <w:rPr>
      <w:rFonts w:ascii="Arial Narrow" w:hAnsi="Arial Narrow" w:cs="Arial"/>
      <w:b/>
      <w:sz w:val="22"/>
      <w:szCs w:val="22"/>
    </w:rPr>
  </w:style>
  <w:style w:type="paragraph" w:customStyle="1" w:styleId="Napis4">
    <w:name w:val="Napis 4"/>
    <w:basedOn w:val="Heading4"/>
    <w:rsid w:val="00CD7682"/>
    <w:pPr>
      <w:keepLines w:val="0"/>
      <w:numPr>
        <w:ilvl w:val="0"/>
        <w:numId w:val="0"/>
      </w:numPr>
      <w:tabs>
        <w:tab w:val="num" w:pos="1080"/>
      </w:tabs>
      <w:spacing w:before="480" w:after="60" w:line="240" w:lineRule="auto"/>
      <w:ind w:left="1080" w:hanging="720"/>
      <w:jc w:val="both"/>
    </w:pPr>
    <w:rPr>
      <w:rFonts w:ascii="Arial Narrow" w:hAnsi="Arial Narrow"/>
      <w:bCs/>
      <w:caps w:val="0"/>
      <w:color w:val="auto"/>
      <w:spacing w:val="0"/>
      <w:kern w:val="0"/>
      <w:sz w:val="22"/>
      <w:szCs w:val="22"/>
      <w:u w:val="single"/>
    </w:rPr>
  </w:style>
  <w:style w:type="character" w:customStyle="1" w:styleId="FontStyle77">
    <w:name w:val="Font Style77"/>
    <w:rsid w:val="00CD7682"/>
    <w:rPr>
      <w:rFonts w:ascii="Times New Roman" w:hAnsi="Times New Roman" w:cs="Times New Roman"/>
      <w:sz w:val="22"/>
    </w:rPr>
  </w:style>
  <w:style w:type="paragraph" w:customStyle="1" w:styleId="Style12">
    <w:name w:val="Style12"/>
    <w:basedOn w:val="Normal"/>
    <w:rsid w:val="00CD7682"/>
    <w:pPr>
      <w:widowControl w:val="0"/>
      <w:autoSpaceDE w:val="0"/>
      <w:autoSpaceDN w:val="0"/>
      <w:adjustRightInd w:val="0"/>
      <w:spacing w:before="0" w:line="274" w:lineRule="exact"/>
      <w:jc w:val="both"/>
    </w:pPr>
    <w:rPr>
      <w:rFonts w:ascii="Times New Roman" w:hAnsi="Times New Roman"/>
      <w:sz w:val="24"/>
      <w:lang w:eastAsia="sk-SK"/>
    </w:rPr>
  </w:style>
  <w:style w:type="paragraph" w:customStyle="1" w:styleId="Style19">
    <w:name w:val="Style19"/>
    <w:basedOn w:val="Normal"/>
    <w:rsid w:val="00CD7682"/>
    <w:pPr>
      <w:widowControl w:val="0"/>
      <w:autoSpaceDE w:val="0"/>
      <w:autoSpaceDN w:val="0"/>
      <w:adjustRightInd w:val="0"/>
      <w:spacing w:before="0" w:line="266" w:lineRule="exact"/>
      <w:ind w:hanging="526"/>
      <w:jc w:val="both"/>
    </w:pPr>
    <w:rPr>
      <w:rFonts w:ascii="Times New Roman" w:hAnsi="Times New Roman"/>
      <w:sz w:val="24"/>
      <w:lang w:eastAsia="sk-SK"/>
    </w:rPr>
  </w:style>
  <w:style w:type="paragraph" w:customStyle="1" w:styleId="Style39">
    <w:name w:val="Style39"/>
    <w:basedOn w:val="Normal"/>
    <w:rsid w:val="00CD7682"/>
    <w:pPr>
      <w:widowControl w:val="0"/>
      <w:autoSpaceDE w:val="0"/>
      <w:autoSpaceDN w:val="0"/>
      <w:adjustRightInd w:val="0"/>
      <w:spacing w:before="0" w:line="281" w:lineRule="exact"/>
      <w:ind w:firstLine="490"/>
      <w:jc w:val="left"/>
    </w:pPr>
    <w:rPr>
      <w:rFonts w:ascii="Times New Roman" w:hAnsi="Times New Roman"/>
      <w:sz w:val="24"/>
      <w:lang w:eastAsia="sk-SK"/>
    </w:rPr>
  </w:style>
  <w:style w:type="character" w:customStyle="1" w:styleId="FontStyle85">
    <w:name w:val="Font Style85"/>
    <w:rsid w:val="00CD7682"/>
    <w:rPr>
      <w:rFonts w:ascii="Times New Roman" w:hAnsi="Times New Roman" w:cs="Times New Roman"/>
      <w:i/>
      <w:sz w:val="22"/>
    </w:rPr>
  </w:style>
  <w:style w:type="paragraph" w:customStyle="1" w:styleId="Style21">
    <w:name w:val="Style21"/>
    <w:basedOn w:val="Normal"/>
    <w:rsid w:val="00CD7682"/>
    <w:pPr>
      <w:widowControl w:val="0"/>
      <w:autoSpaceDE w:val="0"/>
      <w:autoSpaceDN w:val="0"/>
      <w:adjustRightInd w:val="0"/>
      <w:spacing w:before="0" w:line="266" w:lineRule="exact"/>
      <w:ind w:hanging="317"/>
      <w:jc w:val="both"/>
    </w:pPr>
    <w:rPr>
      <w:rFonts w:ascii="Times New Roman" w:hAnsi="Times New Roman"/>
      <w:sz w:val="24"/>
      <w:lang w:eastAsia="sk-SK"/>
    </w:rPr>
  </w:style>
  <w:style w:type="paragraph" w:customStyle="1" w:styleId="Style22">
    <w:name w:val="Style22"/>
    <w:basedOn w:val="Normal"/>
    <w:rsid w:val="00CD7682"/>
    <w:pPr>
      <w:widowControl w:val="0"/>
      <w:autoSpaceDE w:val="0"/>
      <w:autoSpaceDN w:val="0"/>
      <w:adjustRightInd w:val="0"/>
      <w:spacing w:before="0"/>
      <w:jc w:val="left"/>
    </w:pPr>
    <w:rPr>
      <w:rFonts w:ascii="Times New Roman" w:hAnsi="Times New Roman"/>
      <w:sz w:val="24"/>
      <w:lang w:eastAsia="sk-SK"/>
    </w:rPr>
  </w:style>
  <w:style w:type="character" w:customStyle="1" w:styleId="FontStyle80">
    <w:name w:val="Font Style80"/>
    <w:rsid w:val="00CD7682"/>
    <w:rPr>
      <w:rFonts w:ascii="Times New Roman" w:hAnsi="Times New Roman" w:cs="Times New Roman"/>
      <w:sz w:val="18"/>
    </w:rPr>
  </w:style>
  <w:style w:type="paragraph" w:customStyle="1" w:styleId="Style31">
    <w:name w:val="Style31"/>
    <w:basedOn w:val="Normal"/>
    <w:rsid w:val="00CD7682"/>
    <w:pPr>
      <w:widowControl w:val="0"/>
      <w:autoSpaceDE w:val="0"/>
      <w:autoSpaceDN w:val="0"/>
      <w:adjustRightInd w:val="0"/>
      <w:spacing w:before="0" w:line="274" w:lineRule="exact"/>
      <w:jc w:val="center"/>
    </w:pPr>
    <w:rPr>
      <w:rFonts w:ascii="Times New Roman" w:hAnsi="Times New Roman"/>
      <w:sz w:val="24"/>
      <w:lang w:eastAsia="sk-SK"/>
    </w:rPr>
  </w:style>
  <w:style w:type="paragraph" w:customStyle="1" w:styleId="Style43">
    <w:name w:val="Style43"/>
    <w:basedOn w:val="Normal"/>
    <w:rsid w:val="00CD7682"/>
    <w:pPr>
      <w:widowControl w:val="0"/>
      <w:autoSpaceDE w:val="0"/>
      <w:autoSpaceDN w:val="0"/>
      <w:adjustRightInd w:val="0"/>
      <w:spacing w:before="0" w:line="230" w:lineRule="exact"/>
      <w:ind w:firstLine="115"/>
      <w:jc w:val="left"/>
    </w:pPr>
    <w:rPr>
      <w:rFonts w:ascii="Times New Roman" w:hAnsi="Times New Roman"/>
      <w:sz w:val="24"/>
      <w:lang w:eastAsia="sk-SK"/>
    </w:rPr>
  </w:style>
  <w:style w:type="paragraph" w:customStyle="1" w:styleId="Style44">
    <w:name w:val="Style44"/>
    <w:basedOn w:val="Normal"/>
    <w:rsid w:val="00CD7682"/>
    <w:pPr>
      <w:widowControl w:val="0"/>
      <w:autoSpaceDE w:val="0"/>
      <w:autoSpaceDN w:val="0"/>
      <w:adjustRightInd w:val="0"/>
      <w:spacing w:before="0" w:line="230" w:lineRule="exact"/>
      <w:jc w:val="both"/>
    </w:pPr>
    <w:rPr>
      <w:rFonts w:ascii="Times New Roman" w:hAnsi="Times New Roman"/>
      <w:sz w:val="24"/>
      <w:lang w:eastAsia="sk-SK"/>
    </w:rPr>
  </w:style>
  <w:style w:type="character" w:customStyle="1" w:styleId="FontStyle81">
    <w:name w:val="Font Style81"/>
    <w:rsid w:val="00CD7682"/>
    <w:rPr>
      <w:rFonts w:ascii="Times New Roman" w:hAnsi="Times New Roman" w:cs="Times New Roman"/>
      <w:sz w:val="18"/>
    </w:rPr>
  </w:style>
  <w:style w:type="paragraph" w:customStyle="1" w:styleId="Style8">
    <w:name w:val="Style8"/>
    <w:basedOn w:val="Normal"/>
    <w:rsid w:val="00CD7682"/>
    <w:pPr>
      <w:widowControl w:val="0"/>
      <w:autoSpaceDE w:val="0"/>
      <w:autoSpaceDN w:val="0"/>
      <w:adjustRightInd w:val="0"/>
      <w:spacing w:before="0" w:line="271" w:lineRule="exact"/>
      <w:jc w:val="both"/>
    </w:pPr>
    <w:rPr>
      <w:rFonts w:ascii="Times New Roman" w:hAnsi="Times New Roman"/>
      <w:sz w:val="24"/>
      <w:lang w:eastAsia="sk-SK"/>
    </w:rPr>
  </w:style>
  <w:style w:type="character" w:customStyle="1" w:styleId="FontStyle21">
    <w:name w:val="Font Style21"/>
    <w:rsid w:val="00CD7682"/>
    <w:rPr>
      <w:rFonts w:ascii="Arial Narrow" w:hAnsi="Arial Narrow" w:cs="Arial Narrow"/>
      <w:i/>
      <w:spacing w:val="-20"/>
      <w:sz w:val="22"/>
    </w:rPr>
  </w:style>
  <w:style w:type="paragraph" w:customStyle="1" w:styleId="Style14">
    <w:name w:val="Style14"/>
    <w:basedOn w:val="Normal"/>
    <w:rsid w:val="00CD7682"/>
    <w:pPr>
      <w:widowControl w:val="0"/>
      <w:autoSpaceDE w:val="0"/>
      <w:autoSpaceDN w:val="0"/>
      <w:adjustRightInd w:val="0"/>
      <w:spacing w:before="0" w:line="245" w:lineRule="exact"/>
      <w:ind w:hanging="677"/>
      <w:jc w:val="both"/>
    </w:pPr>
    <w:rPr>
      <w:rFonts w:ascii="Times New Roman" w:hAnsi="Times New Roman"/>
      <w:sz w:val="24"/>
      <w:lang w:eastAsia="sk-SK"/>
    </w:rPr>
  </w:style>
  <w:style w:type="character" w:customStyle="1" w:styleId="FontStyle58">
    <w:name w:val="Font Style58"/>
    <w:rsid w:val="00CD7682"/>
    <w:rPr>
      <w:rFonts w:ascii="Arial" w:hAnsi="Arial" w:cs="Arial"/>
      <w:sz w:val="18"/>
    </w:rPr>
  </w:style>
  <w:style w:type="paragraph" w:customStyle="1" w:styleId="Style7">
    <w:name w:val="Style7"/>
    <w:basedOn w:val="Normal"/>
    <w:rsid w:val="00CD7682"/>
    <w:pPr>
      <w:widowControl w:val="0"/>
      <w:autoSpaceDE w:val="0"/>
      <w:autoSpaceDN w:val="0"/>
      <w:adjustRightInd w:val="0"/>
      <w:spacing w:before="0" w:line="247" w:lineRule="exact"/>
      <w:ind w:hanging="677"/>
      <w:jc w:val="both"/>
    </w:pPr>
    <w:rPr>
      <w:rFonts w:ascii="Times New Roman" w:hAnsi="Times New Roman"/>
      <w:sz w:val="24"/>
      <w:lang w:eastAsia="sk-SK"/>
    </w:rPr>
  </w:style>
  <w:style w:type="character" w:customStyle="1" w:styleId="FontStyle59">
    <w:name w:val="Font Style59"/>
    <w:rsid w:val="00CD7682"/>
    <w:rPr>
      <w:rFonts w:ascii="Arial" w:hAnsi="Arial" w:cs="Arial"/>
      <w:b/>
      <w:sz w:val="18"/>
    </w:rPr>
  </w:style>
  <w:style w:type="paragraph" w:customStyle="1" w:styleId="Style9">
    <w:name w:val="Style9"/>
    <w:basedOn w:val="Normal"/>
    <w:rsid w:val="00CD7682"/>
    <w:pPr>
      <w:widowControl w:val="0"/>
      <w:autoSpaceDE w:val="0"/>
      <w:autoSpaceDN w:val="0"/>
      <w:adjustRightInd w:val="0"/>
      <w:spacing w:before="0" w:line="252" w:lineRule="exact"/>
      <w:jc w:val="both"/>
    </w:pPr>
    <w:rPr>
      <w:rFonts w:ascii="Times New Roman" w:hAnsi="Times New Roman"/>
      <w:sz w:val="24"/>
      <w:lang w:eastAsia="sk-SK"/>
    </w:rPr>
  </w:style>
  <w:style w:type="paragraph" w:customStyle="1" w:styleId="Style1">
    <w:name w:val="Style1"/>
    <w:basedOn w:val="Normal"/>
    <w:rsid w:val="00CD7682"/>
    <w:pPr>
      <w:widowControl w:val="0"/>
      <w:autoSpaceDE w:val="0"/>
      <w:autoSpaceDN w:val="0"/>
      <w:adjustRightInd w:val="0"/>
      <w:spacing w:before="0"/>
      <w:jc w:val="both"/>
    </w:pPr>
    <w:rPr>
      <w:rFonts w:ascii="Times New Roman" w:hAnsi="Times New Roman"/>
      <w:sz w:val="24"/>
      <w:lang w:eastAsia="sk-SK"/>
    </w:rPr>
  </w:style>
  <w:style w:type="character" w:customStyle="1" w:styleId="FontStyle61">
    <w:name w:val="Font Style61"/>
    <w:rsid w:val="00CD7682"/>
    <w:rPr>
      <w:rFonts w:ascii="Arial" w:hAnsi="Arial" w:cs="Arial"/>
      <w:i/>
      <w:sz w:val="18"/>
    </w:rPr>
  </w:style>
  <w:style w:type="paragraph" w:customStyle="1" w:styleId="Style37">
    <w:name w:val="Style37"/>
    <w:basedOn w:val="Normal"/>
    <w:rsid w:val="00CD7682"/>
    <w:pPr>
      <w:widowControl w:val="0"/>
      <w:autoSpaceDE w:val="0"/>
      <w:autoSpaceDN w:val="0"/>
      <w:adjustRightInd w:val="0"/>
      <w:spacing w:before="0" w:line="252" w:lineRule="exact"/>
      <w:ind w:hanging="346"/>
      <w:jc w:val="left"/>
    </w:pPr>
    <w:rPr>
      <w:rFonts w:ascii="Times New Roman" w:hAnsi="Times New Roman"/>
      <w:sz w:val="24"/>
      <w:lang w:eastAsia="sk-SK"/>
    </w:rPr>
  </w:style>
  <w:style w:type="character" w:customStyle="1" w:styleId="FontStyle66">
    <w:name w:val="Font Style66"/>
    <w:rsid w:val="00CD7682"/>
    <w:rPr>
      <w:rFonts w:ascii="Arial" w:hAnsi="Arial" w:cs="Arial"/>
      <w:i/>
      <w:smallCaps/>
      <w:sz w:val="14"/>
    </w:rPr>
  </w:style>
  <w:style w:type="character" w:customStyle="1" w:styleId="FontStyle68">
    <w:name w:val="Font Style68"/>
    <w:rsid w:val="00CD7682"/>
    <w:rPr>
      <w:rFonts w:ascii="Arial" w:hAnsi="Arial" w:cs="Arial"/>
      <w:i/>
      <w:sz w:val="14"/>
    </w:rPr>
  </w:style>
  <w:style w:type="paragraph" w:customStyle="1" w:styleId="Style26">
    <w:name w:val="Style26"/>
    <w:basedOn w:val="Normal"/>
    <w:rsid w:val="00CD7682"/>
    <w:pPr>
      <w:widowControl w:val="0"/>
      <w:autoSpaceDE w:val="0"/>
      <w:autoSpaceDN w:val="0"/>
      <w:adjustRightInd w:val="0"/>
      <w:spacing w:before="0"/>
      <w:jc w:val="left"/>
    </w:pPr>
    <w:rPr>
      <w:rFonts w:ascii="Times New Roman" w:hAnsi="Times New Roman"/>
      <w:sz w:val="24"/>
      <w:lang w:eastAsia="sk-SK"/>
    </w:rPr>
  </w:style>
  <w:style w:type="paragraph" w:customStyle="1" w:styleId="Style5">
    <w:name w:val="Style5"/>
    <w:basedOn w:val="Normal"/>
    <w:rsid w:val="00CD7682"/>
    <w:pPr>
      <w:widowControl w:val="0"/>
      <w:autoSpaceDE w:val="0"/>
      <w:autoSpaceDN w:val="0"/>
      <w:adjustRightInd w:val="0"/>
      <w:spacing w:before="0" w:line="245" w:lineRule="exact"/>
      <w:ind w:hanging="504"/>
      <w:jc w:val="left"/>
    </w:pPr>
    <w:rPr>
      <w:rFonts w:ascii="Times New Roman" w:hAnsi="Times New Roman"/>
      <w:sz w:val="24"/>
      <w:lang w:eastAsia="sk-SK"/>
    </w:rPr>
  </w:style>
  <w:style w:type="character" w:customStyle="1" w:styleId="FontStyle86">
    <w:name w:val="Font Style86"/>
    <w:rsid w:val="00CD7682"/>
    <w:rPr>
      <w:rFonts w:ascii="Arial" w:hAnsi="Arial" w:cs="Arial"/>
      <w:sz w:val="18"/>
    </w:rPr>
  </w:style>
  <w:style w:type="paragraph" w:customStyle="1" w:styleId="Style2">
    <w:name w:val="Style2"/>
    <w:basedOn w:val="Normal"/>
    <w:rsid w:val="00CD7682"/>
    <w:pPr>
      <w:widowControl w:val="0"/>
      <w:autoSpaceDE w:val="0"/>
      <w:autoSpaceDN w:val="0"/>
      <w:adjustRightInd w:val="0"/>
      <w:spacing w:before="0"/>
      <w:jc w:val="both"/>
    </w:pPr>
    <w:rPr>
      <w:rFonts w:ascii="Times New Roman" w:hAnsi="Times New Roman"/>
      <w:sz w:val="24"/>
      <w:lang w:eastAsia="sk-SK"/>
    </w:rPr>
  </w:style>
  <w:style w:type="character" w:customStyle="1" w:styleId="FontStyle29">
    <w:name w:val="Font Style29"/>
    <w:rsid w:val="00CD7682"/>
    <w:rPr>
      <w:rFonts w:ascii="Times New Roman" w:hAnsi="Times New Roman" w:cs="Times New Roman"/>
      <w:sz w:val="20"/>
    </w:rPr>
  </w:style>
  <w:style w:type="character" w:customStyle="1" w:styleId="FontStyle30">
    <w:name w:val="Font Style30"/>
    <w:rsid w:val="00CD7682"/>
    <w:rPr>
      <w:rFonts w:ascii="Times New Roman" w:hAnsi="Times New Roman" w:cs="Times New Roman"/>
      <w:b/>
      <w:sz w:val="20"/>
    </w:rPr>
  </w:style>
  <w:style w:type="character" w:customStyle="1" w:styleId="FontStyle32">
    <w:name w:val="Font Style32"/>
    <w:rsid w:val="00CD7682"/>
    <w:rPr>
      <w:rFonts w:ascii="Times New Roman" w:hAnsi="Times New Roman" w:cs="Times New Roman"/>
      <w:b/>
      <w:sz w:val="20"/>
    </w:rPr>
  </w:style>
  <w:style w:type="paragraph" w:customStyle="1" w:styleId="meno">
    <w:name w:val="meno"/>
    <w:basedOn w:val="Normal"/>
    <w:rsid w:val="00CD7682"/>
    <w:pPr>
      <w:spacing w:before="100" w:beforeAutospacing="1" w:after="100" w:afterAutospacing="1"/>
      <w:jc w:val="left"/>
    </w:pPr>
    <w:rPr>
      <w:rFonts w:ascii="Times New Roman" w:hAnsi="Times New Roman"/>
      <w:sz w:val="24"/>
      <w:lang w:val="cs-CZ" w:eastAsia="cs-CZ"/>
    </w:rPr>
  </w:style>
  <w:style w:type="character" w:customStyle="1" w:styleId="hps">
    <w:name w:val="hps"/>
    <w:basedOn w:val="DefaultParagraphFont"/>
    <w:rsid w:val="00CD7682"/>
    <w:rPr>
      <w:rFonts w:cs="Times New Roman"/>
      <w:rtl w:val="0"/>
      <w:cs w:val="0"/>
    </w:rPr>
  </w:style>
  <w:style w:type="character" w:customStyle="1" w:styleId="st">
    <w:name w:val="st"/>
    <w:basedOn w:val="DefaultParagraphFont"/>
    <w:rsid w:val="00CD7682"/>
    <w:rPr>
      <w:rFonts w:cs="Times New Roman"/>
      <w:rtl w:val="0"/>
      <w:cs w:val="0"/>
    </w:rPr>
  </w:style>
  <w:style w:type="character" w:customStyle="1" w:styleId="HeaderChar">
    <w:name w:val="Header Char"/>
    <w:basedOn w:val="DefaultParagraphFont"/>
    <w:semiHidden/>
    <w:locked/>
    <w:rsid w:val="00CD7682"/>
    <w:rPr>
      <w:rFonts w:cs="Times New Roman"/>
      <w:rtl w:val="0"/>
      <w:cs w:val="0"/>
    </w:rPr>
  </w:style>
  <w:style w:type="character" w:styleId="PlaceholderText">
    <w:name w:val="Placeholder Text"/>
    <w:basedOn w:val="DefaultParagraphFont"/>
    <w:uiPriority w:val="99"/>
    <w:rsid w:val="00CD7682"/>
    <w:rPr>
      <w:rFonts w:ascii="Times New Roman" w:hAnsi="Times New Roman" w:cs="Times New Roman"/>
      <w:color w:val="808080"/>
      <w:rtl w:val="0"/>
      <w:cs w:val="0"/>
    </w:rPr>
  </w:style>
  <w:style w:type="paragraph" w:customStyle="1" w:styleId="Odsektext">
    <w:name w:val="Odsek text"/>
    <w:basedOn w:val="Normal"/>
    <w:autoRedefine/>
    <w:uiPriority w:val="99"/>
    <w:rsid w:val="00801A1B"/>
    <w:pPr>
      <w:autoSpaceDE w:val="0"/>
      <w:autoSpaceDN w:val="0"/>
      <w:spacing w:before="0" w:after="120"/>
      <w:jc w:val="both"/>
    </w:pPr>
    <w:rPr>
      <w:rFonts w:ascii="Times New Roman" w:hAnsi="Times New Roman"/>
      <w:color w:val="000000"/>
      <w:sz w:val="24"/>
      <w:lang w:eastAsia="cs-CZ"/>
    </w:rPr>
  </w:style>
  <w:style w:type="character" w:customStyle="1" w:styleId="new">
    <w:name w:val="new"/>
    <w:basedOn w:val="DefaultParagraphFont"/>
    <w:rsid w:val="002B4DD1"/>
    <w:rPr>
      <w:rFonts w:cs="Times New Roman"/>
      <w:rtl w:val="0"/>
      <w:cs w:val="0"/>
    </w:rPr>
  </w:style>
  <w:style w:type="paragraph" w:customStyle="1" w:styleId="Zkladntext1">
    <w:name w:val="Základní text1"/>
    <w:rsid w:val="00DC5B30"/>
    <w:pPr>
      <w:framePr w:wrap="auto"/>
      <w:widowControl w:val="0"/>
      <w:autoSpaceDE/>
      <w:autoSpaceDN/>
      <w:adjustRightInd/>
      <w:snapToGrid w:val="0"/>
      <w:ind w:left="0" w:right="0"/>
      <w:jc w:val="left"/>
      <w:textAlignment w:val="auto"/>
    </w:pPr>
    <w:rPr>
      <w:rFonts w:cs="Times New Roman"/>
      <w:color w:val="000000"/>
      <w:sz w:val="24"/>
      <w:szCs w:val="20"/>
      <w:rtl w:val="0"/>
      <w:cs w:val="0"/>
      <w:lang w:val="sk-SK" w:eastAsia="sk-SK" w:bidi="ar-SA"/>
    </w:rPr>
  </w:style>
  <w:style w:type="paragraph" w:customStyle="1" w:styleId="CharChar4">
    <w:name w:val="Char Char4"/>
    <w:basedOn w:val="Normal"/>
    <w:uiPriority w:val="99"/>
    <w:rsid w:val="00DC5B30"/>
    <w:pPr>
      <w:spacing w:before="0" w:after="160" w:line="240" w:lineRule="exact"/>
      <w:jc w:val="left"/>
    </w:pPr>
    <w:rPr>
      <w:rFonts w:ascii="Tahoma" w:hAnsi="Tahoma" w:cs="Tahoma"/>
      <w:szCs w:val="20"/>
      <w:lang w:val="en-US"/>
    </w:rPr>
  </w:style>
  <w:style w:type="paragraph" w:customStyle="1" w:styleId="BodyText21">
    <w:name w:val="Body Text 21"/>
    <w:basedOn w:val="Normal"/>
    <w:uiPriority w:val="99"/>
    <w:rsid w:val="00DC5B30"/>
    <w:pPr>
      <w:widowControl w:val="0"/>
      <w:spacing w:before="0"/>
      <w:jc w:val="both"/>
    </w:pPr>
    <w:rPr>
      <w:rFonts w:ascii="Book Antiqua" w:hAnsi="Book Antiqua" w:cs="Book Antiqua"/>
      <w:b/>
      <w:bCs/>
      <w:sz w:val="24"/>
      <w:lang w:eastAsia="cs-CZ"/>
    </w:rPr>
  </w:style>
  <w:style w:type="paragraph" w:customStyle="1" w:styleId="TableText">
    <w:name w:val="Table Text"/>
    <w:basedOn w:val="Normal"/>
    <w:uiPriority w:val="18"/>
    <w:qFormat/>
    <w:rsid w:val="00DC5B30"/>
    <w:pPr>
      <w:spacing w:before="0"/>
      <w:jc w:val="left"/>
    </w:pPr>
    <w:rPr>
      <w:sz w:val="18"/>
      <w:szCs w:val="22"/>
      <w:lang w:val="cs-CZ"/>
    </w:rPr>
  </w:style>
  <w:style w:type="paragraph" w:customStyle="1" w:styleId="TableHeading">
    <w:name w:val="Table Heading"/>
    <w:basedOn w:val="Normal"/>
    <w:uiPriority w:val="18"/>
    <w:qFormat/>
    <w:rsid w:val="00DC5B30"/>
    <w:pPr>
      <w:spacing w:before="0"/>
      <w:jc w:val="left"/>
    </w:pPr>
    <w:rPr>
      <w:b/>
      <w:color w:val="FFFFFF"/>
      <w:sz w:val="18"/>
      <w:szCs w:val="22"/>
    </w:rPr>
  </w:style>
  <w:style w:type="paragraph" w:customStyle="1" w:styleId="BodyText1">
    <w:name w:val="Body Text1"/>
    <w:basedOn w:val="Normal"/>
    <w:rsid w:val="00DC5B30"/>
    <w:pPr>
      <w:spacing w:before="0" w:after="200" w:line="276" w:lineRule="auto"/>
      <w:ind w:left="255" w:right="170"/>
      <w:jc w:val="left"/>
    </w:pPr>
    <w:rPr>
      <w:rFonts w:ascii="Verdana" w:hAnsi="Verdana"/>
      <w:color w:val="363534"/>
      <w:szCs w:val="20"/>
      <w:lang w:val="cs-CZ" w:eastAsia="cs-CZ"/>
    </w:rPr>
  </w:style>
  <w:style w:type="paragraph" w:styleId="NoSpacing">
    <w:name w:val="No Spacing"/>
    <w:basedOn w:val="Normal"/>
    <w:link w:val="BezriadkovaniaChar"/>
    <w:uiPriority w:val="1"/>
    <w:rsid w:val="00DC5B30"/>
    <w:pPr>
      <w:spacing w:before="0"/>
      <w:jc w:val="left"/>
    </w:pPr>
    <w:rPr>
      <w:szCs w:val="22"/>
    </w:rPr>
  </w:style>
  <w:style w:type="character" w:customStyle="1" w:styleId="BezriadkovaniaChar">
    <w:name w:val="Bez riadkovania Char"/>
    <w:link w:val="NoSpacing"/>
    <w:uiPriority w:val="1"/>
    <w:locked/>
    <w:rsid w:val="00DC5B30"/>
    <w:rPr>
      <w:rFonts w:ascii="Arial" w:hAnsi="Arial" w:cs="Arial"/>
      <w:sz w:val="20"/>
    </w:rPr>
  </w:style>
  <w:style w:type="paragraph" w:styleId="Quote">
    <w:name w:val="Quote"/>
    <w:basedOn w:val="Normal"/>
    <w:next w:val="BodyText"/>
    <w:link w:val="CitciaChar"/>
    <w:uiPriority w:val="2"/>
    <w:qFormat/>
    <w:rsid w:val="00DC5B30"/>
    <w:pPr>
      <w:spacing w:before="200" w:line="288" w:lineRule="auto"/>
      <w:jc w:val="left"/>
    </w:pPr>
    <w:rPr>
      <w:i/>
      <w:iCs/>
      <w:color w:val="991F3D"/>
      <w:sz w:val="28"/>
      <w:szCs w:val="22"/>
    </w:rPr>
  </w:style>
  <w:style w:type="character" w:customStyle="1" w:styleId="CitciaChar">
    <w:name w:val="Citácia Char"/>
    <w:basedOn w:val="DefaultParagraphFont"/>
    <w:link w:val="Quote"/>
    <w:uiPriority w:val="2"/>
    <w:locked/>
    <w:rsid w:val="00DC5B30"/>
    <w:rPr>
      <w:rFonts w:ascii="Arial" w:hAnsi="Arial" w:cs="Times New Roman"/>
      <w:i/>
      <w:iCs/>
      <w:color w:val="991F3D"/>
      <w:sz w:val="28"/>
      <w:rtl w:val="0"/>
      <w:cs w:val="0"/>
    </w:rPr>
  </w:style>
  <w:style w:type="paragraph" w:styleId="IntenseQuote">
    <w:name w:val="Intense Quote"/>
    <w:basedOn w:val="Normal"/>
    <w:next w:val="BodyText"/>
    <w:link w:val="ZvraznencitciaChar"/>
    <w:uiPriority w:val="2"/>
    <w:rsid w:val="00DC5B30"/>
    <w:pPr>
      <w:pBdr>
        <w:bottom w:val="single" w:sz="4" w:space="1" w:color="auto"/>
      </w:pBdr>
      <w:spacing w:before="200" w:after="280" w:line="288" w:lineRule="auto"/>
      <w:ind w:left="1008" w:right="1152"/>
      <w:jc w:val="both"/>
    </w:pPr>
    <w:rPr>
      <w:b/>
      <w:bCs/>
      <w:i/>
      <w:iCs/>
      <w:szCs w:val="22"/>
    </w:rPr>
  </w:style>
  <w:style w:type="character" w:customStyle="1" w:styleId="ZvraznencitciaChar">
    <w:name w:val="Zvýraznená citácia Char"/>
    <w:basedOn w:val="DefaultParagraphFont"/>
    <w:link w:val="IntenseQuote"/>
    <w:uiPriority w:val="2"/>
    <w:locked/>
    <w:rsid w:val="00DC5B30"/>
    <w:rPr>
      <w:rFonts w:ascii="Arial" w:hAnsi="Arial" w:cs="Times New Roman"/>
      <w:b/>
      <w:bCs/>
      <w:i/>
      <w:iCs/>
      <w:sz w:val="20"/>
      <w:rtl w:val="0"/>
      <w:cs w:val="0"/>
    </w:rPr>
  </w:style>
  <w:style w:type="character" w:styleId="SubtleEmphasis">
    <w:name w:val="Subtle Emphasis"/>
    <w:basedOn w:val="DefaultParagraphFont"/>
    <w:uiPriority w:val="2"/>
    <w:qFormat/>
    <w:rsid w:val="00DC5B30"/>
    <w:rPr>
      <w:rFonts w:cs="Times New Roman"/>
      <w:i/>
      <w:rtl w:val="0"/>
      <w:cs w:val="0"/>
    </w:rPr>
  </w:style>
  <w:style w:type="character" w:styleId="IntenseEmphasis">
    <w:name w:val="Intense Emphasis"/>
    <w:basedOn w:val="DefaultParagraphFont"/>
    <w:uiPriority w:val="2"/>
    <w:rsid w:val="00DC5B30"/>
    <w:rPr>
      <w:rFonts w:cs="Times New Roman"/>
      <w:b/>
      <w:rtl w:val="0"/>
      <w:cs w:val="0"/>
    </w:rPr>
  </w:style>
  <w:style w:type="character" w:styleId="SubtleReference">
    <w:name w:val="Subtle Reference"/>
    <w:basedOn w:val="DefaultParagraphFont"/>
    <w:uiPriority w:val="2"/>
    <w:rsid w:val="00DC5B30"/>
    <w:rPr>
      <w:rFonts w:cs="Times New Roman"/>
      <w:smallCaps/>
      <w:rtl w:val="0"/>
      <w:cs w:val="0"/>
    </w:rPr>
  </w:style>
  <w:style w:type="character" w:styleId="IntenseReference">
    <w:name w:val="Intense Reference"/>
    <w:basedOn w:val="DefaultParagraphFont"/>
    <w:uiPriority w:val="2"/>
    <w:rsid w:val="00DC5B30"/>
    <w:rPr>
      <w:rFonts w:cs="Times New Roman"/>
      <w:smallCaps/>
      <w:spacing w:val="5"/>
      <w:u w:val="single"/>
      <w:rtl w:val="0"/>
      <w:cs w:val="0"/>
    </w:rPr>
  </w:style>
  <w:style w:type="character" w:styleId="BookTitle">
    <w:name w:val="Book Title"/>
    <w:basedOn w:val="DefaultParagraphFont"/>
    <w:uiPriority w:val="33"/>
    <w:rsid w:val="00DC5B30"/>
    <w:rPr>
      <w:rFonts w:cs="Times New Roman"/>
      <w:i/>
      <w:smallCaps/>
      <w:spacing w:val="5"/>
      <w:rtl w:val="0"/>
      <w:cs w:val="0"/>
    </w:rPr>
  </w:style>
  <w:style w:type="paragraph" w:styleId="TOCHeading">
    <w:name w:val="TOC Heading"/>
    <w:basedOn w:val="Heading1"/>
    <w:next w:val="BodyText"/>
    <w:uiPriority w:val="39"/>
    <w:unhideWhenUsed/>
    <w:qFormat/>
    <w:rsid w:val="00DC5B30"/>
    <w:pPr>
      <w:keepLines w:val="0"/>
      <w:numPr>
        <w:numId w:val="0"/>
      </w:numPr>
      <w:spacing w:before="360" w:after="240" w:line="288" w:lineRule="auto"/>
      <w:ind w:firstLine="0"/>
      <w:contextualSpacing/>
      <w:jc w:val="left"/>
      <w:outlineLvl w:val="9"/>
    </w:pPr>
    <w:rPr>
      <w:bCs/>
      <w:color w:val="991F3D"/>
      <w:spacing w:val="0"/>
      <w:kern w:val="0"/>
      <w:sz w:val="28"/>
      <w:szCs w:val="28"/>
      <w:lang w:val="cs-CZ"/>
    </w:rPr>
  </w:style>
  <w:style w:type="paragraph" w:customStyle="1" w:styleId="Intro">
    <w:name w:val="Intro"/>
    <w:basedOn w:val="Normal"/>
    <w:next w:val="BodyText"/>
    <w:uiPriority w:val="3"/>
    <w:qFormat/>
    <w:rsid w:val="00DC5B30"/>
    <w:pPr>
      <w:spacing w:before="0" w:after="640"/>
      <w:contextualSpacing/>
      <w:jc w:val="both"/>
    </w:pPr>
    <w:rPr>
      <w:color w:val="991F3D"/>
      <w:sz w:val="22"/>
      <w:szCs w:val="22"/>
    </w:rPr>
  </w:style>
  <w:style w:type="paragraph" w:customStyle="1" w:styleId="GenericSubTitle">
    <w:name w:val="Generic Sub Title"/>
    <w:next w:val="BodyText"/>
    <w:uiPriority w:val="12"/>
    <w:qFormat/>
    <w:rsid w:val="00DC5B30"/>
    <w:pPr>
      <w:keepNext/>
      <w:keepLines/>
      <w:framePr w:wrap="auto"/>
      <w:widowControl/>
      <w:autoSpaceDE/>
      <w:autoSpaceDN/>
      <w:adjustRightInd/>
      <w:spacing w:before="120" w:after="60" w:line="288" w:lineRule="auto"/>
      <w:ind w:left="0" w:right="0"/>
      <w:jc w:val="left"/>
      <w:textAlignment w:val="auto"/>
    </w:pPr>
    <w:rPr>
      <w:rFonts w:ascii="Arial" w:hAnsi="Arial" w:cs="Times New Roman"/>
      <w:b/>
      <w:caps/>
      <w:noProof/>
      <w:color w:val="991F3D"/>
      <w:sz w:val="20"/>
      <w:szCs w:val="26"/>
      <w:rtl w:val="0"/>
      <w:cs w:val="0"/>
      <w:lang w:val="en-US" w:eastAsia="fr-CA" w:bidi="ar-SA"/>
    </w:rPr>
  </w:style>
  <w:style w:type="paragraph" w:customStyle="1" w:styleId="Note">
    <w:name w:val="Note"/>
    <w:basedOn w:val="Normal"/>
    <w:next w:val="BodyText"/>
    <w:uiPriority w:val="3"/>
    <w:qFormat/>
    <w:rsid w:val="00DC5B30"/>
    <w:pPr>
      <w:spacing w:before="60" w:after="60"/>
      <w:jc w:val="left"/>
    </w:pPr>
    <w:rPr>
      <w:sz w:val="14"/>
      <w:szCs w:val="22"/>
    </w:rPr>
  </w:style>
  <w:style w:type="paragraph" w:customStyle="1" w:styleId="Cover-Clientname">
    <w:name w:val="Cover - Client name"/>
    <w:basedOn w:val="Normal"/>
    <w:next w:val="BodyText"/>
    <w:uiPriority w:val="99"/>
    <w:qFormat/>
    <w:rsid w:val="00DC5B30"/>
    <w:pPr>
      <w:spacing w:before="0"/>
      <w:jc w:val="left"/>
    </w:pPr>
    <w:rPr>
      <w:b/>
      <w:color w:val="E31937"/>
      <w:sz w:val="64"/>
      <w:szCs w:val="48"/>
    </w:rPr>
  </w:style>
  <w:style w:type="paragraph" w:customStyle="1" w:styleId="Cover-Proposalname">
    <w:name w:val="Cover - Proposal name"/>
    <w:basedOn w:val="Cover-Clientname"/>
    <w:next w:val="BodyText"/>
    <w:uiPriority w:val="99"/>
    <w:qFormat/>
    <w:rsid w:val="00DC5B30"/>
    <w:pPr>
      <w:spacing w:before="0"/>
      <w:jc w:val="left"/>
    </w:pPr>
    <w:rPr>
      <w:color w:val="FF6A00"/>
    </w:rPr>
  </w:style>
  <w:style w:type="paragraph" w:customStyle="1" w:styleId="Cover-footersecurity">
    <w:name w:val="Cover - footer security"/>
    <w:basedOn w:val="Footer"/>
    <w:next w:val="BodyText"/>
    <w:uiPriority w:val="99"/>
    <w:qFormat/>
    <w:rsid w:val="00DC5B30"/>
    <w:pPr>
      <w:keepLines w:val="0"/>
      <w:tabs>
        <w:tab w:val="clear" w:pos="4320"/>
        <w:tab w:val="left" w:pos="6840"/>
        <w:tab w:val="clear" w:pos="8640"/>
        <w:tab w:val="right" w:pos="9720"/>
      </w:tabs>
      <w:spacing w:before="0" w:after="60"/>
      <w:jc w:val="left"/>
    </w:pPr>
    <w:rPr>
      <w:rFonts w:ascii="Arial" w:hAnsi="Arial"/>
      <w:b/>
      <w:color w:val="F2A200"/>
      <w:spacing w:val="0"/>
      <w:sz w:val="32"/>
      <w:szCs w:val="28"/>
      <w:lang w:val="en-GB"/>
    </w:rPr>
  </w:style>
  <w:style w:type="paragraph" w:customStyle="1" w:styleId="Footersecurity">
    <w:name w:val="Footer security"/>
    <w:basedOn w:val="Footer"/>
    <w:next w:val="BodyText"/>
    <w:uiPriority w:val="99"/>
    <w:qFormat/>
    <w:rsid w:val="00DC5B30"/>
    <w:pPr>
      <w:keepLines w:val="0"/>
      <w:tabs>
        <w:tab w:val="clear" w:pos="4320"/>
        <w:tab w:val="left" w:pos="6840"/>
        <w:tab w:val="clear" w:pos="8640"/>
        <w:tab w:val="right" w:pos="9720"/>
      </w:tabs>
      <w:spacing w:before="0" w:after="0"/>
      <w:jc w:val="left"/>
    </w:pPr>
    <w:rPr>
      <w:rFonts w:ascii="Arial" w:hAnsi="Arial"/>
      <w:b/>
      <w:color w:val="F2A200"/>
      <w:spacing w:val="0"/>
      <w:sz w:val="20"/>
      <w:lang w:val="en-GB"/>
    </w:rPr>
  </w:style>
  <w:style w:type="paragraph" w:customStyle="1" w:styleId="Appendixheading1">
    <w:name w:val="Appendix heading 1"/>
    <w:basedOn w:val="Heading1"/>
    <w:next w:val="BodyText"/>
    <w:uiPriority w:val="10"/>
    <w:qFormat/>
    <w:rsid w:val="00DC5B30"/>
    <w:pPr>
      <w:keepLines w:val="0"/>
      <w:numPr>
        <w:numId w:val="5"/>
      </w:numPr>
      <w:tabs>
        <w:tab w:val="num" w:pos="1492"/>
      </w:tabs>
      <w:spacing w:before="360" w:after="240" w:line="288" w:lineRule="auto"/>
      <w:ind w:left="1080" w:hanging="360"/>
      <w:contextualSpacing/>
      <w:jc w:val="left"/>
    </w:pPr>
    <w:rPr>
      <w:bCs/>
      <w:color w:val="991F3D"/>
      <w:spacing w:val="0"/>
      <w:kern w:val="0"/>
      <w:sz w:val="28"/>
      <w:szCs w:val="28"/>
      <w:lang w:val="cs-CZ"/>
    </w:rPr>
  </w:style>
  <w:style w:type="paragraph" w:customStyle="1" w:styleId="Appendixheading2">
    <w:name w:val="Appendix heading 2"/>
    <w:basedOn w:val="Heading2"/>
    <w:next w:val="BodyText"/>
    <w:uiPriority w:val="10"/>
    <w:qFormat/>
    <w:rsid w:val="00DC5B30"/>
    <w:pPr>
      <w:keepLines w:val="0"/>
      <w:numPr>
        <w:numId w:val="5"/>
      </w:numPr>
      <w:tabs>
        <w:tab w:val="num" w:pos="1492"/>
      </w:tabs>
      <w:spacing w:before="240" w:line="288" w:lineRule="auto"/>
      <w:ind w:left="1080" w:hanging="360"/>
      <w:jc w:val="left"/>
    </w:pPr>
    <w:rPr>
      <w:b/>
      <w:bCs/>
      <w:caps w:val="0"/>
      <w:color w:val="991F3D"/>
      <w:spacing w:val="0"/>
      <w:kern w:val="0"/>
      <w:sz w:val="24"/>
      <w:szCs w:val="26"/>
      <w:lang w:val="cs-CZ"/>
    </w:rPr>
  </w:style>
  <w:style w:type="paragraph" w:customStyle="1" w:styleId="Appendixheading3">
    <w:name w:val="Appendix heading 3"/>
    <w:basedOn w:val="Heading3"/>
    <w:next w:val="BodyText"/>
    <w:uiPriority w:val="10"/>
    <w:qFormat/>
    <w:rsid w:val="00DC5B30"/>
    <w:pPr>
      <w:keepLines w:val="0"/>
      <w:numPr>
        <w:numId w:val="5"/>
      </w:numPr>
      <w:tabs>
        <w:tab w:val="num" w:pos="1492"/>
      </w:tabs>
      <w:spacing w:before="240" w:line="288" w:lineRule="auto"/>
      <w:ind w:left="1080" w:hanging="360"/>
      <w:jc w:val="left"/>
    </w:pPr>
    <w:rPr>
      <w:caps w:val="0"/>
      <w:color w:val="991F3D"/>
      <w:spacing w:val="0"/>
      <w:kern w:val="0"/>
      <w:szCs w:val="22"/>
      <w:lang w:val="cs-CZ"/>
    </w:rPr>
  </w:style>
  <w:style w:type="paragraph" w:customStyle="1" w:styleId="Appendixheading4">
    <w:name w:val="Appendix heading 4"/>
    <w:basedOn w:val="Heading4"/>
    <w:next w:val="BodyText"/>
    <w:uiPriority w:val="10"/>
    <w:qFormat/>
    <w:rsid w:val="00DC5B30"/>
    <w:pPr>
      <w:keepLines w:val="0"/>
      <w:numPr>
        <w:numId w:val="5"/>
      </w:numPr>
      <w:tabs>
        <w:tab w:val="num" w:pos="1492"/>
      </w:tabs>
      <w:spacing w:before="240" w:line="288" w:lineRule="auto"/>
      <w:ind w:left="1080" w:hanging="360"/>
      <w:jc w:val="left"/>
    </w:pPr>
    <w:rPr>
      <w:bCs/>
      <w:iCs/>
      <w:caps w:val="0"/>
      <w:color w:val="991F3D"/>
      <w:spacing w:val="0"/>
      <w:kern w:val="0"/>
      <w:sz w:val="20"/>
      <w:szCs w:val="22"/>
      <w:lang w:val="cs-CZ"/>
    </w:rPr>
  </w:style>
  <w:style w:type="paragraph" w:customStyle="1" w:styleId="Appendixheading5">
    <w:name w:val="Appendix heading 5"/>
    <w:basedOn w:val="Heading5"/>
    <w:next w:val="BodyText"/>
    <w:uiPriority w:val="10"/>
    <w:qFormat/>
    <w:rsid w:val="00DC5B30"/>
    <w:pPr>
      <w:keepLines w:val="0"/>
      <w:numPr>
        <w:numId w:val="5"/>
      </w:numPr>
      <w:tabs>
        <w:tab w:val="num" w:pos="1492"/>
      </w:tabs>
      <w:spacing w:before="240" w:after="120" w:line="288" w:lineRule="auto"/>
      <w:jc w:val="left"/>
    </w:pPr>
    <w:rPr>
      <w:rFonts w:ascii="Arial" w:hAnsi="Arial"/>
      <w:b/>
      <w:i w:val="0"/>
      <w:color w:val="991F3D"/>
      <w:spacing w:val="0"/>
      <w:kern w:val="0"/>
      <w:szCs w:val="22"/>
      <w:lang w:val="cs-CZ"/>
    </w:rPr>
  </w:style>
  <w:style w:type="paragraph" w:customStyle="1" w:styleId="GenericTitle">
    <w:name w:val="Generic Title"/>
    <w:next w:val="BodyText"/>
    <w:uiPriority w:val="11"/>
    <w:qFormat/>
    <w:rsid w:val="00DC5B30"/>
    <w:pPr>
      <w:framePr w:wrap="auto"/>
      <w:widowControl/>
      <w:autoSpaceDE/>
      <w:autoSpaceDN/>
      <w:adjustRightInd/>
      <w:spacing w:before="240" w:line="288" w:lineRule="auto"/>
      <w:ind w:left="0" w:right="0"/>
      <w:jc w:val="left"/>
      <w:textAlignment w:val="auto"/>
    </w:pPr>
    <w:rPr>
      <w:rFonts w:ascii="Arial" w:hAnsi="Arial" w:cs="Times New Roman"/>
      <w:b/>
      <w:bCs/>
      <w:color w:val="991F3D"/>
      <w:sz w:val="40"/>
      <w:szCs w:val="28"/>
      <w:rtl w:val="0"/>
      <w:cs w:val="0"/>
      <w:lang w:val="en-US" w:eastAsia="en-US" w:bidi="ar-SA"/>
    </w:rPr>
  </w:style>
  <w:style w:type="table" w:customStyle="1" w:styleId="CGI-Table">
    <w:name w:val="CGI - Table"/>
    <w:basedOn w:val="TableNormal"/>
    <w:uiPriority w:val="99"/>
    <w:rsid w:val="00DC5B30"/>
    <w:pPr>
      <w:spacing w:after="0" w:line="240" w:lineRule="auto"/>
    </w:pPr>
    <w:rPr>
      <w:rFonts w:ascii="Arial" w:hAnsi="Arial" w:cs="Times New Roman"/>
      <w:sz w:val="16"/>
      <w:szCs w:val="20"/>
      <w:lang w:eastAsia="sk-SK"/>
    </w:rPr>
    <w:tblPr>
      <w:tblInd w:w="120" w:type="dxa"/>
      <w:tblBorders>
        <w:top w:val="single" w:sz="4" w:space="0" w:color="363534"/>
        <w:left w:val="single" w:sz="4" w:space="0" w:color="363534"/>
        <w:bottom w:val="single" w:sz="4" w:space="0" w:color="363534"/>
        <w:right w:val="single" w:sz="4" w:space="0" w:color="363534"/>
        <w:insideH w:val="single" w:sz="4" w:space="0" w:color="363534"/>
        <w:insideV w:val="single" w:sz="4" w:space="0" w:color="363534"/>
      </w:tblBorders>
      <w:tblCellMar>
        <w:top w:w="40" w:type="dxa"/>
        <w:left w:w="100" w:type="dxa"/>
        <w:bottom w:w="40" w:type="dxa"/>
        <w:right w:w="0" w:type="dxa"/>
      </w:tblCellMar>
    </w:tblPr>
    <w:tblStylePr w:type="firstRow">
      <w:pPr>
        <w:widowControl w:val="0"/>
        <w:autoSpaceDE w:val="0"/>
        <w:autoSpaceDN w:val="0"/>
        <w:adjustRightInd w:val="0"/>
        <w:spacing w:beforeLines="0" w:beforeAutospacing="0" w:afterLines="0" w:afterAutospacing="0"/>
      </w:pPr>
      <w:rPr>
        <w:rFonts w:ascii="Arial" w:hAnsi="Arial" w:cs="Times New Roman"/>
        <w:b/>
        <w:color w:val="FFFFFF"/>
        <w:sz w:val="18"/>
        <w:rtl w:val="0"/>
        <w:cs w:val="0"/>
      </w:rPr>
      <w:tblPr/>
      <w:tcPr>
        <w:tcBorders>
          <w:top w:val="single" w:sz="4" w:space="0" w:color="363534"/>
          <w:left w:val="single" w:sz="4" w:space="0" w:color="363534"/>
          <w:bottom w:val="single" w:sz="4" w:space="0" w:color="363534"/>
          <w:right w:val="single" w:sz="4" w:space="0" w:color="363534"/>
          <w:insideH w:val="single" w:sz="4" w:space="0" w:color="363534"/>
          <w:insideV w:val="single" w:sz="4" w:space="0" w:color="FFFFFF"/>
        </w:tcBorders>
        <w:shd w:val="clear" w:color="auto" w:fill="991F3D"/>
      </w:tcPr>
    </w:tblStylePr>
    <w:tblStylePr w:type="firstCol">
      <w:pPr>
        <w:widowControl w:val="0"/>
        <w:autoSpaceDE w:val="0"/>
        <w:autoSpaceDN w:val="0"/>
        <w:adjustRightInd w:val="0"/>
      </w:pPr>
      <w:rPr>
        <w:rFonts w:ascii="Arial" w:hAnsi="Arial" w:cs="Times New Roman"/>
        <w:color w:val="363534"/>
        <w:sz w:val="16"/>
        <w:rtl w:val="0"/>
        <w:cs w:val="0"/>
      </w:rPr>
      <w:tblPr/>
    </w:tblStylePr>
    <w:tblStylePr w:type="nwCell">
      <w:pPr>
        <w:widowControl w:val="0"/>
        <w:autoSpaceDE w:val="0"/>
        <w:autoSpaceDN w:val="0"/>
        <w:adjustRightInd w:val="0"/>
      </w:pPr>
      <w:rPr>
        <w:rFonts w:ascii="Arial" w:hAnsi="Arial" w:cs="Times New Roman"/>
        <w:b/>
        <w:color w:val="FFFFFF"/>
        <w:sz w:val="18"/>
        <w:rtl w:val="0"/>
        <w:cs w:val="0"/>
      </w:rPr>
      <w:tblPr/>
    </w:tblStylePr>
  </w:style>
  <w:style w:type="table" w:customStyle="1" w:styleId="Ombrageclair1">
    <w:name w:val="Ombrage clair1"/>
    <w:basedOn w:val="TableNormal"/>
    <w:uiPriority w:val="60"/>
    <w:rsid w:val="00DC5B30"/>
    <w:pPr>
      <w:spacing w:after="0" w:line="240" w:lineRule="auto"/>
    </w:pPr>
    <w:rPr>
      <w:rFonts w:ascii="Arial" w:hAnsi="Arial" w:cs="Times New Roman"/>
      <w:color w:val="282727"/>
      <w:sz w:val="20"/>
      <w:szCs w:val="20"/>
      <w:lang w:eastAsia="sk-SK"/>
    </w:rPr>
    <w:tblPr>
      <w:tblStyleRowBandSize w:val="1"/>
      <w:tblStyleColBandSize w:val="1"/>
      <w:tblBorders>
        <w:top w:val="single" w:sz="8" w:space="0" w:color="363534"/>
        <w:bottom w:val="single" w:sz="8" w:space="0" w:color="363534"/>
      </w:tblBorders>
    </w:tblPr>
    <w:tblStylePr w:type="firstRow">
      <w:pPr>
        <w:widowControl w:val="0"/>
        <w:autoSpaceDE w:val="0"/>
        <w:autoSpaceDN w:val="0"/>
        <w:adjustRightInd w:val="0"/>
        <w:spacing w:before="0" w:after="0"/>
      </w:pPr>
      <w:rPr>
        <w:rFonts w:cs="Times New Roman"/>
        <w:b/>
        <w:bCs/>
        <w:rtl w:val="0"/>
        <w:cs w:val="0"/>
      </w:rPr>
      <w:tblPr/>
      <w:tcPr>
        <w:tcBorders>
          <w:top w:val="single" w:sz="8" w:space="0" w:color="363534"/>
          <w:left w:val="nil"/>
          <w:bottom w:val="single" w:sz="8" w:space="0" w:color="363534"/>
          <w:right w:val="nil"/>
          <w:insideH w:val="nil"/>
          <w:insideV w:val="nil"/>
        </w:tcBorders>
      </w:tcPr>
    </w:tblStylePr>
    <w:tblStylePr w:type="lastRow">
      <w:pPr>
        <w:widowControl w:val="0"/>
        <w:autoSpaceDE w:val="0"/>
        <w:autoSpaceDN w:val="0"/>
        <w:adjustRightInd w:val="0"/>
        <w:spacing w:before="0" w:after="0"/>
      </w:pPr>
      <w:rPr>
        <w:rFonts w:cs="Times New Roman"/>
        <w:b/>
        <w:bCs/>
        <w:rtl w:val="0"/>
        <w:cs w:val="0"/>
      </w:rPr>
      <w:tblPr/>
      <w:tcPr>
        <w:tcBorders>
          <w:top w:val="single" w:sz="8" w:space="0" w:color="363534"/>
          <w:left w:val="nil"/>
          <w:bottom w:val="single" w:sz="8" w:space="0" w:color="363534"/>
          <w:right w:val="nil"/>
          <w:insideH w:val="nil"/>
          <w:insideV w:val="nil"/>
        </w:tcBorders>
      </w:tcPr>
    </w:tblStylePr>
    <w:tblStylePr w:type="firstCol">
      <w:pPr>
        <w:widowControl w:val="0"/>
        <w:autoSpaceDE w:val="0"/>
        <w:autoSpaceDN w:val="0"/>
        <w:adjustRightInd w:val="0"/>
      </w:pPr>
      <w:rPr>
        <w:rFonts w:cs="Times New Roman"/>
        <w:b/>
        <w:bCs/>
        <w:rtl w:val="0"/>
        <w:cs w:val="0"/>
      </w:rPr>
      <w:tblPr/>
    </w:tblStylePr>
    <w:tblStylePr w:type="lastCol">
      <w:pPr>
        <w:widowControl w:val="0"/>
        <w:autoSpaceDE w:val="0"/>
        <w:autoSpaceDN w:val="0"/>
        <w:adjustRightInd w:val="0"/>
      </w:pPr>
      <w:rPr>
        <w:rFonts w:cs="Times New Roman"/>
        <w:b/>
        <w:bCs/>
        <w:rtl w:val="0"/>
        <w:cs w:val="0"/>
      </w:rPr>
      <w:tblPr/>
    </w:tblStylePr>
    <w:tblStylePr w:type="band1Vert">
      <w:pPr>
        <w:widowControl w:val="0"/>
        <w:autoSpaceDE w:val="0"/>
        <w:autoSpaceDN w:val="0"/>
        <w:adjustRightInd w:val="0"/>
      </w:pPr>
      <w:rPr>
        <w:rFonts w:cs="Times New Roman"/>
        <w:rtl w:val="0"/>
        <w:cs w:val="0"/>
      </w:rPr>
      <w:tblPr/>
      <w:tcPr>
        <w:tcBorders>
          <w:left w:val="nil"/>
          <w:right w:val="nil"/>
          <w:insideH w:val="nil"/>
          <w:insideV w:val="nil"/>
        </w:tcBorders>
        <w:shd w:val="clear" w:color="auto" w:fill="CECCCC"/>
      </w:tcPr>
    </w:tblStylePr>
    <w:tblStylePr w:type="band1Horz">
      <w:pPr>
        <w:widowControl w:val="0"/>
        <w:autoSpaceDE w:val="0"/>
        <w:autoSpaceDN w:val="0"/>
        <w:adjustRightInd w:val="0"/>
      </w:pPr>
      <w:rPr>
        <w:rFonts w:cs="Times New Roman"/>
        <w:rtl w:val="0"/>
        <w:cs w:val="0"/>
      </w:rPr>
      <w:tblPr/>
      <w:tcPr>
        <w:tcBorders>
          <w:left w:val="nil"/>
          <w:right w:val="nil"/>
          <w:insideH w:val="nil"/>
          <w:insideV w:val="nil"/>
        </w:tcBorders>
        <w:shd w:val="clear" w:color="auto" w:fill="CECCCC"/>
      </w:tcPr>
    </w:tblStylePr>
  </w:style>
  <w:style w:type="table" w:customStyle="1" w:styleId="Trameclaire-Accent11">
    <w:name w:val="Trame claire - Accent 11"/>
    <w:basedOn w:val="TableNormal"/>
    <w:uiPriority w:val="60"/>
    <w:rsid w:val="00DC5B30"/>
    <w:pPr>
      <w:spacing w:after="0" w:line="240" w:lineRule="auto"/>
    </w:pPr>
    <w:rPr>
      <w:rFonts w:ascii="Arial" w:hAnsi="Arial" w:cs="Times New Roman"/>
      <w:color w:val="A91228"/>
      <w:sz w:val="20"/>
      <w:szCs w:val="20"/>
      <w:lang w:eastAsia="sk-SK"/>
    </w:rPr>
    <w:tblPr>
      <w:tblStyleRowBandSize w:val="1"/>
      <w:tblStyleColBandSize w:val="1"/>
      <w:tblBorders>
        <w:top w:val="single" w:sz="8" w:space="0" w:color="E31937"/>
        <w:bottom w:val="single" w:sz="8" w:space="0" w:color="E31937"/>
      </w:tblBorders>
    </w:tblPr>
    <w:tblStylePr w:type="firstRow">
      <w:pPr>
        <w:widowControl w:val="0"/>
        <w:autoSpaceDE w:val="0"/>
        <w:autoSpaceDN w:val="0"/>
        <w:adjustRightInd w:val="0"/>
        <w:spacing w:before="0" w:after="0"/>
      </w:pPr>
      <w:rPr>
        <w:rFonts w:cs="Times New Roman"/>
        <w:b/>
        <w:bCs/>
        <w:rtl w:val="0"/>
        <w:cs w:val="0"/>
      </w:rPr>
      <w:tblPr/>
      <w:tcPr>
        <w:tcBorders>
          <w:top w:val="single" w:sz="8" w:space="0" w:color="E31937"/>
          <w:left w:val="nil"/>
          <w:bottom w:val="single" w:sz="8" w:space="0" w:color="E31937"/>
          <w:right w:val="nil"/>
          <w:insideH w:val="nil"/>
          <w:insideV w:val="nil"/>
        </w:tcBorders>
      </w:tcPr>
    </w:tblStylePr>
    <w:tblStylePr w:type="lastRow">
      <w:pPr>
        <w:widowControl w:val="0"/>
        <w:autoSpaceDE w:val="0"/>
        <w:autoSpaceDN w:val="0"/>
        <w:adjustRightInd w:val="0"/>
        <w:spacing w:before="0" w:after="0"/>
      </w:pPr>
      <w:rPr>
        <w:rFonts w:cs="Times New Roman"/>
        <w:b/>
        <w:bCs/>
        <w:rtl w:val="0"/>
        <w:cs w:val="0"/>
      </w:rPr>
      <w:tblPr/>
      <w:tcPr>
        <w:tcBorders>
          <w:top w:val="single" w:sz="8" w:space="0" w:color="E31937"/>
          <w:left w:val="nil"/>
          <w:bottom w:val="single" w:sz="8" w:space="0" w:color="E31937"/>
          <w:right w:val="nil"/>
          <w:insideH w:val="nil"/>
          <w:insideV w:val="nil"/>
        </w:tcBorders>
      </w:tcPr>
    </w:tblStylePr>
    <w:tblStylePr w:type="firstCol">
      <w:pPr>
        <w:widowControl w:val="0"/>
        <w:autoSpaceDE w:val="0"/>
        <w:autoSpaceDN w:val="0"/>
        <w:adjustRightInd w:val="0"/>
      </w:pPr>
      <w:rPr>
        <w:rFonts w:cs="Times New Roman"/>
        <w:b/>
        <w:bCs/>
        <w:rtl w:val="0"/>
        <w:cs w:val="0"/>
      </w:rPr>
      <w:tblPr/>
    </w:tblStylePr>
    <w:tblStylePr w:type="lastCol">
      <w:pPr>
        <w:widowControl w:val="0"/>
        <w:autoSpaceDE w:val="0"/>
        <w:autoSpaceDN w:val="0"/>
        <w:adjustRightInd w:val="0"/>
      </w:pPr>
      <w:rPr>
        <w:rFonts w:cs="Times New Roman"/>
        <w:b/>
        <w:bCs/>
        <w:rtl w:val="0"/>
        <w:cs w:val="0"/>
      </w:rPr>
      <w:tblPr/>
    </w:tblStylePr>
    <w:tblStylePr w:type="band1Vert">
      <w:pPr>
        <w:widowControl w:val="0"/>
        <w:autoSpaceDE w:val="0"/>
        <w:autoSpaceDN w:val="0"/>
        <w:adjustRightInd w:val="0"/>
      </w:pPr>
      <w:rPr>
        <w:rFonts w:cs="Times New Roman"/>
        <w:rtl w:val="0"/>
        <w:cs w:val="0"/>
      </w:rPr>
      <w:tblPr/>
      <w:tcPr>
        <w:tcBorders>
          <w:left w:val="nil"/>
          <w:right w:val="nil"/>
          <w:insideH w:val="nil"/>
          <w:insideV w:val="nil"/>
        </w:tcBorders>
        <w:shd w:val="clear" w:color="auto" w:fill="F8C5CC"/>
      </w:tcPr>
    </w:tblStylePr>
    <w:tblStylePr w:type="band1Horz">
      <w:pPr>
        <w:widowControl w:val="0"/>
        <w:autoSpaceDE w:val="0"/>
        <w:autoSpaceDN w:val="0"/>
        <w:adjustRightInd w:val="0"/>
      </w:pPr>
      <w:rPr>
        <w:rFonts w:cs="Times New Roman"/>
        <w:rtl w:val="0"/>
        <w:cs w:val="0"/>
      </w:rPr>
      <w:tblPr/>
      <w:tcPr>
        <w:tcBorders>
          <w:left w:val="nil"/>
          <w:right w:val="nil"/>
          <w:insideH w:val="nil"/>
          <w:insideV w:val="nil"/>
        </w:tcBorders>
        <w:shd w:val="clear" w:color="auto" w:fill="F8C5CC"/>
      </w:tcPr>
    </w:tblStylePr>
  </w:style>
  <w:style w:type="table" w:styleId="LightShadingAccent2">
    <w:name w:val="Light Shading Accent 2"/>
    <w:basedOn w:val="TableNormal"/>
    <w:uiPriority w:val="60"/>
    <w:rsid w:val="00DC5B30"/>
    <w:pPr>
      <w:spacing w:after="0" w:line="240" w:lineRule="auto"/>
    </w:pPr>
    <w:rPr>
      <w:rFonts w:ascii="Arial" w:hAnsi="Arial" w:cs="Times New Roman"/>
      <w:color w:val="72172D"/>
      <w:sz w:val="20"/>
      <w:szCs w:val="20"/>
      <w:lang w:eastAsia="sk-SK"/>
    </w:rPr>
    <w:tblPr>
      <w:tblStyleRowBandSize w:val="1"/>
      <w:tblStyleColBandSize w:val="1"/>
      <w:tblBorders>
        <w:top w:val="single" w:sz="8" w:space="0" w:color="991F3D"/>
        <w:bottom w:val="single" w:sz="8" w:space="0" w:color="991F3D"/>
      </w:tblBorders>
    </w:tblPr>
    <w:tblStylePr w:type="firstRow">
      <w:pPr>
        <w:widowControl w:val="0"/>
        <w:autoSpaceDE w:val="0"/>
        <w:autoSpaceDN w:val="0"/>
        <w:adjustRightInd w:val="0"/>
        <w:spacing w:before="0" w:after="0"/>
      </w:pPr>
      <w:rPr>
        <w:rFonts w:cs="Times New Roman"/>
        <w:b/>
        <w:bCs/>
        <w:rtl w:val="0"/>
        <w:cs w:val="0"/>
      </w:rPr>
      <w:tblPr/>
      <w:tcPr>
        <w:tcBorders>
          <w:top w:val="single" w:sz="8" w:space="0" w:color="991F3D"/>
          <w:left w:val="nil"/>
          <w:bottom w:val="single" w:sz="8" w:space="0" w:color="991F3D"/>
          <w:right w:val="nil"/>
          <w:insideH w:val="nil"/>
          <w:insideV w:val="nil"/>
        </w:tcBorders>
      </w:tcPr>
    </w:tblStylePr>
    <w:tblStylePr w:type="lastRow">
      <w:pPr>
        <w:widowControl w:val="0"/>
        <w:autoSpaceDE w:val="0"/>
        <w:autoSpaceDN w:val="0"/>
        <w:adjustRightInd w:val="0"/>
        <w:spacing w:before="0" w:after="0"/>
      </w:pPr>
      <w:rPr>
        <w:rFonts w:cs="Times New Roman"/>
        <w:b/>
        <w:bCs/>
        <w:rtl w:val="0"/>
        <w:cs w:val="0"/>
      </w:rPr>
      <w:tblPr/>
      <w:tcPr>
        <w:tcBorders>
          <w:top w:val="single" w:sz="8" w:space="0" w:color="991F3D"/>
          <w:left w:val="nil"/>
          <w:bottom w:val="single" w:sz="8" w:space="0" w:color="991F3D"/>
          <w:right w:val="nil"/>
          <w:insideH w:val="nil"/>
          <w:insideV w:val="nil"/>
        </w:tcBorders>
      </w:tcPr>
    </w:tblStylePr>
    <w:tblStylePr w:type="firstCol">
      <w:pPr>
        <w:widowControl w:val="0"/>
        <w:autoSpaceDE w:val="0"/>
        <w:autoSpaceDN w:val="0"/>
        <w:adjustRightInd w:val="0"/>
      </w:pPr>
      <w:rPr>
        <w:rFonts w:cs="Times New Roman"/>
        <w:b/>
        <w:bCs/>
        <w:rtl w:val="0"/>
        <w:cs w:val="0"/>
      </w:rPr>
      <w:tblPr/>
    </w:tblStylePr>
    <w:tblStylePr w:type="lastCol">
      <w:pPr>
        <w:widowControl w:val="0"/>
        <w:autoSpaceDE w:val="0"/>
        <w:autoSpaceDN w:val="0"/>
        <w:adjustRightInd w:val="0"/>
      </w:pPr>
      <w:rPr>
        <w:rFonts w:cs="Times New Roman"/>
        <w:b/>
        <w:bCs/>
        <w:rtl w:val="0"/>
        <w:cs w:val="0"/>
      </w:rPr>
      <w:tblPr/>
    </w:tblStylePr>
    <w:tblStylePr w:type="band1Vert">
      <w:pPr>
        <w:widowControl w:val="0"/>
        <w:autoSpaceDE w:val="0"/>
        <w:autoSpaceDN w:val="0"/>
        <w:adjustRightInd w:val="0"/>
      </w:pPr>
      <w:rPr>
        <w:rFonts w:cs="Times New Roman"/>
        <w:rtl w:val="0"/>
        <w:cs w:val="0"/>
      </w:rPr>
      <w:tblPr/>
      <w:tcPr>
        <w:tcBorders>
          <w:left w:val="nil"/>
          <w:right w:val="nil"/>
          <w:insideH w:val="nil"/>
          <w:insideV w:val="nil"/>
        </w:tcBorders>
        <w:shd w:val="clear" w:color="auto" w:fill="F1BBC8"/>
      </w:tcPr>
    </w:tblStylePr>
    <w:tblStylePr w:type="band1Horz">
      <w:pPr>
        <w:widowControl w:val="0"/>
        <w:autoSpaceDE w:val="0"/>
        <w:autoSpaceDN w:val="0"/>
        <w:adjustRightInd w:val="0"/>
      </w:pPr>
      <w:rPr>
        <w:rFonts w:cs="Times New Roman"/>
        <w:rtl w:val="0"/>
        <w:cs w:val="0"/>
      </w:rPr>
      <w:tblPr/>
      <w:tcPr>
        <w:tcBorders>
          <w:left w:val="nil"/>
          <w:right w:val="nil"/>
          <w:insideH w:val="nil"/>
          <w:insideV w:val="nil"/>
        </w:tcBorders>
        <w:shd w:val="clear" w:color="auto" w:fill="F1BBC8"/>
      </w:tcPr>
    </w:tblStylePr>
  </w:style>
  <w:style w:type="paragraph" w:customStyle="1" w:styleId="TableSubTitle">
    <w:name w:val="Table Sub Title"/>
    <w:basedOn w:val="Normal"/>
    <w:uiPriority w:val="18"/>
    <w:qFormat/>
    <w:rsid w:val="00DC5B30"/>
    <w:pPr>
      <w:spacing w:before="0" w:line="288" w:lineRule="auto"/>
      <w:jc w:val="left"/>
    </w:pPr>
    <w:rPr>
      <w:sz w:val="18"/>
      <w:szCs w:val="18"/>
    </w:rPr>
  </w:style>
  <w:style w:type="paragraph" w:customStyle="1" w:styleId="Appendixheading6">
    <w:name w:val="Appendix heading 6"/>
    <w:basedOn w:val="Heading6"/>
    <w:next w:val="BodyText"/>
    <w:uiPriority w:val="10"/>
    <w:qFormat/>
    <w:rsid w:val="00DC5B30"/>
    <w:pPr>
      <w:keepLines w:val="0"/>
      <w:numPr>
        <w:ilvl w:val="0"/>
        <w:numId w:val="0"/>
      </w:numPr>
      <w:spacing w:before="0" w:line="271" w:lineRule="auto"/>
      <w:ind w:firstLine="0"/>
      <w:jc w:val="left"/>
    </w:pPr>
    <w:rPr>
      <w:rFonts w:ascii="Arial" w:hAnsi="Arial"/>
      <w:bCs/>
      <w:i w:val="0"/>
      <w:iCs/>
      <w:caps/>
      <w:color w:val="991F3D"/>
      <w:spacing w:val="0"/>
      <w:kern w:val="0"/>
      <w:szCs w:val="22"/>
    </w:rPr>
  </w:style>
  <w:style w:type="paragraph" w:customStyle="1" w:styleId="Appendixheading7">
    <w:name w:val="Appendix heading 7"/>
    <w:basedOn w:val="Heading7"/>
    <w:next w:val="BodyText"/>
    <w:uiPriority w:val="10"/>
    <w:qFormat/>
    <w:rsid w:val="00DC5B30"/>
    <w:pPr>
      <w:keepLines w:val="0"/>
      <w:numPr>
        <w:ilvl w:val="0"/>
        <w:numId w:val="0"/>
      </w:numPr>
      <w:spacing w:before="0" w:line="288" w:lineRule="auto"/>
      <w:ind w:firstLine="0"/>
      <w:jc w:val="left"/>
    </w:pPr>
    <w:rPr>
      <w:rFonts w:ascii="Arial" w:hAnsi="Arial"/>
      <w:iCs/>
      <w:color w:val="991F3D"/>
      <w:spacing w:val="0"/>
      <w:kern w:val="0"/>
      <w:szCs w:val="22"/>
    </w:rPr>
  </w:style>
  <w:style w:type="paragraph" w:customStyle="1" w:styleId="LOGNormal">
    <w:name w:val="LOG_Normal"/>
    <w:link w:val="LOGNormalChar"/>
    <w:rsid w:val="00DC5B30"/>
    <w:pPr>
      <w:framePr w:wrap="auto"/>
      <w:widowControl/>
      <w:autoSpaceDE/>
      <w:autoSpaceDN/>
      <w:adjustRightInd/>
      <w:ind w:left="0" w:right="0"/>
      <w:jc w:val="left"/>
      <w:textAlignment w:val="auto"/>
    </w:pPr>
    <w:rPr>
      <w:rFonts w:ascii="Verdana" w:hAnsi="Verdana" w:cs="Times New Roman"/>
      <w:sz w:val="18"/>
      <w:szCs w:val="22"/>
      <w:rtl w:val="0"/>
      <w:cs w:val="0"/>
      <w:lang w:val="en-GB" w:eastAsia="en-US" w:bidi="ar-SA"/>
    </w:rPr>
  </w:style>
  <w:style w:type="character" w:customStyle="1" w:styleId="LOGNormalChar">
    <w:name w:val="LOG_Normal Char"/>
    <w:link w:val="LOGNormal"/>
    <w:locked/>
    <w:rsid w:val="00DC5B30"/>
    <w:rPr>
      <w:rFonts w:ascii="Verdana" w:hAnsi="Verdana" w:cs="Verdana"/>
      <w:sz w:val="18"/>
      <w:lang w:val="en-GB" w:eastAsia="x-none"/>
    </w:rPr>
  </w:style>
  <w:style w:type="paragraph" w:customStyle="1" w:styleId="LOGOfficeAddress">
    <w:name w:val="LOG_OfficeAddress"/>
    <w:basedOn w:val="Normal"/>
    <w:uiPriority w:val="99"/>
    <w:rsid w:val="00DC5B30"/>
    <w:pPr>
      <w:spacing w:before="0" w:line="190" w:lineRule="exact"/>
      <w:jc w:val="left"/>
    </w:pPr>
    <w:rPr>
      <w:rFonts w:ascii="Verdana" w:hAnsi="Verdana" w:cs="Arial"/>
      <w:caps/>
      <w:spacing w:val="-10"/>
      <w:sz w:val="15"/>
      <w:szCs w:val="16"/>
      <w:lang w:val="cs-CZ" w:eastAsia="en-GB"/>
    </w:rPr>
  </w:style>
  <w:style w:type="paragraph" w:customStyle="1" w:styleId="Cover-Projecttitle">
    <w:name w:val="Cover - Project title"/>
    <w:basedOn w:val="Normal"/>
    <w:next w:val="BodyText"/>
    <w:uiPriority w:val="99"/>
    <w:qFormat/>
    <w:rsid w:val="00DC5B30"/>
    <w:pPr>
      <w:spacing w:before="0"/>
      <w:jc w:val="left"/>
    </w:pPr>
    <w:rPr>
      <w:color w:val="E31937"/>
      <w:sz w:val="32"/>
      <w:szCs w:val="48"/>
      <w:lang w:val="cs-CZ"/>
    </w:rPr>
  </w:style>
  <w:style w:type="paragraph" w:customStyle="1" w:styleId="Cover-Documenttitle">
    <w:name w:val="Cover - Document title"/>
    <w:basedOn w:val="Cover-Projecttitle"/>
    <w:next w:val="BodyText"/>
    <w:uiPriority w:val="99"/>
    <w:qFormat/>
    <w:rsid w:val="00DC5B30"/>
    <w:pPr>
      <w:spacing w:before="0"/>
      <w:jc w:val="left"/>
    </w:pPr>
    <w:rPr>
      <w:b/>
      <w:color w:val="FF6A00"/>
    </w:rPr>
  </w:style>
  <w:style w:type="paragraph" w:styleId="Revision">
    <w:name w:val="Revision"/>
    <w:hidden/>
    <w:uiPriority w:val="99"/>
    <w:semiHidden/>
    <w:rsid w:val="00DC5B30"/>
    <w:pPr>
      <w:framePr w:wrap="auto"/>
      <w:widowControl/>
      <w:autoSpaceDE/>
      <w:autoSpaceDN/>
      <w:adjustRightInd/>
      <w:ind w:left="0" w:right="0"/>
      <w:jc w:val="left"/>
      <w:textAlignment w:val="auto"/>
    </w:pPr>
    <w:rPr>
      <w:rFonts w:ascii="Arial" w:hAnsi="Arial" w:cs="Times New Roman"/>
      <w:sz w:val="20"/>
      <w:szCs w:val="22"/>
      <w:rtl w:val="0"/>
      <w:cs w:val="0"/>
      <w:lang w:val="en-US" w:eastAsia="en-US" w:bidi="ar-SA"/>
    </w:rPr>
  </w:style>
  <w:style w:type="paragraph" w:customStyle="1" w:styleId="StyleHeading2">
    <w:name w:val="Style Heading 2"/>
    <w:basedOn w:val="Heading1"/>
    <w:rsid w:val="00DC5B30"/>
    <w:pPr>
      <w:keepLines w:val="0"/>
      <w:pageBreakBefore w:val="0"/>
      <w:numPr>
        <w:numId w:val="0"/>
      </w:numPr>
      <w:spacing w:before="240" w:after="120"/>
      <w:ind w:firstLine="0"/>
      <w:jc w:val="left"/>
    </w:pPr>
    <w:rPr>
      <w:rFonts w:ascii="Cambria" w:hAnsi="Cambria"/>
      <w:bCs/>
      <w:caps w:val="0"/>
      <w:color w:val="365F91"/>
      <w:spacing w:val="0"/>
      <w:kern w:val="0"/>
      <w:sz w:val="24"/>
      <w:szCs w:val="20"/>
      <w:lang w:val="cs-CZ"/>
    </w:rPr>
  </w:style>
  <w:style w:type="paragraph" w:customStyle="1" w:styleId="BodyText0">
    <w:name w:val="BodyText"/>
    <w:link w:val="BodyTextChar"/>
    <w:uiPriority w:val="99"/>
    <w:qFormat/>
    <w:rsid w:val="00DC5B30"/>
    <w:pPr>
      <w:framePr w:wrap="auto"/>
      <w:widowControl/>
      <w:autoSpaceDE/>
      <w:autoSpaceDN/>
      <w:adjustRightInd/>
      <w:spacing w:before="120" w:line="320" w:lineRule="exact"/>
      <w:ind w:left="0" w:right="0"/>
      <w:jc w:val="both"/>
      <w:textAlignment w:val="auto"/>
    </w:pPr>
    <w:rPr>
      <w:rFonts w:ascii="Verdana" w:hAnsi="Verdana" w:cs="Times New Roman"/>
      <w:spacing w:val="-10"/>
      <w:sz w:val="18"/>
      <w:szCs w:val="22"/>
      <w:rtl w:val="0"/>
      <w:cs w:val="0"/>
      <w:lang w:val="cs-CZ" w:eastAsia="en-US" w:bidi="ar-SA"/>
    </w:rPr>
  </w:style>
  <w:style w:type="character" w:customStyle="1" w:styleId="BodyTextChar">
    <w:name w:val="BodyText Char"/>
    <w:link w:val="BodyText0"/>
    <w:uiPriority w:val="99"/>
    <w:locked/>
    <w:rsid w:val="00DC5B30"/>
    <w:rPr>
      <w:rFonts w:ascii="Verdana" w:hAnsi="Verdana" w:cs="Verdana"/>
      <w:spacing w:val="-10"/>
      <w:sz w:val="18"/>
      <w:lang w:val="cs-CZ" w:eastAsia="x-none"/>
    </w:rPr>
  </w:style>
  <w:style w:type="paragraph" w:customStyle="1" w:styleId="AppendixHeading20">
    <w:name w:val="Appendix Heading 2"/>
    <w:basedOn w:val="Heading3"/>
    <w:next w:val="BodyText0"/>
    <w:uiPriority w:val="99"/>
    <w:rsid w:val="00DC5B30"/>
    <w:pPr>
      <w:keepLines w:val="0"/>
      <w:numPr>
        <w:ilvl w:val="0"/>
        <w:numId w:val="0"/>
      </w:numPr>
      <w:tabs>
        <w:tab w:val="num" w:pos="4717"/>
      </w:tabs>
      <w:spacing w:before="120" w:line="320" w:lineRule="exact"/>
      <w:ind w:left="851" w:hanging="851"/>
      <w:jc w:val="both"/>
    </w:pPr>
    <w:rPr>
      <w:rFonts w:ascii="Verdana" w:hAnsi="Verdana" w:cs="Arial Bold"/>
      <w:bCs/>
      <w:caps w:val="0"/>
      <w:color w:val="000000"/>
      <w:spacing w:val="0"/>
      <w:kern w:val="0"/>
      <w:sz w:val="18"/>
      <w:szCs w:val="18"/>
      <w:lang w:val="cs-CZ"/>
    </w:rPr>
  </w:style>
  <w:style w:type="character" w:customStyle="1" w:styleId="atn">
    <w:name w:val="atn"/>
    <w:rsid w:val="00DC5B30"/>
  </w:style>
  <w:style w:type="paragraph" w:customStyle="1" w:styleId="MDSR">
    <w:name w:val="MDS ČR"/>
    <w:rsid w:val="00DC5B30"/>
    <w:pPr>
      <w:framePr w:wrap="auto"/>
      <w:widowControl/>
      <w:suppressAutoHyphens/>
      <w:overflowPunct w:val="0"/>
      <w:autoSpaceDE w:val="0"/>
      <w:autoSpaceDN w:val="0"/>
      <w:adjustRightInd w:val="0"/>
      <w:spacing w:before="120"/>
      <w:ind w:left="0" w:right="0" w:firstLine="567"/>
      <w:jc w:val="both"/>
      <w:textAlignment w:val="baseline"/>
    </w:pPr>
    <w:rPr>
      <w:rFonts w:cs="Times New Roman"/>
      <w:sz w:val="24"/>
      <w:szCs w:val="20"/>
      <w:rtl w:val="0"/>
      <w:cs w:val="0"/>
      <w:lang w:val="cs-CZ" w:eastAsia="cs-CZ" w:bidi="ar-SA"/>
    </w:rPr>
  </w:style>
  <w:style w:type="paragraph" w:styleId="TOC9">
    <w:name w:val="toc 9"/>
    <w:basedOn w:val="Normal"/>
    <w:next w:val="Normal"/>
    <w:autoRedefine/>
    <w:uiPriority w:val="39"/>
    <w:unhideWhenUsed/>
    <w:rsid w:val="00DC5B30"/>
    <w:pPr>
      <w:spacing w:before="0" w:after="100" w:line="276" w:lineRule="auto"/>
      <w:ind w:left="1760"/>
      <w:jc w:val="left"/>
    </w:pPr>
    <w:rPr>
      <w:rFonts w:ascii="Calibri" w:hAnsi="Calibri"/>
      <w:sz w:val="22"/>
      <w:szCs w:val="22"/>
      <w:lang w:eastAsia="sk-SK"/>
    </w:rPr>
  </w:style>
  <w:style w:type="numbering" w:styleId="111111">
    <w:name w:val="Outline List 2"/>
    <w:basedOn w:val="NoList"/>
    <w:pPr>
      <w:numPr>
        <w:numId w:val="13"/>
      </w:numPr>
    </w:pPr>
  </w:style>
  <w:style w:type="numbering" w:customStyle="1" w:styleId="lnokalebosekcia">
    <w:name w:val="Článok alebo sekcia"/>
    <w:basedOn w:val="NoList"/>
    <w:pPr>
      <w:numPr>
        <w:numId w:val="15"/>
      </w:numPr>
    </w:pPr>
  </w:style>
  <w:style w:type="numbering" w:customStyle="1" w:styleId="CGI-Headings">
    <w:name w:val="CGI - Headings"/>
    <w:basedOn w:val="NoList"/>
    <w:pPr>
      <w:numPr>
        <w:numId w:val="20"/>
      </w:numPr>
    </w:pPr>
  </w:style>
  <w:style w:type="numbering" w:customStyle="1" w:styleId="CGI-Appendix">
    <w:name w:val="CGI - Appendix"/>
    <w:basedOn w:val="NoList"/>
    <w:pPr>
      <w:numPr>
        <w:numId w:val="21"/>
      </w:numPr>
    </w:pPr>
  </w:style>
  <w:style w:type="numbering" w:styleId="1ai">
    <w:name w:val="Outline List 1"/>
    <w:basedOn w:val="NoList"/>
    <w:pPr>
      <w:numPr>
        <w:numId w:val="14"/>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nases.gov.sk/data/files/8099.pdf"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3F20C-CD6D-4512-A8A4-C1DA3E869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42</Pages>
  <Words>14899</Words>
  <Characters>84928</Characters>
  <Application>Microsoft Office Word</Application>
  <DocSecurity>0</DocSecurity>
  <Lines>0</Lines>
  <Paragraphs>0</Paragraphs>
  <ScaleCrop>false</ScaleCrop>
  <Company/>
  <LinksUpToDate>false</LinksUpToDate>
  <CharactersWithSpaces>99628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Podhorský, Viliam</dc:creator>
  <cp:lastModifiedBy>Gerhat, Pavol</cp:lastModifiedBy>
  <cp:revision>4</cp:revision>
  <cp:lastPrinted>2015-05-26T15:15:00Z</cp:lastPrinted>
  <dcterms:created xsi:type="dcterms:W3CDTF">2015-05-26T15:18:00Z</dcterms:created>
  <dcterms:modified xsi:type="dcterms:W3CDTF">2015-05-26T15:43:00Z</dcterms:modified>
</cp:coreProperties>
</file>