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2029F" w:rsidRPr="0072029F" w:rsidP="0072029F">
      <w:pPr>
        <w:shd w:val="clear" w:color="auto" w:fill="FFFFFF"/>
        <w:bidi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72029F">
        <w:rPr>
          <w:rFonts w:ascii="Times New Roman" w:hAnsi="Times New Roman"/>
          <w:b/>
          <w:bCs/>
          <w:sz w:val="24"/>
          <w:szCs w:val="24"/>
          <w:lang w:eastAsia="sk-SK"/>
        </w:rPr>
        <w:t>NÁRODNÁ  RADA  SLOVENSKEJ  REPUBLIKY</w:t>
      </w:r>
    </w:p>
    <w:p w:rsidR="0072029F" w:rsidRPr="0072029F" w:rsidP="0072029F">
      <w:pPr>
        <w:pBdr>
          <w:bottom w:val="single" w:sz="12" w:space="1" w:color="auto"/>
        </w:pBdr>
        <w:shd w:val="clear" w:color="auto" w:fill="FFFFFF"/>
        <w:bidi w:val="0"/>
        <w:spacing w:before="240"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72029F">
        <w:rPr>
          <w:rFonts w:ascii="Times New Roman" w:hAnsi="Times New Roman"/>
          <w:b/>
          <w:bCs/>
          <w:sz w:val="24"/>
          <w:szCs w:val="24"/>
          <w:lang w:eastAsia="sk-SK"/>
        </w:rPr>
        <w:t>VI. volebné obdobie</w:t>
      </w:r>
    </w:p>
    <w:p w:rsidR="0072029F" w:rsidRPr="0072029F" w:rsidP="0072029F">
      <w:pPr>
        <w:shd w:val="clear" w:color="auto" w:fill="FFFFFF"/>
        <w:bidi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72029F" w:rsidRPr="0072029F" w:rsidP="0072029F">
      <w:pPr>
        <w:shd w:val="clear" w:color="auto" w:fill="FFFFFF"/>
        <w:bidi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72029F" w:rsidRPr="0072029F" w:rsidP="0072029F">
      <w:pPr>
        <w:shd w:val="clear" w:color="auto" w:fill="FFFFFF"/>
        <w:bidi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1C6622" w:rsidR="001C6622">
        <w:rPr>
          <w:rFonts w:ascii="Times New Roman" w:hAnsi="Times New Roman"/>
          <w:b/>
          <w:bCs/>
          <w:sz w:val="24"/>
          <w:szCs w:val="24"/>
          <w:lang w:eastAsia="sk-SK"/>
        </w:rPr>
        <w:t>1</w:t>
      </w:r>
      <w:r w:rsidR="001C6622">
        <w:rPr>
          <w:rFonts w:ascii="Times New Roman" w:hAnsi="Times New Roman"/>
          <w:b/>
          <w:bCs/>
          <w:sz w:val="24"/>
          <w:szCs w:val="24"/>
          <w:lang w:eastAsia="sk-SK"/>
        </w:rPr>
        <w:t>562</w:t>
      </w:r>
    </w:p>
    <w:p w:rsidR="0072029F" w:rsidRPr="0072029F" w:rsidP="0072029F">
      <w:pPr>
        <w:shd w:val="clear" w:color="auto" w:fill="FFFFFF"/>
        <w:bidi w:val="0"/>
        <w:spacing w:after="0" w:line="240" w:lineRule="auto"/>
        <w:rPr>
          <w:rFonts w:ascii="Times New Roman" w:hAnsi="Times New Roman"/>
          <w:b/>
          <w:bCs/>
          <w:sz w:val="36"/>
          <w:szCs w:val="36"/>
          <w:lang w:eastAsia="sk-SK"/>
        </w:rPr>
      </w:pPr>
    </w:p>
    <w:p w:rsidR="0072029F" w:rsidRPr="0072029F" w:rsidP="0072029F">
      <w:pPr>
        <w:shd w:val="clear" w:color="auto" w:fill="FFFFFF"/>
        <w:bidi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72029F">
        <w:rPr>
          <w:rFonts w:ascii="Times New Roman" w:hAnsi="Times New Roman"/>
          <w:b/>
          <w:bCs/>
          <w:sz w:val="24"/>
          <w:szCs w:val="24"/>
          <w:lang w:eastAsia="sk-SK"/>
        </w:rPr>
        <w:t>VLÁDNY  NÁVRH</w:t>
      </w:r>
    </w:p>
    <w:p w:rsidR="0072029F" w:rsidRPr="0072029F" w:rsidP="0072029F">
      <w:pPr>
        <w:bidi w:val="0"/>
        <w:rPr>
          <w:rFonts w:ascii="Times New Roman" w:hAnsi="Times New Roman"/>
          <w:lang w:eastAsia="sk-SK"/>
        </w:rPr>
      </w:pPr>
    </w:p>
    <w:p w:rsidR="0072029F" w:rsidRPr="0072029F" w:rsidP="0072029F">
      <w:pPr>
        <w:bidi w:val="0"/>
        <w:jc w:val="center"/>
        <w:rPr>
          <w:rFonts w:ascii="Times New Roman" w:hAnsi="Times New Roman"/>
          <w:b/>
          <w:bCs/>
          <w:lang w:eastAsia="sk-SK"/>
        </w:rPr>
      </w:pPr>
      <w:r w:rsidRPr="0072029F">
        <w:rPr>
          <w:rFonts w:ascii="Times New Roman" w:hAnsi="Times New Roman"/>
          <w:b/>
          <w:bCs/>
          <w:lang w:eastAsia="sk-SK"/>
        </w:rPr>
        <w:t>Zákon</w:t>
      </w:r>
    </w:p>
    <w:p w:rsidR="0072029F" w:rsidRPr="0072029F" w:rsidP="0072029F">
      <w:pPr>
        <w:bidi w:val="0"/>
        <w:jc w:val="center"/>
        <w:rPr>
          <w:rFonts w:ascii="Times New Roman" w:hAnsi="Times New Roman"/>
          <w:b/>
          <w:bCs/>
          <w:lang w:eastAsia="sk-SK"/>
        </w:rPr>
      </w:pPr>
      <w:r>
        <w:rPr>
          <w:rFonts w:ascii="Times New Roman" w:hAnsi="Times New Roman"/>
          <w:b/>
          <w:bCs/>
          <w:lang w:eastAsia="sk-SK"/>
        </w:rPr>
        <w:t>z ….................. 2015,</w:t>
      </w:r>
    </w:p>
    <w:p w:rsidR="00664B46" w:rsidRPr="00664B46" w:rsidP="00664B46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sk-SK"/>
        </w:rPr>
      </w:pPr>
      <w:r w:rsidRPr="00DA32A0" w:rsidR="00DA32A0">
        <w:rPr>
          <w:rFonts w:ascii="Times New Roman" w:hAnsi="Times New Roman"/>
          <w:b/>
          <w:bCs/>
          <w:sz w:val="24"/>
          <w:szCs w:val="24"/>
          <w:lang w:eastAsia="sk-SK"/>
        </w:rPr>
        <w:t>ktorým sa mení a dopĺňa zákon č. 308/2000 Z. z. o vysielaní a retransmisii a o zmene zákona č. 195/2000 Z. z. o telekomunikáciách v znení neskorších predpisov a ktorým sa menia a dopĺňajú niektoré zákony</w:t>
      </w:r>
    </w:p>
    <w:p w:rsidR="00664B46" w:rsidRPr="00664B46" w:rsidP="0072029F">
      <w:pPr>
        <w:bidi w:val="0"/>
        <w:spacing w:after="0" w:line="240" w:lineRule="auto"/>
        <w:rPr>
          <w:rFonts w:ascii="Times New Roman" w:hAnsi="Times New Roman"/>
          <w:b/>
          <w:sz w:val="24"/>
          <w:szCs w:val="24"/>
          <w:lang w:eastAsia="sk-SK"/>
        </w:rPr>
      </w:pPr>
    </w:p>
    <w:p w:rsidR="00664B46" w:rsidRPr="00664B46" w:rsidP="00664B46">
      <w:pPr>
        <w:bidi w:val="0"/>
        <w:spacing w:after="0" w:line="240" w:lineRule="auto"/>
        <w:rPr>
          <w:rFonts w:ascii="Times New Roman" w:hAnsi="Times New Roman"/>
          <w:b/>
          <w:sz w:val="24"/>
          <w:szCs w:val="24"/>
          <w:lang w:eastAsia="sk-SK"/>
        </w:rPr>
      </w:pPr>
    </w:p>
    <w:p w:rsidR="00664B46" w:rsidRPr="00664B46" w:rsidP="00664B46">
      <w:pPr>
        <w:bidi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 w:rsidRPr="00664B46">
        <w:rPr>
          <w:rFonts w:ascii="Times New Roman" w:hAnsi="Times New Roman"/>
          <w:sz w:val="24"/>
          <w:szCs w:val="24"/>
          <w:lang w:eastAsia="sk-SK"/>
        </w:rPr>
        <w:t>Národná rada Slovenskej republiky sa uzniesla na tomto zákone:</w:t>
      </w:r>
    </w:p>
    <w:p w:rsidR="00664B46" w:rsidRPr="00664B46" w:rsidP="00664B46">
      <w:pPr>
        <w:bidi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664B46" w:rsidRPr="00664B46" w:rsidP="00664B46">
      <w:pPr>
        <w:bidi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664B46" w:rsidRPr="00664B46" w:rsidP="00664B46">
      <w:pPr>
        <w:bidi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664B46">
        <w:rPr>
          <w:rFonts w:ascii="Times New Roman" w:hAnsi="Times New Roman"/>
          <w:b/>
          <w:bCs/>
          <w:sz w:val="24"/>
          <w:szCs w:val="24"/>
          <w:lang w:eastAsia="sk-SK"/>
        </w:rPr>
        <w:t>Čl. I</w:t>
      </w:r>
    </w:p>
    <w:p w:rsidR="00664B46" w:rsidRPr="00664B46" w:rsidP="00664B46">
      <w:pPr>
        <w:bidi w:val="0"/>
        <w:spacing w:after="0" w:line="240" w:lineRule="auto"/>
        <w:rPr>
          <w:rFonts w:ascii="Times New Roman" w:hAnsi="Times New Roman"/>
          <w:b/>
          <w:sz w:val="24"/>
          <w:szCs w:val="24"/>
          <w:lang w:eastAsia="sk-SK"/>
        </w:rPr>
      </w:pPr>
    </w:p>
    <w:p w:rsidR="00664B46" w:rsidRPr="00664B46" w:rsidP="00664B46">
      <w:pPr>
        <w:bidi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sk-SK"/>
        </w:rPr>
      </w:pPr>
      <w:r w:rsidRPr="00664B46">
        <w:rPr>
          <w:rFonts w:ascii="Times New Roman" w:hAnsi="Times New Roman"/>
          <w:sz w:val="24"/>
          <w:szCs w:val="24"/>
          <w:lang w:eastAsia="sk-SK"/>
        </w:rPr>
        <w:t xml:space="preserve">Zákon č. 308/2000 Z. z. o vysielaní a retransmisii a o zmene zákona č. 195/2000 Z. z. o telekomunikáciách v znení zákona č. 147/2001 Z. z., zákona č. 206/2002 Z. z., zákona </w:t>
        <w:br/>
        <w:t xml:space="preserve">č. 289/2005 Z. z., zákona č. 95/2006 Z. z., zákona č. 121/2006 Z. z., zákona č. 13/2007 Z. z., zákona č. 220/2007 Z. z., zákona č. 343/2007 Z. z., zákona č. 654/2007 Z. z., zákona </w:t>
        <w:br/>
        <w:t xml:space="preserve">č. 167/2008 Z. z., zákona č. 287/2008 Z. z., zákona č. 516/2008 Z. z., zákona č. 77/2009 Z. z., zákona č. 318/2009 Z. z., zákona č. 498/2009 Z. z., zákona č. 532/2010 Z. z., zákona </w:t>
        <w:br/>
        <w:t>č. 221/2011 Z. z., zákona č. 397/2011 Z. z., zákona č. 547/2011 Z. z., zákona č. 342/2012 Z</w:t>
      </w:r>
      <w:r w:rsidR="00F80323">
        <w:rPr>
          <w:rFonts w:ascii="Times New Roman" w:hAnsi="Times New Roman"/>
          <w:sz w:val="24"/>
          <w:szCs w:val="24"/>
          <w:lang w:eastAsia="sk-SK"/>
        </w:rPr>
        <w:t>. z., zákona č. 352/2013 Z. z.,</w:t>
      </w:r>
      <w:r w:rsidRPr="00664B46">
        <w:rPr>
          <w:rFonts w:ascii="Times New Roman" w:hAnsi="Times New Roman"/>
          <w:sz w:val="24"/>
          <w:szCs w:val="24"/>
          <w:lang w:eastAsia="sk-SK"/>
        </w:rPr>
        <w:t xml:space="preserve"> zákona č. 373/2013 </w:t>
      </w:r>
      <w:r w:rsidR="001B56C3">
        <w:rPr>
          <w:rFonts w:ascii="Times New Roman" w:hAnsi="Times New Roman"/>
          <w:sz w:val="24"/>
          <w:szCs w:val="24"/>
          <w:lang w:eastAsia="sk-SK"/>
        </w:rPr>
        <w:t xml:space="preserve">Z. z. </w:t>
      </w:r>
      <w:r w:rsidR="00F80323">
        <w:rPr>
          <w:rFonts w:ascii="Times New Roman" w:hAnsi="Times New Roman"/>
          <w:sz w:val="24"/>
          <w:szCs w:val="24"/>
          <w:lang w:eastAsia="sk-SK"/>
        </w:rPr>
        <w:t xml:space="preserve">a zákona č. 40/2015 Z. z. </w:t>
      </w:r>
      <w:r w:rsidRPr="00664B46">
        <w:rPr>
          <w:rFonts w:ascii="Times New Roman" w:hAnsi="Times New Roman"/>
          <w:sz w:val="24"/>
          <w:szCs w:val="24"/>
          <w:lang w:eastAsia="sk-SK"/>
        </w:rPr>
        <w:t>sa mení a dopĺňa takto:</w:t>
      </w:r>
    </w:p>
    <w:p w:rsidR="00664B46" w:rsidRPr="00664B46" w:rsidP="00664B46">
      <w:pPr>
        <w:bidi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664B46" w:rsidRPr="00664B46" w:rsidP="00664B46">
      <w:pPr>
        <w:numPr>
          <w:numId w:val="1"/>
        </w:numPr>
        <w:bidi w:val="0"/>
        <w:spacing w:after="0" w:line="240" w:lineRule="auto"/>
        <w:contextualSpacing/>
        <w:rPr>
          <w:rFonts w:ascii="Times New Roman" w:hAnsi="Times New Roman"/>
          <w:sz w:val="24"/>
          <w:szCs w:val="24"/>
          <w:lang w:eastAsia="sk-SK"/>
        </w:rPr>
      </w:pPr>
      <w:r w:rsidRPr="00664B46">
        <w:rPr>
          <w:rFonts w:ascii="Times New Roman" w:hAnsi="Times New Roman"/>
          <w:sz w:val="24"/>
          <w:szCs w:val="24"/>
          <w:lang w:eastAsia="sk-SK"/>
        </w:rPr>
        <w:t>V § 5 ods. 1 písmeno l) znie:</w:t>
      </w:r>
    </w:p>
    <w:p w:rsidR="00664B46" w:rsidRPr="00664B46" w:rsidP="00664B4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664B46">
        <w:rPr>
          <w:rFonts w:ascii="Times New Roman" w:hAnsi="Times New Roman"/>
          <w:sz w:val="24"/>
          <w:szCs w:val="24"/>
          <w:lang w:eastAsia="sk-SK"/>
        </w:rPr>
        <w:t xml:space="preserve">„ l) spracúvať štatistiky </w:t>
      </w:r>
    </w:p>
    <w:p w:rsidR="00664B46" w:rsidRPr="00664B46" w:rsidP="00664B46">
      <w:pPr>
        <w:numPr>
          <w:ilvl w:val="1"/>
          <w:numId w:val="2"/>
        </w:numPr>
        <w:bidi w:val="0"/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  <w:lang w:eastAsia="sk-SK"/>
        </w:rPr>
      </w:pPr>
      <w:r w:rsidRPr="00664B46">
        <w:rPr>
          <w:rFonts w:ascii="Times New Roman" w:hAnsi="Times New Roman"/>
          <w:sz w:val="24"/>
          <w:szCs w:val="24"/>
          <w:lang w:eastAsia="sk-SK"/>
        </w:rPr>
        <w:t>o odvysielan</w:t>
      </w:r>
      <w:r w:rsidR="0009574E">
        <w:rPr>
          <w:rFonts w:ascii="Times New Roman" w:hAnsi="Times New Roman"/>
          <w:sz w:val="24"/>
          <w:szCs w:val="24"/>
          <w:lang w:eastAsia="sk-SK"/>
        </w:rPr>
        <w:t>ých</w:t>
      </w:r>
      <w:r w:rsidRPr="00664B46">
        <w:rPr>
          <w:rFonts w:ascii="Times New Roman" w:hAnsi="Times New Roman"/>
          <w:sz w:val="24"/>
          <w:szCs w:val="24"/>
          <w:lang w:eastAsia="sk-SK"/>
        </w:rPr>
        <w:t xml:space="preserve"> program</w:t>
      </w:r>
      <w:r w:rsidR="0009574E">
        <w:rPr>
          <w:rFonts w:ascii="Times New Roman" w:hAnsi="Times New Roman"/>
          <w:sz w:val="24"/>
          <w:szCs w:val="24"/>
          <w:lang w:eastAsia="sk-SK"/>
        </w:rPr>
        <w:t>och</w:t>
      </w:r>
      <w:r w:rsidRPr="00664B46">
        <w:rPr>
          <w:rFonts w:ascii="Times New Roman" w:hAnsi="Times New Roman"/>
          <w:sz w:val="24"/>
          <w:szCs w:val="24"/>
          <w:lang w:eastAsia="sk-SK"/>
        </w:rPr>
        <w:t xml:space="preserve"> s dôrazom na podiel vysielania európskych diel a nezávislej produkcie v televíznom vysielaní a slovenských hudobných diel v  rozhlasovom vysielaní na základe podkladov vysielateľov, </w:t>
      </w:r>
    </w:p>
    <w:p w:rsidR="00664B46" w:rsidRPr="00664B46" w:rsidP="00664B46">
      <w:pPr>
        <w:numPr>
          <w:ilvl w:val="1"/>
          <w:numId w:val="2"/>
        </w:numPr>
        <w:bidi w:val="0"/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  <w:lang w:eastAsia="sk-SK"/>
        </w:rPr>
      </w:pPr>
      <w:r w:rsidRPr="00664B46">
        <w:rPr>
          <w:rFonts w:ascii="Times New Roman" w:hAnsi="Times New Roman"/>
          <w:sz w:val="24"/>
          <w:szCs w:val="24"/>
          <w:lang w:eastAsia="sk-SK"/>
        </w:rPr>
        <w:t>podielu európskych diel v oblasti poskytovania audiovizuálnych mediálnych služieb na požiadanie na základe podkladov poskytovateľov audiovizuálnych mediálnych služieb na požiadanie,“.</w:t>
      </w:r>
    </w:p>
    <w:p w:rsidR="00664B46" w:rsidRPr="00664B46" w:rsidP="00664B46">
      <w:pPr>
        <w:bidi w:val="0"/>
        <w:spacing w:after="0" w:line="240" w:lineRule="auto"/>
        <w:ind w:left="491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3A4BC1" w:rsidP="00CC2179">
      <w:pPr>
        <w:numPr>
          <w:numId w:val="1"/>
        </w:numPr>
        <w:bidi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sk-SK"/>
        </w:rPr>
      </w:pPr>
      <w:r w:rsidR="0044674D">
        <w:rPr>
          <w:rFonts w:ascii="Times New Roman" w:hAnsi="Times New Roman"/>
          <w:sz w:val="24"/>
          <w:szCs w:val="24"/>
          <w:lang w:eastAsia="sk-SK"/>
        </w:rPr>
        <w:t xml:space="preserve">V </w:t>
      </w:r>
      <w:r w:rsidRPr="003A4BC1">
        <w:rPr>
          <w:rFonts w:ascii="Times New Roman" w:hAnsi="Times New Roman"/>
          <w:sz w:val="24"/>
          <w:szCs w:val="24"/>
          <w:lang w:eastAsia="sk-SK"/>
        </w:rPr>
        <w:t xml:space="preserve">§ 5 </w:t>
      </w:r>
      <w:r w:rsidR="0044674D">
        <w:rPr>
          <w:rFonts w:ascii="Times New Roman" w:hAnsi="Times New Roman"/>
          <w:sz w:val="24"/>
          <w:szCs w:val="24"/>
          <w:lang w:eastAsia="sk-SK"/>
        </w:rPr>
        <w:t xml:space="preserve">sa </w:t>
      </w:r>
      <w:r w:rsidRPr="003A4BC1">
        <w:rPr>
          <w:rFonts w:ascii="Times New Roman" w:hAnsi="Times New Roman"/>
          <w:sz w:val="24"/>
          <w:szCs w:val="24"/>
          <w:lang w:eastAsia="sk-SK"/>
        </w:rPr>
        <w:t>odsek 1 dopĺňa písmenom o), ktoré znie:</w:t>
      </w:r>
    </w:p>
    <w:p w:rsidR="003A4BC1" w:rsidP="00CC2179">
      <w:pPr>
        <w:bidi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sk-SK"/>
        </w:rPr>
      </w:pPr>
      <w:r w:rsidRPr="003A4BC1">
        <w:rPr>
          <w:rFonts w:ascii="Times New Roman" w:hAnsi="Times New Roman"/>
          <w:sz w:val="24"/>
          <w:szCs w:val="24"/>
          <w:lang w:eastAsia="sk-SK"/>
        </w:rPr>
        <w:t>„o) rozhodovať o tom, že povinnosť vyhradiť minimálny podiel slovenských hudobných diel vo vysielaní rozhlasovej programovej služby podľa § 28b ods. 1 alebo povinnosť vyhradiť minimálny podiel nových slovenských hudobných diel vo vysielaní rozhlasovej programovej služby podľa § 28b ods. 4 sa vo vzťahu k danej programovej službe na</w:t>
      </w:r>
      <w:r w:rsidR="00DC07F0">
        <w:rPr>
          <w:rFonts w:ascii="Times New Roman" w:hAnsi="Times New Roman"/>
          <w:sz w:val="24"/>
          <w:szCs w:val="24"/>
          <w:lang w:eastAsia="sk-SK"/>
        </w:rPr>
        <w:t xml:space="preserve"> vysielateľa nevzťahuje, ak</w:t>
      </w:r>
      <w:r w:rsidRPr="003A4BC1">
        <w:rPr>
          <w:rFonts w:ascii="Times New Roman" w:hAnsi="Times New Roman"/>
          <w:sz w:val="24"/>
          <w:szCs w:val="24"/>
          <w:lang w:eastAsia="sk-SK"/>
        </w:rPr>
        <w:t xml:space="preserve"> je to vzhľadom na jej zameranie úplne vylúčené.</w:t>
      </w:r>
      <w:r>
        <w:rPr>
          <w:rFonts w:ascii="Times New Roman" w:hAnsi="Times New Roman"/>
          <w:sz w:val="24"/>
          <w:szCs w:val="24"/>
          <w:lang w:eastAsia="sk-SK"/>
        </w:rPr>
        <w:t>“</w:t>
      </w:r>
    </w:p>
    <w:p w:rsidR="003A4BC1" w:rsidRPr="003A4BC1" w:rsidP="00CC2179">
      <w:pPr>
        <w:bidi w:val="0"/>
        <w:spacing w:after="0" w:line="240" w:lineRule="auto"/>
        <w:ind w:left="360" w:hanging="360"/>
        <w:contextualSpacing/>
        <w:rPr>
          <w:rFonts w:ascii="Times New Roman" w:hAnsi="Times New Roman"/>
          <w:sz w:val="24"/>
          <w:szCs w:val="24"/>
          <w:lang w:eastAsia="sk-SK"/>
        </w:rPr>
      </w:pPr>
    </w:p>
    <w:p w:rsidR="00664B46" w:rsidRPr="00664B46" w:rsidP="00664B46">
      <w:pPr>
        <w:numPr>
          <w:numId w:val="1"/>
        </w:numPr>
        <w:bidi w:val="0"/>
        <w:spacing w:after="0" w:line="240" w:lineRule="auto"/>
        <w:contextualSpacing/>
        <w:rPr>
          <w:rFonts w:ascii="Times New Roman" w:hAnsi="Times New Roman"/>
          <w:sz w:val="24"/>
          <w:szCs w:val="24"/>
          <w:lang w:eastAsia="sk-SK"/>
        </w:rPr>
      </w:pPr>
      <w:r w:rsidRPr="00664B46">
        <w:rPr>
          <w:rFonts w:ascii="Times New Roman" w:hAnsi="Times New Roman"/>
          <w:sz w:val="24"/>
          <w:szCs w:val="24"/>
          <w:lang w:eastAsia="sk-SK"/>
        </w:rPr>
        <w:t>V § 6a ods. 1 písmeno i) znie:</w:t>
      </w:r>
    </w:p>
    <w:p w:rsidR="00664B46" w:rsidRPr="00664B46" w:rsidP="00664B4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182E41">
        <w:rPr>
          <w:rFonts w:ascii="Times New Roman" w:hAnsi="Times New Roman"/>
          <w:sz w:val="24"/>
          <w:szCs w:val="24"/>
        </w:rPr>
        <w:t>„</w:t>
      </w:r>
      <w:r w:rsidRPr="00664B46">
        <w:rPr>
          <w:rFonts w:ascii="Times New Roman" w:hAnsi="Times New Roman"/>
          <w:sz w:val="24"/>
          <w:szCs w:val="24"/>
          <w:lang w:eastAsia="sk-SK"/>
        </w:rPr>
        <w:t>i) štatistiky o odvysielan</w:t>
      </w:r>
      <w:r w:rsidR="0009574E">
        <w:rPr>
          <w:rFonts w:ascii="Times New Roman" w:hAnsi="Times New Roman"/>
          <w:sz w:val="24"/>
          <w:szCs w:val="24"/>
          <w:lang w:eastAsia="sk-SK"/>
        </w:rPr>
        <w:t>ých</w:t>
      </w:r>
      <w:r w:rsidRPr="00664B46">
        <w:rPr>
          <w:rFonts w:ascii="Times New Roman" w:hAnsi="Times New Roman"/>
          <w:sz w:val="24"/>
          <w:szCs w:val="24"/>
          <w:lang w:eastAsia="sk-SK"/>
        </w:rPr>
        <w:t xml:space="preserve"> program</w:t>
      </w:r>
      <w:r w:rsidR="0009574E">
        <w:rPr>
          <w:rFonts w:ascii="Times New Roman" w:hAnsi="Times New Roman"/>
          <w:sz w:val="24"/>
          <w:szCs w:val="24"/>
          <w:lang w:eastAsia="sk-SK"/>
        </w:rPr>
        <w:t>och</w:t>
      </w:r>
      <w:r w:rsidRPr="00664B46">
        <w:rPr>
          <w:rFonts w:ascii="Times New Roman" w:hAnsi="Times New Roman"/>
          <w:sz w:val="24"/>
          <w:szCs w:val="24"/>
          <w:lang w:eastAsia="sk-SK"/>
        </w:rPr>
        <w:t xml:space="preserve">, štatistiky televízneho vysielania európskych diel a nezávislej produkcie, štatistiky rozhlasového vysielania slovenských hudobných diel a štatistiky podielu európskych diel v oblasti poskytovania audiovizuálnych mediálnych služieb na požiadanie a ich vyhodnotenie </w:t>
      </w:r>
      <w:r w:rsidR="0044674D">
        <w:rPr>
          <w:rFonts w:ascii="Times New Roman" w:hAnsi="Times New Roman"/>
          <w:sz w:val="24"/>
          <w:szCs w:val="24"/>
          <w:lang w:eastAsia="sk-SK"/>
        </w:rPr>
        <w:t>(</w:t>
      </w:r>
      <w:r w:rsidRPr="00664B46">
        <w:rPr>
          <w:rFonts w:ascii="Times New Roman" w:hAnsi="Times New Roman"/>
          <w:sz w:val="24"/>
          <w:szCs w:val="24"/>
          <w:lang w:eastAsia="sk-SK"/>
        </w:rPr>
        <w:t>§ 5 ods. 1 písm. l)</w:t>
      </w:r>
      <w:r w:rsidR="0044674D">
        <w:rPr>
          <w:rFonts w:ascii="Times New Roman" w:hAnsi="Times New Roman"/>
          <w:sz w:val="24"/>
          <w:szCs w:val="24"/>
          <w:lang w:eastAsia="sk-SK"/>
        </w:rPr>
        <w:t>)</w:t>
      </w:r>
      <w:r w:rsidRPr="00664B46">
        <w:rPr>
          <w:rFonts w:ascii="Times New Roman" w:hAnsi="Times New Roman"/>
          <w:sz w:val="24"/>
          <w:szCs w:val="24"/>
          <w:lang w:eastAsia="sk-SK"/>
        </w:rPr>
        <w:t>,“.</w:t>
      </w:r>
    </w:p>
    <w:p w:rsidR="00664B46" w:rsidRPr="00664B46" w:rsidP="00664B4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664B46" w:rsidRPr="00664B46" w:rsidP="00664B46">
      <w:pPr>
        <w:numPr>
          <w:numId w:val="1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664B46">
        <w:rPr>
          <w:rFonts w:ascii="Times New Roman" w:hAnsi="Times New Roman"/>
          <w:sz w:val="24"/>
          <w:szCs w:val="24"/>
          <w:lang w:eastAsia="sk-SK"/>
        </w:rPr>
        <w:t>V § 6a odsek 3 znie:</w:t>
      </w:r>
    </w:p>
    <w:p w:rsidR="00664B46" w:rsidRPr="00664B46" w:rsidP="00664B4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4B46">
        <w:rPr>
          <w:rFonts w:ascii="Times New Roman" w:hAnsi="Times New Roman"/>
          <w:sz w:val="24"/>
          <w:szCs w:val="24"/>
        </w:rPr>
        <w:t>„(3) Štatistiky vysielania európskych diel, nezávislej produkcie a slovenských hudobných diel podľa odseku 1 písm. i) rada uvádza vo výročnej správe tak, že popri štatistickom vyjadrení o dosiahnutí percentuálneho podielu za každú programovú službu, na ktorú sa povinnosť vysielania európskych diel, nezávislej produkcie a slovenských hudobných diel vzťahuje, uvedie aj dôvody, pre ktoré sa podiel nedosiahol, ak príslušný podiel v niektorom prípade nebol vysielateľom dosiahnutý, a opatrenia, ktoré rada a vysielateľ prijali alebo chcú prijať na jeho dosiahnutie; štatistiky vysielania európskych diel a nezávislej produkcie a ich vyhodnotenie rada zasiela na žiadosť Komisii a ministerstvu kultúry, najmenej však raz za dva roky. Štatistiky podielu európskych diel v oblasti poskytovania audiovizuálnych mediálnych služieb na požiadanie a ich vyhodnotenie zasiela rada na žiadosť Komisii a ministerstvu kultúry, najmenej však raz za štyri roky.“.</w:t>
      </w:r>
    </w:p>
    <w:p w:rsidR="00664B46" w:rsidRPr="00664B46" w:rsidP="00664B46">
      <w:pPr>
        <w:bidi w:val="0"/>
        <w:spacing w:after="0" w:line="240" w:lineRule="auto"/>
        <w:ind w:left="720"/>
        <w:contextualSpacing/>
        <w:rPr>
          <w:rFonts w:ascii="Times New Roman" w:hAnsi="Times New Roman"/>
          <w:sz w:val="24"/>
          <w:szCs w:val="24"/>
          <w:lang w:eastAsia="sk-SK"/>
        </w:rPr>
      </w:pPr>
    </w:p>
    <w:p w:rsidR="006B18EC" w:rsidP="00CC2179">
      <w:pPr>
        <w:numPr>
          <w:numId w:val="1"/>
        </w:numPr>
        <w:bidi w:val="0"/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="00794D2D">
        <w:rPr>
          <w:rFonts w:ascii="Times New Roman" w:hAnsi="Times New Roman"/>
          <w:sz w:val="24"/>
          <w:szCs w:val="24"/>
        </w:rPr>
        <w:t>V § 16 ods. 3</w:t>
      </w:r>
      <w:r>
        <w:rPr>
          <w:rFonts w:ascii="Times New Roman" w:hAnsi="Times New Roman"/>
          <w:sz w:val="24"/>
          <w:szCs w:val="24"/>
        </w:rPr>
        <w:t xml:space="preserve"> písm. j) sa </w:t>
      </w:r>
      <w:r w:rsidR="0044674D">
        <w:rPr>
          <w:rFonts w:ascii="Times New Roman" w:hAnsi="Times New Roman"/>
          <w:sz w:val="24"/>
          <w:szCs w:val="24"/>
        </w:rPr>
        <w:t xml:space="preserve">na konci pripájajú tieto </w:t>
      </w:r>
      <w:r>
        <w:rPr>
          <w:rFonts w:ascii="Times New Roman" w:hAnsi="Times New Roman"/>
          <w:sz w:val="24"/>
          <w:szCs w:val="24"/>
        </w:rPr>
        <w:t>slová</w:t>
      </w:r>
      <w:r w:rsidR="0044674D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„a zabezpečiť ich odvysielanie aj </w:t>
      </w:r>
      <w:r w:rsidR="00794D2D">
        <w:rPr>
          <w:rFonts w:ascii="Times New Roman" w:hAnsi="Times New Roman"/>
          <w:sz w:val="24"/>
          <w:szCs w:val="24"/>
        </w:rPr>
        <w:t>s</w:t>
      </w:r>
      <w:r w:rsidR="00284E81">
        <w:rPr>
          <w:rFonts w:ascii="Times New Roman" w:hAnsi="Times New Roman"/>
          <w:sz w:val="24"/>
          <w:szCs w:val="24"/>
        </w:rPr>
        <w:t xml:space="preserve"> úpravou </w:t>
      </w:r>
      <w:r w:rsidR="00F8013C">
        <w:rPr>
          <w:rFonts w:ascii="Times New Roman" w:hAnsi="Times New Roman"/>
          <w:sz w:val="24"/>
          <w:szCs w:val="24"/>
        </w:rPr>
        <w:t>titulkovaním</w:t>
      </w:r>
      <w:r w:rsidR="00794D2D">
        <w:rPr>
          <w:rFonts w:ascii="Times New Roman" w:hAnsi="Times New Roman"/>
          <w:sz w:val="24"/>
          <w:szCs w:val="24"/>
        </w:rPr>
        <w:t xml:space="preserve"> alebo s tlmočením do posunkovej reči nepočujúcich</w:t>
      </w:r>
      <w:r>
        <w:rPr>
          <w:rFonts w:ascii="Times New Roman" w:hAnsi="Times New Roman"/>
          <w:sz w:val="24"/>
          <w:szCs w:val="24"/>
        </w:rPr>
        <w:t>“.</w:t>
      </w:r>
    </w:p>
    <w:p w:rsidR="006B18EC" w:rsidP="00CC2179">
      <w:pPr>
        <w:bidi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664B46" w:rsidRPr="00664B46" w:rsidP="00664B46">
      <w:pPr>
        <w:numPr>
          <w:numId w:val="1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4B46">
        <w:rPr>
          <w:rFonts w:ascii="Times New Roman" w:hAnsi="Times New Roman"/>
          <w:sz w:val="24"/>
          <w:szCs w:val="24"/>
        </w:rPr>
        <w:t>V § 16 sa ods</w:t>
      </w:r>
      <w:r w:rsidR="00182E41">
        <w:rPr>
          <w:rFonts w:ascii="Times New Roman" w:hAnsi="Times New Roman"/>
          <w:sz w:val="24"/>
          <w:szCs w:val="24"/>
        </w:rPr>
        <w:t>ek</w:t>
      </w:r>
      <w:r w:rsidRPr="00664B46">
        <w:rPr>
          <w:rFonts w:ascii="Times New Roman" w:hAnsi="Times New Roman"/>
          <w:sz w:val="24"/>
          <w:szCs w:val="24"/>
        </w:rPr>
        <w:t xml:space="preserve"> 3 dopĺňa písmenom o), ktoré znie:</w:t>
      </w:r>
    </w:p>
    <w:p w:rsidR="00664B46" w:rsidP="00664B4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4B46">
        <w:rPr>
          <w:rFonts w:ascii="Times New Roman" w:hAnsi="Times New Roman"/>
          <w:sz w:val="24"/>
          <w:szCs w:val="24"/>
        </w:rPr>
        <w:t>„o) viesť štatistiku o odvysielan</w:t>
      </w:r>
      <w:r w:rsidR="0009574E">
        <w:rPr>
          <w:rFonts w:ascii="Times New Roman" w:hAnsi="Times New Roman"/>
          <w:sz w:val="24"/>
          <w:szCs w:val="24"/>
        </w:rPr>
        <w:t>ých</w:t>
      </w:r>
      <w:r w:rsidRPr="00664B46">
        <w:rPr>
          <w:rFonts w:ascii="Times New Roman" w:hAnsi="Times New Roman"/>
          <w:sz w:val="24"/>
          <w:szCs w:val="24"/>
        </w:rPr>
        <w:t xml:space="preserve"> program</w:t>
      </w:r>
      <w:r w:rsidR="0009574E">
        <w:rPr>
          <w:rFonts w:ascii="Times New Roman" w:hAnsi="Times New Roman"/>
          <w:sz w:val="24"/>
          <w:szCs w:val="24"/>
        </w:rPr>
        <w:t>och</w:t>
      </w:r>
      <w:r w:rsidRPr="00664B46">
        <w:rPr>
          <w:rFonts w:ascii="Times New Roman" w:hAnsi="Times New Roman"/>
          <w:sz w:val="24"/>
          <w:szCs w:val="24"/>
        </w:rPr>
        <w:t xml:space="preserve"> rozhlasovej programovej služby obsahujúcu vyhodnotenie podielu slovenských hudobných diel; štatistiku o programovej službe za kalendárny mesiac je vysielateľ povinný doručiť rade do 15 dní po skončení príslušného kalendárneho mesiaca okrem vysielateľa s licenciou udelenou podľa tohto zákona na iné ako terestriálne vysielanie, ktorý je povinný doručiť štatistiku do 15 dní odo dňa doručenia žiadosti rady o túto štatistiku. To sa nevzťahuje na vysielateľa rozhlasovej programovej služby podľa § 28d.“.</w:t>
      </w:r>
    </w:p>
    <w:p w:rsidR="00C11E93" w:rsidP="00664B4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47E4F" w:rsidRPr="00547E4F" w:rsidP="00547E4F">
      <w:pPr>
        <w:pStyle w:val="ListParagraph"/>
        <w:numPr>
          <w:numId w:val="1"/>
        </w:numPr>
        <w:bidi w:val="0"/>
        <w:rPr>
          <w:rFonts w:ascii="Times New Roman" w:hAnsi="Times New Roman"/>
          <w:sz w:val="24"/>
          <w:szCs w:val="24"/>
        </w:rPr>
      </w:pPr>
      <w:r w:rsidRPr="00547E4F">
        <w:rPr>
          <w:rFonts w:ascii="Times New Roman" w:hAnsi="Times New Roman"/>
          <w:sz w:val="24"/>
          <w:szCs w:val="24"/>
        </w:rPr>
        <w:t>V § 17 sa odsek 1 dopĺňa písmenom i), ktoré znie:</w:t>
      </w:r>
    </w:p>
    <w:p w:rsidR="00C11E93" w:rsidP="00547E4F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47E4F" w:rsidR="00547E4F">
        <w:rPr>
          <w:rFonts w:ascii="Times New Roman" w:hAnsi="Times New Roman"/>
          <w:sz w:val="24"/>
          <w:szCs w:val="24"/>
        </w:rPr>
        <w:t>„i)</w:t>
        <w:tab/>
      </w:r>
      <w:r w:rsidRPr="00C916DA" w:rsidR="00547E4F">
        <w:rPr>
          <w:rFonts w:ascii="Times New Roman" w:hAnsi="Times New Roman"/>
          <w:sz w:val="24"/>
          <w:szCs w:val="24"/>
        </w:rPr>
        <w:t xml:space="preserve">poskytovať retransmisiu programovej služby vrátane </w:t>
      </w:r>
      <w:r w:rsidR="00167C21">
        <w:rPr>
          <w:rFonts w:ascii="Times New Roman" w:hAnsi="Times New Roman"/>
          <w:sz w:val="24"/>
          <w:szCs w:val="24"/>
        </w:rPr>
        <w:t>multimodálneho prístupu k programovej službe v rozsahu súhlasu podľa písmena c).</w:t>
      </w:r>
      <w:r w:rsidRPr="00C916DA" w:rsidR="00547E4F">
        <w:rPr>
          <w:rFonts w:ascii="Times New Roman" w:hAnsi="Times New Roman"/>
          <w:sz w:val="24"/>
          <w:szCs w:val="24"/>
        </w:rPr>
        <w:t>“.</w:t>
      </w:r>
    </w:p>
    <w:p w:rsidR="00C916DA" w:rsidP="00547E4F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C916DA" w:rsidP="00C916DA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§ 17 odsek 2 znie:</w:t>
      </w:r>
    </w:p>
    <w:p w:rsidR="00C916DA" w:rsidP="00C916DA">
      <w:pPr>
        <w:tabs>
          <w:tab w:val="left" w:pos="709"/>
          <w:tab w:val="left" w:pos="993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„(2)      </w:t>
      </w:r>
      <w:r w:rsidRPr="00C916DA">
        <w:rPr>
          <w:rFonts w:ascii="Times New Roman" w:hAnsi="Times New Roman"/>
          <w:sz w:val="24"/>
          <w:szCs w:val="24"/>
        </w:rPr>
        <w:t xml:space="preserve">Povinnosti podľa odseku 1 sa nevzťahujú na prevádzkovateľa retransmisie, ktorý poskytuje retransmisiu bez registrácie retransmisie </w:t>
      </w:r>
      <w:r w:rsidR="00167C21">
        <w:rPr>
          <w:rFonts w:ascii="Times New Roman" w:hAnsi="Times New Roman"/>
          <w:sz w:val="24"/>
          <w:szCs w:val="24"/>
        </w:rPr>
        <w:t xml:space="preserve">v súlade s § 56 ods. 4 písm. a), b), d) alebo </w:t>
      </w:r>
      <w:r w:rsidR="0044674D">
        <w:rPr>
          <w:rFonts w:ascii="Times New Roman" w:hAnsi="Times New Roman"/>
          <w:sz w:val="24"/>
          <w:szCs w:val="24"/>
        </w:rPr>
        <w:t xml:space="preserve">písm. </w:t>
      </w:r>
      <w:r w:rsidR="00167C21">
        <w:rPr>
          <w:rFonts w:ascii="Times New Roman" w:hAnsi="Times New Roman"/>
          <w:sz w:val="24"/>
          <w:szCs w:val="24"/>
        </w:rPr>
        <w:t>e).</w:t>
      </w:r>
      <w:r w:rsidRPr="00C916DA">
        <w:rPr>
          <w:rFonts w:ascii="Times New Roman" w:hAnsi="Times New Roman"/>
          <w:sz w:val="24"/>
          <w:szCs w:val="24"/>
        </w:rPr>
        <w:t xml:space="preserve"> </w:t>
      </w:r>
      <w:r w:rsidR="00167C21"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 xml:space="preserve">ovinnosti </w:t>
      </w:r>
      <w:r w:rsidR="009764B7">
        <w:rPr>
          <w:rFonts w:ascii="Times New Roman" w:hAnsi="Times New Roman"/>
          <w:sz w:val="24"/>
          <w:szCs w:val="24"/>
        </w:rPr>
        <w:t xml:space="preserve">podľa odseku 1 písm. </w:t>
      </w:r>
      <w:r w:rsidR="00167C21">
        <w:rPr>
          <w:rFonts w:ascii="Times New Roman" w:hAnsi="Times New Roman"/>
          <w:sz w:val="24"/>
          <w:szCs w:val="24"/>
        </w:rPr>
        <w:t>f</w:t>
      </w:r>
      <w:r w:rsidR="009764B7">
        <w:rPr>
          <w:rFonts w:ascii="Times New Roman" w:hAnsi="Times New Roman"/>
          <w:sz w:val="24"/>
          <w:szCs w:val="24"/>
        </w:rPr>
        <w:t>)</w:t>
      </w:r>
      <w:r w:rsidR="00167C21">
        <w:rPr>
          <w:rFonts w:ascii="Times New Roman" w:hAnsi="Times New Roman"/>
          <w:sz w:val="24"/>
          <w:szCs w:val="24"/>
        </w:rPr>
        <w:t xml:space="preserve"> až h) sa nevzťahujú na</w:t>
      </w:r>
      <w:r w:rsidRPr="00C916DA">
        <w:rPr>
          <w:rFonts w:ascii="Times New Roman" w:hAnsi="Times New Roman"/>
          <w:sz w:val="24"/>
          <w:szCs w:val="24"/>
        </w:rPr>
        <w:t xml:space="preserve"> prevádzkovateľa retransmisie, ktorý poskytuje retransmisiu bez registrácie retransmisie </w:t>
      </w:r>
      <w:r w:rsidR="00167C21">
        <w:rPr>
          <w:rFonts w:ascii="Times New Roman" w:hAnsi="Times New Roman"/>
          <w:sz w:val="24"/>
          <w:szCs w:val="24"/>
        </w:rPr>
        <w:t>v súlade s</w:t>
      </w:r>
      <w:r w:rsidRPr="00C916DA" w:rsidR="00167C21">
        <w:rPr>
          <w:rFonts w:ascii="Times New Roman" w:hAnsi="Times New Roman"/>
          <w:sz w:val="24"/>
          <w:szCs w:val="24"/>
        </w:rPr>
        <w:t xml:space="preserve"> </w:t>
      </w:r>
      <w:r w:rsidRPr="00C916DA">
        <w:rPr>
          <w:rFonts w:ascii="Times New Roman" w:hAnsi="Times New Roman"/>
          <w:sz w:val="24"/>
          <w:szCs w:val="24"/>
        </w:rPr>
        <w:t>§ 56 ods. 4 písm. c). Povinnosti podľa odseku 1 písm. a) a b) sa vzťahujú len na prevádzkovateľa káblovej retransmisie.</w:t>
      </w:r>
      <w:r>
        <w:rPr>
          <w:rFonts w:ascii="Times New Roman" w:hAnsi="Times New Roman"/>
          <w:sz w:val="24"/>
          <w:szCs w:val="24"/>
        </w:rPr>
        <w:t>“</w:t>
      </w:r>
      <w:r w:rsidR="00FE76C3">
        <w:rPr>
          <w:rFonts w:ascii="Times New Roman" w:hAnsi="Times New Roman"/>
          <w:sz w:val="24"/>
          <w:szCs w:val="24"/>
        </w:rPr>
        <w:t>.</w:t>
      </w:r>
    </w:p>
    <w:p w:rsidR="009764B7" w:rsidP="00C916DA">
      <w:pPr>
        <w:tabs>
          <w:tab w:val="left" w:pos="709"/>
          <w:tab w:val="left" w:pos="993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764B7" w:rsidP="009764B7">
      <w:pPr>
        <w:pStyle w:val="ListParagraph"/>
        <w:numPr>
          <w:numId w:val="1"/>
        </w:numPr>
        <w:tabs>
          <w:tab w:val="left" w:pos="709"/>
          <w:tab w:val="left" w:pos="993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 17 sa dopĺňa odsekom 8, ktorý znie:</w:t>
      </w:r>
    </w:p>
    <w:p w:rsidR="009764B7" w:rsidRPr="009764B7" w:rsidP="009764B7">
      <w:pPr>
        <w:tabs>
          <w:tab w:val="left" w:pos="709"/>
          <w:tab w:val="left" w:pos="993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„(8) </w:t>
      </w:r>
      <w:r w:rsidRPr="009764B7">
        <w:rPr>
          <w:rFonts w:ascii="Times New Roman" w:hAnsi="Times New Roman"/>
          <w:sz w:val="24"/>
          <w:szCs w:val="24"/>
        </w:rPr>
        <w:t>Povinnosť podľa odseku 1 písm. i) sa nevzťahuje na poskytovanie multimodálneho prístupu</w:t>
      </w:r>
      <w:r w:rsidR="00E248C3">
        <w:rPr>
          <w:rFonts w:ascii="Times New Roman" w:hAnsi="Times New Roman"/>
          <w:sz w:val="24"/>
          <w:szCs w:val="24"/>
        </w:rPr>
        <w:t xml:space="preserve"> koncovému užívateľovi</w:t>
      </w:r>
      <w:r w:rsidRPr="009764B7">
        <w:rPr>
          <w:rFonts w:ascii="Times New Roman" w:hAnsi="Times New Roman"/>
          <w:sz w:val="24"/>
          <w:szCs w:val="24"/>
        </w:rPr>
        <w:t xml:space="preserve">, ak to z technických dôvodov neumožňuje </w:t>
      </w:r>
      <w:r w:rsidR="00167C21">
        <w:rPr>
          <w:rFonts w:ascii="Times New Roman" w:hAnsi="Times New Roman"/>
          <w:sz w:val="24"/>
          <w:szCs w:val="24"/>
        </w:rPr>
        <w:t>technické zariadenie</w:t>
      </w:r>
      <w:r w:rsidRPr="009764B7">
        <w:rPr>
          <w:rFonts w:ascii="Times New Roman" w:hAnsi="Times New Roman"/>
          <w:sz w:val="24"/>
          <w:szCs w:val="24"/>
        </w:rPr>
        <w:t>, ktor</w:t>
      </w:r>
      <w:r w:rsidR="00167C21">
        <w:rPr>
          <w:rFonts w:ascii="Times New Roman" w:hAnsi="Times New Roman"/>
          <w:sz w:val="24"/>
          <w:szCs w:val="24"/>
        </w:rPr>
        <w:t>é</w:t>
      </w:r>
      <w:r w:rsidRPr="009764B7">
        <w:rPr>
          <w:rFonts w:ascii="Times New Roman" w:hAnsi="Times New Roman"/>
          <w:sz w:val="24"/>
          <w:szCs w:val="24"/>
        </w:rPr>
        <w:t xml:space="preserve"> </w:t>
      </w:r>
      <w:r w:rsidRPr="009764B7" w:rsidR="00FC5E35">
        <w:rPr>
          <w:rFonts w:ascii="Times New Roman" w:hAnsi="Times New Roman"/>
          <w:sz w:val="24"/>
          <w:szCs w:val="24"/>
        </w:rPr>
        <w:t xml:space="preserve">prevádzkovateľ retransmisie </w:t>
      </w:r>
      <w:r w:rsidRPr="009764B7">
        <w:rPr>
          <w:rFonts w:ascii="Times New Roman" w:hAnsi="Times New Roman"/>
          <w:sz w:val="24"/>
          <w:szCs w:val="24"/>
        </w:rPr>
        <w:t xml:space="preserve">poskytuje </w:t>
      </w:r>
      <w:r w:rsidR="00FC5E35">
        <w:rPr>
          <w:rFonts w:ascii="Times New Roman" w:hAnsi="Times New Roman"/>
          <w:sz w:val="24"/>
          <w:szCs w:val="24"/>
        </w:rPr>
        <w:t xml:space="preserve">tomuto </w:t>
      </w:r>
      <w:r w:rsidR="002E3747">
        <w:rPr>
          <w:rFonts w:ascii="Times New Roman" w:hAnsi="Times New Roman"/>
          <w:sz w:val="24"/>
          <w:szCs w:val="24"/>
        </w:rPr>
        <w:t xml:space="preserve">koncovému </w:t>
      </w:r>
      <w:r w:rsidRPr="009764B7">
        <w:rPr>
          <w:rFonts w:ascii="Times New Roman" w:hAnsi="Times New Roman"/>
          <w:sz w:val="24"/>
          <w:szCs w:val="24"/>
        </w:rPr>
        <w:t>užívateľovi</w:t>
      </w:r>
      <w:r w:rsidRPr="009764B7" w:rsidR="00FC5E35">
        <w:rPr>
          <w:rFonts w:ascii="Times New Roman" w:hAnsi="Times New Roman"/>
          <w:sz w:val="24"/>
          <w:szCs w:val="24"/>
        </w:rPr>
        <w:t xml:space="preserve"> </w:t>
      </w:r>
      <w:r w:rsidR="00167C21">
        <w:rPr>
          <w:rFonts w:ascii="Times New Roman" w:hAnsi="Times New Roman"/>
          <w:sz w:val="24"/>
          <w:szCs w:val="24"/>
        </w:rPr>
        <w:t>na príjem programovej služby</w:t>
      </w:r>
      <w:r w:rsidRPr="009764B7">
        <w:rPr>
          <w:rFonts w:ascii="Times New Roman" w:hAnsi="Times New Roman"/>
          <w:sz w:val="24"/>
          <w:szCs w:val="24"/>
        </w:rPr>
        <w:t xml:space="preserve">. Na základe </w:t>
      </w:r>
      <w:r w:rsidR="002E3747">
        <w:rPr>
          <w:rFonts w:ascii="Times New Roman" w:hAnsi="Times New Roman"/>
          <w:sz w:val="24"/>
          <w:szCs w:val="24"/>
        </w:rPr>
        <w:t xml:space="preserve">písomnej </w:t>
      </w:r>
      <w:r w:rsidRPr="009764B7">
        <w:rPr>
          <w:rFonts w:ascii="Times New Roman" w:hAnsi="Times New Roman"/>
          <w:sz w:val="24"/>
          <w:szCs w:val="24"/>
        </w:rPr>
        <w:t xml:space="preserve">žiadosti </w:t>
      </w:r>
      <w:r w:rsidR="002E3747">
        <w:rPr>
          <w:rFonts w:ascii="Times New Roman" w:hAnsi="Times New Roman"/>
          <w:sz w:val="24"/>
          <w:szCs w:val="24"/>
        </w:rPr>
        <w:t xml:space="preserve">koncového </w:t>
      </w:r>
      <w:r w:rsidRPr="009764B7">
        <w:rPr>
          <w:rFonts w:ascii="Times New Roman" w:hAnsi="Times New Roman"/>
          <w:sz w:val="24"/>
          <w:szCs w:val="24"/>
        </w:rPr>
        <w:t xml:space="preserve">užívateľa je prevádzkovateľ retransmisie povinný poskytnúť mu </w:t>
      </w:r>
      <w:r w:rsidR="00167C21">
        <w:rPr>
          <w:rFonts w:ascii="Times New Roman" w:hAnsi="Times New Roman"/>
          <w:sz w:val="24"/>
          <w:szCs w:val="24"/>
        </w:rPr>
        <w:t>technické zariadenie na príjem programovej služby</w:t>
      </w:r>
      <w:r w:rsidRPr="009764B7">
        <w:rPr>
          <w:rFonts w:ascii="Times New Roman" w:hAnsi="Times New Roman"/>
          <w:sz w:val="24"/>
          <w:szCs w:val="24"/>
        </w:rPr>
        <w:t>, ktor</w:t>
      </w:r>
      <w:r w:rsidR="00167C21">
        <w:rPr>
          <w:rFonts w:ascii="Times New Roman" w:hAnsi="Times New Roman"/>
          <w:sz w:val="24"/>
          <w:szCs w:val="24"/>
        </w:rPr>
        <w:t>é</w:t>
      </w:r>
      <w:r w:rsidRPr="009764B7">
        <w:rPr>
          <w:rFonts w:ascii="Times New Roman" w:hAnsi="Times New Roman"/>
          <w:sz w:val="24"/>
          <w:szCs w:val="24"/>
        </w:rPr>
        <w:t xml:space="preserve"> bude umožňovať retransmisiu programovej služby vrátane multimodálneho prístupu, a to v lehote 30 dní odo dňa doručenia žiadosti. Tak</w:t>
      </w:r>
      <w:r w:rsidR="00665B0C">
        <w:rPr>
          <w:rFonts w:ascii="Times New Roman" w:hAnsi="Times New Roman"/>
          <w:sz w:val="24"/>
          <w:szCs w:val="24"/>
        </w:rPr>
        <w:t>é</w:t>
      </w:r>
      <w:r w:rsidRPr="009764B7">
        <w:rPr>
          <w:rFonts w:ascii="Times New Roman" w:hAnsi="Times New Roman"/>
          <w:sz w:val="24"/>
          <w:szCs w:val="24"/>
        </w:rPr>
        <w:t xml:space="preserve">to </w:t>
      </w:r>
      <w:r w:rsidR="00665B0C">
        <w:rPr>
          <w:rFonts w:ascii="Times New Roman" w:hAnsi="Times New Roman"/>
          <w:sz w:val="24"/>
          <w:szCs w:val="24"/>
        </w:rPr>
        <w:t>technické zariadenie</w:t>
      </w:r>
      <w:r w:rsidRPr="009764B7">
        <w:rPr>
          <w:rFonts w:ascii="Times New Roman" w:hAnsi="Times New Roman"/>
          <w:sz w:val="24"/>
          <w:szCs w:val="24"/>
        </w:rPr>
        <w:t xml:space="preserve"> je prevádzkovateľ retransmisie povinný poskytnúť</w:t>
      </w:r>
      <w:r w:rsidR="002E3747">
        <w:rPr>
          <w:rFonts w:ascii="Times New Roman" w:hAnsi="Times New Roman"/>
          <w:sz w:val="24"/>
          <w:szCs w:val="24"/>
        </w:rPr>
        <w:t xml:space="preserve"> koncovému</w:t>
      </w:r>
      <w:r w:rsidRPr="009764B7">
        <w:rPr>
          <w:rFonts w:ascii="Times New Roman" w:hAnsi="Times New Roman"/>
          <w:sz w:val="24"/>
          <w:szCs w:val="24"/>
        </w:rPr>
        <w:t xml:space="preserve"> užívateľovi za rovnakých podmienok</w:t>
      </w:r>
      <w:r w:rsidR="00631314">
        <w:rPr>
          <w:rFonts w:ascii="Times New Roman" w:hAnsi="Times New Roman"/>
          <w:sz w:val="24"/>
          <w:szCs w:val="24"/>
        </w:rPr>
        <w:t>,</w:t>
      </w:r>
      <w:r w:rsidRPr="009764B7">
        <w:rPr>
          <w:rFonts w:ascii="Times New Roman" w:hAnsi="Times New Roman"/>
          <w:sz w:val="24"/>
          <w:szCs w:val="24"/>
        </w:rPr>
        <w:t xml:space="preserve"> za akých mu poskytol pôvodn</w:t>
      </w:r>
      <w:r w:rsidR="00665B0C">
        <w:rPr>
          <w:rFonts w:ascii="Times New Roman" w:hAnsi="Times New Roman"/>
          <w:sz w:val="24"/>
          <w:szCs w:val="24"/>
        </w:rPr>
        <w:t>é</w:t>
      </w:r>
      <w:r w:rsidRPr="009764B7">
        <w:rPr>
          <w:rFonts w:ascii="Times New Roman" w:hAnsi="Times New Roman"/>
          <w:sz w:val="24"/>
          <w:szCs w:val="24"/>
        </w:rPr>
        <w:t xml:space="preserve"> </w:t>
      </w:r>
      <w:r w:rsidR="00665B0C">
        <w:rPr>
          <w:rFonts w:ascii="Times New Roman" w:hAnsi="Times New Roman"/>
          <w:sz w:val="24"/>
          <w:szCs w:val="24"/>
        </w:rPr>
        <w:t>technické zariadenie</w:t>
      </w:r>
      <w:r w:rsidRPr="009764B7">
        <w:rPr>
          <w:rFonts w:ascii="Times New Roman" w:hAnsi="Times New Roman"/>
          <w:sz w:val="24"/>
          <w:szCs w:val="24"/>
        </w:rPr>
        <w:t>.“</w:t>
      </w:r>
      <w:r w:rsidR="005E0B57">
        <w:rPr>
          <w:rFonts w:ascii="Times New Roman" w:hAnsi="Times New Roman"/>
          <w:sz w:val="24"/>
          <w:szCs w:val="24"/>
        </w:rPr>
        <w:t>.</w:t>
      </w:r>
    </w:p>
    <w:p w:rsidR="00547E4F" w:rsidP="009764B7">
      <w:pPr>
        <w:tabs>
          <w:tab w:val="left" w:pos="709"/>
          <w:tab w:val="left" w:pos="993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11E93" w:rsidP="00547E4F">
      <w:pPr>
        <w:pStyle w:val="NoSpacing"/>
        <w:numPr>
          <w:numId w:val="1"/>
        </w:num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 § 18 sa vypúšťa odsek 2. </w:t>
      </w:r>
    </w:p>
    <w:p w:rsidR="00182E41" w:rsidP="00C11E93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11E93" w:rsidP="00EF14CB">
      <w:pPr>
        <w:bidi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1E93">
        <w:rPr>
          <w:rFonts w:ascii="Times New Roman" w:hAnsi="Times New Roman"/>
          <w:sz w:val="24"/>
          <w:szCs w:val="24"/>
        </w:rPr>
        <w:t>Doterajší odsek 3 sa označuje ako odsek 2.</w:t>
      </w:r>
    </w:p>
    <w:p w:rsidR="00664B46" w:rsidP="00664B46">
      <w:pPr>
        <w:bidi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C11E93" w:rsidP="00547E4F">
      <w:pPr>
        <w:pStyle w:val="ListParagraph"/>
        <w:numPr>
          <w:numId w:val="1"/>
        </w:numPr>
        <w:bidi w:val="0"/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="00547E4F">
        <w:rPr>
          <w:rFonts w:ascii="Times New Roman" w:hAnsi="Times New Roman"/>
          <w:sz w:val="24"/>
          <w:szCs w:val="24"/>
        </w:rPr>
        <w:t xml:space="preserve">V § 18 ods. 2 písm. a), § 18a písm. a) a § 18b ods. 1 sa slová </w:t>
      </w:r>
      <w:r w:rsidRPr="00DE2092" w:rsidR="00547E4F">
        <w:rPr>
          <w:rFonts w:ascii="Times New Roman" w:hAnsi="Times New Roman"/>
          <w:sz w:val="24"/>
          <w:szCs w:val="24"/>
        </w:rPr>
        <w:t>„skrytými alebo otvorenými titulkami, ktoré korešpondu</w:t>
      </w:r>
      <w:r w:rsidR="00547E4F">
        <w:rPr>
          <w:rFonts w:ascii="Times New Roman" w:hAnsi="Times New Roman"/>
          <w:sz w:val="24"/>
          <w:szCs w:val="24"/>
        </w:rPr>
        <w:t>jú s dejom vysielaného programu“ nahrádzajú slovami „titulkami pre osoby so sluchovým postihnutím“.</w:t>
      </w:r>
    </w:p>
    <w:p w:rsidR="00547E4F" w:rsidRPr="00547E4F" w:rsidP="00547E4F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47E4F" w:rsidP="00CC2179">
      <w:pPr>
        <w:pStyle w:val="NoSpacing"/>
        <w:numPr>
          <w:numId w:val="1"/>
        </w:num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 § 18a sa vkladá</w:t>
      </w:r>
      <w:r w:rsidR="0009574E">
        <w:rPr>
          <w:rFonts w:ascii="Times New Roman" w:hAnsi="Times New Roman"/>
          <w:sz w:val="24"/>
          <w:szCs w:val="24"/>
        </w:rPr>
        <w:t xml:space="preserve"> §</w:t>
      </w:r>
      <w:r>
        <w:rPr>
          <w:rFonts w:ascii="Times New Roman" w:hAnsi="Times New Roman"/>
          <w:sz w:val="24"/>
          <w:szCs w:val="24"/>
        </w:rPr>
        <w:t xml:space="preserve"> 18aa, ktorý vrátane nadpisu znie:</w:t>
      </w:r>
    </w:p>
    <w:p w:rsidR="00CC2179" w:rsidRPr="00CC2179" w:rsidP="00CC2179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</w:p>
    <w:p w:rsidR="00547E4F" w:rsidP="00547E4F">
      <w:pPr>
        <w:pStyle w:val="NoSpacing"/>
        <w:bidi w:val="0"/>
        <w:ind w:left="28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„§ 18aa</w:t>
      </w:r>
    </w:p>
    <w:p w:rsidR="00547E4F" w:rsidP="00547E4F">
      <w:pPr>
        <w:pStyle w:val="NoSpacing"/>
        <w:bidi w:val="0"/>
        <w:ind w:left="28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Titulky pre osoby so sluchovým postihnutím</w:t>
      </w:r>
    </w:p>
    <w:p w:rsidR="00547E4F" w:rsidP="00547E4F">
      <w:pPr>
        <w:pStyle w:val="NoSpacing"/>
        <w:bidi w:val="0"/>
        <w:ind w:left="284"/>
        <w:jc w:val="both"/>
        <w:rPr>
          <w:rFonts w:ascii="Times New Roman" w:hAnsi="Times New Roman"/>
          <w:sz w:val="24"/>
          <w:szCs w:val="24"/>
        </w:rPr>
      </w:pPr>
    </w:p>
    <w:p w:rsidR="00547E4F" w:rsidRPr="00740C09" w:rsidP="00F04CAA">
      <w:pPr>
        <w:pStyle w:val="NoSpacing"/>
        <w:numPr>
          <w:numId w:val="13"/>
        </w:numPr>
        <w:bidi w:val="0"/>
        <w:ind w:left="0" w:firstLine="66"/>
        <w:jc w:val="both"/>
        <w:rPr>
          <w:rFonts w:ascii="Times New Roman" w:hAnsi="Times New Roman"/>
          <w:sz w:val="24"/>
          <w:szCs w:val="24"/>
        </w:rPr>
      </w:pPr>
      <w:r w:rsidRPr="00740C09">
        <w:rPr>
          <w:rFonts w:ascii="Times New Roman" w:hAnsi="Times New Roman"/>
          <w:sz w:val="24"/>
          <w:szCs w:val="24"/>
        </w:rPr>
        <w:t xml:space="preserve">Titulky pre </w:t>
      </w:r>
      <w:r>
        <w:rPr>
          <w:rFonts w:ascii="Times New Roman" w:hAnsi="Times New Roman"/>
          <w:sz w:val="24"/>
          <w:szCs w:val="24"/>
        </w:rPr>
        <w:t>osoby so sluchovým postihnutím</w:t>
      </w:r>
      <w:r w:rsidRPr="00740C09">
        <w:rPr>
          <w:rFonts w:ascii="Times New Roman" w:hAnsi="Times New Roman"/>
          <w:sz w:val="24"/>
          <w:szCs w:val="24"/>
        </w:rPr>
        <w:t xml:space="preserve"> sú obrazovo zachytený text v slovenskom jazyku, ktorý </w:t>
      </w:r>
    </w:p>
    <w:p w:rsidR="00547E4F" w:rsidRPr="00740C09" w:rsidP="00547E4F">
      <w:pPr>
        <w:pStyle w:val="NoSpacing"/>
        <w:numPr>
          <w:numId w:val="12"/>
        </w:numPr>
        <w:bidi w:val="0"/>
        <w:ind w:left="851"/>
        <w:jc w:val="both"/>
        <w:rPr>
          <w:rFonts w:ascii="Times New Roman" w:hAnsi="Times New Roman"/>
          <w:sz w:val="24"/>
          <w:szCs w:val="24"/>
        </w:rPr>
      </w:pPr>
      <w:r w:rsidRPr="00740C09">
        <w:rPr>
          <w:rFonts w:ascii="Times New Roman" w:hAnsi="Times New Roman"/>
          <w:sz w:val="24"/>
          <w:szCs w:val="24"/>
        </w:rPr>
        <w:t>je synchronizovaný so zvukovou stopou</w:t>
      </w:r>
      <w:r w:rsidRPr="00A45535" w:rsidR="00A45535">
        <w:rPr>
          <w:rFonts w:ascii="Times New Roman" w:hAnsi="Times New Roman"/>
          <w:sz w:val="24"/>
          <w:szCs w:val="24"/>
        </w:rPr>
        <w:t xml:space="preserve"> audiovizuálneho diela alebo</w:t>
      </w:r>
      <w:r w:rsidRPr="00740C09">
        <w:rPr>
          <w:rFonts w:ascii="Times New Roman" w:hAnsi="Times New Roman"/>
          <w:sz w:val="24"/>
          <w:szCs w:val="24"/>
        </w:rPr>
        <w:t xml:space="preserve"> programu</w:t>
      </w:r>
      <w:r>
        <w:rPr>
          <w:rFonts w:ascii="Times New Roman" w:hAnsi="Times New Roman"/>
          <w:sz w:val="24"/>
          <w:szCs w:val="24"/>
        </w:rPr>
        <w:t>,</w:t>
      </w:r>
    </w:p>
    <w:p w:rsidR="00547E4F" w:rsidRPr="00740C09" w:rsidP="00547E4F">
      <w:pPr>
        <w:pStyle w:val="NoSpacing"/>
        <w:numPr>
          <w:numId w:val="12"/>
        </w:numPr>
        <w:bidi w:val="0"/>
        <w:ind w:left="851"/>
        <w:jc w:val="both"/>
        <w:rPr>
          <w:rFonts w:ascii="Times New Roman" w:hAnsi="Times New Roman"/>
          <w:sz w:val="24"/>
          <w:szCs w:val="24"/>
        </w:rPr>
      </w:pPr>
      <w:r w:rsidRPr="00740C09">
        <w:rPr>
          <w:rFonts w:ascii="Times New Roman" w:hAnsi="Times New Roman"/>
          <w:sz w:val="24"/>
          <w:szCs w:val="24"/>
        </w:rPr>
        <w:t xml:space="preserve">zachytáva hovorený prejav </w:t>
      </w:r>
      <w:r>
        <w:rPr>
          <w:rFonts w:ascii="Times New Roman" w:hAnsi="Times New Roman"/>
          <w:sz w:val="24"/>
          <w:szCs w:val="24"/>
        </w:rPr>
        <w:t>v </w:t>
      </w:r>
      <w:r w:rsidRPr="00A45535" w:rsidR="00A45535">
        <w:rPr>
          <w:rFonts w:ascii="Times New Roman" w:hAnsi="Times New Roman"/>
          <w:sz w:val="24"/>
          <w:szCs w:val="24"/>
        </w:rPr>
        <w:t xml:space="preserve">audiovizuálnom diele alebo v </w:t>
      </w:r>
      <w:r>
        <w:rPr>
          <w:rFonts w:ascii="Times New Roman" w:hAnsi="Times New Roman"/>
          <w:sz w:val="24"/>
          <w:szCs w:val="24"/>
        </w:rPr>
        <w:t xml:space="preserve">programe </w:t>
      </w:r>
      <w:r w:rsidRPr="00740C09">
        <w:rPr>
          <w:rFonts w:ascii="Times New Roman" w:hAnsi="Times New Roman"/>
          <w:sz w:val="24"/>
          <w:szCs w:val="24"/>
        </w:rPr>
        <w:t>spôsobom, ktorý osobám so sluchovým postihnutím umožňuje porozumieť jeho obsahu a</w:t>
      </w:r>
    </w:p>
    <w:p w:rsidR="00547E4F" w:rsidRPr="00740C09" w:rsidP="00547E4F">
      <w:pPr>
        <w:pStyle w:val="NoSpacing"/>
        <w:numPr>
          <w:numId w:val="12"/>
        </w:numPr>
        <w:bidi w:val="0"/>
        <w:ind w:left="851"/>
        <w:jc w:val="both"/>
        <w:rPr>
          <w:rFonts w:ascii="Times New Roman" w:hAnsi="Times New Roman"/>
          <w:sz w:val="24"/>
          <w:szCs w:val="24"/>
        </w:rPr>
      </w:pPr>
      <w:r w:rsidRPr="00740C09">
        <w:rPr>
          <w:rFonts w:ascii="Times New Roman" w:hAnsi="Times New Roman"/>
          <w:sz w:val="24"/>
          <w:szCs w:val="24"/>
        </w:rPr>
        <w:t>je v súlade s  požiadavkami ustanovenými všeobecne záväzným právnym predpisom, ktorý vydá ministerstvo</w:t>
      </w:r>
      <w:r w:rsidR="001A65FE">
        <w:rPr>
          <w:rFonts w:ascii="Times New Roman" w:hAnsi="Times New Roman"/>
          <w:sz w:val="24"/>
          <w:szCs w:val="24"/>
        </w:rPr>
        <w:t xml:space="preserve"> kultúry</w:t>
      </w:r>
      <w:r w:rsidRPr="00740C09">
        <w:rPr>
          <w:rFonts w:ascii="Times New Roman" w:hAnsi="Times New Roman"/>
          <w:sz w:val="24"/>
          <w:szCs w:val="24"/>
        </w:rPr>
        <w:t xml:space="preserve"> podľa odseku 2.</w:t>
      </w:r>
    </w:p>
    <w:p w:rsidR="00547E4F" w:rsidRPr="00740C09" w:rsidP="00547E4F">
      <w:pPr>
        <w:pStyle w:val="NoSpacing"/>
        <w:bidi w:val="0"/>
        <w:ind w:left="284"/>
        <w:jc w:val="both"/>
        <w:rPr>
          <w:rFonts w:ascii="Times New Roman" w:hAnsi="Times New Roman"/>
          <w:sz w:val="24"/>
          <w:szCs w:val="24"/>
        </w:rPr>
      </w:pPr>
    </w:p>
    <w:p w:rsidR="00547E4F" w:rsidRPr="00E47345" w:rsidP="00F04CAA">
      <w:pPr>
        <w:pStyle w:val="NoSpacing"/>
        <w:numPr>
          <w:numId w:val="13"/>
        </w:numPr>
        <w:bidi w:val="0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740C09">
        <w:rPr>
          <w:rFonts w:ascii="Times New Roman" w:hAnsi="Times New Roman"/>
          <w:sz w:val="24"/>
          <w:szCs w:val="24"/>
        </w:rPr>
        <w:t>Všeobecne záväzný právny predpis, ktorý vydá ministerstvo</w:t>
      </w:r>
      <w:r w:rsidR="001A65FE">
        <w:rPr>
          <w:rFonts w:ascii="Times New Roman" w:hAnsi="Times New Roman"/>
          <w:sz w:val="24"/>
          <w:szCs w:val="24"/>
        </w:rPr>
        <w:t xml:space="preserve"> kultúry</w:t>
      </w:r>
      <w:r w:rsidRPr="00740C09">
        <w:rPr>
          <w:rFonts w:ascii="Times New Roman" w:hAnsi="Times New Roman"/>
          <w:sz w:val="24"/>
          <w:szCs w:val="24"/>
        </w:rPr>
        <w:t xml:space="preserve">, ustanoví </w:t>
      </w:r>
      <w:r w:rsidR="003D52E4">
        <w:rPr>
          <w:rFonts w:ascii="Times New Roman" w:hAnsi="Times New Roman"/>
          <w:sz w:val="24"/>
          <w:szCs w:val="24"/>
        </w:rPr>
        <w:t xml:space="preserve">požiadavky, ktoré musia spĺňať </w:t>
      </w:r>
      <w:r w:rsidRPr="00E47345">
        <w:rPr>
          <w:rFonts w:ascii="Times New Roman" w:hAnsi="Times New Roman"/>
          <w:sz w:val="24"/>
          <w:szCs w:val="24"/>
        </w:rPr>
        <w:t xml:space="preserve">titulky pre </w:t>
      </w:r>
      <w:r>
        <w:rPr>
          <w:rFonts w:ascii="Times New Roman" w:hAnsi="Times New Roman"/>
          <w:sz w:val="24"/>
          <w:szCs w:val="24"/>
        </w:rPr>
        <w:t>osoby so sluchovým postihnutím</w:t>
      </w:r>
      <w:r w:rsidRPr="00E4734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sprevádzajúce</w:t>
      </w:r>
      <w:r w:rsidRPr="00A45535" w:rsidR="00A45535">
        <w:rPr>
          <w:rFonts w:ascii="Times New Roman" w:hAnsi="Times New Roman"/>
          <w:sz w:val="24"/>
          <w:szCs w:val="24"/>
        </w:rPr>
        <w:t xml:space="preserve"> audiovizuálne diela</w:t>
      </w:r>
      <w:r w:rsidR="00A4553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programy </w:t>
      </w:r>
      <w:r w:rsidRPr="00DB2FD2">
        <w:rPr>
          <w:rFonts w:ascii="Times New Roman" w:hAnsi="Times New Roman"/>
          <w:sz w:val="24"/>
          <w:szCs w:val="24"/>
        </w:rPr>
        <w:t xml:space="preserve">televíznej programovej služby a programy audiovizuálnej </w:t>
      </w:r>
      <w:r>
        <w:rPr>
          <w:rFonts w:ascii="Times New Roman" w:hAnsi="Times New Roman"/>
          <w:sz w:val="24"/>
          <w:szCs w:val="24"/>
        </w:rPr>
        <w:t>mediálnej služby na požiadanie.“.</w:t>
      </w:r>
    </w:p>
    <w:p w:rsidR="000D4747" w:rsidP="000D4747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D4747" w:rsidP="0089515B">
      <w:pPr>
        <w:pStyle w:val="ListParagraph"/>
        <w:numPr>
          <w:numId w:val="1"/>
        </w:numPr>
        <w:bidi w:val="0"/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547E4F">
        <w:rPr>
          <w:rFonts w:ascii="Times New Roman" w:hAnsi="Times New Roman"/>
          <w:sz w:val="24"/>
          <w:szCs w:val="24"/>
        </w:rPr>
        <w:t>V § 18d ods. 1 písm. a) a b) a ods. 2 sa slová „skrytými titulkami, otvorenými titulkami“ nahrádzajú slovami „titulkami pre osoby so sluchovým postihnutím“.</w:t>
      </w:r>
    </w:p>
    <w:p w:rsidR="0089515B" w:rsidRPr="0089515B" w:rsidP="0089515B">
      <w:pPr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664B46" w:rsidRPr="00C11E93" w:rsidP="00C11E93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1E93">
        <w:rPr>
          <w:rFonts w:ascii="Times New Roman" w:hAnsi="Times New Roman"/>
          <w:sz w:val="24"/>
          <w:szCs w:val="24"/>
        </w:rPr>
        <w:t xml:space="preserve">Nadpis šiestej časti znie: </w:t>
      </w:r>
    </w:p>
    <w:p w:rsidR="00664B46" w:rsidRPr="00664B46" w:rsidP="00664B4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4B46">
        <w:rPr>
          <w:rFonts w:ascii="Times New Roman" w:hAnsi="Times New Roman"/>
          <w:sz w:val="24"/>
          <w:szCs w:val="24"/>
        </w:rPr>
        <w:t xml:space="preserve">„EURÓPSKE DIELA A NEZÁVISLÁ PRODUKCIA VO VYSIELANÍ TELEVÍZNEJ PROGRAMOVEJ SLUŽBY A POSKYTOVANÍ AUDIOVIZUÁLNEJ MEDIÁLNEJ SLUŽBY NA POŽIADANIE A SLOVENSKÉ HUDOBNÉ DIELA VO VYSIELANÍ </w:t>
      </w:r>
      <w:r w:rsidRPr="00664B46">
        <w:rPr>
          <w:rFonts w:ascii="Times New Roman" w:hAnsi="Times New Roman"/>
          <w:caps/>
          <w:sz w:val="24"/>
          <w:szCs w:val="24"/>
        </w:rPr>
        <w:t>rozhlasovej</w:t>
      </w:r>
      <w:r w:rsidRPr="00664B46">
        <w:rPr>
          <w:rFonts w:ascii="Times New Roman" w:hAnsi="Times New Roman"/>
          <w:sz w:val="24"/>
          <w:szCs w:val="24"/>
        </w:rPr>
        <w:t xml:space="preserve"> PROGRAMOVEJ SLUŽBY“.</w:t>
      </w:r>
    </w:p>
    <w:p w:rsidR="00664B46" w:rsidRPr="00664B46" w:rsidP="00664B46">
      <w:p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64B46" w:rsidRPr="009D3BC9" w:rsidP="00C11E93">
      <w:pPr>
        <w:numPr>
          <w:numId w:val="1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4B46">
        <w:rPr>
          <w:rFonts w:ascii="Times New Roman" w:hAnsi="Times New Roman"/>
          <w:sz w:val="24"/>
          <w:szCs w:val="24"/>
        </w:rPr>
        <w:t xml:space="preserve">Za § 28 sa vkladajú § 28a až 28d, ktoré </w:t>
      </w:r>
      <w:r w:rsidR="001A65FE">
        <w:rPr>
          <w:rFonts w:ascii="Times New Roman" w:hAnsi="Times New Roman"/>
          <w:sz w:val="24"/>
          <w:szCs w:val="24"/>
        </w:rPr>
        <w:t xml:space="preserve">vrátane nadpisov </w:t>
      </w:r>
      <w:r w:rsidRPr="00664B46">
        <w:rPr>
          <w:rFonts w:ascii="Times New Roman" w:hAnsi="Times New Roman"/>
          <w:sz w:val="24"/>
          <w:szCs w:val="24"/>
        </w:rPr>
        <w:t>znejú:</w:t>
      </w:r>
    </w:p>
    <w:p w:rsidR="001D4D9E" w:rsidP="00664B46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64B46" w:rsidRPr="00664B46" w:rsidP="00664B46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64B46">
        <w:rPr>
          <w:rFonts w:ascii="Times New Roman" w:hAnsi="Times New Roman"/>
          <w:sz w:val="24"/>
          <w:szCs w:val="24"/>
        </w:rPr>
        <w:t>„§ 28a</w:t>
      </w:r>
    </w:p>
    <w:p w:rsidR="00664B46" w:rsidRPr="00664B46" w:rsidP="00664B46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64B46">
        <w:rPr>
          <w:rFonts w:ascii="Times New Roman" w:hAnsi="Times New Roman"/>
          <w:sz w:val="24"/>
          <w:szCs w:val="24"/>
        </w:rPr>
        <w:t>Slovenské hudobné dielo</w:t>
      </w:r>
    </w:p>
    <w:p w:rsidR="00664B46" w:rsidRPr="00664B46" w:rsidP="00664B46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64B46" w:rsidRPr="00664B46" w:rsidP="00664B4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4B46">
        <w:rPr>
          <w:rFonts w:ascii="Times New Roman" w:hAnsi="Times New Roman"/>
          <w:sz w:val="24"/>
          <w:szCs w:val="24"/>
        </w:rPr>
        <w:t xml:space="preserve">Slovenské hudobné dielo na účely tohto zákona je </w:t>
      </w:r>
    </w:p>
    <w:p w:rsidR="00664B46" w:rsidRPr="00664B46" w:rsidP="00664B46">
      <w:pPr>
        <w:numPr>
          <w:numId w:val="5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4B46">
        <w:rPr>
          <w:rFonts w:ascii="Times New Roman" w:hAnsi="Times New Roman"/>
          <w:sz w:val="24"/>
          <w:szCs w:val="24"/>
        </w:rPr>
        <w:t>hudobné dielo s textom alebo bez textu, ktorého najmenej jeden autor hudby alebo najmenej jeden autor textu má alebo mal trvalý pobyt</w:t>
      </w:r>
      <w:r w:rsidR="00665B0C">
        <w:rPr>
          <w:rFonts w:ascii="Times New Roman" w:hAnsi="Times New Roman"/>
          <w:sz w:val="24"/>
          <w:szCs w:val="24"/>
        </w:rPr>
        <w:t xml:space="preserve"> na území Slovenskej republiky</w:t>
      </w:r>
      <w:r w:rsidRPr="00664B46">
        <w:rPr>
          <w:rFonts w:ascii="Times New Roman" w:hAnsi="Times New Roman"/>
          <w:sz w:val="24"/>
          <w:szCs w:val="24"/>
        </w:rPr>
        <w:t xml:space="preserve">, </w:t>
      </w:r>
    </w:p>
    <w:p w:rsidR="00664B46" w:rsidRPr="00664B46" w:rsidP="00664B46">
      <w:pPr>
        <w:numPr>
          <w:numId w:val="5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4B46">
        <w:rPr>
          <w:rFonts w:ascii="Times New Roman" w:hAnsi="Times New Roman"/>
          <w:sz w:val="24"/>
          <w:szCs w:val="24"/>
        </w:rPr>
        <w:t>hudobné dielo s textom alebo bez textu, predvedené najmenej jedným výkonným umelcom, ktorý</w:t>
      </w:r>
      <w:r w:rsidR="00665B0C">
        <w:rPr>
          <w:rFonts w:ascii="Times New Roman" w:hAnsi="Times New Roman"/>
          <w:sz w:val="24"/>
          <w:szCs w:val="24"/>
        </w:rPr>
        <w:t xml:space="preserve"> </w:t>
      </w:r>
      <w:r w:rsidRPr="00664B46">
        <w:rPr>
          <w:rFonts w:ascii="Times New Roman" w:hAnsi="Times New Roman"/>
          <w:sz w:val="24"/>
          <w:szCs w:val="24"/>
        </w:rPr>
        <w:t>má alebo mal trvalý pobyt</w:t>
      </w:r>
      <w:r w:rsidR="00665B0C">
        <w:rPr>
          <w:rFonts w:ascii="Times New Roman" w:hAnsi="Times New Roman"/>
          <w:sz w:val="24"/>
          <w:szCs w:val="24"/>
        </w:rPr>
        <w:t xml:space="preserve"> na území Slovenskej republiky</w:t>
      </w:r>
      <w:r w:rsidRPr="00664B46">
        <w:rPr>
          <w:rFonts w:ascii="Times New Roman" w:hAnsi="Times New Roman"/>
          <w:sz w:val="24"/>
          <w:szCs w:val="24"/>
        </w:rPr>
        <w:t>, alebo</w:t>
      </w:r>
    </w:p>
    <w:p w:rsidR="00664B46" w:rsidRPr="00664B46" w:rsidP="00664B46">
      <w:pPr>
        <w:numPr>
          <w:numId w:val="5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4B46">
        <w:rPr>
          <w:rFonts w:ascii="Times New Roman" w:hAnsi="Times New Roman"/>
          <w:sz w:val="24"/>
          <w:szCs w:val="24"/>
        </w:rPr>
        <w:t xml:space="preserve">hudobné dielo s textom v slovenskom jazyku. </w:t>
      </w:r>
    </w:p>
    <w:p w:rsidR="00664B46" w:rsidRPr="00664B46" w:rsidP="00664B46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64B46" w:rsidRPr="00664B46" w:rsidP="00664B46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64B46">
        <w:rPr>
          <w:rFonts w:ascii="Times New Roman" w:hAnsi="Times New Roman"/>
          <w:sz w:val="24"/>
          <w:szCs w:val="24"/>
        </w:rPr>
        <w:t>§</w:t>
      </w:r>
      <w:r w:rsidR="00113C6C">
        <w:rPr>
          <w:rFonts w:ascii="Times New Roman" w:hAnsi="Times New Roman"/>
          <w:sz w:val="24"/>
          <w:szCs w:val="24"/>
        </w:rPr>
        <w:t xml:space="preserve"> </w:t>
      </w:r>
      <w:r w:rsidRPr="00664B46">
        <w:rPr>
          <w:rFonts w:ascii="Times New Roman" w:hAnsi="Times New Roman"/>
          <w:sz w:val="24"/>
          <w:szCs w:val="24"/>
        </w:rPr>
        <w:t>28b</w:t>
      </w:r>
    </w:p>
    <w:p w:rsidR="00664B46" w:rsidRPr="00664B46" w:rsidP="00664B46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64B46">
        <w:rPr>
          <w:rFonts w:ascii="Times New Roman" w:hAnsi="Times New Roman"/>
          <w:sz w:val="24"/>
          <w:szCs w:val="24"/>
        </w:rPr>
        <w:t>Slovenské hudobné dielo vo vysielaní rozhlasovej programovej služby</w:t>
      </w:r>
    </w:p>
    <w:p w:rsidR="00664B46" w:rsidRPr="00664B46" w:rsidP="00664B46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64B46" w:rsidRPr="00664B46" w:rsidP="00664B4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4B46">
        <w:rPr>
          <w:rFonts w:ascii="Times New Roman" w:hAnsi="Times New Roman"/>
          <w:sz w:val="24"/>
          <w:szCs w:val="24"/>
        </w:rPr>
        <w:tab/>
        <w:t>(1) Slovenským hudobným dielam je vysielateľ s licenc</w:t>
      </w:r>
      <w:r w:rsidR="005D7961">
        <w:rPr>
          <w:rFonts w:ascii="Times New Roman" w:hAnsi="Times New Roman"/>
          <w:sz w:val="24"/>
          <w:szCs w:val="24"/>
        </w:rPr>
        <w:t>iou povinný vyhradiť najmenej 25</w:t>
      </w:r>
      <w:r w:rsidRPr="00664B46">
        <w:rPr>
          <w:rFonts w:ascii="Times New Roman" w:hAnsi="Times New Roman"/>
          <w:sz w:val="24"/>
          <w:szCs w:val="24"/>
        </w:rPr>
        <w:t xml:space="preserve"> % času vysielania hudobných diel za kalendárny mesiac a vysielat</w:t>
      </w:r>
      <w:r w:rsidR="00250FF5">
        <w:rPr>
          <w:rFonts w:ascii="Times New Roman" w:hAnsi="Times New Roman"/>
          <w:sz w:val="24"/>
          <w:szCs w:val="24"/>
        </w:rPr>
        <w:t>eľ na základe zákona najmenej 35</w:t>
      </w:r>
      <w:r w:rsidRPr="00664B46">
        <w:rPr>
          <w:rFonts w:ascii="Times New Roman" w:hAnsi="Times New Roman"/>
          <w:sz w:val="24"/>
          <w:szCs w:val="24"/>
        </w:rPr>
        <w:t xml:space="preserve"> % času vysielania hudobných diel za kalendárny mesiac, a to vo vysielaní každej rozhlasovej programovej služby takého vysielateľa osobitne.</w:t>
      </w:r>
    </w:p>
    <w:p w:rsidR="00664B46" w:rsidRPr="00664B46" w:rsidP="00664B4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64B46" w:rsidRPr="00664B46" w:rsidP="00664B4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4B46">
        <w:rPr>
          <w:rFonts w:ascii="Times New Roman" w:hAnsi="Times New Roman"/>
          <w:sz w:val="24"/>
          <w:szCs w:val="24"/>
        </w:rPr>
        <w:tab/>
        <w:t>(2) Na účely výpočtu podielu podľa odseku 1 sa časom vysielania hudobných diel za kalendárny mesiac rozumie celkový čas vyhradený vysielaniu hudobných diel vo vysielaní rozhlasovej programovej služby za kalendárny mesiac.</w:t>
      </w:r>
    </w:p>
    <w:p w:rsidR="00664B46" w:rsidRPr="00664B46" w:rsidP="00664B4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64B46" w:rsidRPr="00664B46" w:rsidP="00664B46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64B46">
        <w:rPr>
          <w:rFonts w:ascii="Times New Roman" w:hAnsi="Times New Roman"/>
          <w:sz w:val="24"/>
          <w:szCs w:val="24"/>
        </w:rPr>
        <w:t xml:space="preserve">(3) Do podielu podľa odseku 1 sa započítavajú iba slovenské hudobné diela zaradené do vysielania v čase od 6.00 </w:t>
      </w:r>
      <w:r w:rsidR="001A65FE">
        <w:rPr>
          <w:rFonts w:ascii="Times New Roman" w:hAnsi="Times New Roman"/>
          <w:sz w:val="24"/>
          <w:szCs w:val="24"/>
        </w:rPr>
        <w:t xml:space="preserve">h. </w:t>
      </w:r>
      <w:r w:rsidRPr="00664B46">
        <w:rPr>
          <w:rFonts w:ascii="Times New Roman" w:hAnsi="Times New Roman"/>
          <w:sz w:val="24"/>
          <w:szCs w:val="24"/>
        </w:rPr>
        <w:t xml:space="preserve">do 24.00 h.   </w:t>
      </w:r>
    </w:p>
    <w:p w:rsidR="00664B46" w:rsidRPr="00664B46" w:rsidP="00664B4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64B46" w:rsidRPr="00664B46" w:rsidP="00664B46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64B46">
        <w:rPr>
          <w:rFonts w:ascii="Times New Roman" w:hAnsi="Times New Roman"/>
          <w:sz w:val="24"/>
          <w:szCs w:val="24"/>
        </w:rPr>
        <w:t xml:space="preserve">(4) Z času vysielania vyhradeného slovenským hudobným dielam podľa odseku 1 je vysielateľ povinný vyhradiť najmenej 20 % vysielaniu nových slovenských hudobných diel; za nové slovenské hudobné dielo sa považuje hudobné dielo vysielané do </w:t>
      </w:r>
      <w:r w:rsidR="00FC5E35">
        <w:rPr>
          <w:rFonts w:ascii="Times New Roman" w:hAnsi="Times New Roman"/>
          <w:sz w:val="24"/>
          <w:szCs w:val="24"/>
        </w:rPr>
        <w:t>piatich</w:t>
      </w:r>
      <w:r w:rsidRPr="00664B46" w:rsidR="00FC5E35">
        <w:rPr>
          <w:rFonts w:ascii="Times New Roman" w:hAnsi="Times New Roman"/>
          <w:sz w:val="24"/>
          <w:szCs w:val="24"/>
        </w:rPr>
        <w:t xml:space="preserve"> </w:t>
      </w:r>
      <w:r w:rsidRPr="00664B46">
        <w:rPr>
          <w:rFonts w:ascii="Times New Roman" w:hAnsi="Times New Roman"/>
          <w:sz w:val="24"/>
          <w:szCs w:val="24"/>
        </w:rPr>
        <w:t xml:space="preserve">rokov od jeho prvého uvedenia na verejnosti. </w:t>
      </w:r>
    </w:p>
    <w:p w:rsidR="00664B46" w:rsidRPr="00664B46" w:rsidP="00664B46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64B46" w:rsidRPr="00664B46" w:rsidP="00664B46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64B46">
        <w:rPr>
          <w:rFonts w:ascii="Times New Roman" w:hAnsi="Times New Roman"/>
          <w:sz w:val="24"/>
          <w:szCs w:val="24"/>
        </w:rPr>
        <w:t>§ 28c</w:t>
      </w:r>
    </w:p>
    <w:p w:rsidR="00664B46" w:rsidRPr="00664B46" w:rsidP="00664B46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64B46">
        <w:rPr>
          <w:rFonts w:ascii="Times New Roman" w:hAnsi="Times New Roman"/>
          <w:sz w:val="24"/>
          <w:szCs w:val="24"/>
        </w:rPr>
        <w:t>Informačná povinnosť vysielateľa rozhlasovej programovej služby</w:t>
      </w:r>
    </w:p>
    <w:p w:rsidR="00664B46" w:rsidRPr="00664B46" w:rsidP="00664B46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64B46" w:rsidRPr="00664B46" w:rsidP="00664B4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4B46">
        <w:rPr>
          <w:rFonts w:ascii="Times New Roman" w:hAnsi="Times New Roman"/>
          <w:sz w:val="24"/>
          <w:szCs w:val="24"/>
        </w:rPr>
        <w:tab/>
        <w:t>(1) Vysielateľ rozhlasovej programovej služby je povinný poskytovať rade na požiadanie údaje potrebné na kontrolu plnenia povinností podľa § 28b, a to</w:t>
      </w:r>
    </w:p>
    <w:p w:rsidR="00664B46" w:rsidRPr="00664B46" w:rsidP="00664B46">
      <w:pPr>
        <w:numPr>
          <w:numId w:val="6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4B46">
        <w:rPr>
          <w:rFonts w:ascii="Times New Roman" w:hAnsi="Times New Roman"/>
          <w:sz w:val="24"/>
          <w:szCs w:val="24"/>
        </w:rPr>
        <w:t>údaje o časovom rozsahu odvysielaných hudobných diel,</w:t>
      </w:r>
    </w:p>
    <w:p w:rsidR="00664B46" w:rsidRPr="00664B46" w:rsidP="00664B46">
      <w:pPr>
        <w:numPr>
          <w:numId w:val="6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4B46">
        <w:rPr>
          <w:rFonts w:ascii="Times New Roman" w:hAnsi="Times New Roman"/>
          <w:sz w:val="24"/>
          <w:szCs w:val="24"/>
        </w:rPr>
        <w:t xml:space="preserve">údaje o percente, počte a časovom rozsahu odvysielaných slovenských hudobných diel, </w:t>
      </w:r>
    </w:p>
    <w:p w:rsidR="00664B46" w:rsidRPr="00664B46" w:rsidP="00664B46">
      <w:pPr>
        <w:numPr>
          <w:numId w:val="6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4B46">
        <w:rPr>
          <w:rFonts w:ascii="Times New Roman" w:hAnsi="Times New Roman"/>
          <w:sz w:val="24"/>
          <w:szCs w:val="24"/>
        </w:rPr>
        <w:t>zoznam odvysielaných slovenských hudobných diel s</w:t>
      </w:r>
      <w:r w:rsidR="006A1AD5">
        <w:rPr>
          <w:rFonts w:ascii="Times New Roman" w:hAnsi="Times New Roman"/>
          <w:sz w:val="24"/>
          <w:szCs w:val="24"/>
        </w:rPr>
        <w:t> </w:t>
      </w:r>
      <w:r w:rsidR="00964857">
        <w:rPr>
          <w:rFonts w:ascii="Times New Roman" w:hAnsi="Times New Roman"/>
          <w:sz w:val="24"/>
          <w:szCs w:val="24"/>
        </w:rPr>
        <w:t>uvedením</w:t>
      </w:r>
      <w:r w:rsidR="006A1AD5">
        <w:rPr>
          <w:rFonts w:ascii="Times New Roman" w:hAnsi="Times New Roman"/>
          <w:sz w:val="24"/>
          <w:szCs w:val="24"/>
        </w:rPr>
        <w:t xml:space="preserve"> dátumu a času ich odvysielania v rámci programovej služby,</w:t>
      </w:r>
      <w:r w:rsidR="00964857">
        <w:rPr>
          <w:rFonts w:ascii="Times New Roman" w:hAnsi="Times New Roman"/>
          <w:sz w:val="24"/>
          <w:szCs w:val="24"/>
        </w:rPr>
        <w:t xml:space="preserve"> dátumu</w:t>
      </w:r>
      <w:r w:rsidRPr="00664B46">
        <w:rPr>
          <w:rFonts w:ascii="Times New Roman" w:hAnsi="Times New Roman"/>
          <w:sz w:val="24"/>
          <w:szCs w:val="24"/>
        </w:rPr>
        <w:t xml:space="preserve"> ich prvého uvedenia na verejnosti, informáciu, že ide o hudobné dielo </w:t>
      </w:r>
      <w:r w:rsidR="0009574E">
        <w:rPr>
          <w:rFonts w:ascii="Times New Roman" w:hAnsi="Times New Roman"/>
          <w:sz w:val="24"/>
          <w:szCs w:val="24"/>
        </w:rPr>
        <w:t xml:space="preserve">s textom </w:t>
      </w:r>
      <w:r w:rsidRPr="00664B46">
        <w:rPr>
          <w:rFonts w:ascii="Times New Roman" w:hAnsi="Times New Roman"/>
          <w:sz w:val="24"/>
          <w:szCs w:val="24"/>
        </w:rPr>
        <w:t>v slovenskom jazyku alebo pri hudobných dielach bez textu a hudobných dielach, ktorých text nie je v slovenskom jazyku  identifikáciu autora hudby, autora textu alebo výkonného umelca, na základe ktorého sa hudobné dielo považuje za slovenské hudobné dielo.</w:t>
      </w:r>
    </w:p>
    <w:p w:rsidR="00664B46" w:rsidRPr="00664B46" w:rsidP="00664B4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4B46">
        <w:rPr>
          <w:rFonts w:ascii="Times New Roman" w:hAnsi="Times New Roman"/>
          <w:sz w:val="24"/>
          <w:szCs w:val="24"/>
        </w:rPr>
        <w:t xml:space="preserve"> </w:t>
      </w:r>
    </w:p>
    <w:p w:rsidR="00664B46" w:rsidRPr="00664B46" w:rsidP="00664B4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4B46">
        <w:rPr>
          <w:rFonts w:ascii="Times New Roman" w:hAnsi="Times New Roman"/>
          <w:sz w:val="24"/>
          <w:szCs w:val="24"/>
        </w:rPr>
        <w:tab/>
        <w:t>(2) Údaje podľa odseku 1 je vysielateľ povinný poskytnúť rade do 15 kalendárnych dní odo dňa doručenia žiadosti rady o poskytnutie údajov podľa odseku 1.</w:t>
      </w:r>
    </w:p>
    <w:p w:rsidR="00664B46" w:rsidRPr="00664B46" w:rsidP="003915F7">
      <w:pPr>
        <w:bidi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64B46" w:rsidRPr="00664B46" w:rsidP="00664B46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64B46">
        <w:rPr>
          <w:rFonts w:ascii="Times New Roman" w:hAnsi="Times New Roman"/>
          <w:sz w:val="24"/>
          <w:szCs w:val="24"/>
        </w:rPr>
        <w:t>§ 28d</w:t>
      </w:r>
    </w:p>
    <w:p w:rsidR="00664B46" w:rsidRPr="00664B46" w:rsidP="00664B46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64B46">
        <w:rPr>
          <w:rFonts w:ascii="Times New Roman" w:hAnsi="Times New Roman"/>
          <w:sz w:val="24"/>
          <w:szCs w:val="24"/>
        </w:rPr>
        <w:t xml:space="preserve"> </w:t>
      </w:r>
    </w:p>
    <w:p w:rsidR="00664B46" w:rsidRPr="00CC2179" w:rsidP="00820B43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20B43" w:rsidR="00820B43">
        <w:rPr>
          <w:rFonts w:ascii="Times New Roman" w:hAnsi="Times New Roman"/>
          <w:sz w:val="24"/>
          <w:szCs w:val="24"/>
        </w:rPr>
        <w:tab/>
        <w:t>(</w:t>
      </w:r>
      <w:r w:rsidR="00820B43">
        <w:rPr>
          <w:rFonts w:ascii="Times New Roman" w:hAnsi="Times New Roman"/>
          <w:sz w:val="24"/>
          <w:szCs w:val="24"/>
        </w:rPr>
        <w:t xml:space="preserve">1) </w:t>
      </w:r>
      <w:r w:rsidRPr="00CC2179">
        <w:rPr>
          <w:rFonts w:ascii="Times New Roman" w:hAnsi="Times New Roman"/>
          <w:sz w:val="24"/>
          <w:szCs w:val="24"/>
        </w:rPr>
        <w:t>Ustanovenia § 28b a</w:t>
      </w:r>
      <w:r w:rsidRPr="0059651E">
        <w:rPr>
          <w:rFonts w:ascii="Times New Roman" w:hAnsi="Times New Roman"/>
          <w:sz w:val="24"/>
          <w:szCs w:val="24"/>
        </w:rPr>
        <w:t> </w:t>
      </w:r>
      <w:r w:rsidRPr="00CC2179">
        <w:rPr>
          <w:rFonts w:ascii="Times New Roman" w:hAnsi="Times New Roman"/>
          <w:sz w:val="24"/>
          <w:szCs w:val="24"/>
        </w:rPr>
        <w:t xml:space="preserve">28c sa nevzťahujú na vysielanie rozhlasovej programovej služby, </w:t>
      </w:r>
      <w:r w:rsidR="003A4BC1">
        <w:rPr>
          <w:rFonts w:ascii="Times New Roman" w:hAnsi="Times New Roman"/>
          <w:sz w:val="24"/>
          <w:szCs w:val="24"/>
        </w:rPr>
        <w:t>ak rada rozhodla, že</w:t>
      </w:r>
      <w:r w:rsidRPr="00CC2179">
        <w:rPr>
          <w:rFonts w:ascii="Times New Roman" w:hAnsi="Times New Roman"/>
          <w:sz w:val="24"/>
          <w:szCs w:val="24"/>
        </w:rPr>
        <w:t xml:space="preserve"> určenie podielu slovenských hudobných diel</w:t>
      </w:r>
      <w:r w:rsidR="003A4BC1">
        <w:rPr>
          <w:rFonts w:ascii="Times New Roman" w:hAnsi="Times New Roman"/>
          <w:sz w:val="24"/>
          <w:szCs w:val="24"/>
        </w:rPr>
        <w:t xml:space="preserve"> je</w:t>
      </w:r>
      <w:r w:rsidRPr="00CC2179">
        <w:rPr>
          <w:rFonts w:ascii="Times New Roman" w:hAnsi="Times New Roman"/>
          <w:sz w:val="24"/>
          <w:szCs w:val="24"/>
        </w:rPr>
        <w:t xml:space="preserve"> zameraním programovej služby úplne vylúčené.</w:t>
      </w:r>
    </w:p>
    <w:p w:rsidR="00820B43" w:rsidP="00664B4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20B43" w:rsidRPr="00CC2179" w:rsidP="00820B43">
      <w:pPr>
        <w:pStyle w:val="ListParagraph"/>
        <w:numPr>
          <w:numId w:val="19"/>
        </w:numPr>
        <w:bidi w:val="0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Ustanovenie § 28b ods. 4 </w:t>
      </w:r>
      <w:r w:rsidRPr="0059651E" w:rsidR="0059651E">
        <w:rPr>
          <w:rFonts w:ascii="Times New Roman" w:hAnsi="Times New Roman"/>
          <w:sz w:val="24"/>
          <w:szCs w:val="24"/>
        </w:rPr>
        <w:t xml:space="preserve">a povinnosť uvádzať dátum prvého uvedenia slovenských hudobných diel </w:t>
      </w:r>
      <w:r w:rsidR="0059651E">
        <w:rPr>
          <w:rFonts w:ascii="Times New Roman" w:hAnsi="Times New Roman"/>
          <w:sz w:val="24"/>
          <w:szCs w:val="24"/>
        </w:rPr>
        <w:t xml:space="preserve">na verejnosti </w:t>
      </w:r>
      <w:r w:rsidRPr="0059651E" w:rsidR="0059651E">
        <w:rPr>
          <w:rFonts w:ascii="Times New Roman" w:hAnsi="Times New Roman"/>
          <w:sz w:val="24"/>
          <w:szCs w:val="24"/>
        </w:rPr>
        <w:t>podľa § 28c  ods. 1 písm. c)</w:t>
      </w:r>
      <w:r w:rsidR="0059651E">
        <w:rPr>
          <w:rFonts w:ascii="Times New Roman" w:hAnsi="Times New Roman"/>
          <w:sz w:val="24"/>
          <w:szCs w:val="24"/>
        </w:rPr>
        <w:t xml:space="preserve"> sa nevzťahujú</w:t>
      </w:r>
      <w:r>
        <w:rPr>
          <w:rFonts w:ascii="Times New Roman" w:hAnsi="Times New Roman"/>
          <w:sz w:val="24"/>
          <w:szCs w:val="24"/>
        </w:rPr>
        <w:t xml:space="preserve"> na vysielanie rozhlasovej programovej služby</w:t>
      </w:r>
      <w:r w:rsidR="003A4BC1">
        <w:rPr>
          <w:rFonts w:ascii="Times New Roman" w:hAnsi="Times New Roman"/>
          <w:sz w:val="24"/>
          <w:szCs w:val="24"/>
        </w:rPr>
        <w:t>, ak rada rozhodla, že</w:t>
      </w:r>
      <w:r>
        <w:rPr>
          <w:rFonts w:ascii="Times New Roman" w:hAnsi="Times New Roman"/>
          <w:sz w:val="24"/>
          <w:szCs w:val="24"/>
        </w:rPr>
        <w:t xml:space="preserve"> určenie podielu </w:t>
      </w:r>
      <w:r w:rsidRPr="00A37C3B">
        <w:rPr>
          <w:rFonts w:ascii="Times New Roman" w:hAnsi="Times New Roman"/>
          <w:sz w:val="24"/>
          <w:szCs w:val="24"/>
        </w:rPr>
        <w:t>nových slovenských hudobných diel</w:t>
      </w:r>
      <w:r w:rsidR="003A4BC1">
        <w:rPr>
          <w:rFonts w:ascii="Times New Roman" w:hAnsi="Times New Roman"/>
          <w:sz w:val="24"/>
          <w:szCs w:val="24"/>
        </w:rPr>
        <w:t xml:space="preserve"> je</w:t>
      </w:r>
      <w:r w:rsidR="0059651E">
        <w:rPr>
          <w:rFonts w:ascii="Times New Roman" w:hAnsi="Times New Roman"/>
          <w:sz w:val="24"/>
          <w:szCs w:val="24"/>
        </w:rPr>
        <w:t xml:space="preserve"> zameraním programovej služby úplne vylúčené</w:t>
      </w:r>
      <w:r>
        <w:rPr>
          <w:rFonts w:ascii="Times New Roman" w:hAnsi="Times New Roman"/>
          <w:sz w:val="24"/>
          <w:szCs w:val="24"/>
        </w:rPr>
        <w:t>.</w:t>
      </w:r>
      <w:r w:rsidR="0059651E">
        <w:rPr>
          <w:rFonts w:ascii="Times New Roman" w:hAnsi="Times New Roman"/>
          <w:sz w:val="24"/>
          <w:szCs w:val="24"/>
        </w:rPr>
        <w:t>“.</w:t>
      </w:r>
    </w:p>
    <w:p w:rsidR="0089515B" w:rsidP="00664B4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9515B" w:rsidP="0089515B">
      <w:pPr>
        <w:pStyle w:val="ListParagraph"/>
        <w:numPr>
          <w:numId w:val="1"/>
        </w:numPr>
        <w:bidi w:val="0"/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="003915F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 § 31a ods. 8 sa slová „cigariet a iných tabakových výrobkov“ nahrádzajú slovami „cigariet, iných tabakových výrobkov, elektronických cigariet a plniacich fľaštičiek</w:t>
      </w:r>
      <w:r w:rsidR="005D5B34">
        <w:rPr>
          <w:rFonts w:ascii="Times New Roman" w:hAnsi="Times New Roman"/>
          <w:sz w:val="24"/>
          <w:szCs w:val="24"/>
        </w:rPr>
        <w:t xml:space="preserve"> pre elektronické cigarety</w:t>
      </w:r>
      <w:r>
        <w:rPr>
          <w:rFonts w:ascii="Times New Roman" w:hAnsi="Times New Roman"/>
          <w:sz w:val="24"/>
          <w:szCs w:val="24"/>
        </w:rPr>
        <w:t>“.</w:t>
      </w:r>
    </w:p>
    <w:p w:rsidR="0089515B" w:rsidP="0089515B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9515B" w:rsidP="00D30E99">
      <w:pPr>
        <w:pStyle w:val="ListParagraph"/>
        <w:numPr>
          <w:numId w:val="1"/>
        </w:numPr>
        <w:bidi w:val="0"/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="003915F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V § 39 ods. 7 a § </w:t>
      </w:r>
      <w:r w:rsidR="00182E41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9a ods. 7 sa slová „cigariet a</w:t>
      </w:r>
      <w:r w:rsidR="00E90674">
        <w:rPr>
          <w:rFonts w:ascii="Times New Roman" w:hAnsi="Times New Roman"/>
          <w:sz w:val="24"/>
          <w:szCs w:val="24"/>
        </w:rPr>
        <w:t>lebo</w:t>
      </w:r>
      <w:r>
        <w:rPr>
          <w:rFonts w:ascii="Times New Roman" w:hAnsi="Times New Roman"/>
          <w:sz w:val="24"/>
          <w:szCs w:val="24"/>
        </w:rPr>
        <w:t> iných tabakových výrobkov“ nahrádzajú slovami „cigariet, iných tabakových výrobkov</w:t>
      </w:r>
      <w:r w:rsidR="00D30E99">
        <w:rPr>
          <w:rFonts w:ascii="Times New Roman" w:hAnsi="Times New Roman"/>
          <w:sz w:val="24"/>
          <w:szCs w:val="24"/>
        </w:rPr>
        <w:t>, elektronických cigariet alebo plniacich fľaštičiek</w:t>
      </w:r>
      <w:r w:rsidR="005D5B34">
        <w:rPr>
          <w:rFonts w:ascii="Times New Roman" w:hAnsi="Times New Roman"/>
          <w:sz w:val="24"/>
          <w:szCs w:val="24"/>
        </w:rPr>
        <w:t xml:space="preserve"> pre elektronické cigarety</w:t>
      </w:r>
      <w:r w:rsidR="00D30E99">
        <w:rPr>
          <w:rFonts w:ascii="Times New Roman" w:hAnsi="Times New Roman"/>
          <w:sz w:val="24"/>
          <w:szCs w:val="24"/>
        </w:rPr>
        <w:t>“.</w:t>
      </w:r>
    </w:p>
    <w:p w:rsidR="00664B46" w:rsidRPr="00664B46" w:rsidP="00CC2179">
      <w:pPr>
        <w:bidi w:val="0"/>
        <w:spacing w:after="0" w:line="240" w:lineRule="auto"/>
        <w:contextualSpacing/>
        <w:rPr>
          <w:rFonts w:ascii="Times New Roman" w:hAnsi="Times New Roman"/>
          <w:sz w:val="24"/>
          <w:szCs w:val="24"/>
          <w:lang w:eastAsia="sk-SK"/>
        </w:rPr>
      </w:pPr>
    </w:p>
    <w:p w:rsidR="00664B46" w:rsidRPr="00547E4F" w:rsidP="00547E4F">
      <w:pPr>
        <w:pStyle w:val="ListParagraph"/>
        <w:numPr>
          <w:numId w:val="1"/>
        </w:numPr>
        <w:bidi w:val="0"/>
        <w:spacing w:after="0" w:line="240" w:lineRule="auto"/>
        <w:ind w:left="0" w:firstLine="360"/>
        <w:rPr>
          <w:rFonts w:ascii="Times New Roman" w:hAnsi="Times New Roman"/>
          <w:sz w:val="24"/>
          <w:szCs w:val="24"/>
          <w:lang w:eastAsia="sk-SK"/>
        </w:rPr>
      </w:pPr>
      <w:r w:rsidRPr="00547E4F" w:rsidR="00547E4F">
        <w:rPr>
          <w:rFonts w:ascii="Times New Roman" w:hAnsi="Times New Roman"/>
          <w:sz w:val="24"/>
          <w:szCs w:val="24"/>
        </w:rPr>
        <w:t>V § 67 ods. 1 písm. a) sa slová „písm. a) až d) a h)“ nahrádzajú slovami „písm. a) až d), h) a i)</w:t>
      </w:r>
      <w:r w:rsidR="00037A13">
        <w:rPr>
          <w:rFonts w:ascii="Times New Roman" w:hAnsi="Times New Roman"/>
          <w:sz w:val="24"/>
          <w:szCs w:val="24"/>
        </w:rPr>
        <w:t xml:space="preserve"> a ods. 8</w:t>
      </w:r>
      <w:r w:rsidRPr="00547E4F" w:rsidR="00547E4F">
        <w:rPr>
          <w:rFonts w:ascii="Times New Roman" w:hAnsi="Times New Roman"/>
          <w:sz w:val="24"/>
          <w:szCs w:val="24"/>
        </w:rPr>
        <w:t>“.</w:t>
      </w:r>
    </w:p>
    <w:p w:rsidR="00547E4F" w:rsidRPr="00547E4F" w:rsidP="00547E4F">
      <w:pPr>
        <w:bidi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664B46" w:rsidRPr="00664B46" w:rsidP="00E63E6E">
      <w:pPr>
        <w:numPr>
          <w:numId w:val="1"/>
        </w:numPr>
        <w:bidi w:val="0"/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="003915F7">
        <w:rPr>
          <w:rFonts w:ascii="Times New Roman" w:hAnsi="Times New Roman"/>
          <w:sz w:val="24"/>
          <w:szCs w:val="24"/>
        </w:rPr>
        <w:t xml:space="preserve"> </w:t>
      </w:r>
      <w:r w:rsidRPr="00664B46">
        <w:rPr>
          <w:rFonts w:ascii="Times New Roman" w:hAnsi="Times New Roman"/>
          <w:sz w:val="24"/>
          <w:szCs w:val="24"/>
        </w:rPr>
        <w:t xml:space="preserve">V § 67 ods. 2 písm. d) sa </w:t>
      </w:r>
      <w:r w:rsidR="0044674D">
        <w:rPr>
          <w:rFonts w:ascii="Times New Roman" w:hAnsi="Times New Roman"/>
          <w:sz w:val="24"/>
          <w:szCs w:val="24"/>
        </w:rPr>
        <w:t>na konci pripájajú</w:t>
      </w:r>
      <w:r w:rsidRPr="00664B46">
        <w:rPr>
          <w:rFonts w:ascii="Times New Roman" w:hAnsi="Times New Roman"/>
          <w:sz w:val="24"/>
          <w:szCs w:val="24"/>
        </w:rPr>
        <w:t xml:space="preserve"> </w:t>
      </w:r>
      <w:r w:rsidR="0044674D">
        <w:rPr>
          <w:rFonts w:ascii="Times New Roman" w:hAnsi="Times New Roman"/>
          <w:sz w:val="24"/>
          <w:szCs w:val="24"/>
        </w:rPr>
        <w:t xml:space="preserve">tieto </w:t>
      </w:r>
      <w:r w:rsidRPr="00664B46">
        <w:rPr>
          <w:rFonts w:ascii="Times New Roman" w:hAnsi="Times New Roman"/>
          <w:sz w:val="24"/>
          <w:szCs w:val="24"/>
        </w:rPr>
        <w:t>slová</w:t>
      </w:r>
      <w:r w:rsidR="0044674D">
        <w:rPr>
          <w:rFonts w:ascii="Times New Roman" w:hAnsi="Times New Roman"/>
          <w:sz w:val="24"/>
          <w:szCs w:val="24"/>
        </w:rPr>
        <w:t>:</w:t>
      </w:r>
      <w:r w:rsidRPr="00664B46">
        <w:rPr>
          <w:rFonts w:ascii="Times New Roman" w:hAnsi="Times New Roman"/>
          <w:sz w:val="24"/>
          <w:szCs w:val="24"/>
        </w:rPr>
        <w:t xml:space="preserve"> „alebo</w:t>
      </w:r>
      <w:r w:rsidR="00FC5E35">
        <w:rPr>
          <w:rFonts w:ascii="Times New Roman" w:hAnsi="Times New Roman"/>
          <w:sz w:val="24"/>
          <w:szCs w:val="24"/>
        </w:rPr>
        <w:t xml:space="preserve"> písm.</w:t>
      </w:r>
      <w:r w:rsidRPr="00664B46">
        <w:rPr>
          <w:rFonts w:ascii="Times New Roman" w:hAnsi="Times New Roman"/>
          <w:sz w:val="24"/>
          <w:szCs w:val="24"/>
        </w:rPr>
        <w:t xml:space="preserve"> o)“.</w:t>
      </w:r>
    </w:p>
    <w:p w:rsidR="00664B46" w:rsidRPr="00664B46" w:rsidP="00664B46">
      <w:pPr>
        <w:bidi w:val="0"/>
        <w:spacing w:after="0" w:line="240" w:lineRule="auto"/>
        <w:ind w:left="720"/>
        <w:jc w:val="both"/>
        <w:rPr>
          <w:rFonts w:ascii="Times New Roman" w:hAnsi="Times New Roman"/>
          <w:b/>
          <w:sz w:val="24"/>
          <w:szCs w:val="24"/>
        </w:rPr>
      </w:pPr>
    </w:p>
    <w:p w:rsidR="00664B46" w:rsidRPr="00664B46" w:rsidP="001D4D9E">
      <w:pPr>
        <w:numPr>
          <w:numId w:val="1"/>
        </w:numPr>
        <w:bidi w:val="0"/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="003915F7">
        <w:rPr>
          <w:rFonts w:ascii="Times New Roman" w:hAnsi="Times New Roman"/>
          <w:sz w:val="24"/>
          <w:szCs w:val="24"/>
        </w:rPr>
        <w:t xml:space="preserve"> </w:t>
      </w:r>
      <w:r w:rsidRPr="00664B46">
        <w:rPr>
          <w:rFonts w:ascii="Times New Roman" w:hAnsi="Times New Roman"/>
          <w:sz w:val="24"/>
          <w:szCs w:val="24"/>
        </w:rPr>
        <w:t>V § 67 ods. 2 písm. f) sa na konci pripájajú tieto slová</w:t>
      </w:r>
      <w:r w:rsidR="001A65FE">
        <w:rPr>
          <w:rFonts w:ascii="Times New Roman" w:hAnsi="Times New Roman"/>
          <w:sz w:val="24"/>
          <w:szCs w:val="24"/>
        </w:rPr>
        <w:t>:</w:t>
      </w:r>
      <w:r w:rsidRPr="00664B46">
        <w:rPr>
          <w:rFonts w:ascii="Times New Roman" w:hAnsi="Times New Roman"/>
          <w:sz w:val="24"/>
          <w:szCs w:val="24"/>
        </w:rPr>
        <w:t xml:space="preserve"> „alebo údaje o odvysielaní slovenských hudobných diel (§</w:t>
      </w:r>
      <w:r w:rsidR="00113C6C">
        <w:rPr>
          <w:rFonts w:ascii="Times New Roman" w:hAnsi="Times New Roman"/>
          <w:sz w:val="24"/>
          <w:szCs w:val="24"/>
        </w:rPr>
        <w:t xml:space="preserve"> 28</w:t>
      </w:r>
      <w:r w:rsidRPr="00664B46">
        <w:rPr>
          <w:rFonts w:ascii="Times New Roman" w:hAnsi="Times New Roman"/>
          <w:sz w:val="24"/>
          <w:szCs w:val="24"/>
        </w:rPr>
        <w:t>c)“.</w:t>
      </w:r>
    </w:p>
    <w:p w:rsidR="00664B46" w:rsidRPr="00664B46" w:rsidP="00664B4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64B46" w:rsidRPr="00664B46" w:rsidP="00C11E93">
      <w:pPr>
        <w:numPr>
          <w:numId w:val="1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="003915F7">
        <w:rPr>
          <w:rFonts w:ascii="Times New Roman" w:hAnsi="Times New Roman"/>
          <w:sz w:val="24"/>
          <w:szCs w:val="24"/>
        </w:rPr>
        <w:t xml:space="preserve"> </w:t>
      </w:r>
      <w:r w:rsidRPr="00664B46">
        <w:rPr>
          <w:rFonts w:ascii="Times New Roman" w:hAnsi="Times New Roman"/>
          <w:sz w:val="24"/>
          <w:szCs w:val="24"/>
        </w:rPr>
        <w:t>V § 67 ods. 2 písmeno j) znie:</w:t>
      </w:r>
    </w:p>
    <w:p w:rsidR="00664B46" w:rsidRPr="00664B46" w:rsidP="00664B4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4B46">
        <w:rPr>
          <w:rFonts w:ascii="Times New Roman" w:hAnsi="Times New Roman"/>
          <w:sz w:val="24"/>
          <w:szCs w:val="24"/>
        </w:rPr>
        <w:t xml:space="preserve">„j) nesplnil povinnosť zaradiť do vysielania </w:t>
      </w:r>
      <w:r w:rsidR="006A25FE">
        <w:rPr>
          <w:rFonts w:ascii="Times New Roman" w:hAnsi="Times New Roman"/>
          <w:sz w:val="24"/>
          <w:szCs w:val="24"/>
        </w:rPr>
        <w:t>u</w:t>
      </w:r>
      <w:r w:rsidRPr="00664B46">
        <w:rPr>
          <w:rFonts w:ascii="Times New Roman" w:hAnsi="Times New Roman"/>
          <w:sz w:val="24"/>
          <w:szCs w:val="24"/>
        </w:rPr>
        <w:t>stanovený podiel európskych diel (§ 23), nezávislej produkcie (§ 25) alebo slovenských hudobných diel (§</w:t>
      </w:r>
      <w:r w:rsidR="00113C6C">
        <w:rPr>
          <w:rFonts w:ascii="Times New Roman" w:hAnsi="Times New Roman"/>
          <w:sz w:val="24"/>
          <w:szCs w:val="24"/>
        </w:rPr>
        <w:t xml:space="preserve"> </w:t>
      </w:r>
      <w:r w:rsidRPr="00664B46">
        <w:rPr>
          <w:rFonts w:ascii="Times New Roman" w:hAnsi="Times New Roman"/>
          <w:sz w:val="24"/>
          <w:szCs w:val="24"/>
        </w:rPr>
        <w:t>28b),</w:t>
      </w:r>
      <w:r w:rsidRPr="00664B46">
        <w:rPr>
          <w:rFonts w:ascii="Times New Roman" w:hAnsi="Times New Roman"/>
          <w:sz w:val="24"/>
          <w:szCs w:val="24"/>
          <w:lang w:eastAsia="sk-SK"/>
        </w:rPr>
        <w:t>“.</w:t>
      </w:r>
      <w:r w:rsidRPr="00664B46">
        <w:rPr>
          <w:rFonts w:ascii="Times New Roman" w:hAnsi="Times New Roman"/>
          <w:sz w:val="24"/>
          <w:szCs w:val="24"/>
        </w:rPr>
        <w:t xml:space="preserve"> </w:t>
      </w:r>
    </w:p>
    <w:p w:rsidR="00664B46" w:rsidRPr="00664B46" w:rsidP="00664B46">
      <w:pPr>
        <w:bidi w:val="0"/>
        <w:spacing w:after="0" w:line="240" w:lineRule="auto"/>
        <w:contextualSpacing/>
        <w:rPr>
          <w:rFonts w:ascii="Times New Roman" w:hAnsi="Times New Roman"/>
          <w:sz w:val="24"/>
          <w:szCs w:val="24"/>
          <w:lang w:eastAsia="sk-SK"/>
        </w:rPr>
      </w:pPr>
    </w:p>
    <w:p w:rsidR="001F2D89" w:rsidP="001F2D89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="003915F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§ 71 sa dopĺňa odsekmi 6 a 7, ktoré znejú:</w:t>
      </w:r>
    </w:p>
    <w:p w:rsidR="001F2D89" w:rsidRPr="00B0010E" w:rsidP="001F2D89">
      <w:pPr>
        <w:tabs>
          <w:tab w:val="left" w:pos="0"/>
        </w:tabs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„(6) </w:t>
      </w:r>
      <w:r w:rsidRPr="00B0010E">
        <w:rPr>
          <w:rFonts w:ascii="Times New Roman" w:hAnsi="Times New Roman"/>
          <w:sz w:val="24"/>
          <w:szCs w:val="24"/>
        </w:rPr>
        <w:t>Na účel kontroly plnenia povinností podľa § 28b ods. 1 a 4 má rada prístup k údajom z registra fyzických osôb</w:t>
      </w:r>
      <w:r>
        <w:rPr>
          <w:rFonts w:ascii="Times New Roman" w:hAnsi="Times New Roman"/>
          <w:sz w:val="24"/>
          <w:szCs w:val="24"/>
          <w:vertAlign w:val="superscript"/>
        </w:rPr>
        <w:t>50b</w:t>
      </w:r>
      <w:r w:rsidRPr="00B0010E">
        <w:rPr>
          <w:rFonts w:ascii="Times New Roman" w:hAnsi="Times New Roman"/>
          <w:sz w:val="24"/>
          <w:szCs w:val="24"/>
          <w:vertAlign w:val="superscript"/>
        </w:rPr>
        <w:t>)</w:t>
      </w:r>
      <w:r w:rsidRPr="00B0010E">
        <w:rPr>
          <w:rFonts w:ascii="Times New Roman" w:hAnsi="Times New Roman"/>
          <w:sz w:val="24"/>
          <w:szCs w:val="24"/>
        </w:rPr>
        <w:t xml:space="preserve"> a je oprávnená aj bez s</w:t>
      </w:r>
      <w:r>
        <w:rPr>
          <w:rFonts w:ascii="Times New Roman" w:hAnsi="Times New Roman"/>
          <w:sz w:val="24"/>
          <w:szCs w:val="24"/>
        </w:rPr>
        <w:t xml:space="preserve">úhlasu dotknutej osoby získavať </w:t>
      </w:r>
      <w:r w:rsidRPr="00B0010E">
        <w:rPr>
          <w:rFonts w:ascii="Times New Roman" w:hAnsi="Times New Roman"/>
          <w:sz w:val="24"/>
          <w:szCs w:val="24"/>
        </w:rPr>
        <w:t>a spracúvať jej osobné údaje v rozsahu nevyhnutnom na dosiahnutie účelu spracovania</w:t>
      </w:r>
      <w:r>
        <w:rPr>
          <w:rFonts w:ascii="Times New Roman" w:hAnsi="Times New Roman"/>
          <w:sz w:val="24"/>
          <w:szCs w:val="24"/>
        </w:rPr>
        <w:t xml:space="preserve">, pričom za nevyhnutný rozsah sa považujú údaje podľa osobitného predpisu </w:t>
      </w:r>
      <w:r w:rsidRPr="0044674D">
        <w:rPr>
          <w:rFonts w:ascii="Times New Roman" w:hAnsi="Times New Roman"/>
          <w:sz w:val="24"/>
          <w:szCs w:val="24"/>
          <w:vertAlign w:val="superscript"/>
        </w:rPr>
        <w:t>50c)</w:t>
      </w:r>
      <w:r w:rsidRPr="00B0010E">
        <w:rPr>
          <w:rFonts w:ascii="Times New Roman" w:hAnsi="Times New Roman"/>
          <w:sz w:val="24"/>
          <w:szCs w:val="24"/>
        </w:rPr>
        <w:t xml:space="preserve">. </w:t>
      </w:r>
    </w:p>
    <w:p w:rsidR="001F2D89" w:rsidP="001F2D89">
      <w:pPr>
        <w:tabs>
          <w:tab w:val="left" w:pos="0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(7) </w:t>
      </w:r>
      <w:r w:rsidRPr="00B0010E">
        <w:rPr>
          <w:rFonts w:ascii="Times New Roman" w:hAnsi="Times New Roman"/>
          <w:sz w:val="24"/>
          <w:szCs w:val="24"/>
        </w:rPr>
        <w:t xml:space="preserve">Osobné údaje, ktoré rada získa podľa odseku </w:t>
      </w:r>
      <w:r>
        <w:rPr>
          <w:rFonts w:ascii="Times New Roman" w:hAnsi="Times New Roman"/>
          <w:sz w:val="24"/>
          <w:szCs w:val="24"/>
        </w:rPr>
        <w:t>6</w:t>
      </w:r>
      <w:r w:rsidRPr="00B0010E">
        <w:rPr>
          <w:rFonts w:ascii="Times New Roman" w:hAnsi="Times New Roman"/>
          <w:sz w:val="24"/>
          <w:szCs w:val="24"/>
        </w:rPr>
        <w:t>, podliehajú ochrane podľa osobitného predpisu;</w:t>
      </w:r>
      <w:r w:rsidRPr="00B0010E">
        <w:rPr>
          <w:rFonts w:ascii="Times New Roman" w:hAnsi="Times New Roman"/>
          <w:sz w:val="24"/>
          <w:szCs w:val="24"/>
          <w:vertAlign w:val="superscript"/>
        </w:rPr>
        <w:t xml:space="preserve"> 21b</w:t>
      </w:r>
      <w:r w:rsidRPr="00B0010E">
        <w:rPr>
          <w:rFonts w:ascii="Times New Roman" w:hAnsi="Times New Roman"/>
          <w:sz w:val="24"/>
          <w:szCs w:val="24"/>
        </w:rPr>
        <w:t>) rada ich môže využívať l</w:t>
      </w:r>
      <w:r>
        <w:rPr>
          <w:rFonts w:ascii="Times New Roman" w:hAnsi="Times New Roman"/>
          <w:sz w:val="24"/>
          <w:szCs w:val="24"/>
        </w:rPr>
        <w:t xml:space="preserve">en na účely podľa tohto zákona.“. </w:t>
      </w:r>
    </w:p>
    <w:p w:rsidR="001F2D89" w:rsidP="001F2D89">
      <w:pPr>
        <w:tabs>
          <w:tab w:val="left" w:pos="0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F2D89" w:rsidRPr="00B0010E" w:rsidP="001F2D89">
      <w:pPr>
        <w:tabs>
          <w:tab w:val="left" w:pos="0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010E">
        <w:rPr>
          <w:rFonts w:ascii="Times New Roman" w:hAnsi="Times New Roman"/>
          <w:sz w:val="24"/>
          <w:szCs w:val="24"/>
        </w:rPr>
        <w:t>Poz</w:t>
      </w:r>
      <w:r>
        <w:rPr>
          <w:rFonts w:ascii="Times New Roman" w:hAnsi="Times New Roman"/>
          <w:sz w:val="24"/>
          <w:szCs w:val="24"/>
        </w:rPr>
        <w:t>námky pod čiarou k odkazom 21b,</w:t>
      </w:r>
      <w:r w:rsidRPr="00B0010E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50b, 50c</w:t>
      </w:r>
      <w:r w:rsidRPr="00B0010E">
        <w:rPr>
          <w:rFonts w:ascii="Times New Roman" w:hAnsi="Times New Roman"/>
          <w:sz w:val="24"/>
          <w:szCs w:val="24"/>
        </w:rPr>
        <w:t xml:space="preserve"> znejú:</w:t>
      </w:r>
    </w:p>
    <w:p w:rsidR="001F2D89" w:rsidRPr="00B0010E" w:rsidP="001F2D89">
      <w:pPr>
        <w:tabs>
          <w:tab w:val="left" w:pos="0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010E">
        <w:rPr>
          <w:rFonts w:ascii="Times New Roman" w:hAnsi="Times New Roman"/>
          <w:sz w:val="24"/>
          <w:szCs w:val="24"/>
        </w:rPr>
        <w:t>„21b) Zákon č. 122/2013 Z. z. o ochrane osobných údajov a o zmene a doplnení niektorých zákonov v znení zákona č. 84/2014 Z. z.</w:t>
      </w:r>
    </w:p>
    <w:p w:rsidR="001F2D89" w:rsidP="001F2D89">
      <w:pPr>
        <w:tabs>
          <w:tab w:val="left" w:pos="0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50b</w:t>
      </w:r>
      <w:r w:rsidRPr="00B0010E">
        <w:rPr>
          <w:rFonts w:ascii="Times New Roman" w:hAnsi="Times New Roman"/>
          <w:sz w:val="24"/>
          <w:szCs w:val="24"/>
        </w:rPr>
        <w:t>) § 23a až § 23c zákona č. 253/1998 Z. z. o hlásení pobytu občanov Slovenskej republiky a registri obyvateľov Slovenskej republiky v znení neskorších predpisov.</w:t>
      </w:r>
    </w:p>
    <w:p w:rsidR="001F2D89" w:rsidP="001F2D89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50c) § 15</w:t>
      </w:r>
      <w:r w:rsidR="008B236E">
        <w:rPr>
          <w:rFonts w:ascii="Times New Roman" w:hAnsi="Times New Roman"/>
          <w:sz w:val="24"/>
          <w:szCs w:val="24"/>
        </w:rPr>
        <w:t xml:space="preserve"> písm. a) prvý, druhý a šiesty bod</w:t>
      </w:r>
      <w:r>
        <w:rPr>
          <w:rFonts w:ascii="Times New Roman" w:hAnsi="Times New Roman"/>
          <w:sz w:val="24"/>
          <w:szCs w:val="24"/>
        </w:rPr>
        <w:t xml:space="preserve"> a písm. b) </w:t>
      </w:r>
      <w:r w:rsidR="008B236E">
        <w:rPr>
          <w:rFonts w:ascii="Times New Roman" w:hAnsi="Times New Roman"/>
          <w:sz w:val="24"/>
          <w:szCs w:val="24"/>
        </w:rPr>
        <w:t>prvý bod</w:t>
      </w:r>
      <w:r>
        <w:rPr>
          <w:rFonts w:ascii="Times New Roman" w:hAnsi="Times New Roman"/>
          <w:sz w:val="24"/>
          <w:szCs w:val="24"/>
        </w:rPr>
        <w:t xml:space="preserve"> zákona č. 253/1998 Z. z.</w:t>
      </w:r>
      <w:r w:rsidRPr="00B0010E">
        <w:rPr>
          <w:rFonts w:ascii="Times New Roman" w:hAnsi="Times New Roman"/>
          <w:sz w:val="24"/>
          <w:szCs w:val="24"/>
        </w:rPr>
        <w:t>“.</w:t>
      </w:r>
    </w:p>
    <w:p w:rsidR="001F2D89" w:rsidP="001F2D89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64B46" w:rsidP="001F2D89">
      <w:pPr>
        <w:numPr>
          <w:numId w:val="1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4B46">
        <w:rPr>
          <w:rFonts w:ascii="Times New Roman" w:hAnsi="Times New Roman"/>
          <w:sz w:val="24"/>
          <w:szCs w:val="24"/>
        </w:rPr>
        <w:t>Za § 76df sa vklad</w:t>
      </w:r>
      <w:r w:rsidR="008C227F">
        <w:rPr>
          <w:rFonts w:ascii="Times New Roman" w:hAnsi="Times New Roman"/>
          <w:sz w:val="24"/>
          <w:szCs w:val="24"/>
        </w:rPr>
        <w:t>ajú</w:t>
      </w:r>
      <w:r w:rsidRPr="00664B46">
        <w:rPr>
          <w:rFonts w:ascii="Times New Roman" w:hAnsi="Times New Roman"/>
          <w:sz w:val="24"/>
          <w:szCs w:val="24"/>
        </w:rPr>
        <w:t xml:space="preserve"> § 76dg</w:t>
      </w:r>
      <w:r w:rsidR="009D4449">
        <w:rPr>
          <w:rFonts w:ascii="Times New Roman" w:hAnsi="Times New Roman"/>
          <w:sz w:val="24"/>
          <w:szCs w:val="24"/>
        </w:rPr>
        <w:t xml:space="preserve"> a</w:t>
      </w:r>
      <w:r w:rsidR="0009574E">
        <w:rPr>
          <w:rFonts w:ascii="Times New Roman" w:hAnsi="Times New Roman"/>
          <w:sz w:val="24"/>
          <w:szCs w:val="24"/>
        </w:rPr>
        <w:t>ž</w:t>
      </w:r>
      <w:r w:rsidR="009D4449">
        <w:rPr>
          <w:rFonts w:ascii="Times New Roman" w:hAnsi="Times New Roman"/>
          <w:sz w:val="24"/>
          <w:szCs w:val="24"/>
        </w:rPr>
        <w:t xml:space="preserve"> </w:t>
      </w:r>
      <w:r w:rsidR="008C227F">
        <w:rPr>
          <w:rFonts w:ascii="Times New Roman" w:hAnsi="Times New Roman"/>
          <w:sz w:val="24"/>
          <w:szCs w:val="24"/>
        </w:rPr>
        <w:t>76d</w:t>
      </w:r>
      <w:r w:rsidR="0009574E">
        <w:rPr>
          <w:rFonts w:ascii="Times New Roman" w:hAnsi="Times New Roman"/>
          <w:sz w:val="24"/>
          <w:szCs w:val="24"/>
        </w:rPr>
        <w:t>i</w:t>
      </w:r>
      <w:r w:rsidRPr="00664B46">
        <w:rPr>
          <w:rFonts w:ascii="Times New Roman" w:hAnsi="Times New Roman"/>
          <w:sz w:val="24"/>
          <w:szCs w:val="24"/>
        </w:rPr>
        <w:t>, ktor</w:t>
      </w:r>
      <w:r w:rsidR="008C227F">
        <w:rPr>
          <w:rFonts w:ascii="Times New Roman" w:hAnsi="Times New Roman"/>
          <w:sz w:val="24"/>
          <w:szCs w:val="24"/>
        </w:rPr>
        <w:t>é</w:t>
      </w:r>
      <w:r w:rsidRPr="00664B46">
        <w:rPr>
          <w:rFonts w:ascii="Times New Roman" w:hAnsi="Times New Roman"/>
          <w:sz w:val="24"/>
          <w:szCs w:val="24"/>
        </w:rPr>
        <w:t xml:space="preserve"> vrátane nadpis</w:t>
      </w:r>
      <w:r w:rsidR="008C227F">
        <w:rPr>
          <w:rFonts w:ascii="Times New Roman" w:hAnsi="Times New Roman"/>
          <w:sz w:val="24"/>
          <w:szCs w:val="24"/>
        </w:rPr>
        <w:t>ov</w:t>
      </w:r>
      <w:r w:rsidRPr="00664B46">
        <w:rPr>
          <w:rFonts w:ascii="Times New Roman" w:hAnsi="Times New Roman"/>
          <w:sz w:val="24"/>
          <w:szCs w:val="24"/>
        </w:rPr>
        <w:t xml:space="preserve"> zn</w:t>
      </w:r>
      <w:r w:rsidR="008C227F">
        <w:rPr>
          <w:rFonts w:ascii="Times New Roman" w:hAnsi="Times New Roman"/>
          <w:sz w:val="24"/>
          <w:szCs w:val="24"/>
        </w:rPr>
        <w:t>ejú</w:t>
      </w:r>
      <w:r w:rsidRPr="00664B46">
        <w:rPr>
          <w:rFonts w:ascii="Times New Roman" w:hAnsi="Times New Roman"/>
          <w:sz w:val="24"/>
          <w:szCs w:val="24"/>
        </w:rPr>
        <w:t>:</w:t>
      </w:r>
    </w:p>
    <w:p w:rsidR="003915F7" w:rsidRPr="00664B46" w:rsidP="003915F7">
      <w:pPr>
        <w:bidi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664B46" w:rsidRPr="00664B46" w:rsidP="00664B46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  <w:r w:rsidRPr="00664B46">
        <w:rPr>
          <w:rFonts w:ascii="Times New Roman" w:hAnsi="Times New Roman"/>
          <w:sz w:val="24"/>
          <w:szCs w:val="24"/>
          <w:lang w:eastAsia="sk-SK"/>
        </w:rPr>
        <w:t>„§ 76dg</w:t>
      </w:r>
    </w:p>
    <w:p w:rsidR="00547E4F" w:rsidRPr="00664B46" w:rsidP="003915F7">
      <w:pPr>
        <w:bidi w:val="0"/>
        <w:spacing w:after="0" w:line="240" w:lineRule="auto"/>
        <w:ind w:firstLine="1276"/>
        <w:rPr>
          <w:rFonts w:ascii="Times New Roman" w:hAnsi="Times New Roman"/>
          <w:sz w:val="24"/>
          <w:szCs w:val="24"/>
          <w:lang w:eastAsia="sk-SK"/>
        </w:rPr>
      </w:pPr>
      <w:r w:rsidRPr="00664B46" w:rsidR="00664B46">
        <w:rPr>
          <w:rFonts w:ascii="Times New Roman" w:hAnsi="Times New Roman"/>
          <w:sz w:val="24"/>
          <w:szCs w:val="24"/>
          <w:lang w:eastAsia="sk-SK"/>
        </w:rPr>
        <w:t xml:space="preserve">Prechodné </w:t>
      </w:r>
      <w:r w:rsidRPr="00753D04" w:rsidR="00664B46">
        <w:rPr>
          <w:rFonts w:ascii="Times New Roman" w:hAnsi="Times New Roman"/>
          <w:sz w:val="24"/>
          <w:szCs w:val="24"/>
          <w:lang w:eastAsia="sk-SK"/>
        </w:rPr>
        <w:t>ustanoveni</w:t>
      </w:r>
      <w:r w:rsidR="003817B4">
        <w:rPr>
          <w:rFonts w:ascii="Times New Roman" w:hAnsi="Times New Roman"/>
          <w:sz w:val="24"/>
          <w:szCs w:val="24"/>
          <w:lang w:eastAsia="sk-SK"/>
        </w:rPr>
        <w:t>e</w:t>
      </w:r>
      <w:r w:rsidRPr="00753D04" w:rsidR="00664B46">
        <w:rPr>
          <w:rFonts w:ascii="Times New Roman" w:hAnsi="Times New Roman"/>
          <w:sz w:val="24"/>
          <w:szCs w:val="24"/>
          <w:lang w:eastAsia="sk-SK"/>
        </w:rPr>
        <w:t xml:space="preserve"> k úpravám účinným od </w:t>
      </w:r>
      <w:r w:rsidRPr="00753D04" w:rsidR="00753D04">
        <w:rPr>
          <w:rFonts w:ascii="Times New Roman" w:hAnsi="Times New Roman"/>
          <w:sz w:val="24"/>
          <w:szCs w:val="24"/>
          <w:lang w:eastAsia="sk-SK"/>
        </w:rPr>
        <w:t>1. januára 2016</w:t>
      </w:r>
    </w:p>
    <w:p w:rsidR="00664B46" w:rsidRPr="00664B46" w:rsidP="00664B4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C227F" w:rsidP="00CC2179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47E4F" w:rsidR="00547E4F">
        <w:rPr>
          <w:rFonts w:ascii="Times New Roman" w:hAnsi="Times New Roman"/>
          <w:sz w:val="24"/>
          <w:szCs w:val="24"/>
        </w:rPr>
        <w:t>Do podielu programov sprevádzaných titulkami pre osoby so sluchovým postihnutím podľa § 18 ods. 2 písm. a)  a § 18a písm. a) možno v období od 1. j</w:t>
      </w:r>
      <w:r w:rsidR="00DD30EC">
        <w:rPr>
          <w:rFonts w:ascii="Times New Roman" w:hAnsi="Times New Roman"/>
          <w:sz w:val="24"/>
          <w:szCs w:val="24"/>
        </w:rPr>
        <w:t>anuára 2016 do 31. decembra 2021</w:t>
      </w:r>
      <w:r w:rsidRPr="00547E4F" w:rsidR="00547E4F">
        <w:rPr>
          <w:rFonts w:ascii="Times New Roman" w:hAnsi="Times New Roman"/>
          <w:sz w:val="24"/>
          <w:szCs w:val="24"/>
        </w:rPr>
        <w:t xml:space="preserve"> započítať aj program sprevádzaný titulkami, ktoré nie sú titulkami pre osoby so sluchovým postihnutím </w:t>
      </w:r>
      <w:r w:rsidR="006A25FE">
        <w:rPr>
          <w:rFonts w:ascii="Times New Roman" w:hAnsi="Times New Roman"/>
          <w:sz w:val="24"/>
          <w:szCs w:val="24"/>
        </w:rPr>
        <w:t>podľa</w:t>
      </w:r>
      <w:r w:rsidRPr="00547E4F" w:rsidR="00547E4F">
        <w:rPr>
          <w:rFonts w:ascii="Times New Roman" w:hAnsi="Times New Roman"/>
          <w:sz w:val="24"/>
          <w:szCs w:val="24"/>
        </w:rPr>
        <w:t xml:space="preserve"> § 18aa, ale spĺňajú podmienky uvedené v §18aa ods. 1 písm. a) a b) a zároveň približujú ostatné zvuky obsiahnuté v programe spôsobom, ktorý osobám so sluchovým postihnutím umožňuje porozumieť jeho obsahu, ak bol prvýkrát odvysielaný </w:t>
      </w:r>
      <w:r w:rsidR="00FC5E35">
        <w:rPr>
          <w:rFonts w:ascii="Times New Roman" w:hAnsi="Times New Roman"/>
          <w:sz w:val="24"/>
          <w:szCs w:val="24"/>
        </w:rPr>
        <w:t xml:space="preserve">na území Slovenskej republiky </w:t>
      </w:r>
      <w:r w:rsidRPr="00547E4F" w:rsidR="00547E4F">
        <w:rPr>
          <w:rFonts w:ascii="Times New Roman" w:hAnsi="Times New Roman"/>
          <w:sz w:val="24"/>
          <w:szCs w:val="24"/>
        </w:rPr>
        <w:t xml:space="preserve">pred 1. januárom 2016. V období </w:t>
      </w:r>
      <w:r w:rsidR="0044674D">
        <w:rPr>
          <w:rFonts w:ascii="Times New Roman" w:hAnsi="Times New Roman"/>
          <w:sz w:val="24"/>
          <w:szCs w:val="24"/>
        </w:rPr>
        <w:t xml:space="preserve">od 1. januára 2016 do 31. decembra 2021 </w:t>
      </w:r>
      <w:r w:rsidRPr="00547E4F" w:rsidR="00547E4F">
        <w:rPr>
          <w:rFonts w:ascii="Times New Roman" w:hAnsi="Times New Roman"/>
          <w:sz w:val="24"/>
          <w:szCs w:val="24"/>
        </w:rPr>
        <w:t>môžu programy sprevádzané titulkami podľa prvej vety tvoriť najviac 25% z celkového podielu programov sprevádzaných titulkami pre osoby so sluchovým postihnutím.</w:t>
      </w:r>
    </w:p>
    <w:p w:rsidR="00664B46" w:rsidP="008C227F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9574E" w:rsidP="00CC2179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 76dh</w:t>
      </w:r>
    </w:p>
    <w:p w:rsidR="0009574E" w:rsidP="00CC2179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="003817B4">
        <w:rPr>
          <w:rFonts w:ascii="Times New Roman" w:hAnsi="Times New Roman"/>
          <w:sz w:val="24"/>
          <w:szCs w:val="24"/>
        </w:rPr>
        <w:t>Prechodné ustanovenia</w:t>
      </w:r>
      <w:r>
        <w:rPr>
          <w:rFonts w:ascii="Times New Roman" w:hAnsi="Times New Roman"/>
          <w:sz w:val="24"/>
          <w:szCs w:val="24"/>
        </w:rPr>
        <w:t xml:space="preserve"> k úpravám účinným od 1. apríla 2016</w:t>
      </w:r>
    </w:p>
    <w:p w:rsidR="0009574E" w:rsidP="00CC2179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9574E" w:rsidP="0009574E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(1) V období od 1. apríla 2016 do 31. decembra 2016 </w:t>
      </w:r>
      <w:r w:rsidRPr="00664B46">
        <w:rPr>
          <w:rFonts w:ascii="Times New Roman" w:hAnsi="Times New Roman"/>
          <w:sz w:val="24"/>
          <w:szCs w:val="24"/>
        </w:rPr>
        <w:t>je vysielateľ s licenc</w:t>
      </w:r>
      <w:r>
        <w:rPr>
          <w:rFonts w:ascii="Times New Roman" w:hAnsi="Times New Roman"/>
          <w:sz w:val="24"/>
          <w:szCs w:val="24"/>
        </w:rPr>
        <w:t>iou povinný vyhradiť s</w:t>
      </w:r>
      <w:r w:rsidRPr="00664B46">
        <w:rPr>
          <w:rFonts w:ascii="Times New Roman" w:hAnsi="Times New Roman"/>
          <w:sz w:val="24"/>
          <w:szCs w:val="24"/>
        </w:rPr>
        <w:t xml:space="preserve">lovenským hudobným dielam </w:t>
      </w:r>
      <w:r>
        <w:rPr>
          <w:rFonts w:ascii="Times New Roman" w:hAnsi="Times New Roman"/>
          <w:sz w:val="24"/>
          <w:szCs w:val="24"/>
        </w:rPr>
        <w:t>najmenej 20</w:t>
      </w:r>
      <w:r w:rsidRPr="00664B46">
        <w:rPr>
          <w:rFonts w:ascii="Times New Roman" w:hAnsi="Times New Roman"/>
          <w:sz w:val="24"/>
          <w:szCs w:val="24"/>
        </w:rPr>
        <w:t xml:space="preserve"> % času vysielania hudobných diel za kalendárny mesiac</w:t>
      </w:r>
      <w:r w:rsidR="006B1543">
        <w:rPr>
          <w:rFonts w:ascii="Times New Roman" w:hAnsi="Times New Roman"/>
          <w:sz w:val="24"/>
          <w:szCs w:val="24"/>
        </w:rPr>
        <w:t xml:space="preserve"> a vysielateľ na základe zákona najmenej 3</w:t>
      </w:r>
      <w:r w:rsidRPr="006B1543" w:rsidR="006B1543">
        <w:rPr>
          <w:rFonts w:ascii="Times New Roman" w:hAnsi="Times New Roman"/>
          <w:sz w:val="24"/>
          <w:szCs w:val="24"/>
        </w:rPr>
        <w:t>0 % času vysielania hudobných diel za kalendárny mesiac</w:t>
      </w:r>
      <w:r w:rsidR="006B1543">
        <w:rPr>
          <w:rFonts w:ascii="Times New Roman" w:hAnsi="Times New Roman"/>
          <w:sz w:val="24"/>
          <w:szCs w:val="24"/>
        </w:rPr>
        <w:t xml:space="preserve">, a to </w:t>
      </w:r>
      <w:r w:rsidRPr="006B1543" w:rsidR="006B1543">
        <w:rPr>
          <w:rFonts w:ascii="Times New Roman" w:hAnsi="Times New Roman"/>
          <w:sz w:val="24"/>
          <w:szCs w:val="24"/>
        </w:rPr>
        <w:t>vo vysielaní každej rozhlasovej programovej služby takého vysielateľa osobitne</w:t>
      </w:r>
      <w:r>
        <w:rPr>
          <w:rFonts w:ascii="Times New Roman" w:hAnsi="Times New Roman"/>
          <w:sz w:val="24"/>
          <w:szCs w:val="24"/>
        </w:rPr>
        <w:t>.</w:t>
      </w:r>
    </w:p>
    <w:p w:rsidR="006B1543" w:rsidP="0009574E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C07F0" w:rsidP="00CC2179">
      <w:pPr>
        <w:pStyle w:val="ListParagraph"/>
        <w:numPr>
          <w:numId w:val="20"/>
        </w:numPr>
        <w:bidi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Ustanovenie odseku 1</w:t>
      </w:r>
      <w:r w:rsidRPr="00DC07F0">
        <w:rPr>
          <w:rFonts w:ascii="Times New Roman" w:hAnsi="Times New Roman"/>
          <w:sz w:val="24"/>
          <w:szCs w:val="24"/>
        </w:rPr>
        <w:t xml:space="preserve"> sa nevzťahuje na vysielanie rozhlasovej programovej služby, ak rada rozhodla, že určenie podielu slovenských hudobných diel je zameraním programovej služby úplné vylúčené.</w:t>
      </w:r>
    </w:p>
    <w:p w:rsidR="0009574E" w:rsidRPr="008C227F" w:rsidP="0009574E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64B46" w:rsidP="008C227F">
      <w:pPr>
        <w:bidi w:val="0"/>
        <w:spacing w:after="0" w:line="240" w:lineRule="auto"/>
        <w:ind w:left="4248" w:hanging="137"/>
        <w:jc w:val="both"/>
        <w:rPr>
          <w:rFonts w:ascii="Times New Roman" w:hAnsi="Times New Roman"/>
          <w:sz w:val="24"/>
          <w:szCs w:val="24"/>
        </w:rPr>
      </w:pPr>
      <w:r w:rsidR="008C227F">
        <w:rPr>
          <w:rFonts w:ascii="Times New Roman" w:hAnsi="Times New Roman"/>
          <w:sz w:val="24"/>
          <w:szCs w:val="24"/>
        </w:rPr>
        <w:t>§ 76d</w:t>
      </w:r>
      <w:r w:rsidR="0009574E">
        <w:rPr>
          <w:rFonts w:ascii="Times New Roman" w:hAnsi="Times New Roman"/>
          <w:sz w:val="24"/>
          <w:szCs w:val="24"/>
        </w:rPr>
        <w:t>i</w:t>
      </w:r>
    </w:p>
    <w:p w:rsidR="008C227F" w:rsidRPr="008C227F" w:rsidP="008C227F">
      <w:pPr>
        <w:bidi w:val="0"/>
        <w:spacing w:after="0" w:line="240" w:lineRule="auto"/>
        <w:ind w:firstLine="1276"/>
        <w:jc w:val="both"/>
        <w:rPr>
          <w:rFonts w:ascii="Times New Roman" w:hAnsi="Times New Roman"/>
          <w:sz w:val="24"/>
          <w:szCs w:val="24"/>
        </w:rPr>
      </w:pPr>
      <w:r w:rsidRPr="008C227F">
        <w:rPr>
          <w:rFonts w:ascii="Times New Roman" w:hAnsi="Times New Roman"/>
          <w:sz w:val="24"/>
          <w:szCs w:val="24"/>
        </w:rPr>
        <w:t>Prechodné ustanovenie k úpravám účinným od 20. mája 2016</w:t>
      </w:r>
    </w:p>
    <w:p w:rsidR="008C227F" w:rsidRPr="008C227F" w:rsidP="008C227F">
      <w:pPr>
        <w:bidi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0010E" w:rsidRPr="001F2D89" w:rsidP="001F2D89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C227F" w:rsidR="008C227F">
        <w:rPr>
          <w:rFonts w:ascii="Times New Roman" w:hAnsi="Times New Roman"/>
          <w:sz w:val="24"/>
          <w:szCs w:val="24"/>
        </w:rPr>
        <w:t>Ustanoveni</w:t>
      </w:r>
      <w:r w:rsidR="001E458B">
        <w:rPr>
          <w:rFonts w:ascii="Times New Roman" w:hAnsi="Times New Roman"/>
          <w:sz w:val="24"/>
          <w:szCs w:val="24"/>
        </w:rPr>
        <w:t>a</w:t>
      </w:r>
      <w:r w:rsidRPr="008C227F" w:rsidR="008C227F">
        <w:rPr>
          <w:rFonts w:ascii="Times New Roman" w:hAnsi="Times New Roman"/>
          <w:sz w:val="24"/>
          <w:szCs w:val="24"/>
        </w:rPr>
        <w:t xml:space="preserve"> § 39 ods. 7 a § 39a ods. 7 v znení účinnom od 20. mája 2016 sa vzťahuj</w:t>
      </w:r>
      <w:r w:rsidR="001E458B">
        <w:rPr>
          <w:rFonts w:ascii="Times New Roman" w:hAnsi="Times New Roman"/>
          <w:sz w:val="24"/>
          <w:szCs w:val="24"/>
        </w:rPr>
        <w:t>ú</w:t>
      </w:r>
      <w:r w:rsidRPr="008C227F" w:rsidR="008C227F">
        <w:rPr>
          <w:rFonts w:ascii="Times New Roman" w:hAnsi="Times New Roman"/>
          <w:sz w:val="24"/>
          <w:szCs w:val="24"/>
        </w:rPr>
        <w:t xml:space="preserve"> iba na programy vyrobené od 20. mája 2016.“.</w:t>
      </w:r>
    </w:p>
    <w:p w:rsidR="00B0010E" w:rsidRPr="00E63E6E" w:rsidP="00E63E6E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70A33" w:rsidP="001F2D89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Doterajší text prílohy sa označuje ako </w:t>
      </w:r>
      <w:r w:rsidR="00FE4E40">
        <w:rPr>
          <w:rFonts w:ascii="Times New Roman" w:hAnsi="Times New Roman"/>
          <w:sz w:val="24"/>
          <w:szCs w:val="24"/>
        </w:rPr>
        <w:t xml:space="preserve">prvý </w:t>
      </w:r>
      <w:r>
        <w:rPr>
          <w:rFonts w:ascii="Times New Roman" w:hAnsi="Times New Roman"/>
          <w:sz w:val="24"/>
          <w:szCs w:val="24"/>
        </w:rPr>
        <w:t xml:space="preserve">bod a dopĺňa sa </w:t>
      </w:r>
      <w:r w:rsidR="001A65FE">
        <w:rPr>
          <w:rFonts w:ascii="Times New Roman" w:hAnsi="Times New Roman"/>
          <w:sz w:val="24"/>
          <w:szCs w:val="24"/>
        </w:rPr>
        <w:t xml:space="preserve">druhým </w:t>
      </w:r>
      <w:r>
        <w:rPr>
          <w:rFonts w:ascii="Times New Roman" w:hAnsi="Times New Roman"/>
          <w:sz w:val="24"/>
          <w:szCs w:val="24"/>
        </w:rPr>
        <w:t>bodom, ktorý znie:</w:t>
      </w:r>
    </w:p>
    <w:p w:rsidR="00664B46" w:rsidP="0032694D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="00A70A33">
        <w:rPr>
          <w:rFonts w:ascii="Times New Roman" w:hAnsi="Times New Roman"/>
          <w:sz w:val="24"/>
          <w:szCs w:val="24"/>
        </w:rPr>
        <w:t>„2. Smernica Európskeho parlamentu a Rady 2014/40/EÚ z 3. apríla 2014 o aproximácii zákonov, iných právnych predpisov a správnych opatrení členských štátov týkajúcich sa výroby, prezentácie a predaja tabakových a súvisiacich výrobkov a o zrušení smernice 2001/37/ES (Ú. v. EÚ L 127, 29.4.2014).“.</w:t>
      </w:r>
    </w:p>
    <w:p w:rsidR="009D4449" w:rsidRPr="0032694D" w:rsidP="0032694D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64B46" w:rsidP="00664B46">
      <w:pPr>
        <w:bidi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664B46">
        <w:rPr>
          <w:rFonts w:ascii="Times New Roman" w:hAnsi="Times New Roman"/>
          <w:b/>
          <w:bCs/>
          <w:sz w:val="24"/>
          <w:szCs w:val="24"/>
          <w:lang w:eastAsia="sk-SK"/>
        </w:rPr>
        <w:t>Čl. II</w:t>
      </w:r>
    </w:p>
    <w:p w:rsidR="00CC0414" w:rsidP="00664B46">
      <w:pPr>
        <w:bidi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1F27EF" w:rsidRPr="00EA578C" w:rsidP="001F27EF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578C">
        <w:rPr>
          <w:rFonts w:ascii="Times New Roman" w:hAnsi="Times New Roman"/>
          <w:sz w:val="24"/>
          <w:szCs w:val="24"/>
        </w:rPr>
        <w:t>Zákon č. 455/1991 Zb. o živnostenskom podnikaní (živnostenský zákon) v znení zákona č. 231/1992 Zb., zákona č. 600/1992 Zb.</w:t>
      </w:r>
      <w:r w:rsidR="00E248C3">
        <w:rPr>
          <w:rFonts w:ascii="Times New Roman" w:hAnsi="Times New Roman"/>
          <w:sz w:val="24"/>
          <w:szCs w:val="24"/>
        </w:rPr>
        <w:t>,</w:t>
      </w:r>
      <w:r w:rsidRPr="00EA578C">
        <w:rPr>
          <w:rFonts w:ascii="Times New Roman" w:hAnsi="Times New Roman"/>
          <w:sz w:val="24"/>
          <w:szCs w:val="24"/>
        </w:rPr>
        <w:t xml:space="preserve"> zákona Národnej rady Slovenskej republiky č. 132/1994 Z. z., zákona Národnej rady Slovenskej republiky č. 200/1995 Z. z., zákona Národnej rady Slovenskej republiky č. 216/1995 Z. z., zákona Národnej rady Slovenskej republiky č. 233/1995 Z. z., zákona Národnej rady Slovenskej republiky č. 123/1996 Z. z., zákona Národnej rady Slovenskej republiky č. 164/1996 Z. z., zákona Národnej rady Slovenskej republiky č. 222/1996 Z. z., zákona Národnej rady Slovenskej republiky č. 289/1996 Z. z., zákona Národnej rady Slovenskej republiky č. 290/1996 Z. z., zákona č. 288/1997 Z. z., zákona č. 379/1997 Z. z., zákona č. 70/1998 Z. z., zákona č. 76/1998 Z. z., zákona č. 126/1998 Z. z., zákona č. 129/1998 Z. z., zákona č. 140/1998 Z. z., zákona č. 143/1998 Z. z., zákona č. 144/1998 Z. z., zákona č. 161/1998 Z. z., zákona č. 178/1998 Z. z., zákona č. 179/1998 Z. z., zákona č. 194/1998 Z. z., zákona č. 263/1999 Z. z., zákona č. 264/1999 Z. z., zákona č. 119/2000 Z. z., zákona č. 142/2000 Z. z., zákona č. 236/2000 Z. z., zákona č. 238/2000 Z. z., zákona č. 268/2000 Z. z., zákona č. 338/2000 Z. z., zákona č. 223/2001 Z. z., zákona č. 279/2001 Z. z., zákona č. 488/2001 Z. z., zákona č. 554/2001 Z. z., zákona č. 261/2002 Z. z., zákona č. 284/2002 Z. z., zákona č. 506/2002 Z. z., zákona č. 190/2003 Z. z., zákona č. 219/2003 Z. z., zákona č. 245/2003 Z. z., zákona č. 423/2003 Z. z., zákona č. 515/2003 Z. z., zákona č.586/2003 Z. z., zákona č. 602/2003 Z. z., zákona č. 347/2004 Z. z., zákona č. 350/2004 Z. z., zákona č. 365/2004 Z. z., zákona č. 420/2004 Z. z., zákona č. 533/2004 Z. z., zákona č. 544/2004 Z. z., zákona č. 578/2004 Z. z., zákona č. 624/2004 Z. z., zákona č. 650/2004 Z. z., zákona č. 656/2004 Z. z., zákona č. 725/2004 Z. z., zákona č. 8/2005 Z. z., zákona č. 93/2005 Z. z., zákona č. 331/2005 Z. z., zákona č. 340/2005 Z. z., zákona č. 351/2005 Z. z., zákona č. 470/2005 Z. z., zákona č. 473/2005 Z. z., zákona č. 491/2005 Z. z., zákona č. 555/2005 Z. z., zákona č. 567/2005 Z. z., zákona č. 124/2006 Z. z., zákona č. 126/2006 Z. z., zákona č. 17/2007 Z. z., zákona č. 99/2007 Z. z., zákona č. 193/2007 Z. z., zákona č. 218/2007 Z. z., zákona č. 358/2007 Z. z., zákona č. 577/2007 Z. z., zákona č. 112/2008 Z. z., zákona č. 445/2008 Z. z., zákona č. 448/2008 Z. z., zákona č. 186/2009 Z. z., zákona č. 492/2009 Z. z., zákona č. 568/2009 Z. z., zákona č. 129/2010 Z. z., zákona č. 136/2010 Z. z., zákona č. 556/2010 Z. z., zákona č. 249/2011 Z. z., zákona č. 324/2011 Z. z., zákona č. 362/2011 Z. z., zákona č. 392/2011 Z. z., zákona č. 395/2011 Z. z., zákona č. 251/2012 Z. z., zákona č. 314/2012 Z. z., zákona č. 321/2012 Z. z., zákona č. 351/2012 Z. z., zákona č. 447/2012 Z. z., zákona č. 39/2013 Z. z., zákona č. 94/2013 Z. z., zákona č. 95/2013 Z. z., zákona č. 180/2013 Z. z., zákona č. 218/2013 Z. z., zákona č. 1/2014 Z. z., zákona č. 35/2014 Z. z., zákona č. 58/2014 Z. z., zákona č. 182/2014 Z. z., zákona č. 204/2014 Z. z., zákona č. 219/2014 Z. z., zákona č. 321/2014 Z. z., zákona č. 333/2014 Z. z.</w:t>
      </w:r>
      <w:r w:rsidR="00E00B23">
        <w:rPr>
          <w:rFonts w:ascii="Times New Roman" w:hAnsi="Times New Roman"/>
          <w:sz w:val="24"/>
          <w:szCs w:val="24"/>
        </w:rPr>
        <w:t>,</w:t>
      </w:r>
      <w:r w:rsidRPr="00EA578C">
        <w:rPr>
          <w:rFonts w:ascii="Times New Roman" w:hAnsi="Times New Roman"/>
          <w:sz w:val="24"/>
          <w:szCs w:val="24"/>
        </w:rPr>
        <w:t> zákona č. 399/2014 Z. z.</w:t>
      </w:r>
      <w:r w:rsidR="00E00B23">
        <w:rPr>
          <w:rFonts w:ascii="Times New Roman" w:hAnsi="Times New Roman"/>
          <w:sz w:val="24"/>
          <w:szCs w:val="24"/>
        </w:rPr>
        <w:t>, zákona č. 77/2015 Z. z. a zákona č. 79/2015 Z. z.</w:t>
      </w:r>
      <w:r w:rsidRPr="00EA578C">
        <w:rPr>
          <w:rFonts w:ascii="Times New Roman" w:hAnsi="Times New Roman"/>
          <w:sz w:val="24"/>
          <w:szCs w:val="24"/>
        </w:rPr>
        <w:t xml:space="preserve"> sa mení takto:</w:t>
      </w:r>
    </w:p>
    <w:p w:rsidR="001F27EF" w:rsidP="001F27EF">
      <w:pPr>
        <w:bidi w:val="0"/>
        <w:spacing w:after="0"/>
        <w:rPr>
          <w:rFonts w:ascii="Times New Roman" w:hAnsi="Times New Roman"/>
          <w:sz w:val="24"/>
          <w:szCs w:val="24"/>
        </w:rPr>
      </w:pPr>
    </w:p>
    <w:p w:rsidR="001F27EF" w:rsidRPr="00EA578C" w:rsidP="001F27EF">
      <w:pPr>
        <w:bidi w:val="0"/>
        <w:spacing w:after="0"/>
        <w:ind w:firstLine="426"/>
        <w:rPr>
          <w:rFonts w:ascii="Times New Roman" w:hAnsi="Times New Roman"/>
          <w:sz w:val="24"/>
          <w:szCs w:val="24"/>
        </w:rPr>
      </w:pPr>
      <w:r w:rsidRPr="00EA578C">
        <w:rPr>
          <w:rFonts w:ascii="Times New Roman" w:hAnsi="Times New Roman"/>
          <w:sz w:val="24"/>
          <w:szCs w:val="24"/>
        </w:rPr>
        <w:t>V § 3 ods. 2 písmeno y) znie:</w:t>
      </w:r>
    </w:p>
    <w:p w:rsidR="001F27EF" w:rsidRPr="007C5E2E" w:rsidP="001F27EF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F27EF">
        <w:rPr>
          <w:rFonts w:ascii="Times New Roman" w:hAnsi="Times New Roman"/>
          <w:sz w:val="24"/>
          <w:szCs w:val="24"/>
        </w:rPr>
        <w:t xml:space="preserve">„y) správa práv podľa osobitného predpisu, </w:t>
      </w:r>
      <w:r w:rsidRPr="001F27EF">
        <w:rPr>
          <w:rFonts w:ascii="Times New Roman" w:hAnsi="Times New Roman"/>
          <w:sz w:val="24"/>
          <w:szCs w:val="24"/>
          <w:vertAlign w:val="superscript"/>
        </w:rPr>
        <w:t>23i</w:t>
      </w:r>
      <w:r w:rsidRPr="007C5E2E">
        <w:rPr>
          <w:rFonts w:ascii="Times New Roman" w:hAnsi="Times New Roman"/>
          <w:sz w:val="24"/>
          <w:szCs w:val="24"/>
        </w:rPr>
        <w:t>)“.</w:t>
      </w:r>
    </w:p>
    <w:p w:rsidR="001F27EF" w:rsidP="001F27EF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F27EF" w:rsidP="001F27EF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9D4449">
        <w:rPr>
          <w:rFonts w:ascii="Times New Roman" w:hAnsi="Times New Roman"/>
          <w:sz w:val="24"/>
          <w:szCs w:val="24"/>
        </w:rPr>
        <w:t>oznámka pod čiarou k odkazu 23i</w:t>
      </w:r>
      <w:r>
        <w:rPr>
          <w:rFonts w:ascii="Times New Roman" w:hAnsi="Times New Roman"/>
          <w:sz w:val="24"/>
          <w:szCs w:val="24"/>
        </w:rPr>
        <w:t xml:space="preserve"> znie: </w:t>
      </w:r>
    </w:p>
    <w:p w:rsidR="001F27EF" w:rsidP="001F27EF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„23i) § 141 zákona č. .../2015 Z. z. Autorský zákon</w:t>
      </w:r>
      <w:r w:rsidR="00E248C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“. </w:t>
      </w:r>
    </w:p>
    <w:p w:rsidR="00CC0414" w:rsidP="00664B46">
      <w:pPr>
        <w:bidi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CC0414" w:rsidRPr="00664B46" w:rsidP="00664B46">
      <w:pPr>
        <w:bidi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  <w:r>
        <w:rPr>
          <w:rFonts w:ascii="Times New Roman" w:hAnsi="Times New Roman"/>
          <w:b/>
          <w:bCs/>
          <w:sz w:val="24"/>
          <w:szCs w:val="24"/>
          <w:lang w:eastAsia="sk-SK"/>
        </w:rPr>
        <w:t>Čl. III</w:t>
      </w:r>
    </w:p>
    <w:p w:rsidR="00664B46" w:rsidRPr="00664B46" w:rsidP="00664B46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64B46" w:rsidRPr="00664B46" w:rsidP="00664B4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4B46">
        <w:rPr>
          <w:rFonts w:ascii="Times New Roman" w:hAnsi="Times New Roman"/>
          <w:sz w:val="24"/>
          <w:szCs w:val="24"/>
        </w:rPr>
        <w:t xml:space="preserve">Zákon č. 220/2007 Z. z. o digitálnom vysielaní programových služieb a poskytovaní iných obsahových služieb prostredníctvom digitálneho prenosu a o zmene a doplnení niektorých zákonov (zákon o digitálnom vysielaní) v znení zákona č. 654/2007 Z. z., zákona č. 498/2009 Z. z., zákona č. 532/2010 Z. z., </w:t>
      </w:r>
      <w:r w:rsidRPr="001E7AD5" w:rsidR="001E7AD5">
        <w:rPr>
          <w:rFonts w:ascii="Times New Roman" w:hAnsi="Times New Roman"/>
          <w:sz w:val="24"/>
          <w:szCs w:val="24"/>
        </w:rPr>
        <w:t xml:space="preserve">zákona č. 556/2010 Z. z., </w:t>
      </w:r>
      <w:r w:rsidRPr="00664B46">
        <w:rPr>
          <w:rFonts w:ascii="Times New Roman" w:hAnsi="Times New Roman"/>
          <w:sz w:val="24"/>
          <w:szCs w:val="24"/>
        </w:rPr>
        <w:t>zákona č. 204/2011 Z. z., zákona č. 351/2011 Z. z. a zákona č. 373/2013 Z. z. sa mení a dopĺňa takto:</w:t>
      </w:r>
    </w:p>
    <w:p w:rsidR="00664B46" w:rsidRPr="00664B46" w:rsidP="00664B4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23A0B" w:rsidP="00CC2179">
      <w:pPr>
        <w:bidi w:val="0"/>
        <w:spacing w:after="0" w:line="240" w:lineRule="auto"/>
        <w:ind w:left="360"/>
        <w:contextualSpacing/>
        <w:jc w:val="both"/>
        <w:rPr>
          <w:rFonts w:ascii="Times New Roman" w:hAnsi="Times New Roman"/>
          <w:sz w:val="24"/>
          <w:szCs w:val="24"/>
          <w:lang w:eastAsia="sk-SK"/>
        </w:rPr>
      </w:pPr>
      <w:r w:rsidRPr="00664B46" w:rsidR="00664B46">
        <w:rPr>
          <w:rFonts w:ascii="Times New Roman" w:hAnsi="Times New Roman"/>
          <w:sz w:val="24"/>
          <w:szCs w:val="24"/>
          <w:lang w:eastAsia="sk-SK"/>
        </w:rPr>
        <w:t xml:space="preserve"> </w:t>
      </w:r>
      <w:r>
        <w:rPr>
          <w:rFonts w:ascii="Times New Roman" w:hAnsi="Times New Roman"/>
          <w:sz w:val="24"/>
          <w:szCs w:val="24"/>
          <w:lang w:eastAsia="sk-SK"/>
        </w:rPr>
        <w:t>V § 4 ods. 7 sa slová „</w:t>
      </w:r>
      <w:r w:rsidRPr="00A23A0B">
        <w:rPr>
          <w:rFonts w:ascii="Times New Roman" w:hAnsi="Times New Roman"/>
          <w:sz w:val="24"/>
          <w:szCs w:val="24"/>
          <w:lang w:eastAsia="sk-SK"/>
        </w:rPr>
        <w:t>otvorených alebo skrytých titulkov</w:t>
      </w:r>
      <w:r>
        <w:rPr>
          <w:rFonts w:ascii="Times New Roman" w:hAnsi="Times New Roman"/>
          <w:sz w:val="24"/>
          <w:szCs w:val="24"/>
          <w:lang w:eastAsia="sk-SK"/>
        </w:rPr>
        <w:t>“ nahrádzajú slovami „titulkov pre osoby so sluchovým postihnutím</w:t>
      </w:r>
      <w:r w:rsidR="0032694D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32694D" w:rsidR="0032694D">
        <w:rPr>
          <w:rFonts w:ascii="Times New Roman" w:hAnsi="Times New Roman"/>
          <w:sz w:val="24"/>
          <w:szCs w:val="24"/>
          <w:vertAlign w:val="superscript"/>
          <w:lang w:eastAsia="sk-SK"/>
        </w:rPr>
        <w:t>5a</w:t>
      </w:r>
      <w:r w:rsidR="0032694D">
        <w:rPr>
          <w:rFonts w:ascii="Times New Roman" w:hAnsi="Times New Roman"/>
          <w:sz w:val="24"/>
          <w:szCs w:val="24"/>
          <w:lang w:eastAsia="sk-SK"/>
        </w:rPr>
        <w:t>)</w:t>
      </w:r>
      <w:r>
        <w:rPr>
          <w:rFonts w:ascii="Times New Roman" w:hAnsi="Times New Roman"/>
          <w:sz w:val="24"/>
          <w:szCs w:val="24"/>
          <w:lang w:eastAsia="sk-SK"/>
        </w:rPr>
        <w:t xml:space="preserve">“. </w:t>
      </w:r>
    </w:p>
    <w:p w:rsidR="0032694D" w:rsidP="0032694D">
      <w:pPr>
        <w:bidi w:val="0"/>
        <w:spacing w:after="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32694D" w:rsidP="0032694D">
      <w:pPr>
        <w:bidi w:val="0"/>
        <w:spacing w:after="0" w:line="240" w:lineRule="auto"/>
        <w:ind w:left="720" w:hanging="720"/>
        <w:contextualSpacing/>
        <w:jc w:val="both"/>
        <w:rPr>
          <w:rFonts w:ascii="Times New Roman" w:hAnsi="Times New Roman"/>
          <w:sz w:val="24"/>
          <w:szCs w:val="24"/>
          <w:lang w:eastAsia="sk-SK"/>
        </w:rPr>
      </w:pPr>
      <w:r w:rsidR="009D4449">
        <w:rPr>
          <w:rFonts w:ascii="Times New Roman" w:hAnsi="Times New Roman"/>
          <w:sz w:val="24"/>
          <w:szCs w:val="24"/>
          <w:lang w:eastAsia="sk-SK"/>
        </w:rPr>
        <w:t>Poznámka pod čiarou k odkazu 5a</w:t>
      </w:r>
      <w:r>
        <w:rPr>
          <w:rFonts w:ascii="Times New Roman" w:hAnsi="Times New Roman"/>
          <w:sz w:val="24"/>
          <w:szCs w:val="24"/>
          <w:lang w:eastAsia="sk-SK"/>
        </w:rPr>
        <w:t xml:space="preserve"> znie:</w:t>
      </w:r>
    </w:p>
    <w:p w:rsidR="0032694D" w:rsidP="0032694D">
      <w:pPr>
        <w:bidi w:val="0"/>
        <w:spacing w:after="0" w:line="240" w:lineRule="auto"/>
        <w:ind w:left="720" w:hanging="720"/>
        <w:contextualSpacing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„5a) </w:t>
      </w:r>
      <w:r w:rsidRPr="0032694D">
        <w:rPr>
          <w:rFonts w:ascii="Times New Roman" w:hAnsi="Times New Roman"/>
          <w:sz w:val="24"/>
          <w:szCs w:val="24"/>
          <w:lang w:eastAsia="sk-SK"/>
        </w:rPr>
        <w:t>§ 18aa zákona č. 308/2000 Z. z. v znení zákona č. .../2015 Z. z.“</w:t>
      </w:r>
      <w:r>
        <w:rPr>
          <w:rFonts w:ascii="Times New Roman" w:hAnsi="Times New Roman"/>
          <w:sz w:val="24"/>
          <w:szCs w:val="24"/>
          <w:lang w:eastAsia="sk-SK"/>
        </w:rPr>
        <w:t xml:space="preserve">. </w:t>
      </w:r>
    </w:p>
    <w:p w:rsidR="009443C0" w:rsidP="009443C0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443C0" w:rsidP="009443C0">
      <w:pPr>
        <w:bidi w:val="0"/>
        <w:spacing w:after="0" w:line="240" w:lineRule="auto"/>
        <w:ind w:firstLine="4536"/>
        <w:jc w:val="both"/>
        <w:rPr>
          <w:rFonts w:ascii="Times New Roman" w:hAnsi="Times New Roman"/>
          <w:b/>
          <w:sz w:val="24"/>
          <w:szCs w:val="24"/>
        </w:rPr>
      </w:pPr>
      <w:r w:rsidR="00DF1D94">
        <w:rPr>
          <w:rFonts w:ascii="Times New Roman" w:hAnsi="Times New Roman"/>
          <w:b/>
          <w:sz w:val="24"/>
          <w:szCs w:val="24"/>
        </w:rPr>
        <w:t>Čl. IV</w:t>
      </w:r>
    </w:p>
    <w:p w:rsidR="0075033D" w:rsidRPr="009443C0" w:rsidP="009443C0">
      <w:pPr>
        <w:bidi w:val="0"/>
        <w:spacing w:after="0" w:line="240" w:lineRule="auto"/>
        <w:ind w:firstLine="4536"/>
        <w:jc w:val="both"/>
        <w:rPr>
          <w:rFonts w:ascii="Times New Roman" w:hAnsi="Times New Roman"/>
          <w:b/>
          <w:sz w:val="24"/>
          <w:szCs w:val="24"/>
        </w:rPr>
      </w:pPr>
    </w:p>
    <w:p w:rsidR="009443C0" w:rsidP="009443C0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Zákon č. 40/2015 Z. z. o audiovízii a o zmene a doplnení niektorých zákonov sa mení a dopĺňa takto:</w:t>
      </w:r>
    </w:p>
    <w:p w:rsidR="009443C0" w:rsidP="009443C0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C386C" w:rsidP="00CC2179">
      <w:pPr>
        <w:pStyle w:val="ListParagraph"/>
        <w:numPr>
          <w:numId w:val="15"/>
        </w:numPr>
        <w:bidi w:val="0"/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§ 2 ods. 6 sa vypúšťajú slová „osoba, ktorá sprístupňuje audiovizuálne dielo“</w:t>
      </w:r>
      <w:r w:rsidR="00946759">
        <w:rPr>
          <w:rFonts w:ascii="Times New Roman" w:hAnsi="Times New Roman"/>
          <w:sz w:val="24"/>
          <w:szCs w:val="24"/>
        </w:rPr>
        <w:t xml:space="preserve"> a na konci sa pripájajú</w:t>
      </w:r>
      <w:r w:rsidR="001D0307">
        <w:rPr>
          <w:rFonts w:ascii="Times New Roman" w:hAnsi="Times New Roman"/>
          <w:sz w:val="24"/>
          <w:szCs w:val="24"/>
        </w:rPr>
        <w:t xml:space="preserve"> tieto</w:t>
      </w:r>
      <w:r w:rsidR="00946759">
        <w:rPr>
          <w:rFonts w:ascii="Times New Roman" w:hAnsi="Times New Roman"/>
          <w:sz w:val="24"/>
          <w:szCs w:val="24"/>
        </w:rPr>
        <w:t xml:space="preserve"> slová</w:t>
      </w:r>
      <w:r w:rsidR="001D0307">
        <w:rPr>
          <w:rFonts w:ascii="Times New Roman" w:hAnsi="Times New Roman"/>
          <w:sz w:val="24"/>
          <w:szCs w:val="24"/>
        </w:rPr>
        <w:t>:</w:t>
      </w:r>
      <w:r w:rsidR="00946759">
        <w:rPr>
          <w:rFonts w:ascii="Times New Roman" w:hAnsi="Times New Roman"/>
          <w:sz w:val="24"/>
          <w:szCs w:val="24"/>
        </w:rPr>
        <w:t xml:space="preserve"> „ani prevádzkovateľ mediatéky“.</w:t>
      </w:r>
    </w:p>
    <w:p w:rsidR="00946759" w:rsidP="00CC2179">
      <w:pPr>
        <w:pStyle w:val="ListParagraph"/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1D0307" w:rsidP="00CC2179">
      <w:pPr>
        <w:pStyle w:val="ListParagraph"/>
        <w:numPr>
          <w:numId w:val="15"/>
        </w:numPr>
        <w:bidi w:val="0"/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="00946759">
        <w:rPr>
          <w:rFonts w:ascii="Times New Roman" w:hAnsi="Times New Roman"/>
          <w:sz w:val="24"/>
          <w:szCs w:val="24"/>
        </w:rPr>
        <w:t xml:space="preserve">V § 2 ods. 7 </w:t>
      </w:r>
      <w:r>
        <w:rPr>
          <w:rFonts w:ascii="Times New Roman" w:hAnsi="Times New Roman"/>
          <w:sz w:val="24"/>
          <w:szCs w:val="24"/>
        </w:rPr>
        <w:t xml:space="preserve">a 8 </w:t>
      </w:r>
      <w:r w:rsidR="00946759">
        <w:rPr>
          <w:rFonts w:ascii="Times New Roman" w:hAnsi="Times New Roman"/>
          <w:sz w:val="24"/>
          <w:szCs w:val="24"/>
        </w:rPr>
        <w:t xml:space="preserve">sa na konci pripájajú </w:t>
      </w:r>
      <w:r>
        <w:rPr>
          <w:rFonts w:ascii="Times New Roman" w:hAnsi="Times New Roman"/>
          <w:sz w:val="24"/>
          <w:szCs w:val="24"/>
        </w:rPr>
        <w:t xml:space="preserve">tieto </w:t>
      </w:r>
      <w:r w:rsidR="00946759">
        <w:rPr>
          <w:rFonts w:ascii="Times New Roman" w:hAnsi="Times New Roman"/>
          <w:sz w:val="24"/>
          <w:szCs w:val="24"/>
        </w:rPr>
        <w:t>slová</w:t>
      </w:r>
      <w:r>
        <w:rPr>
          <w:rFonts w:ascii="Times New Roman" w:hAnsi="Times New Roman"/>
          <w:sz w:val="24"/>
          <w:szCs w:val="24"/>
        </w:rPr>
        <w:t>: „ani prevádzkovateľ mediatéky“.</w:t>
      </w:r>
    </w:p>
    <w:p w:rsidR="00946759" w:rsidRPr="00CC2179" w:rsidP="00CC2179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2179">
        <w:rPr>
          <w:rFonts w:ascii="Times New Roman" w:hAnsi="Times New Roman"/>
          <w:sz w:val="24"/>
          <w:szCs w:val="24"/>
        </w:rPr>
        <w:t xml:space="preserve"> </w:t>
      </w:r>
    </w:p>
    <w:p w:rsidR="00547E4F" w:rsidRPr="00547E4F" w:rsidP="00547E4F">
      <w:pPr>
        <w:pStyle w:val="ListParagraph"/>
        <w:numPr>
          <w:numId w:val="15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7E4F">
        <w:rPr>
          <w:rFonts w:ascii="Times New Roman" w:hAnsi="Times New Roman"/>
          <w:sz w:val="24"/>
          <w:szCs w:val="24"/>
        </w:rPr>
        <w:t xml:space="preserve">V § 2 ods. 14 sa </w:t>
      </w:r>
      <w:r w:rsidR="002743BA">
        <w:rPr>
          <w:rFonts w:ascii="Times New Roman" w:hAnsi="Times New Roman"/>
          <w:sz w:val="24"/>
          <w:szCs w:val="24"/>
        </w:rPr>
        <w:t xml:space="preserve">slovo „alebo“ nahrádza čiarkou a za </w:t>
      </w:r>
      <w:r w:rsidRPr="00547E4F">
        <w:rPr>
          <w:rFonts w:ascii="Times New Roman" w:hAnsi="Times New Roman"/>
          <w:sz w:val="24"/>
          <w:szCs w:val="24"/>
        </w:rPr>
        <w:t xml:space="preserve">slová „skryté titulky“ </w:t>
      </w:r>
      <w:r w:rsidR="002743BA">
        <w:rPr>
          <w:rFonts w:ascii="Times New Roman" w:hAnsi="Times New Roman"/>
          <w:sz w:val="24"/>
          <w:szCs w:val="24"/>
        </w:rPr>
        <w:t>sa vkladajú slová</w:t>
      </w:r>
      <w:r w:rsidRPr="00547E4F">
        <w:rPr>
          <w:rFonts w:ascii="Times New Roman" w:hAnsi="Times New Roman"/>
          <w:sz w:val="24"/>
          <w:szCs w:val="24"/>
        </w:rPr>
        <w:t xml:space="preserve"> „</w:t>
      </w:r>
      <w:r w:rsidR="002743BA">
        <w:rPr>
          <w:rFonts w:ascii="Times New Roman" w:hAnsi="Times New Roman"/>
          <w:sz w:val="24"/>
          <w:szCs w:val="24"/>
        </w:rPr>
        <w:t xml:space="preserve">alebo </w:t>
      </w:r>
      <w:r w:rsidRPr="00547E4F">
        <w:rPr>
          <w:rFonts w:ascii="Times New Roman" w:hAnsi="Times New Roman"/>
          <w:sz w:val="24"/>
          <w:szCs w:val="24"/>
        </w:rPr>
        <w:t>titulky pre osoby so sluchovým postihnutím</w:t>
      </w:r>
      <w:r w:rsidRPr="00547E4F">
        <w:rPr>
          <w:rFonts w:ascii="Times New Roman" w:hAnsi="Times New Roman"/>
          <w:sz w:val="24"/>
          <w:szCs w:val="24"/>
          <w:vertAlign w:val="superscript"/>
        </w:rPr>
        <w:t>9a</w:t>
      </w:r>
      <w:r w:rsidRPr="00547E4F">
        <w:rPr>
          <w:rFonts w:ascii="Times New Roman" w:hAnsi="Times New Roman"/>
          <w:sz w:val="24"/>
          <w:szCs w:val="24"/>
        </w:rPr>
        <w:t>)“.</w:t>
      </w:r>
    </w:p>
    <w:p w:rsidR="00547E4F" w:rsidRPr="00547E4F" w:rsidP="00547E4F">
      <w:pPr>
        <w:pStyle w:val="ListParagraph"/>
        <w:bidi w:val="0"/>
        <w:jc w:val="both"/>
        <w:rPr>
          <w:rFonts w:ascii="Times New Roman" w:hAnsi="Times New Roman"/>
          <w:sz w:val="24"/>
          <w:szCs w:val="24"/>
        </w:rPr>
      </w:pPr>
    </w:p>
    <w:p w:rsidR="00547E4F" w:rsidRPr="00547E4F" w:rsidP="00FB504C">
      <w:pPr>
        <w:pStyle w:val="ListParagraph"/>
        <w:bidi w:val="0"/>
        <w:ind w:left="0"/>
        <w:jc w:val="both"/>
        <w:rPr>
          <w:rFonts w:ascii="Times New Roman" w:hAnsi="Times New Roman"/>
          <w:sz w:val="24"/>
          <w:szCs w:val="24"/>
        </w:rPr>
      </w:pPr>
      <w:r w:rsidRPr="00547E4F">
        <w:rPr>
          <w:rFonts w:ascii="Times New Roman" w:hAnsi="Times New Roman"/>
          <w:sz w:val="24"/>
          <w:szCs w:val="24"/>
        </w:rPr>
        <w:t>Poznámka pod čiarou k odkazu 9a znie:</w:t>
      </w:r>
    </w:p>
    <w:p w:rsidR="00547E4F" w:rsidP="00FB504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7E4F">
        <w:rPr>
          <w:rFonts w:ascii="Times New Roman" w:hAnsi="Times New Roman"/>
          <w:sz w:val="24"/>
          <w:szCs w:val="24"/>
        </w:rPr>
        <w:t>„9a) § 18aa zákona č. 308/2000 Z. z. v znení zákona č. .../2015 Z. z.“</w:t>
      </w:r>
      <w:r w:rsidR="0032694D">
        <w:rPr>
          <w:rFonts w:ascii="Times New Roman" w:hAnsi="Times New Roman"/>
          <w:sz w:val="24"/>
          <w:szCs w:val="24"/>
        </w:rPr>
        <w:t>.</w:t>
      </w:r>
    </w:p>
    <w:p w:rsidR="00996AA5" w:rsidP="00547E4F">
      <w:pPr>
        <w:bidi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996AA5" w:rsidP="00996AA5">
      <w:pPr>
        <w:pStyle w:val="ListParagraph"/>
        <w:numPr>
          <w:numId w:val="15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6AA5">
        <w:rPr>
          <w:rFonts w:ascii="Times New Roman" w:hAnsi="Times New Roman"/>
          <w:sz w:val="24"/>
          <w:szCs w:val="24"/>
        </w:rPr>
        <w:t>V § 13 ods. 1 sa vypúšťa písmeno b).</w:t>
      </w:r>
    </w:p>
    <w:p w:rsidR="003915F7" w:rsidRPr="003915F7" w:rsidP="003915F7">
      <w:pPr>
        <w:pStyle w:val="ListParagraph"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96AA5" w:rsidP="00996AA5">
      <w:pPr>
        <w:tabs>
          <w:tab w:val="left" w:pos="0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6AA5">
        <w:rPr>
          <w:rFonts w:ascii="Times New Roman" w:hAnsi="Times New Roman"/>
          <w:sz w:val="24"/>
          <w:szCs w:val="24"/>
        </w:rPr>
        <w:t>Doterajšie písmeno c) sa označuje ako písmeno b).</w:t>
      </w:r>
    </w:p>
    <w:p w:rsidR="00996AA5" w:rsidP="00996AA5">
      <w:pPr>
        <w:tabs>
          <w:tab w:val="left" w:pos="0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96AA5" w:rsidRPr="00996AA5" w:rsidP="00996AA5">
      <w:pPr>
        <w:pStyle w:val="ListParagraph"/>
        <w:numPr>
          <w:numId w:val="15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6AA5">
        <w:rPr>
          <w:rFonts w:ascii="Times New Roman" w:hAnsi="Times New Roman"/>
          <w:sz w:val="24"/>
          <w:szCs w:val="24"/>
        </w:rPr>
        <w:t>V § 13 odsek 2 znie:</w:t>
      </w:r>
    </w:p>
    <w:p w:rsidR="00996AA5" w:rsidP="00996AA5">
      <w:pPr>
        <w:tabs>
          <w:tab w:val="left" w:pos="0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6AA5">
        <w:rPr>
          <w:rFonts w:ascii="Times New Roman" w:hAnsi="Times New Roman"/>
          <w:sz w:val="24"/>
          <w:szCs w:val="24"/>
        </w:rPr>
        <w:t>„(2) Distributér zvukového záznamu umeleckého výkonu je povinný určiť vekovú vhodnosť distribuovaného zvukového záznamu umeleckého výkonu podľa jednotného systému označovania a je povinný uviesť ju na viditeľnom mieste na obale nosiča zvukového záznamu umeleckého výkonu.“</w:t>
      </w:r>
      <w:r w:rsidR="0032694D">
        <w:rPr>
          <w:rFonts w:ascii="Times New Roman" w:hAnsi="Times New Roman"/>
          <w:sz w:val="24"/>
          <w:szCs w:val="24"/>
        </w:rPr>
        <w:t>.</w:t>
      </w:r>
    </w:p>
    <w:p w:rsidR="00996AA5" w:rsidP="00996AA5">
      <w:pPr>
        <w:tabs>
          <w:tab w:val="left" w:pos="0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96AA5" w:rsidRPr="00996AA5" w:rsidP="00996AA5">
      <w:pPr>
        <w:pStyle w:val="ListParagraph"/>
        <w:numPr>
          <w:numId w:val="15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6AA5">
        <w:rPr>
          <w:rFonts w:ascii="Times New Roman" w:hAnsi="Times New Roman"/>
          <w:sz w:val="24"/>
          <w:szCs w:val="24"/>
        </w:rPr>
        <w:t>V § 13 ods. 3 sa vypúšťa písmeno b).</w:t>
      </w:r>
    </w:p>
    <w:p w:rsidR="00996AA5" w:rsidRPr="00996AA5" w:rsidP="00996AA5">
      <w:pPr>
        <w:pStyle w:val="ListParagraph"/>
        <w:bidi w:val="0"/>
        <w:jc w:val="both"/>
        <w:rPr>
          <w:rFonts w:ascii="Times New Roman" w:hAnsi="Times New Roman"/>
          <w:sz w:val="24"/>
          <w:szCs w:val="24"/>
        </w:rPr>
      </w:pPr>
    </w:p>
    <w:p w:rsidR="00996AA5" w:rsidP="00996AA5">
      <w:pPr>
        <w:pStyle w:val="ListParagraph"/>
        <w:bidi w:val="0"/>
        <w:ind w:hanging="720"/>
        <w:jc w:val="both"/>
        <w:rPr>
          <w:rFonts w:ascii="Times New Roman" w:hAnsi="Times New Roman"/>
          <w:sz w:val="24"/>
          <w:szCs w:val="24"/>
        </w:rPr>
      </w:pPr>
      <w:r w:rsidRPr="00996AA5">
        <w:rPr>
          <w:rFonts w:ascii="Times New Roman" w:hAnsi="Times New Roman"/>
          <w:sz w:val="24"/>
          <w:szCs w:val="24"/>
        </w:rPr>
        <w:t>Doterajšie písmeno c) sa označuje ako písmeno b).</w:t>
      </w:r>
    </w:p>
    <w:p w:rsidR="00996AA5" w:rsidRPr="00996AA5" w:rsidP="00996AA5">
      <w:pPr>
        <w:pStyle w:val="ListParagraph"/>
        <w:bidi w:val="0"/>
        <w:ind w:hanging="720"/>
        <w:jc w:val="both"/>
        <w:rPr>
          <w:rFonts w:ascii="Times New Roman" w:hAnsi="Times New Roman"/>
          <w:sz w:val="24"/>
          <w:szCs w:val="24"/>
        </w:rPr>
      </w:pPr>
    </w:p>
    <w:p w:rsidR="001D0307" w:rsidP="00547E4F">
      <w:pPr>
        <w:pStyle w:val="ListParagraph"/>
        <w:numPr>
          <w:numId w:val="15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 </w:t>
      </w:r>
      <w:r w:rsidR="0024445D">
        <w:rPr>
          <w:rFonts w:ascii="Times New Roman" w:hAnsi="Times New Roman"/>
          <w:sz w:val="24"/>
          <w:szCs w:val="24"/>
        </w:rPr>
        <w:t>§ 13 ods. 5 sa vypúšťa druhá</w:t>
      </w:r>
      <w:r>
        <w:rPr>
          <w:rFonts w:ascii="Times New Roman" w:hAnsi="Times New Roman"/>
          <w:sz w:val="24"/>
          <w:szCs w:val="24"/>
        </w:rPr>
        <w:t xml:space="preserve"> veta.</w:t>
      </w:r>
    </w:p>
    <w:p w:rsidR="001D0307" w:rsidP="00CC2179">
      <w:pPr>
        <w:pStyle w:val="ListParagraph"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47E4F" w:rsidRPr="00547E4F" w:rsidP="00547E4F">
      <w:pPr>
        <w:pStyle w:val="ListParagraph"/>
        <w:numPr>
          <w:numId w:val="15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7E4F">
        <w:rPr>
          <w:rFonts w:ascii="Times New Roman" w:hAnsi="Times New Roman"/>
          <w:sz w:val="24"/>
          <w:szCs w:val="24"/>
        </w:rPr>
        <w:t>§ 15 sa dopĺňa odsekom 5, ktorý znie:</w:t>
      </w:r>
    </w:p>
    <w:p w:rsidR="00547E4F" w:rsidRPr="00547E4F" w:rsidP="00547E4F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7E4F">
        <w:rPr>
          <w:rFonts w:ascii="Times New Roman" w:hAnsi="Times New Roman"/>
          <w:sz w:val="24"/>
          <w:szCs w:val="24"/>
        </w:rPr>
        <w:t>„(5) Distributér audiovizuálneho diela, ktorý verejne rozširuje slovenské audiovizuálne dielo alebo audiovizuálne dielo v slovenskej pôvodnej jazykovej úprave, zabezpečuje pre toto audiovizuálne dielo aj úpravu titulkami pre osoby so sluchovým postihnutím</w:t>
      </w:r>
      <w:r w:rsidRPr="00547E4F">
        <w:rPr>
          <w:rFonts w:ascii="Times New Roman" w:hAnsi="Times New Roman"/>
          <w:sz w:val="24"/>
          <w:szCs w:val="24"/>
          <w:vertAlign w:val="superscript"/>
        </w:rPr>
        <w:t>9a</w:t>
      </w:r>
      <w:r w:rsidRPr="00547E4F">
        <w:rPr>
          <w:rFonts w:ascii="Times New Roman" w:hAnsi="Times New Roman"/>
          <w:sz w:val="24"/>
          <w:szCs w:val="24"/>
        </w:rPr>
        <w:t>) a hlasovým komentovaním pre nevidiacich.“</w:t>
      </w:r>
      <w:r w:rsidR="0032694D">
        <w:rPr>
          <w:rFonts w:ascii="Times New Roman" w:hAnsi="Times New Roman"/>
          <w:sz w:val="24"/>
          <w:szCs w:val="24"/>
        </w:rPr>
        <w:t>.</w:t>
      </w:r>
    </w:p>
    <w:p w:rsidR="00547E4F" w:rsidRPr="00547E4F" w:rsidP="00547E4F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443C0" w:rsidP="009443C0">
      <w:pPr>
        <w:pStyle w:val="ListParagraph"/>
        <w:numPr>
          <w:numId w:val="15"/>
        </w:numPr>
        <w:bidi w:val="0"/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§ 18 ods. 6 písm. b) sa slová „cigariet a iných tabakových výrobkov“ nahrádzajú slovami „cigariet, iných tabakových výrobkov, elektronických cigariet a plniacich fľaštičiek</w:t>
      </w:r>
      <w:r w:rsidR="005D5B34">
        <w:rPr>
          <w:rFonts w:ascii="Times New Roman" w:hAnsi="Times New Roman"/>
          <w:sz w:val="24"/>
          <w:szCs w:val="24"/>
        </w:rPr>
        <w:t xml:space="preserve"> pre elektronické cigarety</w:t>
      </w:r>
      <w:r>
        <w:rPr>
          <w:rFonts w:ascii="Times New Roman" w:hAnsi="Times New Roman"/>
          <w:sz w:val="24"/>
          <w:szCs w:val="24"/>
        </w:rPr>
        <w:t>“.</w:t>
      </w:r>
    </w:p>
    <w:p w:rsidR="009443C0" w:rsidP="009443C0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443C0" w:rsidP="009443C0">
      <w:pPr>
        <w:pStyle w:val="ListParagraph"/>
        <w:numPr>
          <w:numId w:val="15"/>
        </w:numPr>
        <w:bidi w:val="0"/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§ 18 ods. 6 písm. c) sa slová „cigariet alebo iných tabakových výrobkov“ nahrádzajú slovami „cigariet, iných tabakových výrobkov, elektronických cigariet alebo plniacich fľaštičiek</w:t>
      </w:r>
      <w:r w:rsidR="005D5B34">
        <w:rPr>
          <w:rFonts w:ascii="Times New Roman" w:hAnsi="Times New Roman"/>
          <w:sz w:val="24"/>
          <w:szCs w:val="24"/>
        </w:rPr>
        <w:t xml:space="preserve"> pre elektronické cigarety</w:t>
      </w:r>
      <w:r>
        <w:rPr>
          <w:rFonts w:ascii="Times New Roman" w:hAnsi="Times New Roman"/>
          <w:sz w:val="24"/>
          <w:szCs w:val="24"/>
        </w:rPr>
        <w:t>“.</w:t>
      </w:r>
    </w:p>
    <w:p w:rsidR="009443C0" w:rsidRPr="009443C0" w:rsidP="009443C0">
      <w:pPr>
        <w:pStyle w:val="ListParagraph"/>
        <w:bidi w:val="0"/>
        <w:rPr>
          <w:rFonts w:ascii="Times New Roman" w:hAnsi="Times New Roman"/>
          <w:sz w:val="24"/>
          <w:szCs w:val="24"/>
        </w:rPr>
      </w:pPr>
    </w:p>
    <w:p w:rsidR="009443C0" w:rsidP="009443C0">
      <w:pPr>
        <w:pStyle w:val="ListParagraph"/>
        <w:numPr>
          <w:numId w:val="15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="00996AA5">
        <w:rPr>
          <w:rFonts w:ascii="Times New Roman" w:hAnsi="Times New Roman"/>
          <w:sz w:val="24"/>
          <w:szCs w:val="24"/>
        </w:rPr>
        <w:t>Za § 43 sa vkladajú § 43a a</w:t>
      </w:r>
      <w:r w:rsidR="009D444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43</w:t>
      </w:r>
      <w:r w:rsidR="00996AA5"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, ktor</w:t>
      </w:r>
      <w:r w:rsidR="00996AA5"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 xml:space="preserve"> vrátane nadpis</w:t>
      </w:r>
      <w:r w:rsidR="00FE4E40">
        <w:rPr>
          <w:rFonts w:ascii="Times New Roman" w:hAnsi="Times New Roman"/>
          <w:sz w:val="24"/>
          <w:szCs w:val="24"/>
        </w:rPr>
        <w:t>ov</w:t>
      </w:r>
      <w:r>
        <w:rPr>
          <w:rFonts w:ascii="Times New Roman" w:hAnsi="Times New Roman"/>
          <w:sz w:val="24"/>
          <w:szCs w:val="24"/>
        </w:rPr>
        <w:t xml:space="preserve"> zn</w:t>
      </w:r>
      <w:r w:rsidR="00996AA5">
        <w:rPr>
          <w:rFonts w:ascii="Times New Roman" w:hAnsi="Times New Roman"/>
          <w:sz w:val="24"/>
          <w:szCs w:val="24"/>
        </w:rPr>
        <w:t>ejú</w:t>
      </w:r>
      <w:r>
        <w:rPr>
          <w:rFonts w:ascii="Times New Roman" w:hAnsi="Times New Roman"/>
          <w:sz w:val="24"/>
          <w:szCs w:val="24"/>
        </w:rPr>
        <w:t>:</w:t>
      </w:r>
    </w:p>
    <w:p w:rsidR="009443C0" w:rsidP="009443C0">
      <w:pPr>
        <w:pStyle w:val="ListParagraph"/>
        <w:bidi w:val="0"/>
        <w:rPr>
          <w:rFonts w:ascii="Times New Roman" w:hAnsi="Times New Roman"/>
          <w:sz w:val="24"/>
          <w:szCs w:val="24"/>
        </w:rPr>
      </w:pPr>
    </w:p>
    <w:p w:rsidR="00996AA5" w:rsidRPr="00996AA5" w:rsidP="00996AA5">
      <w:pPr>
        <w:pStyle w:val="ListParagraph"/>
        <w:bidi w:val="0"/>
        <w:ind w:firstLine="3816"/>
        <w:rPr>
          <w:rFonts w:ascii="Times New Roman" w:hAnsi="Times New Roman"/>
          <w:sz w:val="24"/>
          <w:szCs w:val="24"/>
        </w:rPr>
      </w:pPr>
      <w:r w:rsidRPr="00996AA5">
        <w:rPr>
          <w:rFonts w:ascii="Times New Roman" w:hAnsi="Times New Roman"/>
          <w:sz w:val="24"/>
          <w:szCs w:val="24"/>
        </w:rPr>
        <w:t>„§ 43a</w:t>
      </w:r>
    </w:p>
    <w:p w:rsidR="00996AA5" w:rsidRPr="00996AA5" w:rsidP="00996AA5">
      <w:pPr>
        <w:pStyle w:val="ListParagraph"/>
        <w:bidi w:val="0"/>
        <w:ind w:firstLine="981"/>
        <w:rPr>
          <w:rFonts w:ascii="Times New Roman" w:hAnsi="Times New Roman"/>
          <w:sz w:val="24"/>
          <w:szCs w:val="24"/>
        </w:rPr>
      </w:pPr>
      <w:r w:rsidRPr="00996AA5">
        <w:rPr>
          <w:rFonts w:ascii="Times New Roman" w:hAnsi="Times New Roman"/>
          <w:sz w:val="24"/>
          <w:szCs w:val="24"/>
        </w:rPr>
        <w:t>Prechodné ustanovenie k úpravám účinným od 1. januára 2016</w:t>
      </w:r>
    </w:p>
    <w:p w:rsidR="00996AA5" w:rsidRPr="00996AA5" w:rsidP="00996AA5">
      <w:pPr>
        <w:pStyle w:val="ListParagraph"/>
        <w:bidi w:val="0"/>
        <w:rPr>
          <w:rFonts w:ascii="Times New Roman" w:hAnsi="Times New Roman"/>
          <w:sz w:val="24"/>
          <w:szCs w:val="24"/>
        </w:rPr>
      </w:pPr>
    </w:p>
    <w:p w:rsidR="00996AA5" w:rsidRPr="009443C0" w:rsidP="00CC2179">
      <w:pPr>
        <w:pStyle w:val="ListParagraph"/>
        <w:bidi w:val="0"/>
        <w:ind w:left="0"/>
        <w:jc w:val="both"/>
        <w:rPr>
          <w:rFonts w:ascii="Times New Roman" w:hAnsi="Times New Roman"/>
          <w:sz w:val="24"/>
          <w:szCs w:val="24"/>
        </w:rPr>
      </w:pPr>
      <w:r w:rsidRPr="00996AA5">
        <w:rPr>
          <w:rFonts w:ascii="Times New Roman" w:hAnsi="Times New Roman"/>
          <w:sz w:val="24"/>
          <w:szCs w:val="24"/>
        </w:rPr>
        <w:t xml:space="preserve">Ustanovenie § 15 ods. 5 sa nevzťahuje na audiovizuálne dielo, ktoré začal distributér audiovizuálneho diela </w:t>
      </w:r>
      <w:r w:rsidR="00697186">
        <w:rPr>
          <w:rFonts w:ascii="Times New Roman" w:hAnsi="Times New Roman"/>
          <w:sz w:val="24"/>
          <w:szCs w:val="24"/>
        </w:rPr>
        <w:t xml:space="preserve">prvýkrát </w:t>
      </w:r>
      <w:r w:rsidRPr="00996AA5">
        <w:rPr>
          <w:rFonts w:ascii="Times New Roman" w:hAnsi="Times New Roman"/>
          <w:sz w:val="24"/>
          <w:szCs w:val="24"/>
        </w:rPr>
        <w:t>verejne rozširovať pred 1. januárom 2016</w:t>
      </w:r>
      <w:r w:rsidRPr="00697186" w:rsidR="00697186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697186" w:rsidR="00697186">
        <w:rPr>
          <w:rFonts w:ascii="Times New Roman" w:hAnsi="Times New Roman"/>
          <w:sz w:val="24"/>
          <w:szCs w:val="24"/>
        </w:rPr>
        <w:t>a ktoré nie je audiovizuálnym dielom, ku ktorému vykonáva práva podľa § 21 ods. 2 Slovenský filmový ústav</w:t>
      </w:r>
      <w:r w:rsidRPr="00996AA5">
        <w:rPr>
          <w:rFonts w:ascii="Times New Roman" w:hAnsi="Times New Roman"/>
          <w:sz w:val="24"/>
          <w:szCs w:val="24"/>
        </w:rPr>
        <w:t>.</w:t>
      </w:r>
    </w:p>
    <w:p w:rsidR="009443C0" w:rsidP="009443C0">
      <w:pPr>
        <w:bidi w:val="0"/>
        <w:spacing w:after="0" w:line="240" w:lineRule="auto"/>
        <w:ind w:firstLine="45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 43</w:t>
      </w:r>
      <w:r w:rsidR="00996AA5">
        <w:rPr>
          <w:rFonts w:ascii="Times New Roman" w:hAnsi="Times New Roman"/>
          <w:sz w:val="24"/>
          <w:szCs w:val="24"/>
        </w:rPr>
        <w:t>b</w:t>
      </w:r>
    </w:p>
    <w:p w:rsidR="009443C0" w:rsidP="009443C0">
      <w:pPr>
        <w:bidi w:val="0"/>
        <w:spacing w:after="0" w:line="240" w:lineRule="auto"/>
        <w:ind w:firstLine="170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Prechodné ustanovenie k úpravám účinným od 20. mája 2016</w:t>
      </w:r>
    </w:p>
    <w:p w:rsidR="00996AA5" w:rsidP="009443C0">
      <w:pPr>
        <w:bidi w:val="0"/>
        <w:spacing w:after="0" w:line="240" w:lineRule="auto"/>
        <w:ind w:firstLine="1701"/>
        <w:jc w:val="both"/>
        <w:rPr>
          <w:rFonts w:ascii="Times New Roman" w:hAnsi="Times New Roman"/>
          <w:sz w:val="24"/>
          <w:szCs w:val="24"/>
        </w:rPr>
      </w:pPr>
    </w:p>
    <w:p w:rsidR="009443C0" w:rsidRPr="009443C0" w:rsidP="009443C0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Ustanovenie § 18 ods. 6 písm. b) a c) v znení účinnom od 20. mája 2016 sa vzťahuje iba na audiovizuálne diela vyrobené od 20. mája 2016.“.</w:t>
      </w:r>
    </w:p>
    <w:p w:rsidR="00664B46" w:rsidRPr="00664B46" w:rsidP="0072029F">
      <w:pPr>
        <w:bidi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64B46" w:rsidRPr="00664B46" w:rsidP="00664B46">
      <w:pPr>
        <w:bidi w:val="0"/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  <w:r w:rsidR="00DF1D94">
        <w:rPr>
          <w:rFonts w:ascii="Times New Roman" w:hAnsi="Times New Roman"/>
          <w:b/>
          <w:sz w:val="24"/>
          <w:szCs w:val="24"/>
        </w:rPr>
        <w:t xml:space="preserve">Čl. </w:t>
      </w:r>
      <w:r w:rsidR="009443C0">
        <w:rPr>
          <w:rFonts w:ascii="Times New Roman" w:hAnsi="Times New Roman"/>
          <w:b/>
          <w:sz w:val="24"/>
          <w:szCs w:val="24"/>
        </w:rPr>
        <w:t>V</w:t>
      </w:r>
    </w:p>
    <w:p w:rsidR="00664B46" w:rsidRPr="00664B46" w:rsidP="00664B46">
      <w:pPr>
        <w:bidi w:val="0"/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:rsidR="00664B46" w:rsidRPr="00664B46" w:rsidP="00664B46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  <w:r w:rsidRPr="00CC2179">
        <w:rPr>
          <w:rFonts w:ascii="Times New Roman" w:hAnsi="Times New Roman"/>
          <w:sz w:val="24"/>
          <w:szCs w:val="24"/>
          <w:lang w:eastAsia="sk-SK"/>
        </w:rPr>
        <w:t xml:space="preserve">Tento zákon nadobúda účinnosť </w:t>
      </w:r>
      <w:r w:rsidRPr="00CC2179" w:rsidR="00C57AF2">
        <w:rPr>
          <w:rFonts w:ascii="Times New Roman" w:hAnsi="Times New Roman"/>
          <w:sz w:val="24"/>
          <w:szCs w:val="24"/>
          <w:lang w:eastAsia="sk-SK"/>
        </w:rPr>
        <w:t>1. januára 2016</w:t>
      </w:r>
      <w:r w:rsidRPr="00CC2179">
        <w:rPr>
          <w:rFonts w:ascii="Times New Roman" w:hAnsi="Times New Roman"/>
          <w:sz w:val="24"/>
          <w:szCs w:val="24"/>
          <w:lang w:eastAsia="sk-SK"/>
        </w:rPr>
        <w:t xml:space="preserve">, okrem </w:t>
      </w:r>
      <w:r w:rsidRPr="00CC2179" w:rsidR="00182E41">
        <w:rPr>
          <w:rFonts w:ascii="Times New Roman" w:hAnsi="Times New Roman"/>
          <w:sz w:val="24"/>
          <w:szCs w:val="24"/>
          <w:lang w:eastAsia="sk-SK"/>
        </w:rPr>
        <w:t xml:space="preserve">článku </w:t>
      </w:r>
      <w:r w:rsidRPr="00CC2179" w:rsidR="00996AA5">
        <w:rPr>
          <w:rFonts w:ascii="Times New Roman" w:hAnsi="Times New Roman"/>
          <w:sz w:val="24"/>
          <w:szCs w:val="24"/>
          <w:lang w:eastAsia="sk-SK"/>
        </w:rPr>
        <w:t>I</w:t>
      </w:r>
      <w:r w:rsidRPr="00CC2179" w:rsidR="005E32E5">
        <w:rPr>
          <w:rFonts w:ascii="Times New Roman" w:hAnsi="Times New Roman"/>
          <w:sz w:val="24"/>
          <w:szCs w:val="24"/>
          <w:lang w:eastAsia="sk-SK"/>
        </w:rPr>
        <w:t> bodov 1, 3, 4, 6</w:t>
      </w:r>
      <w:r w:rsidR="00F20D4F">
        <w:rPr>
          <w:rFonts w:ascii="Times New Roman" w:hAnsi="Times New Roman"/>
          <w:sz w:val="24"/>
          <w:szCs w:val="24"/>
          <w:lang w:eastAsia="sk-SK"/>
        </w:rPr>
        <w:t>,</w:t>
      </w:r>
      <w:r w:rsidRPr="00CC2179" w:rsidR="005E32E5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CC2179" w:rsidR="00113C6C">
        <w:rPr>
          <w:rFonts w:ascii="Times New Roman" w:hAnsi="Times New Roman"/>
          <w:sz w:val="24"/>
          <w:szCs w:val="24"/>
          <w:lang w:eastAsia="sk-SK"/>
        </w:rPr>
        <w:t>§ 28b</w:t>
      </w:r>
      <w:r w:rsidRPr="00CC2179" w:rsidR="005E32E5">
        <w:rPr>
          <w:rFonts w:ascii="Times New Roman" w:hAnsi="Times New Roman"/>
          <w:sz w:val="24"/>
          <w:szCs w:val="24"/>
          <w:lang w:eastAsia="sk-SK"/>
        </w:rPr>
        <w:t xml:space="preserve"> až 28d</w:t>
      </w:r>
      <w:r w:rsidRPr="00CC2179" w:rsidR="00C07A23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CC2179" w:rsidR="0075033D">
        <w:rPr>
          <w:rFonts w:ascii="Times New Roman" w:hAnsi="Times New Roman"/>
          <w:sz w:val="24"/>
          <w:szCs w:val="24"/>
          <w:lang w:eastAsia="sk-SK"/>
        </w:rPr>
        <w:t>v</w:t>
      </w:r>
      <w:r w:rsidRPr="00CC2179" w:rsidR="00DF1D94">
        <w:rPr>
          <w:rFonts w:ascii="Times New Roman" w:hAnsi="Times New Roman"/>
          <w:sz w:val="24"/>
          <w:szCs w:val="24"/>
          <w:lang w:eastAsia="sk-SK"/>
        </w:rPr>
        <w:t> </w:t>
      </w:r>
      <w:r w:rsidRPr="00CC2179" w:rsidR="0075033D">
        <w:rPr>
          <w:rFonts w:ascii="Times New Roman" w:hAnsi="Times New Roman"/>
          <w:sz w:val="24"/>
          <w:szCs w:val="24"/>
          <w:lang w:eastAsia="sk-SK"/>
        </w:rPr>
        <w:t>bode</w:t>
      </w:r>
      <w:r w:rsidRPr="00CC2179" w:rsidR="00DF1D94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CC2179" w:rsidR="00637394">
        <w:rPr>
          <w:rFonts w:ascii="Times New Roman" w:hAnsi="Times New Roman"/>
          <w:sz w:val="24"/>
          <w:szCs w:val="24"/>
          <w:lang w:eastAsia="sk-SK"/>
        </w:rPr>
        <w:t>15</w:t>
      </w:r>
      <w:r w:rsidR="00664155">
        <w:rPr>
          <w:rFonts w:ascii="Times New Roman" w:hAnsi="Times New Roman"/>
          <w:sz w:val="24"/>
          <w:szCs w:val="24"/>
          <w:lang w:eastAsia="sk-SK"/>
        </w:rPr>
        <w:t>, bodov 20 až 22</w:t>
      </w:r>
      <w:r w:rsidRPr="00CC2179" w:rsidR="00637394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CC2179" w:rsidR="00721B02">
        <w:rPr>
          <w:rFonts w:ascii="Times New Roman" w:hAnsi="Times New Roman"/>
          <w:sz w:val="24"/>
          <w:szCs w:val="24"/>
          <w:lang w:eastAsia="sk-SK"/>
        </w:rPr>
        <w:t>a § 76dh v bode 2</w:t>
      </w:r>
      <w:r w:rsidR="00664155">
        <w:rPr>
          <w:rFonts w:ascii="Times New Roman" w:hAnsi="Times New Roman"/>
          <w:sz w:val="24"/>
          <w:szCs w:val="24"/>
          <w:lang w:eastAsia="sk-SK"/>
        </w:rPr>
        <w:t>3</w:t>
      </w:r>
      <w:r w:rsidRPr="00CC2179" w:rsidR="00182E41">
        <w:rPr>
          <w:rFonts w:ascii="Times New Roman" w:hAnsi="Times New Roman"/>
          <w:sz w:val="24"/>
          <w:szCs w:val="24"/>
          <w:lang w:eastAsia="sk-SK"/>
        </w:rPr>
        <w:t xml:space="preserve">, ktoré nadobúdajú účinnosť 1. </w:t>
      </w:r>
      <w:r w:rsidRPr="00CC2179" w:rsidR="0075033D">
        <w:rPr>
          <w:rFonts w:ascii="Times New Roman" w:hAnsi="Times New Roman"/>
          <w:sz w:val="24"/>
          <w:szCs w:val="24"/>
          <w:lang w:eastAsia="sk-SK"/>
        </w:rPr>
        <w:t>apríla</w:t>
      </w:r>
      <w:r w:rsidRPr="00CC2179" w:rsidR="00083BAB">
        <w:rPr>
          <w:rFonts w:ascii="Times New Roman" w:hAnsi="Times New Roman"/>
          <w:sz w:val="24"/>
          <w:szCs w:val="24"/>
          <w:lang w:eastAsia="sk-SK"/>
        </w:rPr>
        <w:t xml:space="preserve"> 2016 a článku I</w:t>
      </w:r>
      <w:r w:rsidRPr="00CC2179" w:rsidR="00DF1D94">
        <w:rPr>
          <w:rFonts w:ascii="Times New Roman" w:hAnsi="Times New Roman"/>
          <w:sz w:val="24"/>
          <w:szCs w:val="24"/>
          <w:lang w:eastAsia="sk-SK"/>
        </w:rPr>
        <w:t xml:space="preserve"> bodov 1</w:t>
      </w:r>
      <w:r w:rsidRPr="00CC2179" w:rsidR="003817B4">
        <w:rPr>
          <w:rFonts w:ascii="Times New Roman" w:hAnsi="Times New Roman"/>
          <w:sz w:val="24"/>
          <w:szCs w:val="24"/>
          <w:lang w:eastAsia="sk-SK"/>
        </w:rPr>
        <w:t>6</w:t>
      </w:r>
      <w:r w:rsidRPr="00CC2179" w:rsidR="00DF1D94">
        <w:rPr>
          <w:rFonts w:ascii="Times New Roman" w:hAnsi="Times New Roman"/>
          <w:sz w:val="24"/>
          <w:szCs w:val="24"/>
          <w:lang w:eastAsia="sk-SK"/>
        </w:rPr>
        <w:t>, 1</w:t>
      </w:r>
      <w:r w:rsidRPr="00CC2179" w:rsidR="003817B4">
        <w:rPr>
          <w:rFonts w:ascii="Times New Roman" w:hAnsi="Times New Roman"/>
          <w:sz w:val="24"/>
          <w:szCs w:val="24"/>
          <w:lang w:eastAsia="sk-SK"/>
        </w:rPr>
        <w:t>7</w:t>
      </w:r>
      <w:r w:rsidRPr="00CC2179" w:rsidR="00FB504C">
        <w:rPr>
          <w:rFonts w:ascii="Times New Roman" w:hAnsi="Times New Roman"/>
          <w:sz w:val="24"/>
          <w:szCs w:val="24"/>
          <w:lang w:eastAsia="sk-SK"/>
        </w:rPr>
        <w:t xml:space="preserve">, </w:t>
      </w:r>
      <w:r w:rsidRPr="00CC2179" w:rsidR="00896C99">
        <w:rPr>
          <w:rFonts w:ascii="Times New Roman" w:hAnsi="Times New Roman"/>
          <w:sz w:val="24"/>
          <w:szCs w:val="24"/>
          <w:lang w:eastAsia="sk-SK"/>
        </w:rPr>
        <w:t>§ 76d</w:t>
      </w:r>
      <w:r w:rsidRPr="00CC2179" w:rsidR="00721B02">
        <w:rPr>
          <w:rFonts w:ascii="Times New Roman" w:hAnsi="Times New Roman"/>
          <w:sz w:val="24"/>
          <w:szCs w:val="24"/>
          <w:lang w:eastAsia="sk-SK"/>
        </w:rPr>
        <w:t>i</w:t>
      </w:r>
      <w:r w:rsidR="00664155">
        <w:rPr>
          <w:rFonts w:ascii="Times New Roman" w:hAnsi="Times New Roman"/>
          <w:sz w:val="24"/>
          <w:szCs w:val="24"/>
          <w:lang w:eastAsia="sk-SK"/>
        </w:rPr>
        <w:t xml:space="preserve"> v bode 23</w:t>
      </w:r>
      <w:r w:rsidRPr="00CC2179" w:rsidR="00DF1D94">
        <w:rPr>
          <w:rFonts w:ascii="Times New Roman" w:hAnsi="Times New Roman"/>
          <w:sz w:val="24"/>
          <w:szCs w:val="24"/>
          <w:lang w:eastAsia="sk-SK"/>
        </w:rPr>
        <w:t xml:space="preserve"> a </w:t>
      </w:r>
      <w:r w:rsidRPr="00CC2179" w:rsidR="00896C99">
        <w:rPr>
          <w:rFonts w:ascii="Times New Roman" w:hAnsi="Times New Roman"/>
          <w:sz w:val="24"/>
          <w:szCs w:val="24"/>
          <w:lang w:eastAsia="sk-SK"/>
        </w:rPr>
        <w:t xml:space="preserve">bodu </w:t>
      </w:r>
      <w:r w:rsidRPr="00CC2179" w:rsidR="006A09DD">
        <w:rPr>
          <w:rFonts w:ascii="Times New Roman" w:hAnsi="Times New Roman"/>
          <w:sz w:val="24"/>
          <w:szCs w:val="24"/>
          <w:lang w:eastAsia="sk-SK"/>
        </w:rPr>
        <w:t>2</w:t>
      </w:r>
      <w:r w:rsidR="006A09DD">
        <w:rPr>
          <w:rFonts w:ascii="Times New Roman" w:hAnsi="Times New Roman"/>
          <w:sz w:val="24"/>
          <w:szCs w:val="24"/>
          <w:lang w:eastAsia="sk-SK"/>
        </w:rPr>
        <w:t>4</w:t>
      </w:r>
      <w:r w:rsidRPr="00CC2179" w:rsidR="006A09DD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CC2179" w:rsidR="00DF1D94">
        <w:rPr>
          <w:rFonts w:ascii="Times New Roman" w:hAnsi="Times New Roman"/>
          <w:sz w:val="24"/>
          <w:szCs w:val="24"/>
          <w:lang w:eastAsia="sk-SK"/>
        </w:rPr>
        <w:t>a článku IV</w:t>
      </w:r>
      <w:r w:rsidRPr="00CC2179" w:rsidR="00083BAB">
        <w:rPr>
          <w:rFonts w:ascii="Times New Roman" w:hAnsi="Times New Roman"/>
          <w:sz w:val="24"/>
          <w:szCs w:val="24"/>
          <w:lang w:eastAsia="sk-SK"/>
        </w:rPr>
        <w:t xml:space="preserve"> bodov </w:t>
      </w:r>
      <w:r w:rsidRPr="00CC2179" w:rsidR="00AE252E">
        <w:rPr>
          <w:rFonts w:ascii="Times New Roman" w:hAnsi="Times New Roman"/>
          <w:sz w:val="24"/>
          <w:szCs w:val="24"/>
          <w:lang w:eastAsia="sk-SK"/>
        </w:rPr>
        <w:t>9</w:t>
      </w:r>
      <w:r w:rsidRPr="00CC2179" w:rsidR="00083BAB">
        <w:rPr>
          <w:rFonts w:ascii="Times New Roman" w:hAnsi="Times New Roman"/>
          <w:sz w:val="24"/>
          <w:szCs w:val="24"/>
          <w:lang w:eastAsia="sk-SK"/>
        </w:rPr>
        <w:t>,</w:t>
      </w:r>
      <w:r w:rsidRPr="00CC2179" w:rsidR="0075033D">
        <w:rPr>
          <w:rFonts w:ascii="Times New Roman" w:hAnsi="Times New Roman"/>
          <w:sz w:val="24"/>
          <w:szCs w:val="24"/>
          <w:lang w:eastAsia="sk-SK"/>
        </w:rPr>
        <w:t> </w:t>
      </w:r>
      <w:r w:rsidRPr="00CC2179" w:rsidR="00AE252E">
        <w:rPr>
          <w:rFonts w:ascii="Times New Roman" w:hAnsi="Times New Roman"/>
          <w:sz w:val="24"/>
          <w:szCs w:val="24"/>
          <w:lang w:eastAsia="sk-SK"/>
        </w:rPr>
        <w:t xml:space="preserve">10 </w:t>
      </w:r>
      <w:r w:rsidRPr="00CC2179" w:rsidR="0075033D">
        <w:rPr>
          <w:rFonts w:ascii="Times New Roman" w:hAnsi="Times New Roman"/>
          <w:sz w:val="24"/>
          <w:szCs w:val="24"/>
          <w:lang w:eastAsia="sk-SK"/>
        </w:rPr>
        <w:t xml:space="preserve">a § 43b v bode </w:t>
      </w:r>
      <w:r w:rsidRPr="00CC2179" w:rsidR="00AE252E">
        <w:rPr>
          <w:rFonts w:ascii="Times New Roman" w:hAnsi="Times New Roman"/>
          <w:sz w:val="24"/>
          <w:szCs w:val="24"/>
          <w:lang w:eastAsia="sk-SK"/>
        </w:rPr>
        <w:t>11</w:t>
      </w:r>
      <w:r w:rsidRPr="00CC2179" w:rsidR="00996AA5">
        <w:rPr>
          <w:rFonts w:ascii="Times New Roman" w:hAnsi="Times New Roman"/>
          <w:sz w:val="24"/>
          <w:szCs w:val="24"/>
          <w:lang w:eastAsia="sk-SK"/>
        </w:rPr>
        <w:t>,</w:t>
      </w:r>
      <w:r w:rsidRPr="00CC2179" w:rsidR="00182E41">
        <w:rPr>
          <w:rFonts w:ascii="Times New Roman" w:hAnsi="Times New Roman"/>
          <w:sz w:val="24"/>
          <w:szCs w:val="24"/>
          <w:lang w:eastAsia="sk-SK"/>
        </w:rPr>
        <w:t xml:space="preserve"> ktoré nadobúdajú účinnosť 20. mája 2016.</w:t>
      </w:r>
    </w:p>
    <w:p w:rsidR="00664B46" w:rsidRPr="00664B46" w:rsidP="00664B46">
      <w:pPr>
        <w:bidi w:val="0"/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:rsidR="00664B46" w:rsidRPr="00664B46" w:rsidP="00664B46">
      <w:pPr>
        <w:bidi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1C01CC">
      <w:pPr>
        <w:bidi w:val="0"/>
      </w:pPr>
    </w:p>
    <w:sectPr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alibri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6436">
    <w:pPr>
      <w:pStyle w:val="Footer"/>
      <w:bidi w:val="0"/>
      <w:jc w:val="right"/>
      <w:rPr>
        <w:rFonts w:ascii="Times New Roman" w:hAnsi="Times New Roman"/>
      </w:rPr>
    </w:pPr>
    <w:r w:rsidR="009D3BC9">
      <w:rPr>
        <w:rFonts w:ascii="Times New Roman" w:hAnsi="Times New Roman"/>
      </w:rPr>
      <w:fldChar w:fldCharType="begin"/>
    </w:r>
    <w:r w:rsidR="009D3BC9">
      <w:rPr>
        <w:rFonts w:ascii="Times New Roman" w:hAnsi="Times New Roman"/>
      </w:rPr>
      <w:instrText>PAGE   \* MERGEFORMAT</w:instrText>
    </w:r>
    <w:r w:rsidR="009D3BC9">
      <w:rPr>
        <w:rFonts w:ascii="Times New Roman" w:hAnsi="Times New Roman"/>
      </w:rPr>
      <w:fldChar w:fldCharType="separate"/>
    </w:r>
    <w:r w:rsidR="001C6622">
      <w:rPr>
        <w:rFonts w:ascii="Times New Roman" w:hAnsi="Times New Roman"/>
        <w:noProof/>
      </w:rPr>
      <w:t>1</w:t>
    </w:r>
    <w:r w:rsidR="009D3BC9">
      <w:rPr>
        <w:rFonts w:ascii="Times New Roman" w:hAnsi="Times New Roman"/>
      </w:rPr>
      <w:fldChar w:fldCharType="end"/>
    </w:r>
  </w:p>
  <w:p w:rsidR="00866436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33E19"/>
    <w:multiLevelType w:val="hybridMultilevel"/>
    <w:tmpl w:val="FD82088C"/>
    <w:lvl w:ilvl="0">
      <w:start w:val="1"/>
      <w:numFmt w:val="decimal"/>
      <w:lvlText w:val="(%1)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1">
    <w:nsid w:val="0BA02CC7"/>
    <w:multiLevelType w:val="hybridMultilevel"/>
    <w:tmpl w:val="B8260D8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0D6B649A"/>
    <w:multiLevelType w:val="hybridMultilevel"/>
    <w:tmpl w:val="73B21700"/>
    <w:lvl w:ilvl="0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3">
    <w:nsid w:val="0F5E3A24"/>
    <w:multiLevelType w:val="hybridMultilevel"/>
    <w:tmpl w:val="9E325FC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  <w:color w:val="auto"/>
        <w:rtl w:val="0"/>
        <w:cs w:val="0"/>
      </w:rPr>
    </w:lvl>
    <w:lvl w:ilvl="2">
      <w:start w:val="1"/>
      <w:numFmt w:val="decimal"/>
      <w:lvlText w:val="(%3)"/>
      <w:lvlJc w:val="left"/>
      <w:pPr>
        <w:ind w:left="3045" w:hanging="1065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1556264F"/>
    <w:multiLevelType w:val="hybridMultilevel"/>
    <w:tmpl w:val="D7B6F66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1C9528B9"/>
    <w:multiLevelType w:val="hybridMultilevel"/>
    <w:tmpl w:val="284A10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291B1DEC"/>
    <w:multiLevelType w:val="hybridMultilevel"/>
    <w:tmpl w:val="333CE430"/>
    <w:lvl w:ilvl="0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2B4D699A"/>
    <w:multiLevelType w:val="hybridMultilevel"/>
    <w:tmpl w:val="D05CFC0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3F4F74D3"/>
    <w:multiLevelType w:val="hybridMultilevel"/>
    <w:tmpl w:val="48A407CA"/>
    <w:lvl w:ilvl="0">
      <w:start w:val="2"/>
      <w:numFmt w:val="decimal"/>
      <w:lvlText w:val="(%1)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471B1704"/>
    <w:multiLevelType w:val="hybridMultilevel"/>
    <w:tmpl w:val="9DAC537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47A253A6"/>
    <w:multiLevelType w:val="hybridMultilevel"/>
    <w:tmpl w:val="A3BCFF3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49673FE7"/>
    <w:multiLevelType w:val="hybridMultilevel"/>
    <w:tmpl w:val="F9920A0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53133A11"/>
    <w:multiLevelType w:val="hybridMultilevel"/>
    <w:tmpl w:val="4484F02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669A5FED"/>
    <w:multiLevelType w:val="hybridMultilevel"/>
    <w:tmpl w:val="039846E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6C500CE4"/>
    <w:multiLevelType w:val="hybridMultilevel"/>
    <w:tmpl w:val="9DAC537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5">
    <w:nsid w:val="720B60EE"/>
    <w:multiLevelType w:val="hybridMultilevel"/>
    <w:tmpl w:val="996654F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6">
    <w:nsid w:val="77193E76"/>
    <w:multiLevelType w:val="hybridMultilevel"/>
    <w:tmpl w:val="D84EC31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7">
    <w:nsid w:val="7B6F300D"/>
    <w:multiLevelType w:val="hybridMultilevel"/>
    <w:tmpl w:val="AB2EB564"/>
    <w:lvl w:ilvl="0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18">
    <w:nsid w:val="7E8D40F0"/>
    <w:multiLevelType w:val="hybridMultilevel"/>
    <w:tmpl w:val="DECE384C"/>
    <w:lvl w:ilvl="0">
      <w:start w:val="2"/>
      <w:numFmt w:val="decimal"/>
      <w:lvlText w:val="(%1)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732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452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172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2892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612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332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052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5772" w:hanging="180"/>
      </w:pPr>
      <w:rPr>
        <w:rFonts w:cs="Times New Roman"/>
        <w:rtl w:val="0"/>
        <w:cs w:val="0"/>
      </w:rPr>
    </w:lvl>
  </w:abstractNum>
  <w:num w:numId="1">
    <w:abstractNumId w:val="15"/>
  </w:num>
  <w:num w:numId="2">
    <w:abstractNumId w:val="3"/>
  </w:num>
  <w:num w:numId="3">
    <w:abstractNumId w:val="5"/>
  </w:num>
  <w:num w:numId="4">
    <w:abstractNumId w:val="15"/>
    <w:lvlOverride w:ilvl="0">
      <w:lvl w:ilvl="0">
        <w:start w:val="3"/>
        <w:numFmt w:val="decimal"/>
        <w:lvlText w:val="%1."/>
        <w:lvlJc w:val="left"/>
        <w:pPr>
          <w:ind w:left="720" w:hanging="360"/>
        </w:pPr>
        <w:rPr>
          <w:rFonts w:cs="Times New Roman" w:hint="default"/>
          <w:b/>
          <w:rtl w:val="0"/>
          <w:cs w:val="0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440" w:hanging="360"/>
        </w:pPr>
        <w:rPr>
          <w:rFonts w:cs="Times New Roman"/>
          <w:rtl w:val="0"/>
          <w:cs w:val="0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cs="Times New Roman"/>
          <w:rtl w:val="0"/>
          <w:cs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cs="Times New Roman"/>
          <w:rtl w:val="0"/>
          <w:cs w:val="0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cs="Times New Roman"/>
          <w:rtl w:val="0"/>
          <w:cs w:val="0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cs="Times New Roman"/>
          <w:rtl w:val="0"/>
          <w:cs w:val="0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cs="Times New Roman"/>
          <w:rtl w:val="0"/>
          <w:cs w:val="0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cs="Times New Roman"/>
          <w:rtl w:val="0"/>
          <w:cs w:val="0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cs="Times New Roman"/>
          <w:rtl w:val="0"/>
          <w:cs w:val="0"/>
        </w:rPr>
      </w:lvl>
    </w:lvlOverride>
  </w:num>
  <w:num w:numId="5">
    <w:abstractNumId w:val="4"/>
  </w:num>
  <w:num w:numId="6">
    <w:abstractNumId w:val="16"/>
  </w:num>
  <w:num w:numId="7">
    <w:abstractNumId w:val="6"/>
  </w:num>
  <w:num w:numId="8">
    <w:abstractNumId w:val="15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cs="Times New Roman" w:hint="default"/>
          <w:b/>
          <w:rtl w:val="0"/>
          <w:cs w:val="0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440" w:hanging="360"/>
        </w:pPr>
        <w:rPr>
          <w:rFonts w:cs="Times New Roman"/>
          <w:rtl w:val="0"/>
          <w:cs w:val="0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cs="Times New Roman"/>
          <w:rtl w:val="0"/>
          <w:cs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cs="Times New Roman"/>
          <w:rtl w:val="0"/>
          <w:cs w:val="0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cs="Times New Roman"/>
          <w:rtl w:val="0"/>
          <w:cs w:val="0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cs="Times New Roman"/>
          <w:rtl w:val="0"/>
          <w:cs w:val="0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cs="Times New Roman"/>
          <w:rtl w:val="0"/>
          <w:cs w:val="0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cs="Times New Roman"/>
          <w:rtl w:val="0"/>
          <w:cs w:val="0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cs="Times New Roman"/>
          <w:rtl w:val="0"/>
          <w:cs w:val="0"/>
        </w:rPr>
      </w:lvl>
    </w:lvlOverride>
  </w:num>
  <w:num w:numId="9">
    <w:abstractNumId w:val="15"/>
  </w:num>
  <w:num w:numId="10">
    <w:abstractNumId w:val="10"/>
  </w:num>
  <w:num w:numId="11">
    <w:abstractNumId w:val="9"/>
  </w:num>
  <w:num w:numId="12">
    <w:abstractNumId w:val="17"/>
  </w:num>
  <w:num w:numId="13">
    <w:abstractNumId w:val="0"/>
  </w:num>
  <w:num w:numId="14">
    <w:abstractNumId w:val="2"/>
  </w:num>
  <w:num w:numId="15">
    <w:abstractNumId w:val="13"/>
  </w:num>
  <w:num w:numId="16">
    <w:abstractNumId w:val="7"/>
  </w:num>
  <w:num w:numId="17">
    <w:abstractNumId w:val="11"/>
  </w:num>
  <w:num w:numId="18">
    <w:abstractNumId w:val="12"/>
  </w:num>
  <w:num w:numId="19">
    <w:abstractNumId w:val="8"/>
  </w:num>
  <w:num w:numId="20">
    <w:abstractNumId w:val="18"/>
  </w:num>
  <w:num w:numId="2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664B46"/>
    <w:rsid w:val="000125A9"/>
    <w:rsid w:val="00037A13"/>
    <w:rsid w:val="00057E47"/>
    <w:rsid w:val="0006285D"/>
    <w:rsid w:val="00080D93"/>
    <w:rsid w:val="00083BAB"/>
    <w:rsid w:val="0009574E"/>
    <w:rsid w:val="000D4747"/>
    <w:rsid w:val="000F0E3B"/>
    <w:rsid w:val="000F57B3"/>
    <w:rsid w:val="00103BAA"/>
    <w:rsid w:val="00105E87"/>
    <w:rsid w:val="00113C6C"/>
    <w:rsid w:val="00114D97"/>
    <w:rsid w:val="00167C21"/>
    <w:rsid w:val="00182E41"/>
    <w:rsid w:val="00185BEF"/>
    <w:rsid w:val="001A183F"/>
    <w:rsid w:val="001A65FE"/>
    <w:rsid w:val="001B56C3"/>
    <w:rsid w:val="001C01CC"/>
    <w:rsid w:val="001C386C"/>
    <w:rsid w:val="001C5CB1"/>
    <w:rsid w:val="001C6023"/>
    <w:rsid w:val="001C6622"/>
    <w:rsid w:val="001D0307"/>
    <w:rsid w:val="001D4D9E"/>
    <w:rsid w:val="001E2F24"/>
    <w:rsid w:val="001E458B"/>
    <w:rsid w:val="001E7AD5"/>
    <w:rsid w:val="001F1676"/>
    <w:rsid w:val="001F2430"/>
    <w:rsid w:val="001F27EF"/>
    <w:rsid w:val="001F2D89"/>
    <w:rsid w:val="001F7590"/>
    <w:rsid w:val="00231814"/>
    <w:rsid w:val="0024445D"/>
    <w:rsid w:val="00250FF5"/>
    <w:rsid w:val="00254F9E"/>
    <w:rsid w:val="002743BA"/>
    <w:rsid w:val="00284E81"/>
    <w:rsid w:val="002B1036"/>
    <w:rsid w:val="002E3747"/>
    <w:rsid w:val="0032694D"/>
    <w:rsid w:val="00337B37"/>
    <w:rsid w:val="00337D17"/>
    <w:rsid w:val="003508A4"/>
    <w:rsid w:val="0037146D"/>
    <w:rsid w:val="003817B4"/>
    <w:rsid w:val="003915F7"/>
    <w:rsid w:val="003968B8"/>
    <w:rsid w:val="003A4BC1"/>
    <w:rsid w:val="003C181A"/>
    <w:rsid w:val="003D52E4"/>
    <w:rsid w:val="0044674D"/>
    <w:rsid w:val="004628A3"/>
    <w:rsid w:val="0048285E"/>
    <w:rsid w:val="004A181E"/>
    <w:rsid w:val="004A6D4C"/>
    <w:rsid w:val="004B53E9"/>
    <w:rsid w:val="004C778A"/>
    <w:rsid w:val="004E33B0"/>
    <w:rsid w:val="004F7976"/>
    <w:rsid w:val="00510ADC"/>
    <w:rsid w:val="005441C3"/>
    <w:rsid w:val="00546273"/>
    <w:rsid w:val="00547E4F"/>
    <w:rsid w:val="00571052"/>
    <w:rsid w:val="0057192C"/>
    <w:rsid w:val="00585B92"/>
    <w:rsid w:val="00591133"/>
    <w:rsid w:val="0059651E"/>
    <w:rsid w:val="005D5B34"/>
    <w:rsid w:val="005D7961"/>
    <w:rsid w:val="005E0B57"/>
    <w:rsid w:val="005E32E5"/>
    <w:rsid w:val="00606D33"/>
    <w:rsid w:val="006104B7"/>
    <w:rsid w:val="00631314"/>
    <w:rsid w:val="00637394"/>
    <w:rsid w:val="00645AAC"/>
    <w:rsid w:val="00664155"/>
    <w:rsid w:val="00664B46"/>
    <w:rsid w:val="00665B0C"/>
    <w:rsid w:val="006668EC"/>
    <w:rsid w:val="006807B6"/>
    <w:rsid w:val="00687937"/>
    <w:rsid w:val="0069132F"/>
    <w:rsid w:val="00697186"/>
    <w:rsid w:val="006A09DD"/>
    <w:rsid w:val="006A1AD5"/>
    <w:rsid w:val="006A25FE"/>
    <w:rsid w:val="006B1543"/>
    <w:rsid w:val="006B18EC"/>
    <w:rsid w:val="006B5D59"/>
    <w:rsid w:val="006C464B"/>
    <w:rsid w:val="006D440B"/>
    <w:rsid w:val="006E4836"/>
    <w:rsid w:val="006F1790"/>
    <w:rsid w:val="006F2738"/>
    <w:rsid w:val="0072029F"/>
    <w:rsid w:val="00721B02"/>
    <w:rsid w:val="00732A28"/>
    <w:rsid w:val="00740C09"/>
    <w:rsid w:val="0075033D"/>
    <w:rsid w:val="00753D04"/>
    <w:rsid w:val="00764745"/>
    <w:rsid w:val="00785440"/>
    <w:rsid w:val="00792759"/>
    <w:rsid w:val="00794D2D"/>
    <w:rsid w:val="00796E07"/>
    <w:rsid w:val="007C5E2E"/>
    <w:rsid w:val="007F00E1"/>
    <w:rsid w:val="007F1FDA"/>
    <w:rsid w:val="00820B43"/>
    <w:rsid w:val="00822CCF"/>
    <w:rsid w:val="0086361C"/>
    <w:rsid w:val="00866436"/>
    <w:rsid w:val="00876B42"/>
    <w:rsid w:val="00877621"/>
    <w:rsid w:val="00881BC7"/>
    <w:rsid w:val="0089515B"/>
    <w:rsid w:val="00896C99"/>
    <w:rsid w:val="008A3AA6"/>
    <w:rsid w:val="008B236E"/>
    <w:rsid w:val="008C227F"/>
    <w:rsid w:val="008C3F42"/>
    <w:rsid w:val="0093060D"/>
    <w:rsid w:val="00932256"/>
    <w:rsid w:val="009443C0"/>
    <w:rsid w:val="00946759"/>
    <w:rsid w:val="009575B9"/>
    <w:rsid w:val="009606F8"/>
    <w:rsid w:val="00964857"/>
    <w:rsid w:val="00972E16"/>
    <w:rsid w:val="009764B7"/>
    <w:rsid w:val="00995A59"/>
    <w:rsid w:val="00996AA5"/>
    <w:rsid w:val="009D3BC9"/>
    <w:rsid w:val="009D4449"/>
    <w:rsid w:val="009D7C55"/>
    <w:rsid w:val="009E76D5"/>
    <w:rsid w:val="00A23A0B"/>
    <w:rsid w:val="00A37C3B"/>
    <w:rsid w:val="00A45535"/>
    <w:rsid w:val="00A45D87"/>
    <w:rsid w:val="00A70A33"/>
    <w:rsid w:val="00A93805"/>
    <w:rsid w:val="00AE252E"/>
    <w:rsid w:val="00AE41C4"/>
    <w:rsid w:val="00AF715B"/>
    <w:rsid w:val="00B0010E"/>
    <w:rsid w:val="00B63E76"/>
    <w:rsid w:val="00B75FC5"/>
    <w:rsid w:val="00B87948"/>
    <w:rsid w:val="00BB2689"/>
    <w:rsid w:val="00BC30A3"/>
    <w:rsid w:val="00BC6431"/>
    <w:rsid w:val="00BE54A9"/>
    <w:rsid w:val="00C0199D"/>
    <w:rsid w:val="00C038BB"/>
    <w:rsid w:val="00C045D8"/>
    <w:rsid w:val="00C07A23"/>
    <w:rsid w:val="00C11E93"/>
    <w:rsid w:val="00C51EF1"/>
    <w:rsid w:val="00C57AF2"/>
    <w:rsid w:val="00C8665B"/>
    <w:rsid w:val="00C916DA"/>
    <w:rsid w:val="00CA7946"/>
    <w:rsid w:val="00CC0414"/>
    <w:rsid w:val="00CC2179"/>
    <w:rsid w:val="00CC6921"/>
    <w:rsid w:val="00CD28DC"/>
    <w:rsid w:val="00CD64A9"/>
    <w:rsid w:val="00CE3B7B"/>
    <w:rsid w:val="00D17F94"/>
    <w:rsid w:val="00D22C9A"/>
    <w:rsid w:val="00D30E99"/>
    <w:rsid w:val="00D31139"/>
    <w:rsid w:val="00D53A4C"/>
    <w:rsid w:val="00D54361"/>
    <w:rsid w:val="00D7536E"/>
    <w:rsid w:val="00DA32A0"/>
    <w:rsid w:val="00DB2FD2"/>
    <w:rsid w:val="00DC07F0"/>
    <w:rsid w:val="00DD30EC"/>
    <w:rsid w:val="00DE2092"/>
    <w:rsid w:val="00DF1D94"/>
    <w:rsid w:val="00DF538B"/>
    <w:rsid w:val="00E00B23"/>
    <w:rsid w:val="00E128E4"/>
    <w:rsid w:val="00E248C3"/>
    <w:rsid w:val="00E47345"/>
    <w:rsid w:val="00E543D7"/>
    <w:rsid w:val="00E63E6E"/>
    <w:rsid w:val="00E90674"/>
    <w:rsid w:val="00EA578C"/>
    <w:rsid w:val="00EE485B"/>
    <w:rsid w:val="00EF14CB"/>
    <w:rsid w:val="00F04CAA"/>
    <w:rsid w:val="00F20D4F"/>
    <w:rsid w:val="00F309DD"/>
    <w:rsid w:val="00F42B52"/>
    <w:rsid w:val="00F60ED6"/>
    <w:rsid w:val="00F64B60"/>
    <w:rsid w:val="00F716DD"/>
    <w:rsid w:val="00F725E2"/>
    <w:rsid w:val="00F8013C"/>
    <w:rsid w:val="00F80323"/>
    <w:rsid w:val="00FA5C8B"/>
    <w:rsid w:val="00FB504C"/>
    <w:rsid w:val="00FC5E35"/>
    <w:rsid w:val="00FE2DE4"/>
    <w:rsid w:val="00FE4E40"/>
    <w:rsid w:val="00FE5D2C"/>
    <w:rsid w:val="00FE76C3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Theme="minorHAnsi" w:hAnsiTheme="minorHAnsi" w:cs="Times New Roman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PtaChar"/>
    <w:uiPriority w:val="99"/>
    <w:unhideWhenUsed/>
    <w:rsid w:val="00664B46"/>
    <w:pPr>
      <w:tabs>
        <w:tab w:val="center" w:pos="4536"/>
        <w:tab w:val="right" w:pos="9072"/>
      </w:tabs>
      <w:spacing w:after="0" w:line="240" w:lineRule="auto"/>
      <w:jc w:val="left"/>
    </w:pPr>
    <w:rPr>
      <w:rFonts w:ascii="Times New Roman" w:hAnsi="Times New Roman"/>
      <w:sz w:val="24"/>
      <w:szCs w:val="24"/>
      <w:lang w:eastAsia="sk-SK"/>
    </w:rPr>
  </w:style>
  <w:style w:type="character" w:customStyle="1" w:styleId="PtaChar">
    <w:name w:val="Päta Char"/>
    <w:basedOn w:val="DefaultParagraphFont"/>
    <w:link w:val="Footer"/>
    <w:uiPriority w:val="99"/>
    <w:locked/>
    <w:rsid w:val="00664B46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CommentReference">
    <w:name w:val="annotation reference"/>
    <w:basedOn w:val="DefaultParagraphFont"/>
    <w:uiPriority w:val="99"/>
    <w:semiHidden/>
    <w:unhideWhenUsed/>
    <w:rsid w:val="00753D04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semiHidden/>
    <w:unhideWhenUsed/>
    <w:rsid w:val="00753D04"/>
    <w:pPr>
      <w:spacing w:line="240" w:lineRule="auto"/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sid w:val="00753D04"/>
    <w:rPr>
      <w:rFonts w:cs="Times New Roman"/>
      <w:sz w:val="20"/>
      <w:szCs w:val="20"/>
      <w:rtl w:val="0"/>
      <w:cs w:val="0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unhideWhenUsed/>
    <w:rsid w:val="00753D04"/>
    <w:pPr>
      <w:spacing w:line="240" w:lineRule="auto"/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sid w:val="00753D04"/>
    <w:rPr>
      <w:b/>
      <w:bCs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753D04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753D04"/>
    <w:rPr>
      <w:rFonts w:ascii="Tahoma" w:hAnsi="Tahoma" w:cs="Tahoma"/>
      <w:sz w:val="16"/>
      <w:szCs w:val="16"/>
      <w:rtl w:val="0"/>
      <w:cs w:val="0"/>
    </w:rPr>
  </w:style>
  <w:style w:type="paragraph" w:styleId="ListParagraph">
    <w:name w:val="List Paragraph"/>
    <w:basedOn w:val="Normal"/>
    <w:uiPriority w:val="34"/>
    <w:qFormat/>
    <w:rsid w:val="00C57AF2"/>
    <w:pPr>
      <w:ind w:left="720"/>
      <w:contextualSpacing/>
      <w:jc w:val="left"/>
    </w:pPr>
  </w:style>
  <w:style w:type="paragraph" w:styleId="NoSpacing">
    <w:name w:val="No Spacing"/>
    <w:uiPriority w:val="1"/>
    <w:qFormat/>
    <w:rsid w:val="00C11E93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Theme="minorHAnsi" w:hAnsiTheme="minorHAnsi" w:cs="Times New Roman"/>
      <w:sz w:val="22"/>
      <w:szCs w:val="22"/>
      <w:rtl w:val="0"/>
      <w:cs w:val="0"/>
      <w:lang w:val="sk-SK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6</TotalTime>
  <Pages>9</Pages>
  <Words>3159</Words>
  <Characters>18011</Characters>
  <Application>Microsoft Office Word</Application>
  <DocSecurity>0</DocSecurity>
  <Lines>0</Lines>
  <Paragraphs>0</Paragraphs>
  <ScaleCrop>false</ScaleCrop>
  <Company/>
  <LinksUpToDate>false</LinksUpToDate>
  <CharactersWithSpaces>21128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Čelovský Richard</dc:creator>
  <cp:lastModifiedBy>Franková Marta</cp:lastModifiedBy>
  <cp:revision>4</cp:revision>
  <cp:lastPrinted>2015-04-08T14:31:00Z</cp:lastPrinted>
  <dcterms:created xsi:type="dcterms:W3CDTF">2015-05-26T11:31:00Z</dcterms:created>
  <dcterms:modified xsi:type="dcterms:W3CDTF">2015-05-26T14:15:00Z</dcterms:modified>
</cp:coreProperties>
</file>