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41E8" w:rsidRPr="00E241E8" w:rsidP="00E241E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1E8">
        <w:rPr>
          <w:rFonts w:ascii="Times New Roman" w:hAnsi="Times New Roman"/>
          <w:b/>
          <w:sz w:val="24"/>
          <w:szCs w:val="24"/>
        </w:rPr>
        <w:t>Dôvodová správa</w:t>
      </w:r>
    </w:p>
    <w:p w:rsidR="00E241E8" w:rsidRPr="00E241E8" w:rsidP="00E241E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E8" w:rsidRPr="00E241E8" w:rsidP="00E241E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41E8" w:rsidRPr="00E241E8" w:rsidP="00E241E8">
      <w:pPr>
        <w:pStyle w:val="Heading7"/>
        <w:numPr>
          <w:numId w:val="1"/>
        </w:numPr>
        <w:bidi w:val="0"/>
        <w:ind w:left="142" w:hanging="142"/>
        <w:rPr>
          <w:rFonts w:ascii="Times New Roman" w:hAnsi="Times New Roman"/>
          <w:sz w:val="24"/>
        </w:rPr>
      </w:pPr>
      <w:r w:rsidRPr="00E241E8">
        <w:rPr>
          <w:rFonts w:ascii="Times New Roman" w:hAnsi="Times New Roman"/>
          <w:sz w:val="24"/>
        </w:rPr>
        <w:t xml:space="preserve">Všeobecná časť </w:t>
      </w:r>
    </w:p>
    <w:p w:rsidR="00E241E8" w:rsidRPr="00E241E8" w:rsidP="00E241E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2647" w:rsidRPr="00BD0DC1" w:rsidP="005A2647">
      <w:pPr>
        <w:bidi w:val="0"/>
        <w:spacing w:after="0" w:line="240" w:lineRule="auto"/>
        <w:ind w:firstLine="284"/>
        <w:jc w:val="both"/>
        <w:rPr>
          <w:rStyle w:val="PlaceholderText"/>
          <w:color w:val="000000"/>
          <w:sz w:val="24"/>
          <w:szCs w:val="24"/>
        </w:rPr>
      </w:pPr>
      <w:r w:rsidRPr="00BD0DC1">
        <w:rPr>
          <w:rStyle w:val="PlaceholderText"/>
          <w:color w:val="000000"/>
          <w:sz w:val="24"/>
          <w:szCs w:val="24"/>
        </w:rPr>
        <w:t xml:space="preserve">Ministerstvo financií Slovenskej republiky predkladá na rokovanie vlády Slovenskej republiky návrh </w:t>
      </w:r>
      <w:r w:rsidRPr="00BD0DC1">
        <w:rPr>
          <w:rFonts w:ascii="Times New Roman" w:hAnsi="Times New Roman"/>
          <w:bCs/>
          <w:sz w:val="24"/>
          <w:szCs w:val="24"/>
        </w:rPr>
        <w:t>zákona</w:t>
      </w:r>
      <w:r w:rsidRPr="00BD0DC1">
        <w:rPr>
          <w:rStyle w:val="PlaceholderText"/>
          <w:color w:val="000000"/>
          <w:sz w:val="24"/>
          <w:szCs w:val="24"/>
        </w:rPr>
        <w:t xml:space="preserve">, ktorým sa mení a dopĺňa zákon č. </w:t>
      </w:r>
      <w:r>
        <w:rPr>
          <w:rStyle w:val="PlaceholderText"/>
          <w:color w:val="000000"/>
          <w:sz w:val="24"/>
          <w:szCs w:val="24"/>
        </w:rPr>
        <w:t>530/2011</w:t>
      </w:r>
      <w:r w:rsidRPr="00BD0DC1">
        <w:rPr>
          <w:rStyle w:val="PlaceholderText"/>
          <w:color w:val="000000"/>
          <w:sz w:val="24"/>
          <w:szCs w:val="24"/>
        </w:rPr>
        <w:t xml:space="preserve"> Z. z. o spotrebnej dani z</w:t>
      </w:r>
      <w:r>
        <w:rPr>
          <w:rStyle w:val="PlaceholderText"/>
          <w:color w:val="000000"/>
          <w:sz w:val="24"/>
          <w:szCs w:val="24"/>
        </w:rPr>
        <w:t> alkoholických nápojov</w:t>
      </w:r>
      <w:r w:rsidRPr="00BD0DC1">
        <w:rPr>
          <w:rStyle w:val="PlaceholderText"/>
          <w:color w:val="000000"/>
          <w:sz w:val="24"/>
          <w:szCs w:val="24"/>
        </w:rPr>
        <w:t xml:space="preserve"> v znení neskorších predpisov (ďalej len „návrh zákona“) mimo plánu legislatívnych úloh vlády Slovenskej republiky na rok 201</w:t>
      </w:r>
      <w:r w:rsidR="00971D34">
        <w:rPr>
          <w:rStyle w:val="PlaceholderText"/>
          <w:color w:val="000000"/>
          <w:sz w:val="24"/>
          <w:szCs w:val="24"/>
        </w:rPr>
        <w:t>5</w:t>
      </w:r>
      <w:r w:rsidRPr="00BD0DC1">
        <w:rPr>
          <w:rStyle w:val="PlaceholderText"/>
          <w:color w:val="000000"/>
          <w:sz w:val="24"/>
          <w:szCs w:val="24"/>
        </w:rPr>
        <w:t>. Návrh zákona bol vypracovaný ako iniciatívny.</w:t>
      </w:r>
    </w:p>
    <w:p w:rsidR="005A2647" w:rsidP="00E241E8">
      <w:pPr>
        <w:bidi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E241E8" w:rsidRPr="00E241E8" w:rsidP="00E241E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41E8">
        <w:rPr>
          <w:rFonts w:ascii="Times New Roman" w:hAnsi="Times New Roman"/>
          <w:bCs/>
          <w:sz w:val="24"/>
          <w:szCs w:val="24"/>
        </w:rPr>
        <w:t xml:space="preserve">S účinnosťou od 1. októbra 2014 sa zaviedol do praxe nový systém tlače a distribúcie </w:t>
      </w:r>
      <w:r w:rsidRPr="00E241E8">
        <w:rPr>
          <w:rFonts w:ascii="Times New Roman" w:hAnsi="Times New Roman"/>
          <w:sz w:val="24"/>
          <w:szCs w:val="24"/>
        </w:rPr>
        <w:t xml:space="preserve">kontrolných známok určených na označovanie spotrebiteľských balení liehu, na základe ktorého sa umožňuje </w:t>
      </w:r>
      <w:r w:rsidRPr="00E241E8">
        <w:rPr>
          <w:rFonts w:ascii="Times New Roman" w:hAnsi="Times New Roman"/>
          <w:bCs/>
          <w:sz w:val="24"/>
          <w:szCs w:val="24"/>
        </w:rPr>
        <w:t xml:space="preserve">tlač kontrolných známok len v štátnej tlačiarni, ktorou je Mincovňa Kremnica, š. p.. Východiskovým zámerom tohto systému je </w:t>
      </w:r>
      <w:r w:rsidRPr="00E241E8">
        <w:rPr>
          <w:rFonts w:ascii="Times New Roman" w:hAnsi="Times New Roman"/>
          <w:sz w:val="24"/>
          <w:szCs w:val="24"/>
        </w:rPr>
        <w:t xml:space="preserve">zvýšenie bezpečnosti tlače kontrolných známok vyhotovovaním kontrolných známok s vyššou úrovňou ochranných prvkov a následne prostredníctvom informačného systému na odber kontrolných známok a na oznamovanie údajov odberateľom kontrolných známok (ďalej len „elektronický systém kontrolných známok“) vytvorenie prehľadného systému poskytujúceho údaje správcovi dane o pohybe spotrebiteľských balení liehu od odberateľa kontrolných známok až po konečného spotrebiteľa. Cieľom zavedenia týchto opatrení je ochrana zdravia obyvateľov elimináciou nelegálne vyrobených liehovín a súčasne zamedzenie daňových únikov na spotrebnej dani z liehu. </w:t>
      </w:r>
    </w:p>
    <w:p w:rsidR="00E241E8" w:rsidRPr="00E241E8" w:rsidP="00E241E8">
      <w:pPr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241E8" w:rsidRPr="00E241E8" w:rsidP="00E241E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41E8">
        <w:rPr>
          <w:rFonts w:ascii="Times New Roman" w:hAnsi="Times New Roman"/>
          <w:sz w:val="24"/>
          <w:szCs w:val="24"/>
        </w:rPr>
        <w:t xml:space="preserve">Realizácia tlače kontrolných známok v štátnej tlačiarni priniesla nové skúsenosti a poznatky, na základe ktorých je potrebné presnejšie vymedziť práva a povinnosti štátnej tlačiarne a Finančného riaditeľstva SR (ďalej len „finančné riaditeľstvo“) a zároveň umožniť zjednodušenie nastavených procesov a zníženie administratívnej záťaže odberateľov kontrolných známok. Z toho dôvodu Ministerstvo financií Slovenskej republiky </w:t>
      </w:r>
      <w:r w:rsidRPr="00E241E8">
        <w:rPr>
          <w:rFonts w:ascii="Times New Roman" w:hAnsi="Times New Roman"/>
          <w:bCs/>
          <w:sz w:val="24"/>
          <w:szCs w:val="24"/>
        </w:rPr>
        <w:t>predkladá návrh zákona, ktorým sa mení a dopĺňa zákon č. 530/2011 Z. z. o spotrebnej dani z alkoholických nápojov</w:t>
      </w:r>
      <w:r w:rsidRPr="00E241E8">
        <w:rPr>
          <w:rFonts w:ascii="Times New Roman" w:hAnsi="Times New Roman"/>
          <w:sz w:val="24"/>
          <w:szCs w:val="24"/>
        </w:rPr>
        <w:t xml:space="preserve"> v znení neskorších predpisov (ďalej len „návrh zákona“).</w:t>
      </w:r>
    </w:p>
    <w:p w:rsidR="00E241E8" w:rsidRPr="00E241E8" w:rsidP="00E241E8">
      <w:pPr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241E8" w:rsidRPr="00E241E8" w:rsidP="00E241E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41E8">
        <w:rPr>
          <w:rFonts w:ascii="Times New Roman" w:hAnsi="Times New Roman"/>
          <w:sz w:val="24"/>
          <w:szCs w:val="24"/>
        </w:rPr>
        <w:t>Tento zákon nadobúda účinnosť 1. novembra 2015.</w:t>
      </w:r>
    </w:p>
    <w:p w:rsidR="00E241E8" w:rsidRPr="00E241E8" w:rsidP="00E241E8">
      <w:pPr>
        <w:autoSpaceDE w:val="0"/>
        <w:autoSpaceDN w:val="0"/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41E8" w:rsidRPr="00E241E8" w:rsidP="00E241E8">
      <w:pPr>
        <w:bidi w:val="0"/>
        <w:spacing w:after="0" w:line="240" w:lineRule="auto"/>
        <w:ind w:firstLine="284"/>
        <w:jc w:val="both"/>
        <w:rPr>
          <w:rStyle w:val="PlaceholderText"/>
          <w:color w:val="000000"/>
          <w:sz w:val="24"/>
          <w:szCs w:val="24"/>
        </w:rPr>
      </w:pPr>
      <w:r w:rsidRPr="00E241E8">
        <w:rPr>
          <w:rStyle w:val="PlaceholderText"/>
          <w:color w:val="000000"/>
          <w:sz w:val="24"/>
          <w:szCs w:val="24"/>
        </w:rPr>
        <w:t xml:space="preserve">Vplyvy návrhu zákona na rozpočet verejnej správy, podnikateľské prostredie, </w:t>
      </w:r>
      <w:r w:rsidRPr="00E241E8">
        <w:rPr>
          <w:rFonts w:ascii="Times New Roman" w:hAnsi="Times New Roman"/>
          <w:sz w:val="24"/>
          <w:szCs w:val="24"/>
        </w:rPr>
        <w:t>sociálne vplyvy</w:t>
      </w:r>
      <w:r w:rsidRPr="00E241E8">
        <w:rPr>
          <w:rStyle w:val="PlaceholderText"/>
          <w:color w:val="000000"/>
          <w:sz w:val="24"/>
          <w:szCs w:val="24"/>
        </w:rPr>
        <w:t xml:space="preserve">, </w:t>
      </w:r>
      <w:r w:rsidRPr="00E241E8">
        <w:rPr>
          <w:rFonts w:ascii="Times New Roman" w:hAnsi="Times New Roman"/>
          <w:sz w:val="24"/>
          <w:szCs w:val="24"/>
        </w:rPr>
        <w:t>vplyvy</w:t>
      </w:r>
      <w:r w:rsidRPr="00E241E8">
        <w:rPr>
          <w:rStyle w:val="PlaceholderText"/>
          <w:color w:val="000000"/>
          <w:sz w:val="24"/>
          <w:szCs w:val="24"/>
        </w:rPr>
        <w:t xml:space="preserve"> na životné prostredie a informatizáciu spoločnosti sú uvedené v doložke vybraných vplyvov. </w:t>
      </w:r>
    </w:p>
    <w:p w:rsidR="00E241E8" w:rsidRPr="00E241E8" w:rsidP="00E241E8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241E8" w:rsidRPr="00E241E8" w:rsidP="00E241E8">
      <w:pPr>
        <w:bidi w:val="0"/>
        <w:spacing w:after="0" w:line="240" w:lineRule="auto"/>
        <w:ind w:firstLine="284"/>
        <w:jc w:val="both"/>
        <w:rPr>
          <w:rStyle w:val="PlaceholderText"/>
          <w:color w:val="000000"/>
          <w:sz w:val="24"/>
          <w:szCs w:val="24"/>
        </w:rPr>
      </w:pPr>
      <w:r w:rsidRPr="00E241E8">
        <w:rPr>
          <w:rStyle w:val="PlaceholderText"/>
          <w:color w:val="000000"/>
          <w:sz w:val="24"/>
          <w:szCs w:val="24"/>
        </w:rPr>
        <w:t>Predkladaný návrh zákona nebude mať vplyv na rozpočty obcí a rozpočty vyšších územných celkov.</w:t>
      </w:r>
    </w:p>
    <w:p w:rsidR="00E241E8" w:rsidRPr="00E241E8" w:rsidP="00E241E8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241E8" w:rsidRPr="00E241E8" w:rsidP="00E241E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41E8">
        <w:rPr>
          <w:rFonts w:ascii="Times New Roman" w:hAnsi="Times New Roman"/>
          <w:sz w:val="24"/>
          <w:szCs w:val="24"/>
        </w:rPr>
        <w:t xml:space="preserve">Predkladaný návrh zákona je v súlade s Ústavou Slovenskej republiky a inými právnymi predpismi, medzinárodnými zmluvami a dokumentmi, ktorými je Slovenská republika viazaná, ako aj v súlade s právom Európskej únie. </w:t>
      </w:r>
    </w:p>
    <w:p w:rsidR="00E241E8" w:rsidRPr="00E241E8" w:rsidP="00E241E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E8" w:rsidRPr="00E241E8" w:rsidP="00E241E8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025E" w:rsidRPr="00E241E8">
      <w:pPr>
        <w:bidi w:val="0"/>
        <w:rPr>
          <w:rFonts w:ascii="Times New Roman" w:hAnsi="Times New Roman"/>
          <w:sz w:val="24"/>
          <w:szCs w:val="24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885"/>
    <w:multiLevelType w:val="hybridMultilevel"/>
    <w:tmpl w:val="3B8CFCF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241E8"/>
    <w:rsid w:val="0022637C"/>
    <w:rsid w:val="005A2647"/>
    <w:rsid w:val="008C2CE7"/>
    <w:rsid w:val="00971D34"/>
    <w:rsid w:val="009B36A5"/>
    <w:rsid w:val="009E5C38"/>
    <w:rsid w:val="00A8025E"/>
    <w:rsid w:val="00BD0DC1"/>
    <w:rsid w:val="00D3362A"/>
    <w:rsid w:val="00E241E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qFormat/>
    <w:rsid w:val="00E241E8"/>
    <w:pPr>
      <w:keepNext/>
      <w:spacing w:after="0" w:line="240" w:lineRule="auto"/>
      <w:ind w:firstLine="540"/>
      <w:jc w:val="both"/>
      <w:outlineLvl w:val="6"/>
    </w:pPr>
    <w:rPr>
      <w:b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locked/>
    <w:rsid w:val="00E241E8"/>
    <w:rPr>
      <w:rFonts w:eastAsia="Times New Roman" w:cs="Times New Roman"/>
      <w:b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241E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375</Words>
  <Characters>2144</Characters>
  <Application>Microsoft Office Word</Application>
  <DocSecurity>0</DocSecurity>
  <Lines>0</Lines>
  <Paragraphs>0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 Michaela</dc:creator>
  <cp:lastModifiedBy>Jarosova Michaela</cp:lastModifiedBy>
  <cp:revision>2</cp:revision>
  <dcterms:created xsi:type="dcterms:W3CDTF">2015-05-28T09:39:00Z</dcterms:created>
  <dcterms:modified xsi:type="dcterms:W3CDTF">2015-05-28T09:39:00Z</dcterms:modified>
</cp:coreProperties>
</file>