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34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1080"/>
        <w:gridCol w:w="5866"/>
        <w:gridCol w:w="567"/>
        <w:gridCol w:w="850"/>
        <w:gridCol w:w="709"/>
        <w:gridCol w:w="5103"/>
        <w:gridCol w:w="426"/>
        <w:gridCol w:w="1059"/>
      </w:tblGrid>
      <w:tr>
        <w:tblPrEx>
          <w:tblW w:w="1634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342"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EB7C46" w:rsidP="005C1198">
            <w:pPr>
              <w:pStyle w:val="Heading1"/>
              <w:bidi w:val="0"/>
              <w:spacing w:after="0" w:line="240" w:lineRule="auto"/>
              <w:rPr>
                <w:rFonts w:ascii="Times New Roman" w:hAnsi="Times New Roman"/>
                <w:sz w:val="20"/>
                <w:szCs w:val="20"/>
              </w:rPr>
            </w:pPr>
            <w:r w:rsidRPr="00EB7C46" w:rsidR="00CC5423">
              <w:rPr>
                <w:rFonts w:ascii="Times New Roman" w:hAnsi="Times New Roman"/>
                <w:sz w:val="20"/>
                <w:szCs w:val="20"/>
              </w:rPr>
              <w:t xml:space="preserve">  </w:t>
            </w:r>
            <w:r w:rsidRPr="00EB7C46">
              <w:rPr>
                <w:rFonts w:ascii="Times New Roman" w:hAnsi="Times New Roman"/>
                <w:sz w:val="20"/>
                <w:szCs w:val="20"/>
              </w:rPr>
              <w:t>TABUĽKA  ZHODY</w:t>
            </w:r>
          </w:p>
          <w:p w:rsidR="008C54C3" w:rsidRPr="00EB7C46" w:rsidP="005C1198">
            <w:pPr>
              <w:pStyle w:val="Zkladntext"/>
              <w:bidi w:val="0"/>
              <w:spacing w:after="0" w:line="240" w:lineRule="auto"/>
              <w:jc w:val="center"/>
              <w:rPr>
                <w:rFonts w:ascii="Times New Roman" w:hAnsi="Times New Roman"/>
                <w:b/>
                <w:bCs/>
                <w:color w:val="auto"/>
                <w:sz w:val="20"/>
                <w:szCs w:val="20"/>
              </w:rPr>
            </w:pPr>
            <w:r w:rsidRPr="00EB7C46" w:rsidR="004577EC">
              <w:rPr>
                <w:rFonts w:ascii="Times New Roman" w:hAnsi="Times New Roman"/>
                <w:b/>
                <w:color w:val="auto"/>
                <w:sz w:val="20"/>
                <w:szCs w:val="20"/>
              </w:rPr>
              <w:t>k </w:t>
            </w:r>
            <w:r w:rsidRPr="00EB7C46" w:rsidR="0078287E">
              <w:rPr>
                <w:rFonts w:ascii="Times New Roman" w:hAnsi="Times New Roman"/>
                <w:b/>
                <w:color w:val="auto"/>
                <w:sz w:val="20"/>
                <w:szCs w:val="20"/>
              </w:rPr>
              <w:t>n</w:t>
            </w:r>
            <w:r w:rsidRPr="00EB7C46" w:rsidR="0091636B">
              <w:rPr>
                <w:rFonts w:ascii="Times New Roman" w:hAnsi="Times New Roman"/>
                <w:b/>
                <w:color w:val="auto"/>
                <w:sz w:val="20"/>
                <w:szCs w:val="20"/>
              </w:rPr>
              <w:t>ávrh</w:t>
            </w:r>
            <w:r w:rsidR="008C7971">
              <w:rPr>
                <w:rFonts w:ascii="Times New Roman" w:hAnsi="Times New Roman"/>
                <w:b/>
                <w:color w:val="auto"/>
                <w:sz w:val="20"/>
                <w:szCs w:val="20"/>
              </w:rPr>
              <w:t>u</w:t>
            </w:r>
            <w:r w:rsidRPr="00EB7C46" w:rsidR="0091636B">
              <w:rPr>
                <w:rFonts w:ascii="Times New Roman" w:hAnsi="Times New Roman"/>
                <w:b/>
                <w:color w:val="auto"/>
                <w:sz w:val="20"/>
                <w:szCs w:val="20"/>
              </w:rPr>
              <w:t xml:space="preserve"> zákona</w:t>
            </w:r>
            <w:r w:rsidRPr="00EB7C46" w:rsidR="002E1D16">
              <w:rPr>
                <w:rFonts w:ascii="Times New Roman" w:hAnsi="Times New Roman"/>
                <w:b/>
                <w:color w:val="auto"/>
                <w:sz w:val="20"/>
                <w:szCs w:val="20"/>
              </w:rPr>
              <w:t>, ktorým sa mení a </w:t>
            </w:r>
            <w:r w:rsidRPr="00EB7C46" w:rsidR="006D2C9A">
              <w:rPr>
                <w:rFonts w:ascii="Times New Roman" w:hAnsi="Times New Roman"/>
                <w:b/>
                <w:color w:val="auto"/>
                <w:sz w:val="20"/>
                <w:szCs w:val="20"/>
              </w:rPr>
              <w:t>dopĺňa</w:t>
            </w:r>
            <w:r w:rsidRPr="00EB7C46" w:rsidR="006D2C9A">
              <w:rPr>
                <w:rFonts w:ascii="Times New Roman" w:hAnsi="Times New Roman"/>
                <w:color w:val="auto"/>
                <w:sz w:val="20"/>
                <w:szCs w:val="20"/>
              </w:rPr>
              <w:t xml:space="preserve"> </w:t>
            </w:r>
            <w:r w:rsidRPr="00EB7C46" w:rsidR="006D2C9A">
              <w:rPr>
                <w:rFonts w:ascii="Times New Roman" w:hAnsi="Times New Roman"/>
                <w:b/>
                <w:color w:val="auto"/>
                <w:sz w:val="20"/>
                <w:szCs w:val="20"/>
              </w:rPr>
              <w:t xml:space="preserve">zákon </w:t>
            </w:r>
            <w:r w:rsidRPr="00EB7C46" w:rsidR="004318BE">
              <w:rPr>
                <w:rFonts w:ascii="Times New Roman" w:hAnsi="Times New Roman"/>
                <w:b/>
                <w:color w:val="auto"/>
                <w:sz w:val="20"/>
                <w:szCs w:val="20"/>
              </w:rPr>
              <w:t xml:space="preserve">Národnej rady Slovenskej republiky </w:t>
            </w:r>
            <w:r w:rsidRPr="000E29C3" w:rsidR="000E29C3">
              <w:rPr>
                <w:rFonts w:ascii="Times New Roman" w:hAnsi="Times New Roman"/>
                <w:b/>
                <w:color w:val="auto"/>
                <w:sz w:val="20"/>
                <w:szCs w:val="20"/>
              </w:rPr>
              <w:t>č. 118/1996 Z. z. o ochrane vkladov a o zmene a doplnení niektorých zákonov v znení neskorších predpisov a ktorým sa menia a dopĺňajú niektoré zákony</w:t>
            </w:r>
            <w:r w:rsidRPr="00EB7C46" w:rsidR="006D2C9A">
              <w:rPr>
                <w:rFonts w:ascii="Times New Roman" w:hAnsi="Times New Roman"/>
                <w:b/>
                <w:color w:val="auto"/>
                <w:sz w:val="20"/>
                <w:szCs w:val="20"/>
              </w:rPr>
              <w:t xml:space="preserve"> </w:t>
            </w:r>
            <w:r w:rsidRPr="00EB7C46" w:rsidR="00127033">
              <w:rPr>
                <w:rFonts w:ascii="Times New Roman" w:hAnsi="Times New Roman"/>
                <w:b/>
                <w:color w:val="auto"/>
                <w:sz w:val="20"/>
                <w:szCs w:val="20"/>
              </w:rPr>
              <w:t>s právom Európskej únie</w:t>
            </w:r>
          </w:p>
        </w:tc>
      </w:tr>
      <w:tr>
        <w:tblPrEx>
          <w:tblW w:w="16342" w:type="dxa"/>
          <w:tblInd w:w="-497" w:type="dxa"/>
          <w:tblLayout w:type="fixed"/>
          <w:tblCellMar>
            <w:left w:w="43" w:type="dxa"/>
            <w:right w:w="43" w:type="dxa"/>
          </w:tblCellMar>
        </w:tblPrEx>
        <w:trPr>
          <w:cantSplit/>
          <w:trHeight w:val="567"/>
        </w:trPr>
        <w:tc>
          <w:tcPr>
            <w:tcW w:w="1762" w:type="dxa"/>
            <w:gridSpan w:val="2"/>
            <w:tcBorders>
              <w:top w:val="single" w:sz="4" w:space="0" w:color="auto"/>
              <w:left w:val="single" w:sz="12" w:space="0" w:color="auto"/>
              <w:bottom w:val="single" w:sz="4" w:space="0" w:color="auto"/>
              <w:right w:val="nil"/>
            </w:tcBorders>
            <w:textDirection w:val="lrTb"/>
            <w:vAlign w:val="top"/>
          </w:tcPr>
          <w:p w:rsidR="008C54C3" w:rsidRPr="00EB7C46" w:rsidP="005C1198">
            <w:pPr>
              <w:pStyle w:val="Heading4"/>
              <w:bidi w:val="0"/>
              <w:spacing w:after="0" w:line="240" w:lineRule="auto"/>
              <w:jc w:val="both"/>
              <w:rPr>
                <w:rFonts w:ascii="Times New Roman" w:hAnsi="Times New Roman"/>
                <w:sz w:val="20"/>
                <w:szCs w:val="20"/>
              </w:rPr>
            </w:pPr>
            <w:r w:rsidRPr="00EB7C46">
              <w:rPr>
                <w:rFonts w:ascii="Times New Roman" w:hAnsi="Times New Roman"/>
                <w:sz w:val="20"/>
                <w:szCs w:val="20"/>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EB7C46" w:rsidP="005C1198">
            <w:pPr>
              <w:pStyle w:val="Heading4"/>
              <w:bidi w:val="0"/>
              <w:spacing w:after="0" w:line="240" w:lineRule="auto"/>
              <w:jc w:val="both"/>
              <w:rPr>
                <w:rFonts w:ascii="Times New Roman" w:hAnsi="Times New Roman"/>
                <w:b w:val="0"/>
                <w:bCs w:val="0"/>
                <w:sz w:val="20"/>
                <w:szCs w:val="20"/>
              </w:rPr>
            </w:pPr>
            <w:r w:rsidRPr="00EB7C46" w:rsidR="006B7E8F">
              <w:rPr>
                <w:rFonts w:ascii="Times New Roman" w:hAnsi="Times New Roman"/>
                <w:bCs w:val="0"/>
                <w:sz w:val="20"/>
                <w:szCs w:val="20"/>
              </w:rPr>
              <w:t xml:space="preserve">SMERNICA EURÓPSKEHO PARLAMENTU A RADY </w:t>
            </w:r>
            <w:r w:rsidRPr="00923FF6" w:rsidR="006B7E8F">
              <w:rPr>
                <w:rFonts w:ascii="Times New Roman" w:hAnsi="Times New Roman"/>
                <w:bCs w:val="0"/>
                <w:sz w:val="20"/>
                <w:szCs w:val="20"/>
                <w:u w:val="single"/>
              </w:rPr>
              <w:t>2014/49/EÚ</w:t>
            </w:r>
            <w:r w:rsidRPr="00EB7C46" w:rsidR="006B7E8F">
              <w:rPr>
                <w:rFonts w:ascii="Times New Roman" w:hAnsi="Times New Roman"/>
                <w:bCs w:val="0"/>
                <w:sz w:val="20"/>
                <w:szCs w:val="20"/>
              </w:rPr>
              <w:t xml:space="preserve"> zo 16. apríla 2014 o systémoch ochrany vkladov</w:t>
            </w:r>
          </w:p>
        </w:tc>
      </w:tr>
      <w:tr>
        <w:tblPrEx>
          <w:tblW w:w="16342" w:type="dxa"/>
          <w:tblInd w:w="-497" w:type="dxa"/>
          <w:tblLayout w:type="fixed"/>
          <w:tblCellMar>
            <w:left w:w="43" w:type="dxa"/>
            <w:right w:w="43" w:type="dxa"/>
          </w:tblCellMar>
        </w:tblPrEx>
        <w:trPr>
          <w:trHeight w:val="567"/>
        </w:trPr>
        <w:tc>
          <w:tcPr>
            <w:tcW w:w="8195" w:type="dxa"/>
            <w:gridSpan w:val="4"/>
            <w:tcBorders>
              <w:top w:val="single" w:sz="4" w:space="0" w:color="auto"/>
              <w:left w:val="single" w:sz="12" w:space="0" w:color="auto"/>
              <w:bottom w:val="single" w:sz="4" w:space="0" w:color="auto"/>
              <w:right w:val="single" w:sz="12" w:space="0" w:color="auto"/>
            </w:tcBorders>
            <w:textDirection w:val="lrTb"/>
            <w:vAlign w:val="top"/>
          </w:tcPr>
          <w:p w:rsidR="00A41FD7" w:rsidRPr="00EB7C46" w:rsidP="005C1198">
            <w:pPr>
              <w:pStyle w:val="Heading4"/>
              <w:bidi w:val="0"/>
              <w:spacing w:after="0" w:line="240" w:lineRule="auto"/>
              <w:rPr>
                <w:rFonts w:ascii="Times New Roman" w:hAnsi="Times New Roman"/>
                <w:sz w:val="20"/>
                <w:szCs w:val="20"/>
              </w:rPr>
            </w:pPr>
            <w:r w:rsidRPr="00EB7C46" w:rsidR="00DE0F85">
              <w:rPr>
                <w:rFonts w:ascii="Times New Roman" w:hAnsi="Times New Roman"/>
                <w:sz w:val="20"/>
                <w:szCs w:val="20"/>
              </w:rPr>
              <w:t>Smernica EÚ</w:t>
            </w:r>
          </w:p>
          <w:p w:rsidR="006B7E8F" w:rsidRPr="00EB7C46" w:rsidP="005C1198">
            <w:pPr>
              <w:pStyle w:val="Heading4"/>
              <w:bidi w:val="0"/>
              <w:spacing w:after="0" w:line="240" w:lineRule="auto"/>
              <w:jc w:val="both"/>
              <w:rPr>
                <w:rFonts w:ascii="Times New Roman" w:hAnsi="Times New Roman"/>
                <w:bCs w:val="0"/>
                <w:sz w:val="20"/>
                <w:szCs w:val="20"/>
              </w:rPr>
            </w:pPr>
            <w:r w:rsidRPr="00EB7C46" w:rsidR="00A41FD7">
              <w:rPr>
                <w:rFonts w:ascii="Times New Roman" w:hAnsi="Times New Roman"/>
                <w:bCs w:val="0"/>
                <w:sz w:val="20"/>
                <w:szCs w:val="20"/>
              </w:rPr>
              <w:t xml:space="preserve">SMERNICA EURÓPSKEHO PARLAMENTU A RADY </w:t>
            </w:r>
            <w:r w:rsidRPr="00923FF6">
              <w:rPr>
                <w:rFonts w:ascii="Times New Roman" w:hAnsi="Times New Roman"/>
                <w:bCs w:val="0"/>
                <w:sz w:val="20"/>
                <w:szCs w:val="20"/>
                <w:u w:val="single"/>
              </w:rPr>
              <w:t>2014/49/EÚ</w:t>
            </w:r>
            <w:r w:rsidRPr="00EB7C46">
              <w:rPr>
                <w:rFonts w:ascii="Times New Roman" w:hAnsi="Times New Roman"/>
                <w:bCs w:val="0"/>
                <w:sz w:val="20"/>
                <w:szCs w:val="20"/>
              </w:rPr>
              <w:t xml:space="preserve"> zo 16. apríla 2014 o systémoch ochrany vkladov</w:t>
            </w:r>
          </w:p>
          <w:p w:rsidR="006B7E8F" w:rsidRPr="00EB7C46" w:rsidP="005C1198">
            <w:pPr>
              <w:pStyle w:val="Heading4"/>
              <w:bidi w:val="0"/>
              <w:spacing w:after="0" w:line="240" w:lineRule="auto"/>
              <w:jc w:val="both"/>
              <w:rPr>
                <w:rFonts w:ascii="Times New Roman" w:hAnsi="Times New Roman"/>
                <w:bCs w:val="0"/>
                <w:sz w:val="20"/>
                <w:szCs w:val="20"/>
              </w:rPr>
            </w:pPr>
          </w:p>
          <w:p w:rsidR="00EE7DD6" w:rsidRPr="00EB7C46" w:rsidP="005C1198">
            <w:pPr>
              <w:pStyle w:val="Heading4"/>
              <w:bidi w:val="0"/>
              <w:spacing w:after="0" w:line="240" w:lineRule="auto"/>
              <w:jc w:val="both"/>
              <w:rPr>
                <w:rFonts w:ascii="Times New Roman" w:hAnsi="Times New Roman"/>
                <w:sz w:val="20"/>
                <w:szCs w:val="20"/>
              </w:rPr>
            </w:pP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EB7C46" w:rsidP="005C1198">
            <w:pPr>
              <w:pStyle w:val="Heading4"/>
              <w:bidi w:val="0"/>
              <w:spacing w:after="0" w:line="240" w:lineRule="auto"/>
              <w:rPr>
                <w:rFonts w:ascii="Times New Roman" w:hAnsi="Times New Roman"/>
                <w:sz w:val="20"/>
                <w:szCs w:val="20"/>
              </w:rPr>
            </w:pPr>
            <w:r w:rsidRPr="00EB7C46">
              <w:rPr>
                <w:rFonts w:ascii="Times New Roman" w:hAnsi="Times New Roman"/>
                <w:sz w:val="20"/>
                <w:szCs w:val="20"/>
              </w:rPr>
              <w:t>Všeobecne záväzné právne predpisy Slovenskej republiky</w:t>
            </w:r>
          </w:p>
          <w:p w:rsidR="00217BF4" w:rsidRPr="00EB7C46" w:rsidP="005C1198">
            <w:pPr>
              <w:pStyle w:val="Zkladntext"/>
              <w:bidi w:val="0"/>
              <w:spacing w:after="0" w:line="240" w:lineRule="auto"/>
              <w:jc w:val="both"/>
              <w:rPr>
                <w:rFonts w:ascii="Times New Roman" w:hAnsi="Times New Roman"/>
                <w:b/>
                <w:color w:val="auto"/>
                <w:sz w:val="20"/>
                <w:szCs w:val="20"/>
              </w:rPr>
            </w:pPr>
            <w:r w:rsidRPr="00EB7C46" w:rsidR="004577EC">
              <w:rPr>
                <w:rFonts w:ascii="Times New Roman" w:hAnsi="Times New Roman"/>
                <w:b/>
                <w:color w:val="auto"/>
                <w:sz w:val="20"/>
                <w:szCs w:val="20"/>
              </w:rPr>
              <w:t>Návrh zákona, ktorým sa mení a</w:t>
            </w:r>
            <w:r w:rsidRPr="00EB7C46" w:rsidR="006D2C9A">
              <w:rPr>
                <w:rFonts w:ascii="Times New Roman" w:hAnsi="Times New Roman"/>
                <w:b/>
                <w:color w:val="auto"/>
                <w:sz w:val="20"/>
                <w:szCs w:val="20"/>
              </w:rPr>
              <w:t> </w:t>
            </w:r>
            <w:r w:rsidRPr="00EB7C46" w:rsidR="004577EC">
              <w:rPr>
                <w:rFonts w:ascii="Times New Roman" w:hAnsi="Times New Roman"/>
                <w:b/>
                <w:color w:val="auto"/>
                <w:sz w:val="20"/>
                <w:szCs w:val="20"/>
              </w:rPr>
              <w:t>dopĺňa</w:t>
            </w:r>
            <w:r w:rsidRPr="00EB7C46" w:rsidR="006D2C9A">
              <w:rPr>
                <w:rFonts w:ascii="Times New Roman" w:hAnsi="Times New Roman"/>
                <w:color w:val="auto"/>
                <w:sz w:val="20"/>
                <w:szCs w:val="20"/>
              </w:rPr>
              <w:t xml:space="preserve"> </w:t>
            </w:r>
            <w:r w:rsidRPr="00EB7C46" w:rsidR="006D2C9A">
              <w:rPr>
                <w:rFonts w:ascii="Times New Roman" w:hAnsi="Times New Roman"/>
                <w:b/>
                <w:color w:val="auto"/>
                <w:sz w:val="20"/>
                <w:szCs w:val="20"/>
              </w:rPr>
              <w:t xml:space="preserve">zákon </w:t>
            </w:r>
            <w:r w:rsidRPr="00EB7C46" w:rsidR="004318BE">
              <w:rPr>
                <w:rFonts w:ascii="Times New Roman" w:hAnsi="Times New Roman"/>
                <w:b/>
                <w:color w:val="auto"/>
                <w:sz w:val="20"/>
                <w:szCs w:val="20"/>
              </w:rPr>
              <w:t>Národnej rady Slovenskej republiky č</w:t>
            </w:r>
            <w:r w:rsidRPr="000E29C3" w:rsidR="000E29C3">
              <w:rPr>
                <w:rFonts w:ascii="Times New Roman" w:hAnsi="Times New Roman"/>
                <w:b/>
                <w:color w:val="auto"/>
                <w:sz w:val="20"/>
                <w:szCs w:val="20"/>
              </w:rPr>
              <w:t>č. 118/1996 Z. z. o ochrane vkladov a o zmene a doplnení niektorých zákonov v znení neskorších predpisov a ktorým sa menia a dopĺňajú niektoré zákony</w:t>
            </w:r>
            <w:r w:rsidRPr="00EB7C46" w:rsidR="00C70036">
              <w:rPr>
                <w:rFonts w:ascii="Times New Roman" w:hAnsi="Times New Roman"/>
                <w:b/>
                <w:color w:val="auto"/>
                <w:sz w:val="20"/>
                <w:szCs w:val="20"/>
              </w:rPr>
              <w:t xml:space="preserve"> </w:t>
            </w:r>
            <w:r w:rsidRPr="00EB7C46" w:rsidR="006D2C9A">
              <w:rPr>
                <w:rFonts w:ascii="Times New Roman" w:hAnsi="Times New Roman"/>
                <w:b/>
                <w:color w:val="auto"/>
                <w:sz w:val="20"/>
                <w:szCs w:val="20"/>
              </w:rPr>
              <w:t>(ďalej</w:t>
            </w:r>
            <w:r w:rsidRPr="00EB7C46" w:rsidR="00963C52">
              <w:rPr>
                <w:rFonts w:ascii="Times New Roman" w:hAnsi="Times New Roman"/>
                <w:b/>
                <w:color w:val="auto"/>
                <w:sz w:val="20"/>
                <w:szCs w:val="20"/>
              </w:rPr>
              <w:t xml:space="preserve"> </w:t>
            </w:r>
            <w:r w:rsidRPr="00EB7C46" w:rsidR="006D2C9A">
              <w:rPr>
                <w:rFonts w:ascii="Times New Roman" w:hAnsi="Times New Roman"/>
                <w:b/>
                <w:color w:val="auto"/>
                <w:sz w:val="20"/>
                <w:szCs w:val="20"/>
              </w:rPr>
              <w:t>„návrh zákona“)</w:t>
            </w:r>
          </w:p>
          <w:p w:rsidR="006D2C9A" w:rsidRPr="00EB7C46" w:rsidP="005C1198">
            <w:pPr>
              <w:pStyle w:val="Zkladntext"/>
              <w:bidi w:val="0"/>
              <w:spacing w:after="0" w:line="240" w:lineRule="auto"/>
              <w:jc w:val="both"/>
              <w:rPr>
                <w:rFonts w:ascii="Times New Roman" w:hAnsi="Times New Roman"/>
                <w:color w:val="auto"/>
                <w:sz w:val="20"/>
                <w:szCs w:val="20"/>
              </w:rPr>
            </w:pPr>
          </w:p>
          <w:p w:rsidR="00265725" w:rsidP="005C1198">
            <w:pPr>
              <w:pStyle w:val="Zkladntext"/>
              <w:bidi w:val="0"/>
              <w:spacing w:after="0" w:line="240" w:lineRule="auto"/>
              <w:jc w:val="both"/>
              <w:rPr>
                <w:rFonts w:ascii="Times New Roman" w:hAnsi="Times New Roman"/>
                <w:color w:val="auto"/>
                <w:sz w:val="20"/>
                <w:szCs w:val="20"/>
              </w:rPr>
            </w:pPr>
            <w:r w:rsidRPr="00EB7C46" w:rsidR="00575662">
              <w:rPr>
                <w:rFonts w:ascii="Times New Roman" w:hAnsi="Times New Roman"/>
                <w:color w:val="auto"/>
                <w:sz w:val="20"/>
                <w:szCs w:val="20"/>
              </w:rPr>
              <w:t xml:space="preserve">Zákon </w:t>
            </w:r>
            <w:r w:rsidRPr="00EB7C46" w:rsidR="004318BE">
              <w:rPr>
                <w:rFonts w:ascii="Times New Roman" w:hAnsi="Times New Roman"/>
                <w:color w:val="auto"/>
                <w:sz w:val="20"/>
                <w:szCs w:val="20"/>
              </w:rPr>
              <w:t>Národnej rady Slovenskej republiky č.</w:t>
            </w:r>
            <w:r w:rsidRPr="00EB7C46" w:rsidR="006B7E8F">
              <w:rPr>
                <w:rFonts w:ascii="Times New Roman" w:hAnsi="Times New Roman"/>
                <w:color w:val="auto"/>
                <w:sz w:val="20"/>
                <w:szCs w:val="20"/>
              </w:rPr>
              <w:t xml:space="preserve"> </w:t>
            </w:r>
            <w:r w:rsidRPr="00EB7C46" w:rsidR="004318BE">
              <w:rPr>
                <w:rFonts w:ascii="Times New Roman" w:hAnsi="Times New Roman"/>
                <w:color w:val="auto"/>
                <w:sz w:val="20"/>
                <w:szCs w:val="20"/>
              </w:rPr>
              <w:t xml:space="preserve">118/1996 Z. z. o ochrane vkladov a o zmene a doplnení niektorých zákonov v znení neskorších </w:t>
            </w:r>
            <w:r w:rsidR="00EA246E">
              <w:rPr>
                <w:rFonts w:ascii="Times New Roman" w:hAnsi="Times New Roman"/>
                <w:color w:val="auto"/>
                <w:sz w:val="20"/>
                <w:szCs w:val="20"/>
              </w:rPr>
              <w:t xml:space="preserve">predpisov </w:t>
            </w:r>
            <w:r w:rsidRPr="00EB7C46" w:rsidR="00575662">
              <w:rPr>
                <w:rFonts w:ascii="Times New Roman" w:hAnsi="Times New Roman"/>
                <w:color w:val="auto"/>
                <w:sz w:val="20"/>
                <w:szCs w:val="20"/>
              </w:rPr>
              <w:t>(ďalej len „</w:t>
            </w:r>
            <w:r w:rsidRPr="00EB7C46" w:rsidR="006B7E8F">
              <w:rPr>
                <w:rFonts w:ascii="Times New Roman" w:hAnsi="Times New Roman"/>
                <w:color w:val="auto"/>
                <w:sz w:val="20"/>
                <w:szCs w:val="20"/>
              </w:rPr>
              <w:t>118</w:t>
            </w:r>
            <w:r w:rsidRPr="00EB7C46" w:rsidR="00575662">
              <w:rPr>
                <w:rFonts w:ascii="Times New Roman" w:hAnsi="Times New Roman"/>
                <w:color w:val="auto"/>
                <w:sz w:val="20"/>
                <w:szCs w:val="20"/>
              </w:rPr>
              <w:t>/199</w:t>
            </w:r>
            <w:r w:rsidRPr="00EB7C46" w:rsidR="006B7E8F">
              <w:rPr>
                <w:rFonts w:ascii="Times New Roman" w:hAnsi="Times New Roman"/>
                <w:color w:val="auto"/>
                <w:sz w:val="20"/>
                <w:szCs w:val="20"/>
              </w:rPr>
              <w:t>6</w:t>
            </w:r>
            <w:r w:rsidRPr="00EB7C46" w:rsidR="00575662">
              <w:rPr>
                <w:rFonts w:ascii="Times New Roman" w:hAnsi="Times New Roman"/>
                <w:color w:val="auto"/>
                <w:sz w:val="20"/>
                <w:szCs w:val="20"/>
              </w:rPr>
              <w:t>“)</w:t>
            </w:r>
          </w:p>
          <w:p w:rsidR="00EA246E" w:rsidP="005C1198">
            <w:pPr>
              <w:pStyle w:val="Zkladntext"/>
              <w:bidi w:val="0"/>
              <w:spacing w:after="0" w:line="240" w:lineRule="auto"/>
              <w:jc w:val="both"/>
              <w:rPr>
                <w:rFonts w:ascii="Times New Roman" w:hAnsi="Times New Roman"/>
                <w:color w:val="auto"/>
                <w:sz w:val="20"/>
                <w:szCs w:val="20"/>
              </w:rPr>
            </w:pPr>
          </w:p>
          <w:p w:rsidR="00EA246E" w:rsidRPr="00EB7C46" w:rsidP="005C1198">
            <w:pPr>
              <w:pStyle w:val="Zkladntext"/>
              <w:bidi w:val="0"/>
              <w:spacing w:after="0" w:line="240" w:lineRule="auto"/>
              <w:jc w:val="both"/>
              <w:rPr>
                <w:rFonts w:ascii="Times New Roman" w:hAnsi="Times New Roman"/>
                <w:color w:val="auto"/>
                <w:sz w:val="20"/>
                <w:szCs w:val="20"/>
              </w:rPr>
            </w:pPr>
            <w:r>
              <w:rPr>
                <w:rFonts w:ascii="Times New Roman" w:hAnsi="Times New Roman"/>
                <w:color w:val="auto"/>
                <w:sz w:val="20"/>
                <w:szCs w:val="20"/>
              </w:rPr>
              <w:t xml:space="preserve">Zákon č. 483/2001 Z. z. o bankách a o zmene a doplnení niektorých zákonov v znení neskorších predpisov </w:t>
            </w:r>
            <w:r w:rsidRPr="00EB7C46">
              <w:rPr>
                <w:rFonts w:ascii="Times New Roman" w:hAnsi="Times New Roman"/>
                <w:color w:val="auto"/>
                <w:sz w:val="20"/>
                <w:szCs w:val="20"/>
              </w:rPr>
              <w:t>(ďalej len „</w:t>
            </w:r>
            <w:r>
              <w:rPr>
                <w:rFonts w:ascii="Times New Roman" w:hAnsi="Times New Roman"/>
                <w:color w:val="auto"/>
                <w:sz w:val="20"/>
                <w:szCs w:val="20"/>
              </w:rPr>
              <w:t>483</w:t>
            </w:r>
            <w:r w:rsidRPr="00EB7C46">
              <w:rPr>
                <w:rFonts w:ascii="Times New Roman" w:hAnsi="Times New Roman"/>
                <w:color w:val="auto"/>
                <w:sz w:val="20"/>
                <w:szCs w:val="20"/>
              </w:rPr>
              <w:t>/20</w:t>
            </w:r>
            <w:r>
              <w:rPr>
                <w:rFonts w:ascii="Times New Roman" w:hAnsi="Times New Roman"/>
                <w:color w:val="auto"/>
                <w:sz w:val="20"/>
                <w:szCs w:val="20"/>
              </w:rPr>
              <w:t>0</w:t>
            </w:r>
            <w:r w:rsidRPr="00EB7C46">
              <w:rPr>
                <w:rFonts w:ascii="Times New Roman" w:hAnsi="Times New Roman"/>
                <w:color w:val="auto"/>
                <w:sz w:val="20"/>
                <w:szCs w:val="20"/>
              </w:rPr>
              <w:t>1“)</w:t>
            </w:r>
          </w:p>
          <w:p w:rsidR="00692EC4" w:rsidRPr="00EB7C46" w:rsidP="005C1198">
            <w:pPr>
              <w:pStyle w:val="Zkladntext"/>
              <w:bidi w:val="0"/>
              <w:spacing w:after="0" w:line="240" w:lineRule="auto"/>
              <w:jc w:val="both"/>
              <w:rPr>
                <w:rFonts w:ascii="Times New Roman" w:hAnsi="Times New Roman"/>
                <w:color w:val="auto"/>
                <w:sz w:val="20"/>
                <w:szCs w:val="20"/>
              </w:rPr>
            </w:pPr>
          </w:p>
          <w:p w:rsidR="00692EC4" w:rsidRPr="00EB7C46" w:rsidP="005C1198">
            <w:pPr>
              <w:pStyle w:val="Zkladntext"/>
              <w:bidi w:val="0"/>
              <w:spacing w:after="0" w:line="240" w:lineRule="auto"/>
              <w:rPr>
                <w:rFonts w:ascii="Times New Roman" w:hAnsi="Times New Roman"/>
                <w:color w:val="auto"/>
                <w:sz w:val="20"/>
                <w:szCs w:val="20"/>
              </w:rPr>
            </w:pPr>
            <w:r w:rsidRPr="00EB7C46">
              <w:rPr>
                <w:rFonts w:ascii="Times New Roman" w:hAnsi="Times New Roman"/>
                <w:color w:val="auto"/>
                <w:sz w:val="20"/>
                <w:szCs w:val="20"/>
              </w:rPr>
              <w:t>Zákon č.</w:t>
            </w:r>
            <w:r w:rsidR="00E5100E">
              <w:rPr>
                <w:rFonts w:ascii="Times New Roman" w:hAnsi="Times New Roman"/>
                <w:color w:val="auto"/>
                <w:sz w:val="20"/>
                <w:szCs w:val="20"/>
              </w:rPr>
              <w:t xml:space="preserve"> </w:t>
            </w:r>
            <w:r w:rsidRPr="00EB7C46">
              <w:rPr>
                <w:rFonts w:ascii="Times New Roman" w:hAnsi="Times New Roman"/>
                <w:color w:val="auto"/>
                <w:sz w:val="20"/>
                <w:szCs w:val="20"/>
              </w:rPr>
              <w:t xml:space="preserve">384/2011 Z. z. o osobitnom odvode vybraných finančných inštitúcií a o doplnení niektorých zákonov v znení </w:t>
            </w:r>
            <w:r w:rsidR="00EA246E">
              <w:rPr>
                <w:rFonts w:ascii="Times New Roman" w:hAnsi="Times New Roman"/>
                <w:color w:val="auto"/>
                <w:sz w:val="20"/>
                <w:szCs w:val="20"/>
              </w:rPr>
              <w:t xml:space="preserve">zákona </w:t>
            </w:r>
            <w:r w:rsidRPr="00EB7C46">
              <w:rPr>
                <w:rFonts w:ascii="Times New Roman" w:hAnsi="Times New Roman"/>
                <w:color w:val="auto"/>
                <w:sz w:val="20"/>
                <w:szCs w:val="20"/>
              </w:rPr>
              <w:t>č. 233/2012 Z. z. (ďalej len „384/2011“)</w:t>
            </w: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3</w:t>
            </w:r>
          </w:p>
        </w:tc>
        <w:tc>
          <w:tcPr>
            <w:tcW w:w="850" w:type="dxa"/>
            <w:tcBorders>
              <w:top w:val="single" w:sz="4" w:space="0" w:color="auto"/>
              <w:left w:val="nil"/>
              <w:bottom w:val="single" w:sz="4" w:space="0" w:color="auto"/>
              <w:right w:val="single" w:sz="4" w:space="0" w:color="auto"/>
            </w:tcBorders>
            <w:textDirection w:val="lrTb"/>
            <w:vAlign w:val="top"/>
          </w:tcPr>
          <w:p w:rsidR="00A9063F"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EB7C46" w:rsidP="005C1198">
            <w:pPr>
              <w:pStyle w:val="BodyText2"/>
              <w:bidi w:val="0"/>
              <w:spacing w:after="0" w:line="240" w:lineRule="auto"/>
              <w:rPr>
                <w:rFonts w:ascii="Times New Roman" w:hAnsi="Times New Roman"/>
              </w:rPr>
            </w:pPr>
            <w:r w:rsidRPr="00EB7C46">
              <w:rPr>
                <w:rFonts w:ascii="Times New Roman" w:hAnsi="Times New Roman"/>
              </w:rPr>
              <w:t>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9063F" w:rsidRPr="00EB7C46" w:rsidP="005C1198">
            <w:pPr>
              <w:pStyle w:val="BodyText2"/>
              <w:bidi w:val="0"/>
              <w:spacing w:after="0" w:line="240" w:lineRule="auto"/>
              <w:rPr>
                <w:rFonts w:ascii="Times New Roman" w:hAnsi="Times New Roman"/>
              </w:rPr>
            </w:pPr>
            <w:r w:rsidRPr="00EB7C46">
              <w:rPr>
                <w:rFonts w:ascii="Times New Roman" w:hAnsi="Times New Roman"/>
              </w:rPr>
              <w:t>6</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B7C46" w:rsidP="005C1198">
            <w:pPr>
              <w:autoSpaceDE w:val="0"/>
              <w:autoSpaceDN w:val="0"/>
              <w:bidi w:val="0"/>
              <w:spacing w:before="0" w:after="0" w:line="240" w:lineRule="auto"/>
              <w:jc w:val="center"/>
              <w:rPr>
                <w:rFonts w:ascii="Times New Roman" w:hAnsi="Times New Roman"/>
                <w:sz w:val="20"/>
                <w:szCs w:val="20"/>
              </w:rPr>
            </w:pPr>
            <w:r w:rsidRPr="00EB7C46" w:rsidR="005170A9">
              <w:rPr>
                <w:rFonts w:ascii="Times New Roman" w:hAnsi="Times New Roman"/>
                <w:sz w:val="20"/>
                <w:szCs w:val="20"/>
              </w:rPr>
              <w:t>8</w:t>
            </w: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Článok</w:t>
            </w:r>
          </w:p>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(Č, O,</w:t>
            </w:r>
          </w:p>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Spôsob transp.</w:t>
            </w:r>
          </w:p>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(N, O, D, 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Číslo</w:t>
            </w:r>
          </w:p>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Článok (Č, §, O, V, P)</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Text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B7C46" w:rsidP="005C1198">
            <w:pPr>
              <w:pStyle w:val="Normlny"/>
              <w:bidi w:val="0"/>
              <w:spacing w:after="0" w:line="240" w:lineRule="auto"/>
              <w:jc w:val="center"/>
              <w:rPr>
                <w:rFonts w:ascii="Times New Roman" w:hAnsi="Times New Roman"/>
              </w:rPr>
            </w:pPr>
            <w:r w:rsidRPr="00EB7C46">
              <w:rPr>
                <w:rFonts w:ascii="Times New Roman" w:hAnsi="Times New Roman"/>
              </w:rPr>
              <w:t>Poznámky</w:t>
            </w: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4200D" w:rsidRPr="00EB7C46" w:rsidP="005C1198">
            <w:pPr>
              <w:pStyle w:val="Normlny"/>
              <w:bidi w:val="0"/>
              <w:spacing w:after="0" w:line="240" w:lineRule="auto"/>
              <w:rPr>
                <w:rFonts w:ascii="Times New Roman" w:hAnsi="Times New Roman"/>
              </w:rPr>
            </w:pPr>
            <w:r w:rsidRPr="00EB7C46">
              <w:rPr>
                <w:rFonts w:ascii="Times New Roman" w:hAnsi="Times New Roman"/>
              </w:rPr>
              <w:t xml:space="preserve">Článok </w:t>
            </w:r>
          </w:p>
          <w:p w:rsidR="0004200D" w:rsidRPr="00EB7C46" w:rsidP="005C1198">
            <w:pPr>
              <w:pStyle w:val="Normlny"/>
              <w:bidi w:val="0"/>
              <w:spacing w:after="0" w:line="240" w:lineRule="auto"/>
              <w:rPr>
                <w:rFonts w:ascii="Times New Roman" w:hAnsi="Times New Roman"/>
              </w:rPr>
            </w:pPr>
          </w:p>
          <w:p w:rsidR="00475BF8" w:rsidRPr="00EB7C46" w:rsidP="005C1198">
            <w:pPr>
              <w:pStyle w:val="sti-art"/>
              <w:bidi w:val="0"/>
              <w:spacing w:before="0" w:after="0" w:line="240" w:lineRule="auto"/>
              <w:jc w:val="left"/>
              <w:rPr>
                <w:rFonts w:ascii="Times New Roman" w:hAnsi="Times New Roman"/>
                <w:b w:val="0"/>
                <w:sz w:val="20"/>
                <w:szCs w:val="20"/>
              </w:rPr>
            </w:pPr>
            <w:r w:rsidRPr="00EB7C46">
              <w:rPr>
                <w:rFonts w:ascii="Times New Roman" w:hAnsi="Times New Roman"/>
                <w:b w:val="0"/>
                <w:sz w:val="20"/>
                <w:szCs w:val="20"/>
              </w:rPr>
              <w:t>Predmet úpravy a rozsah pôsobnosti</w:t>
            </w:r>
          </w:p>
          <w:p w:rsidR="006B7E8F" w:rsidRPr="00EB7C46" w:rsidP="005C1198">
            <w:pPr>
              <w:pStyle w:val="sti-art"/>
              <w:bidi w:val="0"/>
              <w:spacing w:before="0" w:after="0" w:line="240" w:lineRule="auto"/>
              <w:rPr>
                <w:rFonts w:ascii="Times New Roman" w:hAnsi="Times New Roman"/>
                <w:b w:val="0"/>
                <w:sz w:val="20"/>
                <w:szCs w:val="20"/>
              </w:rPr>
            </w:pPr>
          </w:p>
          <w:p w:rsidR="002E1D16" w:rsidRPr="00EB7C46" w:rsidP="005C1198">
            <w:pPr>
              <w:bidi w:val="0"/>
              <w:spacing w:before="0" w:after="0" w:line="240" w:lineRule="auto"/>
              <w:rPr>
                <w:rFonts w:ascii="Times New Roman" w:hAnsi="Times New Roman"/>
                <w:sz w:val="20"/>
                <w:szCs w:val="20"/>
              </w:rPr>
            </w:pPr>
            <w:r w:rsidRPr="00EB7C46" w:rsidR="00475BF8">
              <w:rPr>
                <w:rFonts w:ascii="Times New Roman" w:hAnsi="Times New Roman"/>
                <w:sz w:val="20"/>
                <w:szCs w:val="20"/>
              </w:rPr>
              <w:t>1. Touto smernicou sa ustanovujú pravidlá a postupy týkajúce sa vytvorenia a fungovania systémov ochrany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EB7C46" w:rsidP="005C1198">
            <w:pPr>
              <w:autoSpaceDE w:val="0"/>
              <w:autoSpaceDN w:val="0"/>
              <w:bidi w:val="0"/>
              <w:spacing w:before="0" w:after="0" w:line="240" w:lineRule="auto"/>
              <w:jc w:val="center"/>
              <w:rPr>
                <w:rFonts w:ascii="Times New Roman" w:hAnsi="Times New Roman"/>
                <w:sz w:val="20"/>
                <w:szCs w:val="20"/>
              </w:rPr>
            </w:pPr>
            <w:r w:rsidRPr="00EB7C46" w:rsidR="00A15D28">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E84EB9" w:rsidRPr="00EB7C46" w:rsidP="005C1198">
            <w:pPr>
              <w:autoSpaceDE w:val="0"/>
              <w:autoSpaceDN w:val="0"/>
              <w:bidi w:val="0"/>
              <w:spacing w:before="0" w:after="0" w:line="240" w:lineRule="auto"/>
              <w:jc w:val="center"/>
              <w:rPr>
                <w:rFonts w:ascii="Times New Roman" w:hAnsi="Times New Roman"/>
                <w:sz w:val="20"/>
                <w:szCs w:val="20"/>
              </w:rPr>
            </w:pPr>
            <w:r w:rsidRPr="00EB7C46" w:rsidR="00E949B9">
              <w:rPr>
                <w:rFonts w:ascii="Times New Roman" w:hAnsi="Times New Roman"/>
                <w:sz w:val="20"/>
                <w:szCs w:val="20"/>
              </w:rPr>
              <w:t>118/1996</w:t>
            </w:r>
          </w:p>
          <w:p w:rsidR="00582581" w:rsidRPr="00EB7C46" w:rsidP="00582581">
            <w:pPr>
              <w:autoSpaceDE w:val="0"/>
              <w:autoSpaceDN w:val="0"/>
              <w:bidi w:val="0"/>
              <w:spacing w:before="0" w:after="0" w:line="240" w:lineRule="auto"/>
              <w:jc w:val="center"/>
              <w:rPr>
                <w:rFonts w:ascii="Times New Roman" w:hAnsi="Times New Roman"/>
                <w:b/>
                <w:sz w:val="20"/>
                <w:szCs w:val="20"/>
              </w:rPr>
            </w:pPr>
            <w:r w:rsidR="008C7971">
              <w:rPr>
                <w:rFonts w:ascii="Times New Roman" w:hAnsi="Times New Roman"/>
                <w:b/>
                <w:sz w:val="20"/>
                <w:szCs w:val="20"/>
              </w:rPr>
              <w:t>a návrh zákona čl</w:t>
            </w:r>
            <w:r w:rsidRPr="00EB7C46">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4EB9" w:rsidRPr="00EB7C46" w:rsidP="005C1198">
            <w:pPr>
              <w:pStyle w:val="Normlny"/>
              <w:bidi w:val="0"/>
              <w:spacing w:after="0" w:line="240" w:lineRule="auto"/>
              <w:rPr>
                <w:rFonts w:ascii="Times New Roman" w:hAnsi="Times New Roman"/>
              </w:rPr>
            </w:pPr>
            <w:r w:rsidRPr="00EB7C46" w:rsidR="00E949B9">
              <w:rPr>
                <w:rFonts w:ascii="Times New Roman" w:hAnsi="Times New Roman"/>
              </w:rPr>
              <w:t>§ 1</w:t>
            </w:r>
            <w:r w:rsidRPr="00EB7C46" w:rsidR="001F2CD6">
              <w:rPr>
                <w:rFonts w:ascii="Times New Roman" w:hAnsi="Times New Roman"/>
              </w:rPr>
              <w:t xml:space="preserve"> O</w:t>
            </w:r>
            <w:r w:rsidRPr="00EB7C46" w:rsidR="00E7643F">
              <w:rPr>
                <w:rFonts w:ascii="Times New Roman" w:hAnsi="Times New Roman"/>
              </w:rPr>
              <w:t xml:space="preserve"> </w:t>
            </w:r>
            <w:r w:rsidRPr="00EB7C46" w:rsidR="001F2CD6">
              <w:rPr>
                <w:rFonts w:ascii="Times New Roman" w:hAnsi="Times New Roman"/>
              </w:rPr>
              <w:t>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84EB9" w:rsidRPr="00EB7C46" w:rsidP="00E7071E">
            <w:pPr>
              <w:pStyle w:val="Normlny"/>
              <w:bidi w:val="0"/>
              <w:spacing w:after="0" w:line="240" w:lineRule="auto"/>
              <w:rPr>
                <w:rFonts w:ascii="Times New Roman" w:hAnsi="Times New Roman"/>
              </w:rPr>
            </w:pPr>
            <w:r w:rsidRPr="00EB7C46" w:rsidR="00582581">
              <w:rPr>
                <w:rFonts w:ascii="Times New Roman" w:hAnsi="Times New Roman"/>
              </w:rPr>
              <w:t xml:space="preserve">(1) </w:t>
            </w:r>
            <w:r w:rsidRPr="00EB7C46" w:rsidR="00E949B9">
              <w:rPr>
                <w:rFonts w:ascii="Times New Roman" w:hAnsi="Times New Roman"/>
              </w:rPr>
              <w:t xml:space="preserve">Účelom tohto zákona je úprava </w:t>
            </w:r>
            <w:r w:rsidRPr="00E7071E" w:rsidR="00E7071E">
              <w:rPr>
                <w:rFonts w:ascii="Times New Roman" w:hAnsi="Times New Roman"/>
                <w:b/>
              </w:rPr>
              <w:t>zákonného</w:t>
            </w:r>
            <w:r w:rsidR="00E7071E">
              <w:rPr>
                <w:rFonts w:ascii="Times New Roman" w:hAnsi="Times New Roman"/>
              </w:rPr>
              <w:t xml:space="preserve"> </w:t>
            </w:r>
            <w:r w:rsidRPr="0072467C" w:rsidR="0072467C">
              <w:rPr>
                <w:rFonts w:ascii="Times New Roman" w:hAnsi="Times New Roman"/>
                <w:b/>
              </w:rPr>
              <w:t xml:space="preserve">systému </w:t>
            </w:r>
            <w:r w:rsidRPr="00E7071E" w:rsidR="0072467C">
              <w:rPr>
                <w:rFonts w:ascii="Times New Roman" w:hAnsi="Times New Roman"/>
              </w:rPr>
              <w:t>ochrany vkladov</w:t>
            </w:r>
            <w:r w:rsidR="00E7071E">
              <w:rPr>
                <w:rFonts w:ascii="Times New Roman" w:hAnsi="Times New Roman"/>
              </w:rPr>
              <w:t xml:space="preserve"> uložených v bankách1)</w:t>
            </w:r>
            <w:r w:rsidRPr="00EB7C46" w:rsidR="00E949B9">
              <w:rPr>
                <w:rFonts w:ascii="Times New Roman" w:hAnsi="Times New Roman"/>
              </w:rPr>
              <w:t xml:space="preserve"> a v pobočkách zahraničných bánk </w:t>
            </w:r>
            <w:r w:rsidRPr="00E7071E" w:rsidR="00E7071E">
              <w:rPr>
                <w:rFonts w:ascii="Times New Roman" w:hAnsi="Times New Roman"/>
                <w:b/>
              </w:rPr>
              <w:t>v</w:t>
            </w:r>
            <w:r w:rsidR="00E7071E">
              <w:rPr>
                <w:rFonts w:ascii="Times New Roman" w:hAnsi="Times New Roman"/>
                <w:b/>
              </w:rPr>
              <w:t>r</w:t>
            </w:r>
            <w:r w:rsidRPr="00E7071E" w:rsidR="00E7071E">
              <w:rPr>
                <w:rFonts w:ascii="Times New Roman" w:hAnsi="Times New Roman"/>
                <w:b/>
              </w:rPr>
              <w:t>átane</w:t>
            </w:r>
            <w:r w:rsidRPr="00EB7C46" w:rsidR="00E949B9">
              <w:rPr>
                <w:rFonts w:ascii="Times New Roman" w:hAnsi="Times New Roman"/>
              </w:rPr>
              <w:t xml:space="preserve"> poskytovania náhrad za tieto vklady, ak sa stanú nedostupnými</w:t>
            </w:r>
            <w:r w:rsidR="0072467C">
              <w:rPr>
                <w:rFonts w:ascii="Times New Roman" w:hAnsi="Times New Roman"/>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EB7C46" w:rsidP="005C1198">
            <w:pPr>
              <w:autoSpaceDE w:val="0"/>
              <w:autoSpaceDN w:val="0"/>
              <w:bidi w:val="0"/>
              <w:spacing w:before="0" w:after="0" w:line="240" w:lineRule="auto"/>
              <w:jc w:val="center"/>
              <w:rPr>
                <w:rFonts w:ascii="Times New Roman" w:hAnsi="Times New Roman"/>
                <w:sz w:val="20"/>
                <w:szCs w:val="20"/>
              </w:rPr>
            </w:pPr>
            <w:r w:rsidRPr="00EB7C46" w:rsidR="004E3FF0">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51E7F" w:rsidRPr="00EB7C46" w:rsidP="005C1198">
            <w:pPr>
              <w:autoSpaceDE w:val="0"/>
              <w:autoSpaceDN w:val="0"/>
              <w:bidi w:val="0"/>
              <w:spacing w:before="0" w:after="0" w:line="240" w:lineRule="auto"/>
              <w:jc w:val="left"/>
              <w:rPr>
                <w:rFonts w:ascii="Times New Roman" w:hAnsi="Times New Roman"/>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Pr>
                <w:rFonts w:ascii="Times New Roman" w:hAnsi="Times New Roman"/>
              </w:rPr>
              <w:t>2.   Táto smernica sa uplatňuje na:</w:t>
            </w:r>
          </w:p>
          <w:p w:rsidR="004E3FF0"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a) zákonné systémy ochrany vkladov;</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C7AA5" w:rsidP="005C1198">
            <w:pPr>
              <w:pStyle w:val="Normlny"/>
              <w:bidi w:val="0"/>
              <w:spacing w:after="0" w:line="240" w:lineRule="auto"/>
              <w:rPr>
                <w:rFonts w:ascii="Times New Roman" w:hAnsi="Times New Roman"/>
              </w:rPr>
            </w:pPr>
          </w:p>
          <w:p w:rsidR="0072467C"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b) zmluvné systémy ochrany vkladov oficiálne uznané ako systémy ochrany vkladov v súlade s článkom 4 ods. 2;</w:t>
            </w:r>
          </w:p>
          <w:p w:rsidR="00CB4A95" w:rsidRPr="00EB7C46" w:rsidP="005C1198">
            <w:pPr>
              <w:pStyle w:val="Normlny"/>
              <w:bidi w:val="0"/>
              <w:spacing w:after="0" w:line="240" w:lineRule="auto"/>
              <w:rPr>
                <w:rFonts w:ascii="Times New Roman" w:hAnsi="Times New Roman"/>
              </w:rPr>
            </w:pPr>
            <w:r w:rsidRPr="00EB7C46" w:rsidR="004E3FF0">
              <w:rPr>
                <w:rFonts w:ascii="Times New Roman" w:hAnsi="Times New Roman"/>
              </w:rPr>
              <w:t xml:space="preserve"> </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c) schémy inštitucionálneho zabezpečenia oficiálne uznané ako systémy ochrany vkladov v súlade s článkom 4 ods. 2;</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d) úverové inštitúcie pridružené k systémom uvedeným v tomto odseku písm. a), b) alebo c).</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P="005C1198">
            <w:pPr>
              <w:autoSpaceDE w:val="0"/>
              <w:autoSpaceDN w:val="0"/>
              <w:bidi w:val="0"/>
              <w:spacing w:before="0" w:after="0" w:line="240" w:lineRule="auto"/>
              <w:jc w:val="center"/>
              <w:rPr>
                <w:rFonts w:ascii="Times New Roman" w:hAnsi="Times New Roman"/>
                <w:sz w:val="20"/>
                <w:szCs w:val="20"/>
              </w:rPr>
            </w:pPr>
          </w:p>
          <w:p w:rsidR="0072467C"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r w:rsidR="0072467C">
              <w:rPr>
                <w:rFonts w:ascii="Times New Roman" w:hAnsi="Times New Roman"/>
                <w:sz w:val="20"/>
                <w:szCs w:val="20"/>
              </w:rPr>
              <w:t>n.a.</w:t>
            </w:r>
          </w:p>
          <w:p w:rsidR="004C7AA5" w:rsidRPr="00EB7C46" w:rsidP="005C1198">
            <w:pPr>
              <w:autoSpaceDE w:val="0"/>
              <w:autoSpaceDN w:val="0"/>
              <w:bidi w:val="0"/>
              <w:spacing w:before="0" w:after="0" w:line="240" w:lineRule="auto"/>
              <w:jc w:val="center"/>
              <w:rPr>
                <w:rFonts w:ascii="Times New Roman" w:hAnsi="Times New Roman"/>
                <w:sz w:val="20"/>
                <w:szCs w:val="20"/>
              </w:rPr>
            </w:pPr>
          </w:p>
          <w:p w:rsidR="0072467C"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n.a.</w:t>
            </w: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r w:rsidRPr="00EB7C46" w:rsidR="0096437A">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582581" w:rsidRPr="00EB7C46" w:rsidP="00582581">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4E3FF0" w:rsidP="00582581">
            <w:pPr>
              <w:autoSpaceDE w:val="0"/>
              <w:autoSpaceDN w:val="0"/>
              <w:bidi w:val="0"/>
              <w:spacing w:before="0" w:after="0" w:line="240" w:lineRule="auto"/>
              <w:jc w:val="center"/>
              <w:rPr>
                <w:rFonts w:ascii="Times New Roman" w:hAnsi="Times New Roman"/>
                <w:b/>
                <w:sz w:val="20"/>
                <w:szCs w:val="20"/>
              </w:rPr>
            </w:pPr>
            <w:r w:rsidRPr="00EB7C46" w:rsidR="00582581">
              <w:rPr>
                <w:rFonts w:ascii="Times New Roman" w:hAnsi="Times New Roman"/>
                <w:b/>
                <w:sz w:val="20"/>
                <w:szCs w:val="20"/>
              </w:rPr>
              <w:t xml:space="preserve">a návrh zákona </w:t>
            </w:r>
            <w:r w:rsidR="008C7971">
              <w:rPr>
                <w:rFonts w:ascii="Times New Roman" w:hAnsi="Times New Roman"/>
                <w:b/>
                <w:sz w:val="20"/>
                <w:szCs w:val="20"/>
              </w:rPr>
              <w:t>čl</w:t>
            </w:r>
            <w:r w:rsidRPr="00EB7C46" w:rsidR="00582581">
              <w:rPr>
                <w:rFonts w:ascii="Times New Roman" w:hAnsi="Times New Roman"/>
                <w:b/>
                <w:sz w:val="20"/>
                <w:szCs w:val="20"/>
              </w:rPr>
              <w:t>. I</w:t>
            </w:r>
          </w:p>
          <w:p w:rsidR="00923FF6" w:rsidP="00582581">
            <w:pPr>
              <w:autoSpaceDE w:val="0"/>
              <w:autoSpaceDN w:val="0"/>
              <w:bidi w:val="0"/>
              <w:spacing w:before="0" w:after="0" w:line="240" w:lineRule="auto"/>
              <w:jc w:val="center"/>
              <w:rPr>
                <w:rFonts w:ascii="Times New Roman" w:hAnsi="Times New Roman"/>
                <w:b/>
                <w:sz w:val="20"/>
                <w:szCs w:val="20"/>
              </w:rPr>
            </w:pPr>
          </w:p>
          <w:p w:rsidR="0072467C" w:rsidP="00582581">
            <w:pPr>
              <w:autoSpaceDE w:val="0"/>
              <w:autoSpaceDN w:val="0"/>
              <w:bidi w:val="0"/>
              <w:spacing w:before="0" w:after="0" w:line="240" w:lineRule="auto"/>
              <w:jc w:val="center"/>
              <w:rPr>
                <w:rFonts w:ascii="Times New Roman" w:hAnsi="Times New Roman"/>
                <w:b/>
                <w:sz w:val="20"/>
                <w:szCs w:val="20"/>
              </w:rPr>
            </w:pPr>
          </w:p>
          <w:p w:rsidR="00923FF6" w:rsidP="00923FF6">
            <w:pPr>
              <w:autoSpaceDE w:val="0"/>
              <w:autoSpaceDN w:val="0"/>
              <w:bidi w:val="0"/>
              <w:spacing w:before="0" w:after="0" w:line="240" w:lineRule="auto"/>
              <w:jc w:val="center"/>
              <w:rPr>
                <w:rFonts w:ascii="Times New Roman" w:hAnsi="Times New Roman"/>
                <w:sz w:val="20"/>
                <w:szCs w:val="20"/>
              </w:rPr>
            </w:pPr>
          </w:p>
          <w:p w:rsidR="00923FF6" w:rsidP="00923FF6">
            <w:pPr>
              <w:autoSpaceDE w:val="0"/>
              <w:autoSpaceDN w:val="0"/>
              <w:bidi w:val="0"/>
              <w:spacing w:before="0" w:after="0" w:line="240" w:lineRule="auto"/>
              <w:jc w:val="center"/>
              <w:rPr>
                <w:rFonts w:ascii="Times New Roman" w:hAnsi="Times New Roman"/>
                <w:sz w:val="20"/>
                <w:szCs w:val="20"/>
              </w:rPr>
            </w:pPr>
          </w:p>
          <w:p w:rsidR="00923FF6" w:rsidP="00923FF6">
            <w:pPr>
              <w:autoSpaceDE w:val="0"/>
              <w:autoSpaceDN w:val="0"/>
              <w:bidi w:val="0"/>
              <w:spacing w:before="0" w:after="0" w:line="240" w:lineRule="auto"/>
              <w:jc w:val="center"/>
              <w:rPr>
                <w:rFonts w:ascii="Times New Roman" w:hAnsi="Times New Roman"/>
                <w:sz w:val="20"/>
                <w:szCs w:val="20"/>
              </w:rPr>
            </w:pPr>
          </w:p>
          <w:p w:rsidR="00923FF6" w:rsidP="00923FF6">
            <w:pPr>
              <w:autoSpaceDE w:val="0"/>
              <w:autoSpaceDN w:val="0"/>
              <w:bidi w:val="0"/>
              <w:spacing w:before="0" w:after="0" w:line="240" w:lineRule="auto"/>
              <w:jc w:val="center"/>
              <w:rPr>
                <w:rFonts w:ascii="Times New Roman" w:hAnsi="Times New Roman"/>
                <w:sz w:val="20"/>
                <w:szCs w:val="20"/>
              </w:rPr>
            </w:pPr>
          </w:p>
          <w:p w:rsidR="00923FF6" w:rsidP="00923FF6">
            <w:pPr>
              <w:autoSpaceDE w:val="0"/>
              <w:autoSpaceDN w:val="0"/>
              <w:bidi w:val="0"/>
              <w:spacing w:before="0" w:after="0" w:line="240" w:lineRule="auto"/>
              <w:jc w:val="center"/>
              <w:rPr>
                <w:rFonts w:ascii="Times New Roman" w:hAnsi="Times New Roman"/>
                <w:sz w:val="20"/>
                <w:szCs w:val="20"/>
              </w:rPr>
            </w:pPr>
          </w:p>
          <w:p w:rsidR="00CB4A95" w:rsidP="00923FF6">
            <w:pPr>
              <w:autoSpaceDE w:val="0"/>
              <w:autoSpaceDN w:val="0"/>
              <w:bidi w:val="0"/>
              <w:spacing w:before="0" w:after="0" w:line="240" w:lineRule="auto"/>
              <w:jc w:val="center"/>
              <w:rPr>
                <w:rFonts w:ascii="Times New Roman" w:hAnsi="Times New Roman"/>
                <w:sz w:val="20"/>
                <w:szCs w:val="20"/>
              </w:rPr>
            </w:pPr>
          </w:p>
          <w:p w:rsidR="00923FF6" w:rsidRPr="00EB7C46" w:rsidP="00923FF6">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923FF6" w:rsidP="00923FF6">
            <w:pPr>
              <w:autoSpaceDE w:val="0"/>
              <w:autoSpaceDN w:val="0"/>
              <w:bidi w:val="0"/>
              <w:spacing w:before="0" w:after="0" w:line="240" w:lineRule="auto"/>
              <w:jc w:val="center"/>
              <w:rPr>
                <w:rFonts w:ascii="Times New Roman" w:hAnsi="Times New Roman"/>
                <w:b/>
                <w:sz w:val="20"/>
                <w:szCs w:val="20"/>
              </w:rPr>
            </w:pPr>
            <w:r w:rsidRPr="00EB7C46">
              <w:rPr>
                <w:rFonts w:ascii="Times New Roman" w:hAnsi="Times New Roman"/>
                <w:b/>
                <w:sz w:val="20"/>
                <w:szCs w:val="20"/>
              </w:rPr>
              <w:t xml:space="preserve">a návrh zákona </w:t>
            </w:r>
            <w:r w:rsidR="008C7971">
              <w:rPr>
                <w:rFonts w:ascii="Times New Roman" w:hAnsi="Times New Roman"/>
                <w:b/>
                <w:sz w:val="20"/>
                <w:szCs w:val="20"/>
              </w:rPr>
              <w:t>čl</w:t>
            </w:r>
            <w:r w:rsidRPr="00EB7C46">
              <w:rPr>
                <w:rFonts w:ascii="Times New Roman" w:hAnsi="Times New Roman"/>
                <w:b/>
                <w:sz w:val="20"/>
                <w:szCs w:val="20"/>
              </w:rPr>
              <w:t>. I</w:t>
            </w:r>
          </w:p>
          <w:p w:rsidR="00923FF6" w:rsidRPr="00EB7C46" w:rsidP="00582581">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E949B9">
              <w:rPr>
                <w:rFonts w:ascii="Times New Roman" w:hAnsi="Times New Roman"/>
              </w:rPr>
              <w:t>§ 1</w:t>
            </w:r>
            <w:r w:rsidRPr="00EB7C46" w:rsidR="001F2CD6">
              <w:rPr>
                <w:rFonts w:ascii="Times New Roman" w:hAnsi="Times New Roman"/>
              </w:rPr>
              <w:t xml:space="preserve"> O 1</w:t>
            </w:r>
          </w:p>
          <w:p w:rsidR="004C7AA5" w:rsidRPr="00EB7C46" w:rsidP="005C1198">
            <w:pPr>
              <w:pStyle w:val="Normlny"/>
              <w:bidi w:val="0"/>
              <w:spacing w:after="0" w:line="240" w:lineRule="auto"/>
              <w:rPr>
                <w:rFonts w:ascii="Times New Roman" w:hAnsi="Times New Roman"/>
              </w:rPr>
            </w:pPr>
          </w:p>
          <w:p w:rsidR="004C7AA5" w:rsidRPr="00EB7C46" w:rsidP="005C1198">
            <w:pPr>
              <w:pStyle w:val="Normlny"/>
              <w:bidi w:val="0"/>
              <w:spacing w:after="0" w:line="240" w:lineRule="auto"/>
              <w:rPr>
                <w:rFonts w:ascii="Times New Roman" w:hAnsi="Times New Roman"/>
              </w:rPr>
            </w:pPr>
          </w:p>
          <w:p w:rsidR="004C7AA5" w:rsidRPr="00EB7C46" w:rsidP="005C1198">
            <w:pPr>
              <w:pStyle w:val="Normlny"/>
              <w:bidi w:val="0"/>
              <w:spacing w:after="0" w:line="240" w:lineRule="auto"/>
              <w:rPr>
                <w:rFonts w:ascii="Times New Roman" w:hAnsi="Times New Roman"/>
              </w:rPr>
            </w:pPr>
          </w:p>
          <w:p w:rsidR="004C7AA5" w:rsidP="005C1198">
            <w:pPr>
              <w:pStyle w:val="Normlny"/>
              <w:bidi w:val="0"/>
              <w:spacing w:after="0" w:line="240" w:lineRule="auto"/>
              <w:rPr>
                <w:rFonts w:ascii="Times New Roman" w:hAnsi="Times New Roman"/>
              </w:rPr>
            </w:pPr>
          </w:p>
          <w:p w:rsidR="0072467C" w:rsidRPr="00EB7C46" w:rsidP="005C1198">
            <w:pPr>
              <w:pStyle w:val="Normlny"/>
              <w:bidi w:val="0"/>
              <w:spacing w:after="0" w:line="240" w:lineRule="auto"/>
              <w:rPr>
                <w:rFonts w:ascii="Times New Roman" w:hAnsi="Times New Roman"/>
              </w:rPr>
            </w:pPr>
          </w:p>
          <w:p w:rsidR="0096437A" w:rsidRPr="00EB7C46" w:rsidP="005C1198">
            <w:pPr>
              <w:pStyle w:val="Normlny"/>
              <w:bidi w:val="0"/>
              <w:spacing w:after="0" w:line="240" w:lineRule="auto"/>
              <w:rPr>
                <w:rFonts w:ascii="Times New Roman" w:hAnsi="Times New Roman"/>
              </w:rPr>
            </w:pPr>
          </w:p>
          <w:p w:rsidR="0096437A" w:rsidRPr="00EB7C46" w:rsidP="005C1198">
            <w:pPr>
              <w:pStyle w:val="Normlny"/>
              <w:bidi w:val="0"/>
              <w:spacing w:after="0" w:line="240" w:lineRule="auto"/>
              <w:rPr>
                <w:rFonts w:ascii="Times New Roman" w:hAnsi="Times New Roman"/>
              </w:rPr>
            </w:pPr>
          </w:p>
          <w:p w:rsidR="0096437A" w:rsidRPr="00EB7C46" w:rsidP="005C1198">
            <w:pPr>
              <w:pStyle w:val="Normlny"/>
              <w:bidi w:val="0"/>
              <w:spacing w:after="0" w:line="240" w:lineRule="auto"/>
              <w:rPr>
                <w:rFonts w:ascii="Times New Roman" w:hAnsi="Times New Roman"/>
              </w:rPr>
            </w:pPr>
          </w:p>
          <w:p w:rsidR="0096437A" w:rsidP="005C1198">
            <w:pPr>
              <w:pStyle w:val="Normlny"/>
              <w:bidi w:val="0"/>
              <w:spacing w:after="0" w:line="240" w:lineRule="auto"/>
              <w:rPr>
                <w:rFonts w:ascii="Times New Roman" w:hAnsi="Times New Roman"/>
              </w:rPr>
            </w:pPr>
          </w:p>
          <w:p w:rsidR="00CB4A95" w:rsidRPr="00EB7C46" w:rsidP="005C1198">
            <w:pPr>
              <w:pStyle w:val="Normlny"/>
              <w:bidi w:val="0"/>
              <w:spacing w:after="0" w:line="240" w:lineRule="auto"/>
              <w:rPr>
                <w:rFonts w:ascii="Times New Roman" w:hAnsi="Times New Roman"/>
              </w:rPr>
            </w:pPr>
          </w:p>
          <w:p w:rsidR="0096437A" w:rsidRPr="00EB7C46" w:rsidP="005C1198">
            <w:pPr>
              <w:pStyle w:val="Normlny"/>
              <w:bidi w:val="0"/>
              <w:spacing w:after="0" w:line="240" w:lineRule="auto"/>
              <w:rPr>
                <w:rFonts w:ascii="Times New Roman" w:hAnsi="Times New Roman"/>
              </w:rPr>
            </w:pPr>
          </w:p>
          <w:p w:rsidR="0096437A" w:rsidRPr="00EB7C46" w:rsidP="005C1198">
            <w:pPr>
              <w:pStyle w:val="Normlny"/>
              <w:bidi w:val="0"/>
              <w:spacing w:after="0" w:line="240" w:lineRule="auto"/>
              <w:rPr>
                <w:rFonts w:ascii="Times New Roman" w:hAnsi="Times New Roman"/>
              </w:rPr>
            </w:pPr>
            <w:r w:rsidRPr="00EB7C46">
              <w:rPr>
                <w:rFonts w:ascii="Times New Roman" w:hAnsi="Times New Roman"/>
              </w:rPr>
              <w:t>§ 1</w:t>
            </w:r>
            <w:r w:rsidRPr="00EB7C46" w:rsidR="001F2CD6">
              <w:rPr>
                <w:rFonts w:ascii="Times New Roman" w:hAnsi="Times New Roman"/>
              </w:rPr>
              <w:t xml:space="preserve"> O 1</w:t>
            </w:r>
          </w:p>
          <w:p w:rsidR="0096437A"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2467C" w:rsidRPr="00EB7C46" w:rsidP="004C7AA5">
            <w:pPr>
              <w:pStyle w:val="Normlny"/>
              <w:bidi w:val="0"/>
              <w:spacing w:after="0" w:line="240" w:lineRule="auto"/>
              <w:rPr>
                <w:rFonts w:ascii="Times New Roman" w:hAnsi="Times New Roman"/>
              </w:rPr>
            </w:pPr>
            <w:r w:rsidRPr="00EB7C46" w:rsidR="00E7071E">
              <w:rPr>
                <w:rFonts w:ascii="Times New Roman" w:hAnsi="Times New Roman"/>
              </w:rPr>
              <w:t xml:space="preserve">(1) Účelom tohto zákona je úprava </w:t>
            </w:r>
            <w:r w:rsidRPr="00E7071E" w:rsidR="00E7071E">
              <w:rPr>
                <w:rFonts w:ascii="Times New Roman" w:hAnsi="Times New Roman"/>
                <w:b/>
              </w:rPr>
              <w:t>zákonného</w:t>
            </w:r>
            <w:r w:rsidR="00E7071E">
              <w:rPr>
                <w:rFonts w:ascii="Times New Roman" w:hAnsi="Times New Roman"/>
              </w:rPr>
              <w:t xml:space="preserve"> </w:t>
            </w:r>
            <w:r w:rsidRPr="0072467C" w:rsidR="00E7071E">
              <w:rPr>
                <w:rFonts w:ascii="Times New Roman" w:hAnsi="Times New Roman"/>
                <w:b/>
              </w:rPr>
              <w:t xml:space="preserve">systému </w:t>
            </w:r>
            <w:r w:rsidRPr="00E7071E" w:rsidR="00E7071E">
              <w:rPr>
                <w:rFonts w:ascii="Times New Roman" w:hAnsi="Times New Roman"/>
              </w:rPr>
              <w:t>ochrany vkladov</w:t>
            </w:r>
            <w:r w:rsidR="00E7071E">
              <w:rPr>
                <w:rFonts w:ascii="Times New Roman" w:hAnsi="Times New Roman"/>
              </w:rPr>
              <w:t xml:space="preserve"> uložených v bankách1)</w:t>
            </w:r>
            <w:r w:rsidRPr="00EB7C46" w:rsidR="00E7071E">
              <w:rPr>
                <w:rFonts w:ascii="Times New Roman" w:hAnsi="Times New Roman"/>
              </w:rPr>
              <w:t xml:space="preserve"> a v pobočkách zahraničných bánk </w:t>
            </w:r>
            <w:r w:rsidRPr="00E7071E" w:rsidR="00E7071E">
              <w:rPr>
                <w:rFonts w:ascii="Times New Roman" w:hAnsi="Times New Roman"/>
                <w:b/>
              </w:rPr>
              <w:t>v</w:t>
            </w:r>
            <w:r w:rsidR="00E7071E">
              <w:rPr>
                <w:rFonts w:ascii="Times New Roman" w:hAnsi="Times New Roman"/>
                <w:b/>
              </w:rPr>
              <w:t>r</w:t>
            </w:r>
            <w:r w:rsidRPr="00E7071E" w:rsidR="00E7071E">
              <w:rPr>
                <w:rFonts w:ascii="Times New Roman" w:hAnsi="Times New Roman"/>
                <w:b/>
              </w:rPr>
              <w:t>átane</w:t>
            </w:r>
            <w:r w:rsidRPr="00EB7C46" w:rsidR="00E7071E">
              <w:rPr>
                <w:rFonts w:ascii="Times New Roman" w:hAnsi="Times New Roman"/>
              </w:rPr>
              <w:t xml:space="preserve"> poskytovania náhrad za tieto vklady, ak sa stanú nedostupnými</w:t>
            </w:r>
            <w:r w:rsidR="00E7071E">
              <w:rPr>
                <w:rFonts w:ascii="Times New Roman" w:hAnsi="Times New Roman"/>
              </w:rPr>
              <w:t>.</w:t>
            </w:r>
          </w:p>
          <w:p w:rsidR="0096437A" w:rsidP="004C7AA5">
            <w:pPr>
              <w:pStyle w:val="Normlny"/>
              <w:bidi w:val="0"/>
              <w:spacing w:after="0" w:line="240" w:lineRule="auto"/>
              <w:rPr>
                <w:rFonts w:ascii="Times New Roman" w:hAnsi="Times New Roman"/>
              </w:rPr>
            </w:pPr>
          </w:p>
          <w:p w:rsidR="00CB4A95" w:rsidP="004C7AA5">
            <w:pPr>
              <w:pStyle w:val="Normlny"/>
              <w:bidi w:val="0"/>
              <w:spacing w:after="0" w:line="240" w:lineRule="auto"/>
              <w:rPr>
                <w:rFonts w:ascii="Times New Roman" w:hAnsi="Times New Roman"/>
              </w:rPr>
            </w:pPr>
          </w:p>
          <w:p w:rsidR="0072467C" w:rsidP="004C7AA5">
            <w:pPr>
              <w:pStyle w:val="Normlny"/>
              <w:bidi w:val="0"/>
              <w:spacing w:after="0" w:line="240" w:lineRule="auto"/>
              <w:rPr>
                <w:rFonts w:ascii="Times New Roman" w:hAnsi="Times New Roman"/>
              </w:rPr>
            </w:pPr>
          </w:p>
          <w:p w:rsidR="0072467C" w:rsidP="004C7AA5">
            <w:pPr>
              <w:pStyle w:val="Normlny"/>
              <w:bidi w:val="0"/>
              <w:spacing w:after="0" w:line="240" w:lineRule="auto"/>
              <w:rPr>
                <w:rFonts w:ascii="Times New Roman" w:hAnsi="Times New Roman"/>
              </w:rPr>
            </w:pPr>
          </w:p>
          <w:p w:rsidR="0072467C" w:rsidP="004C7AA5">
            <w:pPr>
              <w:pStyle w:val="Normlny"/>
              <w:bidi w:val="0"/>
              <w:spacing w:after="0" w:line="240" w:lineRule="auto"/>
              <w:rPr>
                <w:rFonts w:ascii="Times New Roman" w:hAnsi="Times New Roman"/>
              </w:rPr>
            </w:pPr>
          </w:p>
          <w:p w:rsidR="0096437A" w:rsidRPr="00EB7C46" w:rsidP="004C7AA5">
            <w:pPr>
              <w:pStyle w:val="Normlny"/>
              <w:bidi w:val="0"/>
              <w:spacing w:after="0" w:line="240" w:lineRule="auto"/>
              <w:rPr>
                <w:rFonts w:ascii="Times New Roman" w:hAnsi="Times New Roman"/>
              </w:rPr>
            </w:pPr>
          </w:p>
          <w:p w:rsidR="00E7071E" w:rsidP="0096437A">
            <w:pPr>
              <w:pStyle w:val="Normlny"/>
              <w:bidi w:val="0"/>
              <w:spacing w:after="0" w:line="240" w:lineRule="auto"/>
              <w:rPr>
                <w:rFonts w:ascii="Times New Roman" w:hAnsi="Times New Roman"/>
              </w:rPr>
            </w:pPr>
          </w:p>
          <w:p w:rsidR="00E7071E" w:rsidP="0096437A">
            <w:pPr>
              <w:pStyle w:val="Normlny"/>
              <w:bidi w:val="0"/>
              <w:spacing w:after="0" w:line="240" w:lineRule="auto"/>
              <w:rPr>
                <w:rFonts w:ascii="Times New Roman" w:hAnsi="Times New Roman"/>
              </w:rPr>
            </w:pPr>
          </w:p>
          <w:p w:rsidR="0096437A" w:rsidRPr="00EB7C46" w:rsidP="0096437A">
            <w:pPr>
              <w:pStyle w:val="Normlny"/>
              <w:bidi w:val="0"/>
              <w:spacing w:after="0" w:line="240" w:lineRule="auto"/>
              <w:rPr>
                <w:rFonts w:ascii="Times New Roman" w:hAnsi="Times New Roman"/>
              </w:rPr>
            </w:pPr>
            <w:r w:rsidRPr="00EB7C46" w:rsidR="00E7071E">
              <w:rPr>
                <w:rFonts w:ascii="Times New Roman" w:hAnsi="Times New Roman"/>
              </w:rPr>
              <w:t xml:space="preserve">(1) Účelom tohto zákona je úprava </w:t>
            </w:r>
            <w:r w:rsidRPr="00E7071E" w:rsidR="00E7071E">
              <w:rPr>
                <w:rFonts w:ascii="Times New Roman" w:hAnsi="Times New Roman"/>
                <w:b/>
              </w:rPr>
              <w:t>zákonného</w:t>
            </w:r>
            <w:r w:rsidR="00E7071E">
              <w:rPr>
                <w:rFonts w:ascii="Times New Roman" w:hAnsi="Times New Roman"/>
              </w:rPr>
              <w:t xml:space="preserve"> </w:t>
            </w:r>
            <w:r w:rsidRPr="0072467C" w:rsidR="00E7071E">
              <w:rPr>
                <w:rFonts w:ascii="Times New Roman" w:hAnsi="Times New Roman"/>
                <w:b/>
              </w:rPr>
              <w:t xml:space="preserve">systému </w:t>
            </w:r>
            <w:r w:rsidRPr="00E7071E" w:rsidR="00E7071E">
              <w:rPr>
                <w:rFonts w:ascii="Times New Roman" w:hAnsi="Times New Roman"/>
              </w:rPr>
              <w:t>ochrany vkladov</w:t>
            </w:r>
            <w:r w:rsidR="00E7071E">
              <w:rPr>
                <w:rFonts w:ascii="Times New Roman" w:hAnsi="Times New Roman"/>
              </w:rPr>
              <w:t xml:space="preserve"> uložených v bankách1)</w:t>
            </w:r>
            <w:r w:rsidRPr="00EB7C46" w:rsidR="00E7071E">
              <w:rPr>
                <w:rFonts w:ascii="Times New Roman" w:hAnsi="Times New Roman"/>
              </w:rPr>
              <w:t xml:space="preserve"> a v pobočkách zahraničných bánk </w:t>
            </w:r>
            <w:r w:rsidRPr="00E7071E" w:rsidR="00E7071E">
              <w:rPr>
                <w:rFonts w:ascii="Times New Roman" w:hAnsi="Times New Roman"/>
                <w:b/>
              </w:rPr>
              <w:t>v</w:t>
            </w:r>
            <w:r w:rsidR="00E7071E">
              <w:rPr>
                <w:rFonts w:ascii="Times New Roman" w:hAnsi="Times New Roman"/>
                <w:b/>
              </w:rPr>
              <w:t>r</w:t>
            </w:r>
            <w:r w:rsidRPr="00E7071E" w:rsidR="00E7071E">
              <w:rPr>
                <w:rFonts w:ascii="Times New Roman" w:hAnsi="Times New Roman"/>
                <w:b/>
              </w:rPr>
              <w:t>átane</w:t>
            </w:r>
            <w:r w:rsidRPr="00EB7C46" w:rsidR="00E7071E">
              <w:rPr>
                <w:rFonts w:ascii="Times New Roman" w:hAnsi="Times New Roman"/>
              </w:rPr>
              <w:t xml:space="preserve"> poskytovania náhrad za tieto vklady, ak sa stanú nedostupnými</w:t>
            </w:r>
            <w:r w:rsidR="00E7071E">
              <w:rPr>
                <w:rFonts w:ascii="Times New Roman" w:hAnsi="Times New Roman"/>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Ú</w:t>
            </w: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r w:rsidR="0072467C">
              <w:rPr>
                <w:rFonts w:ascii="Times New Roman" w:hAnsi="Times New Roman"/>
                <w:sz w:val="20"/>
                <w:szCs w:val="20"/>
              </w:rPr>
              <w:t>n.a.</w:t>
            </w:r>
          </w:p>
          <w:p w:rsidR="004C7AA5"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n.a.</w:t>
            </w: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5C1198">
            <w:pPr>
              <w:autoSpaceDE w:val="0"/>
              <w:autoSpaceDN w:val="0"/>
              <w:bidi w:val="0"/>
              <w:spacing w:before="0" w:after="0" w:line="240" w:lineRule="auto"/>
              <w:jc w:val="center"/>
              <w:rPr>
                <w:rFonts w:ascii="Times New Roman" w:hAnsi="Times New Roman"/>
                <w:sz w:val="20"/>
                <w:szCs w:val="20"/>
              </w:rPr>
            </w:pPr>
          </w:p>
          <w:p w:rsidR="004C7AA5" w:rsidRPr="00EB7C46" w:rsidP="00CB4A95">
            <w:pPr>
              <w:autoSpaceDE w:val="0"/>
              <w:autoSpaceDN w:val="0"/>
              <w:bidi w:val="0"/>
              <w:spacing w:before="0" w:after="0" w:line="240" w:lineRule="auto"/>
              <w:jc w:val="center"/>
              <w:rPr>
                <w:rFonts w:ascii="Times New Roman" w:hAnsi="Times New Roman"/>
              </w:rPr>
            </w:pPr>
            <w:r w:rsidRPr="00EB7C46" w:rsidR="0096437A">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72467C">
            <w:pPr>
              <w:pStyle w:val="Heading1"/>
              <w:bidi w:val="0"/>
              <w:spacing w:after="0" w:line="240" w:lineRule="auto"/>
              <w:jc w:val="left"/>
              <w:rPr>
                <w:rFonts w:ascii="Times New Roman" w:hAnsi="Times New Roman"/>
                <w:b w:val="0"/>
                <w:bCs w:val="0"/>
                <w:sz w:val="20"/>
                <w:szCs w:val="20"/>
              </w:rPr>
            </w:pPr>
            <w:r w:rsidRPr="00EB7C46" w:rsidR="004C7AA5">
              <w:rPr>
                <w:rFonts w:ascii="Times New Roman" w:hAnsi="Times New Roman"/>
                <w:b w:val="0"/>
                <w:bCs w:val="0"/>
                <w:sz w:val="20"/>
                <w:szCs w:val="20"/>
              </w:rPr>
              <w:t>V SR je uznaná len jedna schéma ochrany vkladov zákonom</w:t>
            </w:r>
            <w:r w:rsidR="0072467C">
              <w:rPr>
                <w:rFonts w:ascii="Times New Roman" w:hAnsi="Times New Roman"/>
                <w:b w:val="0"/>
                <w:bCs w:val="0"/>
                <w:sz w:val="20"/>
                <w:szCs w:val="20"/>
              </w:rPr>
              <w:t>.</w:t>
            </w: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 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Pr>
                <w:rFonts w:ascii="Times New Roman" w:hAnsi="Times New Roman"/>
              </w:rPr>
              <w:t>3.   Bez toho, aby bol dotknutý článok 16 ods. 5 a 7, sa táto smernica nevzťahuje na tieto systémy:</w:t>
            </w:r>
          </w:p>
          <w:p w:rsidR="004E3FF0"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a) zmluvné systémy, ktoré nie sú oficiálne uznané ako systémy ochrany vkladov, vrátane systémov, ktoré ponúkajú dodatočnú ochranu k úrovni krytia ustanovenej v článku 6 ods. 1;</w:t>
            </w:r>
          </w:p>
          <w:p w:rsidR="00C72E92"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b) schémy inštitucionálneho zabezpečenia, ktoré nie sú oficiálne uznané ako systémy ochrany vkladov.</w:t>
            </w:r>
          </w:p>
          <w:p w:rsidR="004E3FF0"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Členské štáty zabezpečia, aby systémy uvedené v prvom pododseku písm. a) a b) mali k dispozícii primerané finančné prostriedky alebo relevantné mechanizmy financovania na plnenie svojich povinností.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8C7971">
            <w:pPr>
              <w:autoSpaceDE w:val="0"/>
              <w:autoSpaceDN w:val="0"/>
              <w:bidi w:val="0"/>
              <w:spacing w:before="0" w:after="0" w:line="240" w:lineRule="auto"/>
              <w:jc w:val="center"/>
              <w:rPr>
                <w:rFonts w:ascii="Times New Roman" w:hAnsi="Times New Roman"/>
                <w:sz w:val="20"/>
                <w:szCs w:val="20"/>
              </w:rPr>
            </w:pPr>
            <w:r w:rsidRPr="00EB7C46" w:rsidR="000A251C">
              <w:rPr>
                <w:rFonts w:ascii="Times New Roman" w:hAnsi="Times New Roman"/>
                <w:b/>
                <w:sz w:val="20"/>
                <w:szCs w:val="20"/>
              </w:rPr>
              <w:t xml:space="preserve">návrh zákona </w:t>
            </w:r>
            <w:r w:rsidR="008C7971">
              <w:rPr>
                <w:rFonts w:ascii="Times New Roman" w:hAnsi="Times New Roman"/>
                <w:b/>
                <w:sz w:val="20"/>
                <w:szCs w:val="20"/>
              </w:rPr>
              <w:t>čl</w:t>
            </w:r>
            <w:r w:rsidRPr="00EB7C46" w:rsidR="000A251C">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0A251C">
              <w:rPr>
                <w:rFonts w:ascii="Times New Roman" w:hAnsi="Times New Roman"/>
              </w:rPr>
              <w:t>§ 1 O</w:t>
            </w:r>
            <w:r w:rsidRPr="00EB7C46" w:rsidR="001F2CD6">
              <w:rPr>
                <w:rFonts w:ascii="Times New Roman" w:hAnsi="Times New Roman"/>
              </w:rPr>
              <w:t> </w:t>
            </w:r>
            <w:r w:rsidRPr="00EB7C46" w:rsidR="000A251C">
              <w:rPr>
                <w:rFonts w:ascii="Times New Roman" w:hAnsi="Times New Roman"/>
              </w:rPr>
              <w:t>2</w:t>
            </w:r>
          </w:p>
          <w:p w:rsidR="001F2CD6" w:rsidRPr="00EB7C46" w:rsidP="005C1198">
            <w:pPr>
              <w:pStyle w:val="Normlny"/>
              <w:bidi w:val="0"/>
              <w:spacing w:after="0" w:line="240" w:lineRule="auto"/>
              <w:rPr>
                <w:rFonts w:ascii="Times New Roman" w:hAnsi="Times New Roman"/>
              </w:rPr>
            </w:pPr>
            <w:r w:rsidRPr="00EB7C46">
              <w:rPr>
                <w:rFonts w:ascii="Times New Roman" w:hAnsi="Times New Roman"/>
              </w:rPr>
              <w:t>a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61DA5" w:rsidRPr="00761DA5" w:rsidP="00761DA5">
            <w:pPr>
              <w:pStyle w:val="Normlny"/>
              <w:bidi w:val="0"/>
              <w:spacing w:after="0" w:line="240" w:lineRule="auto"/>
              <w:rPr>
                <w:rFonts w:ascii="Times New Roman" w:hAnsi="Times New Roman"/>
                <w:b/>
              </w:rPr>
            </w:pPr>
            <w:r w:rsidRPr="00761DA5">
              <w:rPr>
                <w:rFonts w:ascii="Times New Roman" w:hAnsi="Times New Roman"/>
                <w:b/>
              </w:rPr>
              <w:t>(2) Tento zákon sa nevzťahuje, ak odsek 3 neustanovuje inak, na</w:t>
            </w:r>
          </w:p>
          <w:p w:rsidR="00761DA5" w:rsidP="00761DA5">
            <w:pPr>
              <w:pStyle w:val="Normlny"/>
              <w:bidi w:val="0"/>
              <w:spacing w:after="0" w:line="240" w:lineRule="auto"/>
              <w:rPr>
                <w:rFonts w:ascii="Times New Roman" w:hAnsi="Times New Roman"/>
                <w:b/>
              </w:rPr>
            </w:pPr>
            <w:r w:rsidRPr="00761DA5">
              <w:rPr>
                <w:rFonts w:ascii="Times New Roman" w:hAnsi="Times New Roman"/>
                <w:b/>
              </w:rPr>
              <w:t xml:space="preserve">a) zmluvný systém, </w:t>
            </w:r>
            <w:r w:rsidR="00E7071E">
              <w:rPr>
                <w:rFonts w:ascii="Times New Roman" w:hAnsi="Times New Roman"/>
                <w:b/>
              </w:rPr>
              <w:t xml:space="preserve">1aa) </w:t>
            </w:r>
            <w:r w:rsidRPr="00761DA5">
              <w:rPr>
                <w:rFonts w:ascii="Times New Roman" w:hAnsi="Times New Roman"/>
                <w:b/>
              </w:rPr>
              <w:t>ktorý nie je systémom ochrany vkladov podľa tohto zákona,</w:t>
            </w:r>
            <w:r w:rsidR="00E7071E">
              <w:rPr>
                <w:rFonts w:ascii="Times New Roman" w:hAnsi="Times New Roman"/>
                <w:b/>
              </w:rPr>
              <w:t xml:space="preserve"> vrátane systému, ktorý zabezpečuje</w:t>
            </w:r>
            <w:r w:rsidRPr="00761DA5">
              <w:rPr>
                <w:rFonts w:ascii="Times New Roman" w:hAnsi="Times New Roman"/>
                <w:b/>
              </w:rPr>
              <w:t xml:space="preserve"> dodatočnú ochranu vkladov nad úroveň podľa § 9 ods. 2, </w:t>
            </w:r>
          </w:p>
          <w:p w:rsidR="00E7071E" w:rsidRPr="00761DA5" w:rsidP="00761DA5">
            <w:pPr>
              <w:pStyle w:val="Normlny"/>
              <w:bidi w:val="0"/>
              <w:spacing w:after="0" w:line="240" w:lineRule="auto"/>
              <w:rPr>
                <w:rFonts w:ascii="Times New Roman" w:hAnsi="Times New Roman"/>
                <w:b/>
              </w:rPr>
            </w:pPr>
          </w:p>
          <w:p w:rsidR="00761DA5" w:rsidRPr="00761DA5" w:rsidP="00761DA5">
            <w:pPr>
              <w:pStyle w:val="Normlny"/>
              <w:bidi w:val="0"/>
              <w:spacing w:after="0" w:line="240" w:lineRule="auto"/>
              <w:rPr>
                <w:rFonts w:ascii="Times New Roman" w:hAnsi="Times New Roman"/>
                <w:b/>
              </w:rPr>
            </w:pPr>
            <w:r w:rsidRPr="00761DA5">
              <w:rPr>
                <w:rFonts w:ascii="Times New Roman" w:hAnsi="Times New Roman"/>
                <w:b/>
              </w:rPr>
              <w:t>b) schému inštitucionálneho zabezpečenia,1ab) ktorá nie je systémom ochrany vkladov podľa tohto zákona.</w:t>
            </w:r>
          </w:p>
          <w:p w:rsidR="00761DA5" w:rsidRPr="00761DA5" w:rsidP="00761DA5">
            <w:pPr>
              <w:pStyle w:val="Normlny"/>
              <w:bidi w:val="0"/>
              <w:spacing w:after="0" w:line="240" w:lineRule="auto"/>
              <w:rPr>
                <w:rFonts w:ascii="Times New Roman" w:hAnsi="Times New Roman"/>
                <w:b/>
              </w:rPr>
            </w:pPr>
          </w:p>
          <w:p w:rsidR="00761DA5" w:rsidRPr="00761DA5" w:rsidP="00761DA5">
            <w:pPr>
              <w:pStyle w:val="Normlny"/>
              <w:bidi w:val="0"/>
              <w:spacing w:after="0" w:line="240" w:lineRule="auto"/>
              <w:rPr>
                <w:rFonts w:ascii="Times New Roman" w:hAnsi="Times New Roman"/>
                <w:b/>
              </w:rPr>
            </w:pPr>
            <w:r w:rsidRPr="00761DA5">
              <w:rPr>
                <w:rFonts w:ascii="Times New Roman" w:hAnsi="Times New Roman"/>
                <w:b/>
              </w:rPr>
              <w:t xml:space="preserve">(3) Zmluvný systém a schéma inštitucionálneho zabezpečenia podľa odseku 2 sú povinné mať k dispozícii také finančné prostriedky alebo mechanizmy financovania, aby sa zabezpečilo plnenie ich povinností. Na zmluvný systém a schému inštitucionálneho zabezpečenia podľa odseku 2 sa ustanovenia § 4 ods. 8 a § 22d vzťahujú primerane.   </w:t>
            </w:r>
          </w:p>
          <w:p w:rsidR="00761DA5" w:rsidRPr="00761DA5" w:rsidP="00761DA5">
            <w:pPr>
              <w:pStyle w:val="Normlny"/>
              <w:bidi w:val="0"/>
              <w:spacing w:after="0" w:line="240" w:lineRule="auto"/>
              <w:rPr>
                <w:rFonts w:ascii="Times New Roman" w:hAnsi="Times New Roman"/>
                <w:b/>
              </w:rPr>
            </w:pPr>
          </w:p>
          <w:p w:rsidR="00761DA5" w:rsidRPr="00761DA5" w:rsidP="00761DA5">
            <w:pPr>
              <w:pStyle w:val="Normlny"/>
              <w:bidi w:val="0"/>
              <w:spacing w:after="0" w:line="240" w:lineRule="auto"/>
              <w:rPr>
                <w:rFonts w:ascii="Times New Roman" w:hAnsi="Times New Roman"/>
                <w:b/>
              </w:rPr>
            </w:pPr>
            <w:r w:rsidRPr="00761DA5">
              <w:rPr>
                <w:rFonts w:ascii="Times New Roman" w:hAnsi="Times New Roman"/>
                <w:b/>
              </w:rPr>
              <w:t>1aa) Napríklad zákon č. 8/2008 Z. z. o poisťovníctve a o zmene a doplnení niektorých zákonov v znení neskorších predpisov</w:t>
            </w:r>
            <w:r w:rsidR="00E7071E">
              <w:rPr>
                <w:rFonts w:ascii="Times New Roman" w:hAnsi="Times New Roman"/>
                <w:b/>
              </w:rPr>
              <w:t>,</w:t>
            </w:r>
            <w:r w:rsidR="00E7071E">
              <w:rPr>
                <w:rFonts w:ascii="Times New Roman" w:hAnsi="Times New Roman"/>
              </w:rPr>
              <w:t xml:space="preserve"> </w:t>
            </w:r>
            <w:r w:rsidRPr="00E7071E" w:rsidR="00E7071E">
              <w:rPr>
                <w:rFonts w:ascii="Times New Roman" w:hAnsi="Times New Roman"/>
                <w:b/>
              </w:rPr>
              <w:t>zákon č. 39/2015 Z. z. o poisťovníctve a o zmene a doplnení niektorých zákonov</w:t>
            </w:r>
            <w:r w:rsidRPr="00761DA5">
              <w:rPr>
                <w:rFonts w:ascii="Times New Roman" w:hAnsi="Times New Roman"/>
                <w:b/>
              </w:rPr>
              <w:t>.</w:t>
            </w:r>
          </w:p>
          <w:p w:rsidR="00E52342" w:rsidRPr="00EB7C46" w:rsidP="00761DA5">
            <w:pPr>
              <w:pStyle w:val="Normlny"/>
              <w:bidi w:val="0"/>
              <w:spacing w:after="0" w:line="240" w:lineRule="auto"/>
              <w:rPr>
                <w:rFonts w:ascii="Times New Roman" w:hAnsi="Times New Roman"/>
              </w:rPr>
            </w:pPr>
            <w:r w:rsidRPr="00761DA5" w:rsidR="00761DA5">
              <w:rPr>
                <w:rFonts w:ascii="Times New Roman" w:hAnsi="Times New Roman"/>
                <w:b/>
              </w:rPr>
              <w:t>1ab) Čl. 113 ods. 7 nariadenia Európskeho parlamentu a Rady (EÚ) č. 575/2013 z 26. júna 2013 o prudenciálnych požiadavkách na úverové inštitúcie a investičné spoločnosti a o zmene nariadenia (EÚ) č. 648/2012 (Ú. v. EÚ L 176, 27.6.2013) v platnom znení.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A3500"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Čl.2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A3500" w:rsidRPr="00EB7C46" w:rsidP="005C1198">
            <w:pPr>
              <w:pStyle w:val="Normlny"/>
              <w:bidi w:val="0"/>
              <w:spacing w:after="0" w:line="240" w:lineRule="auto"/>
              <w:rPr>
                <w:rFonts w:ascii="Times New Roman" w:hAnsi="Times New Roman"/>
              </w:rPr>
            </w:pPr>
            <w:r w:rsidRPr="00EB7C46">
              <w:rPr>
                <w:rFonts w:ascii="Times New Roman" w:hAnsi="Times New Roman"/>
              </w:rPr>
              <w:t>Článok 2</w:t>
            </w:r>
          </w:p>
          <w:p w:rsidR="00AA3500"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Vymedzenie pojmov</w:t>
            </w:r>
          </w:p>
          <w:p w:rsidR="006B7E8F"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1.   Na účely tejto smernice sa uplatňujú tieto vymedzenia pojmov:</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1. „systémy ochrany vkladov“ sú systémy uvedené v článku 1 ods. 2 písm. a), b) alebo c);</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BF1C70" w:rsidP="005C1198">
            <w:pPr>
              <w:pStyle w:val="Normlny"/>
              <w:bidi w:val="0"/>
              <w:spacing w:after="0" w:line="240" w:lineRule="auto"/>
              <w:rPr>
                <w:rFonts w:ascii="Times New Roman" w:hAnsi="Times New Roman"/>
              </w:rPr>
            </w:pPr>
          </w:p>
          <w:p w:rsidR="00BF1C70"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2. „schéma inštitucionálneho zabezpečenia“ je schéma inštitucionálneho zabezpečenia uvedená v článku 113 ods. 7 nariadenia (EÚ) č. 575/2013;</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BB2BD5"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BB2BD5" w:rsidP="005C1198">
            <w:pPr>
              <w:pStyle w:val="Normlny"/>
              <w:bidi w:val="0"/>
              <w:spacing w:after="0" w:line="240" w:lineRule="auto"/>
              <w:rPr>
                <w:rFonts w:ascii="Times New Roman" w:hAnsi="Times New Roman"/>
              </w:rPr>
            </w:pPr>
          </w:p>
          <w:p w:rsidR="009130B4" w:rsidP="005C1198">
            <w:pPr>
              <w:pStyle w:val="Normlny"/>
              <w:bidi w:val="0"/>
              <w:spacing w:after="0" w:line="240" w:lineRule="auto"/>
              <w:rPr>
                <w:rFonts w:ascii="Times New Roman" w:hAnsi="Times New Roman"/>
              </w:rPr>
            </w:pPr>
          </w:p>
          <w:p w:rsidR="009130B4"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3. „vklad“ je kreditný zostatok, ktorý vznikne z peňažných prostriedkov ponechaných na účte alebo z dočasných stavov vyplývajúcich z bežných bankových transakcií a ktorého vyplatenie sa od úverovej inštitúcie vyžaduje v zmysle platných zákonných a zmluvných podmienok vrátane termínovaného vkladu a sporiaceho vkladu, ale s vylúčením kreditného zostatku, ak:</w:t>
            </w:r>
          </w:p>
          <w:p w:rsidR="00AC0899"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AC0899"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a) jeho existenciu možno preukázať len finančným nástrojom vymedzeným v článku 4 ods. 17 smernice Európskeho parlamentu a Rady 2004/39/ES (14) s výnimkou prípadu, keď ide o sporiaci produkt, ktorého dôkazom je vkladový certifikát vystavený na menovanú osobu a ktorý existuje v členskom štáte 2. júla 2014;</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b) jeho istina nie je splatná v nominálnej hodnote;</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c) jeho istina je splatná v nominálnej hodnote iba na základe osobitnej záruky alebo dohody poskytnutej úverovou inštitúciou alebo treťou stranou;</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D902E5" w:rsidRPr="00EB7C46" w:rsidP="005C1198">
            <w:pPr>
              <w:pStyle w:val="Normlny"/>
              <w:bidi w:val="0"/>
              <w:spacing w:after="0" w:line="240" w:lineRule="auto"/>
              <w:rPr>
                <w:rFonts w:ascii="Times New Roman" w:hAnsi="Times New Roman"/>
              </w:rPr>
            </w:pPr>
          </w:p>
          <w:p w:rsidR="00D902E5" w:rsidRPr="00EB7C46" w:rsidP="005C1198">
            <w:pPr>
              <w:pStyle w:val="Normlny"/>
              <w:bidi w:val="0"/>
              <w:spacing w:after="0" w:line="240" w:lineRule="auto"/>
              <w:rPr>
                <w:rFonts w:ascii="Times New Roman" w:hAnsi="Times New Roman"/>
              </w:rPr>
            </w:pPr>
          </w:p>
          <w:p w:rsidR="00D902E5" w:rsidRPr="00EB7C46" w:rsidP="005C1198">
            <w:pPr>
              <w:pStyle w:val="Normlny"/>
              <w:bidi w:val="0"/>
              <w:spacing w:after="0" w:line="240" w:lineRule="auto"/>
              <w:rPr>
                <w:rFonts w:ascii="Times New Roman" w:hAnsi="Times New Roman"/>
              </w:rPr>
            </w:pPr>
          </w:p>
          <w:p w:rsidR="00D902E5" w:rsidRPr="00EB7C46" w:rsidP="005C1198">
            <w:pPr>
              <w:pStyle w:val="Normlny"/>
              <w:bidi w:val="0"/>
              <w:spacing w:after="0" w:line="240" w:lineRule="auto"/>
              <w:rPr>
                <w:rFonts w:ascii="Times New Roman" w:hAnsi="Times New Roman"/>
              </w:rPr>
            </w:pPr>
          </w:p>
          <w:p w:rsidR="00D902E5" w:rsidRPr="00EB7C46" w:rsidP="005C1198">
            <w:pPr>
              <w:pStyle w:val="Normlny"/>
              <w:bidi w:val="0"/>
              <w:spacing w:after="0" w:line="240" w:lineRule="auto"/>
              <w:rPr>
                <w:rFonts w:ascii="Times New Roman" w:hAnsi="Times New Roman"/>
              </w:rPr>
            </w:pPr>
          </w:p>
          <w:p w:rsidR="00E949B9"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E57A53" w:rsidP="005C1198">
            <w:pPr>
              <w:pStyle w:val="Normlny"/>
              <w:bidi w:val="0"/>
              <w:spacing w:after="0" w:line="240" w:lineRule="auto"/>
              <w:rPr>
                <w:rFonts w:ascii="Times New Roman" w:hAnsi="Times New Roman"/>
              </w:rPr>
            </w:pPr>
          </w:p>
          <w:p w:rsidR="00E57A53"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4. „oprávnené vklady“ sú vklady, ktoré nie sú vylúčené zo systému ochrany podľa článku 5;</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ED3468"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5. „kryté vklady“ sú tou časťou oprávnených vkladov, ktorá neprekračuje krytie stanovené v článku 6;</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E57A53" w:rsidP="005C1198">
            <w:pPr>
              <w:pStyle w:val="Normlny"/>
              <w:bidi w:val="0"/>
              <w:spacing w:after="0" w:line="240" w:lineRule="auto"/>
              <w:rPr>
                <w:rFonts w:ascii="Times New Roman" w:hAnsi="Times New Roman"/>
              </w:rPr>
            </w:pPr>
          </w:p>
          <w:p w:rsidR="00E57A53" w:rsidP="005C1198">
            <w:pPr>
              <w:pStyle w:val="Normlny"/>
              <w:bidi w:val="0"/>
              <w:spacing w:after="0" w:line="240" w:lineRule="auto"/>
              <w:rPr>
                <w:rFonts w:ascii="Times New Roman" w:hAnsi="Times New Roman"/>
              </w:rPr>
            </w:pPr>
          </w:p>
          <w:p w:rsidR="00E57A53"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6. „vkladateľ“ je majiteľ alebo v prípade spoločného účtu každý z majiteľov vkladu;</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D902E5"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7. „spoločný účet“ je účet otvorený na meno dvoch alebo viacerých osôb alebo na ktorý majú dve alebo viaceré osoby práva, ktoré sa uplatňujú prostredníctvom podpisu jednej alebo viacerých z týchto osôb;</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007F44" w:rsidP="005C1198">
            <w:pPr>
              <w:pStyle w:val="Normlny"/>
              <w:bidi w:val="0"/>
              <w:spacing w:after="0" w:line="240" w:lineRule="auto"/>
              <w:rPr>
                <w:rFonts w:ascii="Times New Roman" w:hAnsi="Times New Roman"/>
              </w:rPr>
            </w:pPr>
          </w:p>
          <w:p w:rsidR="00E57A53" w:rsidP="005C1198">
            <w:pPr>
              <w:pStyle w:val="Normlny"/>
              <w:bidi w:val="0"/>
              <w:spacing w:after="0" w:line="240" w:lineRule="auto"/>
              <w:rPr>
                <w:rFonts w:ascii="Times New Roman" w:hAnsi="Times New Roman"/>
              </w:rPr>
            </w:pPr>
          </w:p>
          <w:p w:rsidR="00E57A53"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8. „nedostupný vklad“ je vklad, ktorý je v zmysle zákonných alebo zmluvných podmienok, ktoré sa naň vzťahujú, splatný a má byť vyplatený, ale ktorý úverová inštitúcia ešte nevyplatila, pričom buď:</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a</w:t>
            </w:r>
            <w:r w:rsidRPr="004459A2">
              <w:rPr>
                <w:rFonts w:ascii="Times New Roman" w:hAnsi="Times New Roman"/>
              </w:rPr>
              <w:t>) relevantné správne orgány</w:t>
            </w:r>
            <w:r w:rsidRPr="00EB7C46">
              <w:rPr>
                <w:rFonts w:ascii="Times New Roman" w:hAnsi="Times New Roman"/>
              </w:rPr>
              <w:t xml:space="preserve"> rozhodli, že podľa ich názoru úverová inštitúcia, ktorej sa to týka, nie je v súčasnosti schopná z dôvodov, ktoré priamo súvisia s jej finančnou situáciou, vyplatiť vklad a inštitúcia v súčasnosti ani nemá predpoklady, aby tak bola schopná urobiť neskôr, alebo</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b) súdny orgán vydal z dôvodov, ktoré priamo súvisia s finančnou situáciou úverovej inštitúcie, rozhodnutie, v ktorého dôsledku boli pozastavené práva vkladateľov vznášať voči nej nároky;</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9. „úverová inštitúcia“ je úverová inštitúcia v zmysle článku 4 ods. 1 bodu l nariadenia (EÚ) č. 575/2013;</w:t>
            </w:r>
          </w:p>
          <w:p w:rsidR="00007F44" w:rsidP="005C1198">
            <w:pPr>
              <w:pStyle w:val="Normlny"/>
              <w:bidi w:val="0"/>
              <w:spacing w:after="0" w:line="240" w:lineRule="auto"/>
              <w:rPr>
                <w:rFonts w:ascii="Times New Roman" w:hAnsi="Times New Roman"/>
              </w:rPr>
            </w:pPr>
            <w:r w:rsidRPr="00EB7C46" w:rsidR="00AA3500">
              <w:rPr>
                <w:rFonts w:ascii="Times New Roman" w:hAnsi="Times New Roman"/>
              </w:rPr>
              <w:t xml:space="preserve"> </w:t>
            </w: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10. „pobočka“ je miesto podnikania v členskom štáte, ktoré tvorí právne závislú časť úverovej inštitúcie a ktoré priamo vykonáva všetky alebo niektoré transakcie, ktoré sú charakteristické pre podnikanie úverových inštitúcií;</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11. „cieľová úroveň“ je suma dostupných finančných prostriedkov, ktorej dosiahnutie sa od systému ochrany vkladov vyžaduje v súlade s článkom 10 ods. 2, vyjadrená ako percentuálny podiel z krytých vkladov jeho členov;</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FA6F70"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12. „dostupné finančné prostriedky“ znamenajú hotovosť, vklady a nízko rizikové aktíva, ktoré je možné zlikvidniť v lehote nepresahujúcej lehotu uvedenú v článku 8 ods. 1, a platobné záväzky až do limitu stanoveného v článku 10 ods. 3;</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83279B" w:rsidP="005C1198">
            <w:pPr>
              <w:pStyle w:val="Normlny"/>
              <w:bidi w:val="0"/>
              <w:spacing w:after="0" w:line="240" w:lineRule="auto"/>
              <w:rPr>
                <w:rFonts w:ascii="Times New Roman" w:hAnsi="Times New Roman"/>
              </w:rPr>
            </w:pPr>
          </w:p>
          <w:p w:rsidR="009E2A1E"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13. „platobné záväzky“ sú platobné záväzky úverovej inštitúcie voči systému ochrany vkladov, ktoré sú plne zabezpečené kolaterálom, za predpokladu, že kolaterál:</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a) pozostáva z nízkorizikových aktív;</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b) je nezaťažený akýmikoľvek právami tretích strán a je k dispozícii systému ochrany vkladov;</w:t>
            </w:r>
          </w:p>
          <w:p w:rsidR="000505F5" w:rsidP="005C1198">
            <w:pPr>
              <w:pStyle w:val="Normlny"/>
              <w:bidi w:val="0"/>
              <w:spacing w:after="0" w:line="240" w:lineRule="auto"/>
              <w:rPr>
                <w:rFonts w:ascii="Times New Roman" w:hAnsi="Times New Roman"/>
              </w:rPr>
            </w:pPr>
            <w:r w:rsidRPr="00EB7C46" w:rsidR="00AA3500">
              <w:rPr>
                <w:rFonts w:ascii="Times New Roman" w:hAnsi="Times New Roman"/>
              </w:rPr>
              <w:t xml:space="preserve">  </w:t>
            </w:r>
          </w:p>
          <w:p w:rsidR="00E122EF" w:rsidP="005C1198">
            <w:pPr>
              <w:pStyle w:val="Normlny"/>
              <w:bidi w:val="0"/>
              <w:spacing w:after="0" w:line="240" w:lineRule="auto"/>
              <w:rPr>
                <w:rFonts w:ascii="Times New Roman" w:hAnsi="Times New Roman"/>
              </w:rPr>
            </w:pPr>
          </w:p>
          <w:p w:rsidR="00E122EF"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14. „nízkorizikové aktíva“ sú položky patriace do prvej alebo druhej kategórie uvedených v tabuľke 1 článku 336 nariadenia (EÚ) č. 575/2013 alebo akékoľvek aktíva, ktoré príslušný alebo určený orgán považuje za rovnako bezpečné a likvidné;</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0505F5" w:rsidRPr="00EB7C46" w:rsidP="005C1198">
            <w:pPr>
              <w:pStyle w:val="Normlny"/>
              <w:bidi w:val="0"/>
              <w:spacing w:after="0" w:line="240" w:lineRule="auto"/>
              <w:rPr>
                <w:rFonts w:ascii="Times New Roman" w:hAnsi="Times New Roman"/>
              </w:rPr>
            </w:pPr>
          </w:p>
          <w:p w:rsidR="000505F5" w:rsidRPr="00EB7C46" w:rsidP="005C1198">
            <w:pPr>
              <w:pStyle w:val="Normlny"/>
              <w:bidi w:val="0"/>
              <w:spacing w:after="0" w:line="240" w:lineRule="auto"/>
              <w:rPr>
                <w:rFonts w:ascii="Times New Roman" w:hAnsi="Times New Roman"/>
              </w:rPr>
            </w:pPr>
          </w:p>
          <w:p w:rsidR="000505F5" w:rsidRPr="00EB7C46" w:rsidP="005C1198">
            <w:pPr>
              <w:pStyle w:val="Normlny"/>
              <w:bidi w:val="0"/>
              <w:spacing w:after="0" w:line="240" w:lineRule="auto"/>
              <w:rPr>
                <w:rFonts w:ascii="Times New Roman" w:hAnsi="Times New Roman"/>
              </w:rPr>
            </w:pPr>
          </w:p>
          <w:p w:rsidR="000505F5"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15. „domovský členský štát“ je domovský členský štát v zmysle článku 4 ods. 1 bodu 43 nariadenia (EÚ) č. 575/2013;</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16. „hostiteľský členský štát“ je hostiteľský členský štát v zmysle článku 4 ods. 1 bodu 44 nariadenia (EÚ) č. 575/2013;</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17. „príslušný orgán“ je vnútroštátny príslušný orgán v zmysle článku 4 ods. 1 bodu 40 nariadenia (EÚ) č. 575/2013;</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AA3500" w:rsidRPr="00EB7C46" w:rsidP="005C1198">
            <w:pPr>
              <w:pStyle w:val="Normlny"/>
              <w:bidi w:val="0"/>
              <w:spacing w:after="0" w:line="240" w:lineRule="auto"/>
              <w:rPr>
                <w:rFonts w:ascii="Times New Roman" w:hAnsi="Times New Roman"/>
              </w:rPr>
            </w:pPr>
            <w:r w:rsidRPr="00EB7C46">
              <w:rPr>
                <w:rFonts w:ascii="Times New Roman" w:hAnsi="Times New Roman"/>
              </w:rPr>
              <w:t>18. „určený orgán“ je orgán, ktorý spravuje systém ochrany vkladov podľa tejto smernice alebo ak fungovanie systému ochrany vkladov spravuje súkromný subjekt, orgán verejnej správy určený dotknutým členským štátom na vykonávanie dohľadu nad týmto systémom podľa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A3500" w:rsidRPr="00EB7C46" w:rsidP="005C1198">
            <w:pPr>
              <w:autoSpaceDE w:val="0"/>
              <w:autoSpaceDN w:val="0"/>
              <w:bidi w:val="0"/>
              <w:spacing w:before="0" w:after="0" w:line="240" w:lineRule="auto"/>
              <w:jc w:val="center"/>
              <w:rPr>
                <w:rFonts w:ascii="Times New Roman" w:hAnsi="Times New Roman"/>
                <w:sz w:val="20"/>
                <w:szCs w:val="20"/>
              </w:rPr>
            </w:pPr>
            <w:r w:rsidRPr="00EB7C46" w:rsidR="00A15D28">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AC0899" w:rsidP="000A251C">
            <w:pPr>
              <w:autoSpaceDE w:val="0"/>
              <w:autoSpaceDN w:val="0"/>
              <w:bidi w:val="0"/>
              <w:spacing w:before="0" w:after="0" w:line="240" w:lineRule="auto"/>
              <w:jc w:val="center"/>
              <w:rPr>
                <w:rFonts w:ascii="Times New Roman" w:hAnsi="Times New Roman"/>
                <w:sz w:val="20"/>
                <w:szCs w:val="20"/>
              </w:rPr>
            </w:pPr>
          </w:p>
          <w:p w:rsidR="00AC0899" w:rsidP="000A251C">
            <w:pPr>
              <w:autoSpaceDE w:val="0"/>
              <w:autoSpaceDN w:val="0"/>
              <w:bidi w:val="0"/>
              <w:spacing w:before="0" w:after="0" w:line="240" w:lineRule="auto"/>
              <w:jc w:val="center"/>
              <w:rPr>
                <w:rFonts w:ascii="Times New Roman" w:hAnsi="Times New Roman"/>
                <w:sz w:val="20"/>
                <w:szCs w:val="20"/>
              </w:rPr>
            </w:pPr>
          </w:p>
          <w:p w:rsidR="00AC0899" w:rsidP="000A251C">
            <w:pPr>
              <w:autoSpaceDE w:val="0"/>
              <w:autoSpaceDN w:val="0"/>
              <w:bidi w:val="0"/>
              <w:spacing w:before="0" w:after="0" w:line="240" w:lineRule="auto"/>
              <w:jc w:val="center"/>
              <w:rPr>
                <w:rFonts w:ascii="Times New Roman" w:hAnsi="Times New Roman"/>
                <w:sz w:val="20"/>
                <w:szCs w:val="20"/>
              </w:rPr>
            </w:pPr>
          </w:p>
          <w:p w:rsidR="00AC0899" w:rsidP="000A251C">
            <w:pPr>
              <w:autoSpaceDE w:val="0"/>
              <w:autoSpaceDN w:val="0"/>
              <w:bidi w:val="0"/>
              <w:spacing w:before="0" w:after="0" w:line="240" w:lineRule="auto"/>
              <w:jc w:val="center"/>
              <w:rPr>
                <w:rFonts w:ascii="Times New Roman" w:hAnsi="Times New Roman"/>
                <w:sz w:val="20"/>
                <w:szCs w:val="20"/>
              </w:rPr>
            </w:pPr>
          </w:p>
          <w:p w:rsidR="000A251C" w:rsidRPr="00EB7C46" w:rsidP="000A251C">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AA3500" w:rsidP="000A251C">
            <w:pPr>
              <w:autoSpaceDE w:val="0"/>
              <w:autoSpaceDN w:val="0"/>
              <w:bidi w:val="0"/>
              <w:spacing w:before="0" w:after="0" w:line="240" w:lineRule="auto"/>
              <w:jc w:val="center"/>
              <w:rPr>
                <w:rFonts w:ascii="Times New Roman" w:hAnsi="Times New Roman"/>
                <w:b/>
                <w:sz w:val="20"/>
                <w:szCs w:val="20"/>
              </w:rPr>
            </w:pPr>
            <w:r w:rsidRPr="00EB7C46" w:rsidR="000A251C">
              <w:rPr>
                <w:rFonts w:ascii="Times New Roman" w:hAnsi="Times New Roman"/>
                <w:b/>
                <w:sz w:val="20"/>
                <w:szCs w:val="20"/>
              </w:rPr>
              <w:t xml:space="preserve">a návrh zákona </w:t>
            </w:r>
            <w:r w:rsidR="008C7971">
              <w:rPr>
                <w:rFonts w:ascii="Times New Roman" w:hAnsi="Times New Roman"/>
                <w:b/>
                <w:sz w:val="20"/>
                <w:szCs w:val="20"/>
              </w:rPr>
              <w:t>čl</w:t>
            </w:r>
            <w:r w:rsidRPr="00EB7C46" w:rsidR="000A251C">
              <w:rPr>
                <w:rFonts w:ascii="Times New Roman" w:hAnsi="Times New Roman"/>
                <w:b/>
                <w:sz w:val="20"/>
                <w:szCs w:val="20"/>
              </w:rPr>
              <w:t>. I</w:t>
            </w:r>
          </w:p>
          <w:p w:rsidR="00AC0899" w:rsidP="000A251C">
            <w:pPr>
              <w:autoSpaceDE w:val="0"/>
              <w:autoSpaceDN w:val="0"/>
              <w:bidi w:val="0"/>
              <w:spacing w:before="0" w:after="0" w:line="240" w:lineRule="auto"/>
              <w:jc w:val="center"/>
              <w:rPr>
                <w:rFonts w:ascii="Times New Roman" w:hAnsi="Times New Roman"/>
                <w:b/>
                <w:sz w:val="20"/>
                <w:szCs w:val="20"/>
              </w:rPr>
            </w:pPr>
          </w:p>
          <w:p w:rsidR="009130B4" w:rsidP="000A251C">
            <w:pPr>
              <w:autoSpaceDE w:val="0"/>
              <w:autoSpaceDN w:val="0"/>
              <w:bidi w:val="0"/>
              <w:spacing w:before="0" w:after="0" w:line="240" w:lineRule="auto"/>
              <w:jc w:val="center"/>
              <w:rPr>
                <w:rFonts w:ascii="Times New Roman" w:hAnsi="Times New Roman"/>
                <w:b/>
                <w:sz w:val="20"/>
                <w:szCs w:val="20"/>
              </w:rPr>
            </w:pPr>
          </w:p>
          <w:p w:rsidR="00AC0899" w:rsidP="000A251C">
            <w:pPr>
              <w:autoSpaceDE w:val="0"/>
              <w:autoSpaceDN w:val="0"/>
              <w:bidi w:val="0"/>
              <w:spacing w:before="0" w:after="0" w:line="240" w:lineRule="auto"/>
              <w:jc w:val="center"/>
              <w:rPr>
                <w:rFonts w:ascii="Times New Roman" w:hAnsi="Times New Roman"/>
                <w:b/>
                <w:sz w:val="20"/>
                <w:szCs w:val="20"/>
              </w:rPr>
            </w:pPr>
            <w:r w:rsidRPr="00EB7C46">
              <w:rPr>
                <w:rFonts w:ascii="Times New Roman" w:hAnsi="Times New Roman"/>
                <w:b/>
                <w:sz w:val="20"/>
                <w:szCs w:val="20"/>
              </w:rPr>
              <w:t xml:space="preserve">návrh zákona </w:t>
            </w:r>
            <w:r w:rsidR="008C7971">
              <w:rPr>
                <w:rFonts w:ascii="Times New Roman" w:hAnsi="Times New Roman"/>
                <w:b/>
                <w:sz w:val="20"/>
                <w:szCs w:val="20"/>
              </w:rPr>
              <w:t>čl</w:t>
            </w:r>
            <w:r w:rsidRPr="00EB7C46">
              <w:rPr>
                <w:rFonts w:ascii="Times New Roman" w:hAnsi="Times New Roman"/>
                <w:b/>
                <w:sz w:val="20"/>
                <w:szCs w:val="20"/>
              </w:rPr>
              <w:t>. I</w:t>
            </w:r>
          </w:p>
          <w:p w:rsidR="00AC0899" w:rsidP="000A251C">
            <w:pPr>
              <w:autoSpaceDE w:val="0"/>
              <w:autoSpaceDN w:val="0"/>
              <w:bidi w:val="0"/>
              <w:spacing w:before="0" w:after="0" w:line="240" w:lineRule="auto"/>
              <w:jc w:val="center"/>
              <w:rPr>
                <w:rFonts w:ascii="Times New Roman" w:hAnsi="Times New Roman"/>
                <w:b/>
                <w:sz w:val="20"/>
                <w:szCs w:val="20"/>
              </w:rPr>
            </w:pPr>
          </w:p>
          <w:p w:rsidR="00AC0899" w:rsidP="000A251C">
            <w:pPr>
              <w:autoSpaceDE w:val="0"/>
              <w:autoSpaceDN w:val="0"/>
              <w:bidi w:val="0"/>
              <w:spacing w:before="0" w:after="0" w:line="240" w:lineRule="auto"/>
              <w:jc w:val="center"/>
              <w:rPr>
                <w:rFonts w:ascii="Times New Roman" w:hAnsi="Times New Roman"/>
                <w:b/>
                <w:sz w:val="20"/>
                <w:szCs w:val="20"/>
              </w:rPr>
            </w:pPr>
          </w:p>
          <w:p w:rsidR="00AC0899" w:rsidP="000A251C">
            <w:pPr>
              <w:autoSpaceDE w:val="0"/>
              <w:autoSpaceDN w:val="0"/>
              <w:bidi w:val="0"/>
              <w:spacing w:before="0" w:after="0" w:line="240" w:lineRule="auto"/>
              <w:jc w:val="center"/>
              <w:rPr>
                <w:rFonts w:ascii="Times New Roman" w:hAnsi="Times New Roman"/>
                <w:b/>
                <w:sz w:val="20"/>
                <w:szCs w:val="20"/>
              </w:rPr>
            </w:pPr>
          </w:p>
          <w:p w:rsidR="00AC0899" w:rsidP="000A251C">
            <w:pPr>
              <w:autoSpaceDE w:val="0"/>
              <w:autoSpaceDN w:val="0"/>
              <w:bidi w:val="0"/>
              <w:spacing w:before="0" w:after="0" w:line="240" w:lineRule="auto"/>
              <w:jc w:val="center"/>
              <w:rPr>
                <w:rFonts w:ascii="Times New Roman" w:hAnsi="Times New Roman"/>
                <w:b/>
                <w:sz w:val="20"/>
                <w:szCs w:val="20"/>
              </w:rPr>
            </w:pPr>
          </w:p>
          <w:p w:rsidR="00AC0899" w:rsidP="000A251C">
            <w:pPr>
              <w:autoSpaceDE w:val="0"/>
              <w:autoSpaceDN w:val="0"/>
              <w:bidi w:val="0"/>
              <w:spacing w:before="0" w:after="0" w:line="240" w:lineRule="auto"/>
              <w:jc w:val="center"/>
              <w:rPr>
                <w:rFonts w:ascii="Times New Roman" w:hAnsi="Times New Roman"/>
                <w:b/>
                <w:sz w:val="20"/>
                <w:szCs w:val="20"/>
              </w:rPr>
            </w:pPr>
          </w:p>
          <w:p w:rsidR="00AC0899" w:rsidP="000A251C">
            <w:pPr>
              <w:autoSpaceDE w:val="0"/>
              <w:autoSpaceDN w:val="0"/>
              <w:bidi w:val="0"/>
              <w:spacing w:before="0" w:after="0" w:line="240" w:lineRule="auto"/>
              <w:jc w:val="center"/>
              <w:rPr>
                <w:rFonts w:ascii="Times New Roman" w:hAnsi="Times New Roman"/>
                <w:b/>
                <w:sz w:val="20"/>
                <w:szCs w:val="20"/>
              </w:rPr>
            </w:pPr>
          </w:p>
          <w:p w:rsidR="00AC0899" w:rsidP="000A251C">
            <w:pPr>
              <w:autoSpaceDE w:val="0"/>
              <w:autoSpaceDN w:val="0"/>
              <w:bidi w:val="0"/>
              <w:spacing w:before="0" w:after="0" w:line="240" w:lineRule="auto"/>
              <w:jc w:val="center"/>
              <w:rPr>
                <w:rFonts w:ascii="Times New Roman" w:hAnsi="Times New Roman"/>
                <w:b/>
                <w:sz w:val="20"/>
                <w:szCs w:val="20"/>
              </w:rPr>
            </w:pPr>
          </w:p>
          <w:p w:rsidR="009130B4" w:rsidP="000A251C">
            <w:pPr>
              <w:autoSpaceDE w:val="0"/>
              <w:autoSpaceDN w:val="0"/>
              <w:bidi w:val="0"/>
              <w:spacing w:before="0" w:after="0" w:line="240" w:lineRule="auto"/>
              <w:jc w:val="center"/>
              <w:rPr>
                <w:rFonts w:ascii="Times New Roman" w:hAnsi="Times New Roman"/>
                <w:b/>
                <w:sz w:val="20"/>
                <w:szCs w:val="20"/>
              </w:rPr>
            </w:pPr>
          </w:p>
          <w:p w:rsidR="009130B4" w:rsidP="000A251C">
            <w:pPr>
              <w:autoSpaceDE w:val="0"/>
              <w:autoSpaceDN w:val="0"/>
              <w:bidi w:val="0"/>
              <w:spacing w:before="0" w:after="0" w:line="240" w:lineRule="auto"/>
              <w:jc w:val="center"/>
              <w:rPr>
                <w:rFonts w:ascii="Times New Roman" w:hAnsi="Times New Roman"/>
                <w:b/>
                <w:sz w:val="20"/>
                <w:szCs w:val="20"/>
              </w:rPr>
            </w:pPr>
          </w:p>
          <w:p w:rsidR="00AC0899" w:rsidP="000A251C">
            <w:pPr>
              <w:autoSpaceDE w:val="0"/>
              <w:autoSpaceDN w:val="0"/>
              <w:bidi w:val="0"/>
              <w:spacing w:before="0" w:after="0" w:line="240" w:lineRule="auto"/>
              <w:jc w:val="center"/>
              <w:rPr>
                <w:rFonts w:ascii="Times New Roman" w:hAnsi="Times New Roman"/>
                <w:b/>
                <w:sz w:val="20"/>
                <w:szCs w:val="20"/>
              </w:rPr>
            </w:pPr>
          </w:p>
          <w:p w:rsidR="00AC0899" w:rsidRPr="00EB7C46" w:rsidP="00AC0899">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CB649D" w:rsidP="00AC0899">
            <w:pPr>
              <w:autoSpaceDE w:val="0"/>
              <w:autoSpaceDN w:val="0"/>
              <w:bidi w:val="0"/>
              <w:spacing w:before="0" w:after="0" w:line="240" w:lineRule="auto"/>
              <w:jc w:val="center"/>
              <w:rPr>
                <w:rFonts w:ascii="Times New Roman" w:hAnsi="Times New Roman"/>
                <w:b/>
                <w:sz w:val="20"/>
                <w:szCs w:val="20"/>
              </w:rPr>
            </w:pPr>
          </w:p>
          <w:p w:rsidR="00CB649D" w:rsidP="00AC0899">
            <w:pPr>
              <w:autoSpaceDE w:val="0"/>
              <w:autoSpaceDN w:val="0"/>
              <w:bidi w:val="0"/>
              <w:spacing w:before="0" w:after="0" w:line="240" w:lineRule="auto"/>
              <w:jc w:val="center"/>
              <w:rPr>
                <w:rFonts w:ascii="Times New Roman" w:hAnsi="Times New Roman"/>
                <w:b/>
                <w:sz w:val="20"/>
                <w:szCs w:val="20"/>
              </w:rPr>
            </w:pPr>
          </w:p>
          <w:p w:rsidR="00CB649D"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CB649D" w:rsidRPr="00EB7C46" w:rsidP="00CB649D">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CB649D" w:rsidP="00CB649D">
            <w:pPr>
              <w:autoSpaceDE w:val="0"/>
              <w:autoSpaceDN w:val="0"/>
              <w:bidi w:val="0"/>
              <w:spacing w:before="0" w:after="0" w:line="240" w:lineRule="auto"/>
              <w:jc w:val="center"/>
              <w:rPr>
                <w:rFonts w:ascii="Times New Roman" w:hAnsi="Times New Roman"/>
                <w:b/>
                <w:sz w:val="20"/>
                <w:szCs w:val="20"/>
              </w:rPr>
            </w:pPr>
            <w:r w:rsidRPr="00EB7C46">
              <w:rPr>
                <w:rFonts w:ascii="Times New Roman" w:hAnsi="Times New Roman"/>
                <w:b/>
                <w:sz w:val="20"/>
                <w:szCs w:val="20"/>
              </w:rPr>
              <w:t xml:space="preserve">a návrh zákona </w:t>
            </w:r>
            <w:r>
              <w:rPr>
                <w:rFonts w:ascii="Times New Roman" w:hAnsi="Times New Roman"/>
                <w:b/>
                <w:sz w:val="20"/>
                <w:szCs w:val="20"/>
              </w:rPr>
              <w:t>čl</w:t>
            </w:r>
            <w:r w:rsidRPr="00EB7C46">
              <w:rPr>
                <w:rFonts w:ascii="Times New Roman" w:hAnsi="Times New Roman"/>
                <w:b/>
                <w:sz w:val="20"/>
                <w:szCs w:val="20"/>
              </w:rPr>
              <w:t>. I</w:t>
            </w:r>
          </w:p>
          <w:p w:rsidR="00CB649D"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CB649D" w:rsidRPr="00CB649D" w:rsidP="00CB649D">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N</w:t>
            </w:r>
            <w:r w:rsidRPr="00EB7C46">
              <w:rPr>
                <w:rFonts w:ascii="Times New Roman" w:hAnsi="Times New Roman"/>
                <w:b/>
                <w:sz w:val="20"/>
                <w:szCs w:val="20"/>
              </w:rPr>
              <w:t xml:space="preserve">ávrh zákona </w:t>
            </w:r>
            <w:r>
              <w:rPr>
                <w:rFonts w:ascii="Times New Roman" w:hAnsi="Times New Roman"/>
                <w:b/>
                <w:sz w:val="20"/>
                <w:szCs w:val="20"/>
              </w:rPr>
              <w:t>čl</w:t>
            </w:r>
            <w:r w:rsidRPr="00EB7C46">
              <w:rPr>
                <w:rFonts w:ascii="Times New Roman" w:hAnsi="Times New Roman"/>
                <w:b/>
                <w:sz w:val="20"/>
                <w:szCs w:val="20"/>
              </w:rPr>
              <w:t>. I</w:t>
            </w: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CB649D" w:rsidRPr="00EB7C46" w:rsidP="00CB649D">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CB649D" w:rsidP="00AC0899">
            <w:pPr>
              <w:autoSpaceDE w:val="0"/>
              <w:autoSpaceDN w:val="0"/>
              <w:bidi w:val="0"/>
              <w:spacing w:before="0" w:after="0" w:line="240" w:lineRule="auto"/>
              <w:jc w:val="center"/>
              <w:rPr>
                <w:rFonts w:ascii="Times New Roman" w:hAnsi="Times New Roman"/>
                <w:b/>
                <w:sz w:val="20"/>
                <w:szCs w:val="20"/>
              </w:rPr>
            </w:pPr>
          </w:p>
          <w:p w:rsidR="00CB649D" w:rsidP="00AC0899">
            <w:pPr>
              <w:autoSpaceDE w:val="0"/>
              <w:autoSpaceDN w:val="0"/>
              <w:bidi w:val="0"/>
              <w:spacing w:before="0" w:after="0" w:line="240" w:lineRule="auto"/>
              <w:jc w:val="center"/>
              <w:rPr>
                <w:rFonts w:ascii="Times New Roman" w:hAnsi="Times New Roman"/>
                <w:b/>
                <w:sz w:val="20"/>
                <w:szCs w:val="20"/>
              </w:rPr>
            </w:pPr>
          </w:p>
          <w:p w:rsidR="00CB649D"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r w:rsidR="00CB649D">
              <w:rPr>
                <w:rFonts w:ascii="Times New Roman" w:hAnsi="Times New Roman"/>
                <w:b/>
                <w:sz w:val="20"/>
                <w:szCs w:val="20"/>
              </w:rPr>
              <w:t>N</w:t>
            </w:r>
            <w:r w:rsidRPr="00EB7C46">
              <w:rPr>
                <w:rFonts w:ascii="Times New Roman" w:hAnsi="Times New Roman"/>
                <w:b/>
                <w:sz w:val="20"/>
                <w:szCs w:val="20"/>
              </w:rPr>
              <w:t xml:space="preserve">ávrh zákona </w:t>
            </w:r>
            <w:r w:rsidR="008C7971">
              <w:rPr>
                <w:rFonts w:ascii="Times New Roman" w:hAnsi="Times New Roman"/>
                <w:b/>
                <w:sz w:val="20"/>
                <w:szCs w:val="20"/>
              </w:rPr>
              <w:t>čl</w:t>
            </w:r>
            <w:r w:rsidRPr="00EB7C46">
              <w:rPr>
                <w:rFonts w:ascii="Times New Roman" w:hAnsi="Times New Roman"/>
                <w:b/>
                <w:sz w:val="20"/>
                <w:szCs w:val="20"/>
              </w:rPr>
              <w:t>. I</w:t>
            </w: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r w:rsidRPr="00EB7C46">
              <w:rPr>
                <w:rFonts w:ascii="Times New Roman" w:hAnsi="Times New Roman"/>
                <w:b/>
                <w:sz w:val="20"/>
                <w:szCs w:val="20"/>
              </w:rPr>
              <w:t> </w:t>
            </w:r>
          </w:p>
          <w:p w:rsidR="00CB4A95" w:rsidP="00AC0899">
            <w:pPr>
              <w:autoSpaceDE w:val="0"/>
              <w:autoSpaceDN w:val="0"/>
              <w:bidi w:val="0"/>
              <w:spacing w:before="0" w:after="0" w:line="240" w:lineRule="auto"/>
              <w:jc w:val="center"/>
              <w:rPr>
                <w:rFonts w:ascii="Times New Roman" w:hAnsi="Times New Roman"/>
                <w:b/>
                <w:sz w:val="20"/>
                <w:szCs w:val="20"/>
              </w:rPr>
            </w:pPr>
          </w:p>
          <w:p w:rsidR="00CB4A95" w:rsidP="00AC0899">
            <w:pPr>
              <w:autoSpaceDE w:val="0"/>
              <w:autoSpaceDN w:val="0"/>
              <w:bidi w:val="0"/>
              <w:spacing w:before="0" w:after="0" w:line="240" w:lineRule="auto"/>
              <w:jc w:val="center"/>
              <w:rPr>
                <w:rFonts w:ascii="Times New Roman" w:hAnsi="Times New Roman"/>
                <w:b/>
                <w:sz w:val="20"/>
                <w:szCs w:val="20"/>
              </w:rPr>
            </w:pPr>
          </w:p>
          <w:p w:rsidR="00E57A53" w:rsidP="00AC0899">
            <w:pPr>
              <w:autoSpaceDE w:val="0"/>
              <w:autoSpaceDN w:val="0"/>
              <w:bidi w:val="0"/>
              <w:spacing w:before="0" w:after="0" w:line="240" w:lineRule="auto"/>
              <w:jc w:val="center"/>
              <w:rPr>
                <w:rFonts w:ascii="Times New Roman" w:hAnsi="Times New Roman"/>
                <w:b/>
                <w:sz w:val="20"/>
                <w:szCs w:val="20"/>
              </w:rPr>
            </w:pPr>
          </w:p>
          <w:p w:rsidR="00CB649D" w:rsidP="00AC0899">
            <w:pPr>
              <w:autoSpaceDE w:val="0"/>
              <w:autoSpaceDN w:val="0"/>
              <w:bidi w:val="0"/>
              <w:spacing w:before="0" w:after="0" w:line="240" w:lineRule="auto"/>
              <w:jc w:val="center"/>
              <w:rPr>
                <w:rFonts w:ascii="Times New Roman" w:hAnsi="Times New Roman"/>
                <w:b/>
                <w:sz w:val="20"/>
                <w:szCs w:val="20"/>
              </w:rPr>
            </w:pPr>
          </w:p>
          <w:p w:rsidR="00CB4A95" w:rsidP="00AC0899">
            <w:pPr>
              <w:autoSpaceDE w:val="0"/>
              <w:autoSpaceDN w:val="0"/>
              <w:bidi w:val="0"/>
              <w:spacing w:before="0" w:after="0" w:line="240" w:lineRule="auto"/>
              <w:jc w:val="center"/>
              <w:rPr>
                <w:rFonts w:ascii="Times New Roman" w:hAnsi="Times New Roman"/>
                <w:b/>
                <w:sz w:val="20"/>
                <w:szCs w:val="20"/>
              </w:rPr>
            </w:pPr>
          </w:p>
          <w:p w:rsidR="00CB4A95" w:rsidRPr="00EB7C46" w:rsidP="00CB4A95">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CB4A95" w:rsidP="00AC0899">
            <w:pPr>
              <w:autoSpaceDE w:val="0"/>
              <w:autoSpaceDN w:val="0"/>
              <w:bidi w:val="0"/>
              <w:spacing w:before="0" w:after="0" w:line="240" w:lineRule="auto"/>
              <w:jc w:val="center"/>
              <w:rPr>
                <w:rFonts w:ascii="Times New Roman" w:hAnsi="Times New Roman"/>
                <w:b/>
                <w:sz w:val="20"/>
                <w:szCs w:val="20"/>
              </w:rPr>
            </w:pPr>
          </w:p>
          <w:p w:rsidR="00CB4A95" w:rsidP="00AC0899">
            <w:pPr>
              <w:autoSpaceDE w:val="0"/>
              <w:autoSpaceDN w:val="0"/>
              <w:bidi w:val="0"/>
              <w:spacing w:before="0" w:after="0" w:line="240" w:lineRule="auto"/>
              <w:jc w:val="center"/>
              <w:rPr>
                <w:rFonts w:ascii="Times New Roman" w:hAnsi="Times New Roman"/>
                <w:b/>
                <w:sz w:val="20"/>
                <w:szCs w:val="20"/>
              </w:rPr>
            </w:pPr>
          </w:p>
          <w:p w:rsidR="00CB4A95" w:rsidP="00AC0899">
            <w:pPr>
              <w:autoSpaceDE w:val="0"/>
              <w:autoSpaceDN w:val="0"/>
              <w:bidi w:val="0"/>
              <w:spacing w:before="0" w:after="0" w:line="240" w:lineRule="auto"/>
              <w:jc w:val="center"/>
              <w:rPr>
                <w:rFonts w:ascii="Times New Roman" w:hAnsi="Times New Roman"/>
                <w:b/>
                <w:sz w:val="20"/>
                <w:szCs w:val="20"/>
              </w:rPr>
            </w:pPr>
          </w:p>
          <w:p w:rsidR="00CB4A95" w:rsidP="00AC0899">
            <w:pPr>
              <w:autoSpaceDE w:val="0"/>
              <w:autoSpaceDN w:val="0"/>
              <w:bidi w:val="0"/>
              <w:spacing w:before="0" w:after="0" w:line="240" w:lineRule="auto"/>
              <w:jc w:val="center"/>
              <w:rPr>
                <w:rFonts w:ascii="Times New Roman" w:hAnsi="Times New Roman"/>
                <w:b/>
                <w:sz w:val="20"/>
                <w:szCs w:val="20"/>
              </w:rPr>
            </w:pPr>
          </w:p>
          <w:p w:rsidR="00CB4A95" w:rsidP="00AC0899">
            <w:pPr>
              <w:autoSpaceDE w:val="0"/>
              <w:autoSpaceDN w:val="0"/>
              <w:bidi w:val="0"/>
              <w:spacing w:before="0" w:after="0" w:line="240" w:lineRule="auto"/>
              <w:jc w:val="center"/>
              <w:rPr>
                <w:rFonts w:ascii="Times New Roman" w:hAnsi="Times New Roman"/>
                <w:b/>
                <w:sz w:val="20"/>
                <w:szCs w:val="20"/>
              </w:rPr>
            </w:pPr>
          </w:p>
          <w:p w:rsidR="00CB4A95" w:rsidP="00AC0899">
            <w:pPr>
              <w:autoSpaceDE w:val="0"/>
              <w:autoSpaceDN w:val="0"/>
              <w:bidi w:val="0"/>
              <w:spacing w:before="0" w:after="0" w:line="240" w:lineRule="auto"/>
              <w:jc w:val="center"/>
              <w:rPr>
                <w:rFonts w:ascii="Times New Roman" w:hAnsi="Times New Roman"/>
                <w:b/>
                <w:sz w:val="20"/>
                <w:szCs w:val="20"/>
              </w:rPr>
            </w:pPr>
          </w:p>
          <w:p w:rsidR="00CB4A95" w:rsidP="00AC0899">
            <w:pPr>
              <w:autoSpaceDE w:val="0"/>
              <w:autoSpaceDN w:val="0"/>
              <w:bidi w:val="0"/>
              <w:spacing w:before="0" w:after="0" w:line="240" w:lineRule="auto"/>
              <w:jc w:val="center"/>
              <w:rPr>
                <w:rFonts w:ascii="Times New Roman" w:hAnsi="Times New Roman"/>
                <w:b/>
                <w:sz w:val="20"/>
                <w:szCs w:val="20"/>
              </w:rPr>
            </w:pPr>
          </w:p>
          <w:p w:rsidR="00AC0899" w:rsidP="00AC0899">
            <w:pPr>
              <w:autoSpaceDE w:val="0"/>
              <w:autoSpaceDN w:val="0"/>
              <w:bidi w:val="0"/>
              <w:spacing w:before="0" w:after="0" w:line="240" w:lineRule="auto"/>
              <w:jc w:val="center"/>
              <w:rPr>
                <w:rFonts w:ascii="Times New Roman" w:hAnsi="Times New Roman"/>
                <w:b/>
                <w:sz w:val="20"/>
                <w:szCs w:val="20"/>
              </w:rPr>
            </w:pPr>
          </w:p>
          <w:p w:rsidR="00AC0899"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r w:rsidR="00E751D8">
              <w:rPr>
                <w:rFonts w:ascii="Times New Roman" w:hAnsi="Times New Roman"/>
                <w:sz w:val="20"/>
                <w:szCs w:val="20"/>
              </w:rPr>
              <w:t>118/1996</w:t>
            </w: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483/2001</w:t>
            </w: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751D8" w:rsidP="000A251C">
            <w:pPr>
              <w:autoSpaceDE w:val="0"/>
              <w:autoSpaceDN w:val="0"/>
              <w:bidi w:val="0"/>
              <w:spacing w:before="0" w:after="0" w:line="240" w:lineRule="auto"/>
              <w:jc w:val="center"/>
              <w:rPr>
                <w:rFonts w:ascii="Times New Roman" w:hAnsi="Times New Roman"/>
                <w:sz w:val="20"/>
                <w:szCs w:val="20"/>
              </w:rPr>
            </w:pPr>
          </w:p>
          <w:p w:rsidR="00E751D8"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E5153F"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sz w:val="20"/>
                <w:szCs w:val="20"/>
              </w:rPr>
            </w:pPr>
          </w:p>
          <w:p w:rsidR="009E2A1E" w:rsidP="000A251C">
            <w:pPr>
              <w:autoSpaceDE w:val="0"/>
              <w:autoSpaceDN w:val="0"/>
              <w:bidi w:val="0"/>
              <w:spacing w:before="0" w:after="0" w:line="240" w:lineRule="auto"/>
              <w:jc w:val="center"/>
              <w:rPr>
                <w:rFonts w:ascii="Times New Roman" w:hAnsi="Times New Roman"/>
                <w:b/>
                <w:sz w:val="20"/>
                <w:szCs w:val="20"/>
              </w:rPr>
            </w:pPr>
            <w:r w:rsidRPr="00EB7C46">
              <w:rPr>
                <w:rFonts w:ascii="Times New Roman" w:hAnsi="Times New Roman"/>
                <w:b/>
                <w:sz w:val="20"/>
                <w:szCs w:val="20"/>
              </w:rPr>
              <w:t xml:space="preserve">návrh zákona </w:t>
            </w:r>
            <w:r w:rsidR="008C7971">
              <w:rPr>
                <w:rFonts w:ascii="Times New Roman" w:hAnsi="Times New Roman"/>
                <w:b/>
                <w:sz w:val="20"/>
                <w:szCs w:val="20"/>
              </w:rPr>
              <w:t>čl</w:t>
            </w:r>
            <w:r w:rsidRPr="00EB7C46">
              <w:rPr>
                <w:rFonts w:ascii="Times New Roman" w:hAnsi="Times New Roman"/>
                <w:b/>
                <w:sz w:val="20"/>
                <w:szCs w:val="20"/>
              </w:rPr>
              <w:t>. I</w:t>
            </w: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E122EF"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E122EF"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P="000A251C">
            <w:pPr>
              <w:autoSpaceDE w:val="0"/>
              <w:autoSpaceDN w:val="0"/>
              <w:bidi w:val="0"/>
              <w:spacing w:before="0" w:after="0" w:line="240" w:lineRule="auto"/>
              <w:jc w:val="center"/>
              <w:rPr>
                <w:rFonts w:ascii="Times New Roman" w:hAnsi="Times New Roman"/>
                <w:b/>
                <w:sz w:val="20"/>
                <w:szCs w:val="20"/>
              </w:rPr>
            </w:pPr>
          </w:p>
          <w:p w:rsidR="007E3D35" w:rsidRPr="00EB7C46" w:rsidP="007E3D35">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7E3D35" w:rsidP="000A251C">
            <w:pPr>
              <w:autoSpaceDE w:val="0"/>
              <w:autoSpaceDN w:val="0"/>
              <w:bidi w:val="0"/>
              <w:spacing w:before="0" w:after="0" w:line="240" w:lineRule="auto"/>
              <w:jc w:val="center"/>
              <w:rPr>
                <w:rFonts w:ascii="Times New Roman" w:hAnsi="Times New Roman"/>
                <w:sz w:val="20"/>
                <w:szCs w:val="20"/>
              </w:rPr>
            </w:pPr>
          </w:p>
          <w:p w:rsidR="007E3D35" w:rsidP="000A251C">
            <w:pPr>
              <w:autoSpaceDE w:val="0"/>
              <w:autoSpaceDN w:val="0"/>
              <w:bidi w:val="0"/>
              <w:spacing w:before="0" w:after="0" w:line="240" w:lineRule="auto"/>
              <w:jc w:val="center"/>
              <w:rPr>
                <w:rFonts w:ascii="Times New Roman" w:hAnsi="Times New Roman"/>
                <w:sz w:val="20"/>
                <w:szCs w:val="20"/>
              </w:rPr>
            </w:pPr>
          </w:p>
          <w:p w:rsidR="007E3D35" w:rsidRPr="00EB7C46" w:rsidP="007E3D35">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7E3D35" w:rsidP="007E3D35">
            <w:pPr>
              <w:autoSpaceDE w:val="0"/>
              <w:autoSpaceDN w:val="0"/>
              <w:bidi w:val="0"/>
              <w:spacing w:before="0" w:after="0" w:line="240" w:lineRule="auto"/>
              <w:jc w:val="center"/>
              <w:rPr>
                <w:rFonts w:ascii="Times New Roman" w:hAnsi="Times New Roman"/>
                <w:b/>
                <w:sz w:val="20"/>
                <w:szCs w:val="20"/>
              </w:rPr>
            </w:pPr>
            <w:r w:rsidRPr="00EB7C46">
              <w:rPr>
                <w:rFonts w:ascii="Times New Roman" w:hAnsi="Times New Roman"/>
                <w:b/>
                <w:sz w:val="20"/>
                <w:szCs w:val="20"/>
              </w:rPr>
              <w:t xml:space="preserve">a návrh zákona </w:t>
            </w:r>
            <w:r w:rsidR="008C7971">
              <w:rPr>
                <w:rFonts w:ascii="Times New Roman" w:hAnsi="Times New Roman"/>
                <w:b/>
                <w:sz w:val="20"/>
                <w:szCs w:val="20"/>
              </w:rPr>
              <w:t>čl</w:t>
            </w:r>
            <w:r w:rsidRPr="00EB7C46">
              <w:rPr>
                <w:rFonts w:ascii="Times New Roman" w:hAnsi="Times New Roman"/>
                <w:b/>
                <w:sz w:val="20"/>
                <w:szCs w:val="20"/>
              </w:rPr>
              <w:t>. I</w:t>
            </w:r>
          </w:p>
          <w:p w:rsidR="007E3D35" w:rsidP="007E3D35">
            <w:pPr>
              <w:autoSpaceDE w:val="0"/>
              <w:autoSpaceDN w:val="0"/>
              <w:bidi w:val="0"/>
              <w:spacing w:before="0" w:after="0" w:line="240" w:lineRule="auto"/>
              <w:jc w:val="center"/>
              <w:rPr>
                <w:rFonts w:ascii="Times New Roman" w:hAnsi="Times New Roman"/>
                <w:b/>
                <w:sz w:val="20"/>
                <w:szCs w:val="20"/>
              </w:rPr>
            </w:pPr>
          </w:p>
          <w:p w:rsidR="007E3D35" w:rsidP="007E3D35">
            <w:pPr>
              <w:autoSpaceDE w:val="0"/>
              <w:autoSpaceDN w:val="0"/>
              <w:bidi w:val="0"/>
              <w:spacing w:before="0" w:after="0" w:line="240" w:lineRule="auto"/>
              <w:jc w:val="center"/>
              <w:rPr>
                <w:rFonts w:ascii="Times New Roman" w:hAnsi="Times New Roman"/>
                <w:b/>
                <w:sz w:val="20"/>
                <w:szCs w:val="20"/>
              </w:rPr>
            </w:pPr>
          </w:p>
          <w:p w:rsidR="007E3D35" w:rsidP="007E3D35">
            <w:pPr>
              <w:autoSpaceDE w:val="0"/>
              <w:autoSpaceDN w:val="0"/>
              <w:bidi w:val="0"/>
              <w:spacing w:before="0" w:after="0" w:line="240" w:lineRule="auto"/>
              <w:jc w:val="center"/>
              <w:rPr>
                <w:rFonts w:ascii="Times New Roman" w:hAnsi="Times New Roman"/>
                <w:b/>
                <w:sz w:val="20"/>
                <w:szCs w:val="20"/>
              </w:rPr>
            </w:pPr>
          </w:p>
          <w:p w:rsidR="007E3D35" w:rsidP="007E3D35">
            <w:pPr>
              <w:autoSpaceDE w:val="0"/>
              <w:autoSpaceDN w:val="0"/>
              <w:bidi w:val="0"/>
              <w:spacing w:before="0" w:after="0" w:line="240" w:lineRule="auto"/>
              <w:jc w:val="center"/>
              <w:rPr>
                <w:rFonts w:ascii="Times New Roman" w:hAnsi="Times New Roman"/>
                <w:b/>
                <w:sz w:val="20"/>
                <w:szCs w:val="20"/>
              </w:rPr>
            </w:pPr>
          </w:p>
          <w:p w:rsidR="007E3D35" w:rsidP="007E3D35">
            <w:pPr>
              <w:autoSpaceDE w:val="0"/>
              <w:autoSpaceDN w:val="0"/>
              <w:bidi w:val="0"/>
              <w:spacing w:before="0" w:after="0" w:line="240" w:lineRule="auto"/>
              <w:jc w:val="center"/>
              <w:rPr>
                <w:rFonts w:ascii="Times New Roman" w:hAnsi="Times New Roman"/>
                <w:b/>
                <w:sz w:val="20"/>
                <w:szCs w:val="20"/>
              </w:rPr>
            </w:pPr>
          </w:p>
          <w:p w:rsidR="007E3D35" w:rsidP="007E3D35">
            <w:pPr>
              <w:autoSpaceDE w:val="0"/>
              <w:autoSpaceDN w:val="0"/>
              <w:bidi w:val="0"/>
              <w:spacing w:before="0" w:after="0" w:line="240" w:lineRule="auto"/>
              <w:jc w:val="center"/>
              <w:rPr>
                <w:rFonts w:ascii="Times New Roman" w:hAnsi="Times New Roman"/>
                <w:b/>
                <w:sz w:val="20"/>
                <w:szCs w:val="20"/>
              </w:rPr>
            </w:pPr>
          </w:p>
          <w:p w:rsidR="007E3D35" w:rsidP="007E3D35">
            <w:pPr>
              <w:autoSpaceDE w:val="0"/>
              <w:autoSpaceDN w:val="0"/>
              <w:bidi w:val="0"/>
              <w:spacing w:before="0" w:after="0" w:line="240" w:lineRule="auto"/>
              <w:jc w:val="center"/>
              <w:rPr>
                <w:rFonts w:ascii="Times New Roman" w:hAnsi="Times New Roman"/>
                <w:b/>
                <w:sz w:val="20"/>
                <w:szCs w:val="20"/>
              </w:rPr>
            </w:pPr>
          </w:p>
          <w:p w:rsidR="00583D2C" w:rsidP="007E3D35">
            <w:pPr>
              <w:autoSpaceDE w:val="0"/>
              <w:autoSpaceDN w:val="0"/>
              <w:bidi w:val="0"/>
              <w:spacing w:before="0" w:after="0" w:line="240" w:lineRule="auto"/>
              <w:jc w:val="center"/>
              <w:rPr>
                <w:rFonts w:ascii="Times New Roman" w:hAnsi="Times New Roman"/>
                <w:b/>
                <w:sz w:val="20"/>
                <w:szCs w:val="20"/>
              </w:rPr>
            </w:pPr>
          </w:p>
          <w:p w:rsidR="007E3D35" w:rsidP="007E3D35">
            <w:pPr>
              <w:autoSpaceDE w:val="0"/>
              <w:autoSpaceDN w:val="0"/>
              <w:bidi w:val="0"/>
              <w:spacing w:before="0" w:after="0" w:line="240" w:lineRule="auto"/>
              <w:jc w:val="center"/>
              <w:rPr>
                <w:rFonts w:ascii="Times New Roman" w:hAnsi="Times New Roman"/>
                <w:b/>
                <w:sz w:val="20"/>
                <w:szCs w:val="20"/>
              </w:rPr>
            </w:pPr>
          </w:p>
          <w:p w:rsidR="00E122EF" w:rsidP="007E3D35">
            <w:pPr>
              <w:autoSpaceDE w:val="0"/>
              <w:autoSpaceDN w:val="0"/>
              <w:bidi w:val="0"/>
              <w:spacing w:before="0" w:after="0" w:line="240" w:lineRule="auto"/>
              <w:jc w:val="center"/>
              <w:rPr>
                <w:rFonts w:ascii="Times New Roman" w:hAnsi="Times New Roman"/>
                <w:b/>
                <w:sz w:val="20"/>
                <w:szCs w:val="20"/>
              </w:rPr>
            </w:pPr>
          </w:p>
          <w:p w:rsidR="00E122EF" w:rsidP="007E3D35">
            <w:pPr>
              <w:autoSpaceDE w:val="0"/>
              <w:autoSpaceDN w:val="0"/>
              <w:bidi w:val="0"/>
              <w:spacing w:before="0" w:after="0" w:line="240" w:lineRule="auto"/>
              <w:jc w:val="center"/>
              <w:rPr>
                <w:rFonts w:ascii="Times New Roman" w:hAnsi="Times New Roman"/>
                <w:b/>
                <w:sz w:val="20"/>
                <w:szCs w:val="20"/>
              </w:rPr>
            </w:pPr>
          </w:p>
          <w:p w:rsidR="00E122EF" w:rsidP="007E3D35">
            <w:pPr>
              <w:autoSpaceDE w:val="0"/>
              <w:autoSpaceDN w:val="0"/>
              <w:bidi w:val="0"/>
              <w:spacing w:before="0" w:after="0" w:line="240" w:lineRule="auto"/>
              <w:jc w:val="center"/>
              <w:rPr>
                <w:rFonts w:ascii="Times New Roman" w:hAnsi="Times New Roman"/>
                <w:b/>
                <w:sz w:val="20"/>
                <w:szCs w:val="20"/>
              </w:rPr>
            </w:pPr>
          </w:p>
          <w:p w:rsidR="00E122EF" w:rsidP="007E3D35">
            <w:pPr>
              <w:autoSpaceDE w:val="0"/>
              <w:autoSpaceDN w:val="0"/>
              <w:bidi w:val="0"/>
              <w:spacing w:before="0" w:after="0" w:line="240" w:lineRule="auto"/>
              <w:jc w:val="center"/>
              <w:rPr>
                <w:rFonts w:ascii="Times New Roman" w:hAnsi="Times New Roman"/>
                <w:b/>
                <w:sz w:val="20"/>
                <w:szCs w:val="20"/>
              </w:rPr>
            </w:pPr>
          </w:p>
          <w:p w:rsidR="00E122EF" w:rsidP="007E3D35">
            <w:pPr>
              <w:autoSpaceDE w:val="0"/>
              <w:autoSpaceDN w:val="0"/>
              <w:bidi w:val="0"/>
              <w:spacing w:before="0" w:after="0" w:line="240" w:lineRule="auto"/>
              <w:jc w:val="center"/>
              <w:rPr>
                <w:rFonts w:ascii="Times New Roman" w:hAnsi="Times New Roman"/>
                <w:b/>
                <w:sz w:val="20"/>
                <w:szCs w:val="20"/>
              </w:rPr>
            </w:pPr>
          </w:p>
          <w:p w:rsidR="00E122EF" w:rsidP="007E3D35">
            <w:pPr>
              <w:autoSpaceDE w:val="0"/>
              <w:autoSpaceDN w:val="0"/>
              <w:bidi w:val="0"/>
              <w:spacing w:before="0" w:after="0" w:line="240" w:lineRule="auto"/>
              <w:jc w:val="center"/>
              <w:rPr>
                <w:rFonts w:ascii="Times New Roman" w:hAnsi="Times New Roman"/>
                <w:b/>
                <w:sz w:val="20"/>
                <w:szCs w:val="20"/>
              </w:rPr>
            </w:pPr>
          </w:p>
          <w:p w:rsidR="00E122EF" w:rsidP="007E3D35">
            <w:pPr>
              <w:autoSpaceDE w:val="0"/>
              <w:autoSpaceDN w:val="0"/>
              <w:bidi w:val="0"/>
              <w:spacing w:before="0" w:after="0" w:line="240" w:lineRule="auto"/>
              <w:jc w:val="center"/>
              <w:rPr>
                <w:rFonts w:ascii="Times New Roman" w:hAnsi="Times New Roman"/>
                <w:b/>
                <w:sz w:val="20"/>
                <w:szCs w:val="20"/>
              </w:rPr>
            </w:pPr>
          </w:p>
          <w:p w:rsidR="00E122EF" w:rsidP="007E3D35">
            <w:pPr>
              <w:autoSpaceDE w:val="0"/>
              <w:autoSpaceDN w:val="0"/>
              <w:bidi w:val="0"/>
              <w:spacing w:before="0" w:after="0" w:line="240" w:lineRule="auto"/>
              <w:jc w:val="center"/>
              <w:rPr>
                <w:rFonts w:ascii="Times New Roman" w:hAnsi="Times New Roman"/>
                <w:b/>
                <w:sz w:val="20"/>
                <w:szCs w:val="20"/>
              </w:rPr>
            </w:pPr>
          </w:p>
          <w:p w:rsidR="00E122EF" w:rsidP="007E3D35">
            <w:pPr>
              <w:autoSpaceDE w:val="0"/>
              <w:autoSpaceDN w:val="0"/>
              <w:bidi w:val="0"/>
              <w:spacing w:before="0" w:after="0" w:line="240" w:lineRule="auto"/>
              <w:jc w:val="center"/>
              <w:rPr>
                <w:rFonts w:ascii="Times New Roman" w:hAnsi="Times New Roman"/>
                <w:b/>
                <w:sz w:val="20"/>
                <w:szCs w:val="20"/>
              </w:rPr>
            </w:pPr>
          </w:p>
          <w:p w:rsidR="00E122EF" w:rsidP="007E3D35">
            <w:pPr>
              <w:autoSpaceDE w:val="0"/>
              <w:autoSpaceDN w:val="0"/>
              <w:bidi w:val="0"/>
              <w:spacing w:before="0" w:after="0" w:line="240" w:lineRule="auto"/>
              <w:jc w:val="center"/>
              <w:rPr>
                <w:rFonts w:ascii="Times New Roman" w:hAnsi="Times New Roman"/>
                <w:b/>
                <w:sz w:val="20"/>
                <w:szCs w:val="20"/>
              </w:rPr>
            </w:pPr>
          </w:p>
          <w:p w:rsidR="007E3D35" w:rsidP="007E3D35">
            <w:pPr>
              <w:autoSpaceDE w:val="0"/>
              <w:autoSpaceDN w:val="0"/>
              <w:bidi w:val="0"/>
              <w:spacing w:before="0" w:after="0" w:line="240" w:lineRule="auto"/>
              <w:jc w:val="center"/>
              <w:rPr>
                <w:rFonts w:ascii="Times New Roman" w:hAnsi="Times New Roman"/>
                <w:b/>
                <w:sz w:val="20"/>
                <w:szCs w:val="20"/>
              </w:rPr>
            </w:pPr>
          </w:p>
          <w:p w:rsidR="007E3D35" w:rsidRPr="00EB7C46" w:rsidP="007E3D35">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7E3D35" w:rsidP="007E3D35">
            <w:pPr>
              <w:autoSpaceDE w:val="0"/>
              <w:autoSpaceDN w:val="0"/>
              <w:bidi w:val="0"/>
              <w:spacing w:before="0" w:after="0" w:line="240" w:lineRule="auto"/>
              <w:jc w:val="center"/>
              <w:rPr>
                <w:rFonts w:ascii="Times New Roman" w:hAnsi="Times New Roman"/>
                <w:b/>
                <w:sz w:val="20"/>
                <w:szCs w:val="20"/>
              </w:rPr>
            </w:pPr>
          </w:p>
          <w:p w:rsidR="007E3D35" w:rsidRPr="00EB7C46" w:rsidP="000A251C">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A3500"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r w:rsidRPr="00EB7C46" w:rsidR="000A251C">
              <w:rPr>
                <w:rFonts w:ascii="Times New Roman" w:hAnsi="Times New Roman"/>
              </w:rPr>
              <w:t>§ 1 O 1</w:t>
            </w:r>
          </w:p>
          <w:p w:rsidR="00E949B9" w:rsidRPr="00EB7C46" w:rsidP="005C1198">
            <w:pPr>
              <w:pStyle w:val="Normlny"/>
              <w:bidi w:val="0"/>
              <w:spacing w:after="0" w:line="240" w:lineRule="auto"/>
              <w:rPr>
                <w:rFonts w:ascii="Times New Roman" w:hAnsi="Times New Roman"/>
              </w:rPr>
            </w:pPr>
          </w:p>
          <w:p w:rsidR="00E949B9" w:rsidP="005C1198">
            <w:pPr>
              <w:pStyle w:val="Normlny"/>
              <w:bidi w:val="0"/>
              <w:spacing w:after="0" w:line="240" w:lineRule="auto"/>
              <w:rPr>
                <w:rFonts w:ascii="Times New Roman" w:hAnsi="Times New Roman"/>
              </w:rPr>
            </w:pPr>
          </w:p>
          <w:p w:rsidR="00E7071E"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9130B4"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r w:rsidRPr="00EB7C46" w:rsidR="000A251C">
              <w:rPr>
                <w:rFonts w:ascii="Times New Roman" w:hAnsi="Times New Roman"/>
              </w:rPr>
              <w:t>§ 1 O 2 P b)</w:t>
            </w:r>
          </w:p>
          <w:p w:rsidR="00BB2BD5"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BB2BD5" w:rsidRPr="00EB7C46" w:rsidP="005C1198">
            <w:pPr>
              <w:pStyle w:val="Normlny"/>
              <w:bidi w:val="0"/>
              <w:spacing w:after="0" w:line="240" w:lineRule="auto"/>
              <w:rPr>
                <w:rFonts w:ascii="Times New Roman" w:hAnsi="Times New Roman"/>
              </w:rPr>
            </w:pPr>
          </w:p>
          <w:p w:rsidR="00BF1C70" w:rsidP="005C1198">
            <w:pPr>
              <w:pStyle w:val="Normlny"/>
              <w:bidi w:val="0"/>
              <w:spacing w:after="0" w:line="240" w:lineRule="auto"/>
              <w:rPr>
                <w:rFonts w:ascii="Times New Roman" w:hAnsi="Times New Roman"/>
              </w:rPr>
            </w:pPr>
          </w:p>
          <w:p w:rsidR="009130B4" w:rsidP="005C1198">
            <w:pPr>
              <w:pStyle w:val="Normlny"/>
              <w:bidi w:val="0"/>
              <w:spacing w:after="0" w:line="240" w:lineRule="auto"/>
              <w:rPr>
                <w:rFonts w:ascii="Times New Roman" w:hAnsi="Times New Roman"/>
              </w:rPr>
            </w:pPr>
          </w:p>
          <w:p w:rsidR="009130B4"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r w:rsidRPr="00EB7C46" w:rsidR="00E949B9">
              <w:rPr>
                <w:rFonts w:ascii="Times New Roman" w:hAnsi="Times New Roman"/>
              </w:rPr>
              <w:t xml:space="preserve">§ 3 O 1 </w:t>
            </w: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r w:rsidR="00CB649D">
              <w:rPr>
                <w:rFonts w:ascii="Times New Roman" w:hAnsi="Times New Roman"/>
              </w:rPr>
              <w:t>§ 3 O 4 P c) až e)</w:t>
            </w: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p>
          <w:p w:rsidR="00CB649D" w:rsidP="005C1198">
            <w:pPr>
              <w:pStyle w:val="Normlny"/>
              <w:bidi w:val="0"/>
              <w:spacing w:after="0" w:line="240" w:lineRule="auto"/>
              <w:rPr>
                <w:rFonts w:ascii="Times New Roman" w:hAnsi="Times New Roman"/>
              </w:rPr>
            </w:pPr>
          </w:p>
          <w:p w:rsidR="00AC0899" w:rsidP="005C1198">
            <w:pPr>
              <w:pStyle w:val="Normlny"/>
              <w:bidi w:val="0"/>
              <w:spacing w:after="0" w:line="240" w:lineRule="auto"/>
              <w:rPr>
                <w:rFonts w:ascii="Times New Roman" w:hAnsi="Times New Roman"/>
              </w:rPr>
            </w:pPr>
            <w:r w:rsidR="00CB649D">
              <w:rPr>
                <w:rFonts w:ascii="Times New Roman" w:hAnsi="Times New Roman"/>
              </w:rPr>
              <w:t>§ 28bf</w:t>
            </w:r>
          </w:p>
          <w:p w:rsidR="00E949B9" w:rsidRPr="00EB7C46" w:rsidP="005C1198">
            <w:pPr>
              <w:pStyle w:val="Normlny"/>
              <w:bidi w:val="0"/>
              <w:spacing w:after="0" w:line="240" w:lineRule="auto"/>
              <w:rPr>
                <w:rFonts w:ascii="Times New Roman" w:hAnsi="Times New Roman"/>
              </w:rPr>
            </w:pPr>
            <w:r w:rsidR="00AC0899">
              <w:rPr>
                <w:rFonts w:ascii="Times New Roman" w:hAnsi="Times New Roman"/>
              </w:rPr>
              <w:t>O</w:t>
            </w:r>
            <w:r w:rsidRPr="00EB7C46" w:rsidR="00007F44">
              <w:rPr>
                <w:rFonts w:ascii="Times New Roman" w:hAnsi="Times New Roman"/>
              </w:rPr>
              <w:t> </w:t>
            </w:r>
            <w:r w:rsidRPr="00EB7C46">
              <w:rPr>
                <w:rFonts w:ascii="Times New Roman" w:hAnsi="Times New Roman"/>
              </w:rPr>
              <w:t>2</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00CB649D">
              <w:rPr>
                <w:rFonts w:ascii="Times New Roman" w:hAnsi="Times New Roman"/>
              </w:rPr>
              <w:t>§ 3 O2</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D902E5" w:rsidRPr="00EB7C46" w:rsidP="005C1198">
            <w:pPr>
              <w:pStyle w:val="Normlny"/>
              <w:bidi w:val="0"/>
              <w:spacing w:after="0" w:line="240" w:lineRule="auto"/>
              <w:rPr>
                <w:rFonts w:ascii="Times New Roman" w:hAnsi="Times New Roman"/>
              </w:rPr>
            </w:pPr>
            <w:r w:rsidRPr="00EB7C46">
              <w:rPr>
                <w:rFonts w:ascii="Times New Roman" w:hAnsi="Times New Roman"/>
              </w:rPr>
              <w:t xml:space="preserve"> O 3</w:t>
            </w:r>
          </w:p>
          <w:p w:rsidR="00D902E5" w:rsidRPr="00EB7C46" w:rsidP="005C1198">
            <w:pPr>
              <w:pStyle w:val="Normlny"/>
              <w:bidi w:val="0"/>
              <w:spacing w:after="0" w:line="240" w:lineRule="auto"/>
              <w:rPr>
                <w:rFonts w:ascii="Times New Roman" w:hAnsi="Times New Roman"/>
              </w:rPr>
            </w:pPr>
          </w:p>
          <w:p w:rsidR="00D902E5" w:rsidRPr="00EB7C46" w:rsidP="005C1198">
            <w:pPr>
              <w:pStyle w:val="Normlny"/>
              <w:bidi w:val="0"/>
              <w:spacing w:after="0" w:line="240" w:lineRule="auto"/>
              <w:rPr>
                <w:rFonts w:ascii="Times New Roman" w:hAnsi="Times New Roman"/>
              </w:rPr>
            </w:pPr>
          </w:p>
          <w:p w:rsidR="00D902E5" w:rsidRPr="00EB7C46" w:rsidP="005C1198">
            <w:pPr>
              <w:pStyle w:val="Normlny"/>
              <w:bidi w:val="0"/>
              <w:spacing w:after="0" w:line="240" w:lineRule="auto"/>
              <w:rPr>
                <w:rFonts w:ascii="Times New Roman" w:hAnsi="Times New Roman"/>
              </w:rPr>
            </w:pPr>
          </w:p>
          <w:p w:rsidR="00D902E5" w:rsidRPr="00EB7C46" w:rsidP="005C1198">
            <w:pPr>
              <w:pStyle w:val="Normlny"/>
              <w:bidi w:val="0"/>
              <w:spacing w:after="0" w:line="240" w:lineRule="auto"/>
              <w:rPr>
                <w:rFonts w:ascii="Times New Roman" w:hAnsi="Times New Roman"/>
              </w:rPr>
            </w:pPr>
            <w:r w:rsidRPr="00EB7C46" w:rsidR="00ED3468">
              <w:rPr>
                <w:rFonts w:ascii="Times New Roman" w:hAnsi="Times New Roman"/>
              </w:rPr>
              <w:t>§ 9 O 2</w:t>
            </w:r>
          </w:p>
          <w:p w:rsidR="00ED3468" w:rsidRPr="00EB7C46" w:rsidP="005C1198">
            <w:pPr>
              <w:pStyle w:val="Normlny"/>
              <w:bidi w:val="0"/>
              <w:spacing w:after="0" w:line="240" w:lineRule="auto"/>
              <w:rPr>
                <w:rFonts w:ascii="Times New Roman" w:hAnsi="Times New Roman"/>
              </w:rPr>
            </w:pPr>
          </w:p>
          <w:p w:rsidR="00D902E5" w:rsidRPr="00EB7C46" w:rsidP="005C1198">
            <w:pPr>
              <w:pStyle w:val="Normlny"/>
              <w:bidi w:val="0"/>
              <w:spacing w:after="0" w:line="240" w:lineRule="auto"/>
              <w:rPr>
                <w:rFonts w:ascii="Times New Roman" w:hAnsi="Times New Roman"/>
              </w:rPr>
            </w:pPr>
          </w:p>
          <w:p w:rsidR="00ED3468" w:rsidRPr="00EB7C46" w:rsidP="005C1198">
            <w:pPr>
              <w:pStyle w:val="Normlny"/>
              <w:bidi w:val="0"/>
              <w:spacing w:after="0" w:line="240" w:lineRule="auto"/>
              <w:rPr>
                <w:rFonts w:ascii="Times New Roman" w:hAnsi="Times New Roman"/>
              </w:rPr>
            </w:pPr>
          </w:p>
          <w:p w:rsidR="00ED3468" w:rsidRPr="00EB7C46" w:rsidP="005C1198">
            <w:pPr>
              <w:pStyle w:val="Normlny"/>
              <w:bidi w:val="0"/>
              <w:spacing w:after="0" w:line="240" w:lineRule="auto"/>
              <w:rPr>
                <w:rFonts w:ascii="Times New Roman" w:hAnsi="Times New Roman"/>
              </w:rPr>
            </w:pPr>
          </w:p>
          <w:p w:rsidR="00ED3468"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 3 O</w:t>
            </w:r>
            <w:r w:rsidR="00CB4A95">
              <w:rPr>
                <w:rFonts w:ascii="Times New Roman" w:hAnsi="Times New Roman"/>
              </w:rPr>
              <w:t> </w:t>
            </w:r>
            <w:r w:rsidR="00CB649D">
              <w:rPr>
                <w:rFonts w:ascii="Times New Roman" w:hAnsi="Times New Roman"/>
              </w:rPr>
              <w:t>3</w:t>
            </w:r>
            <w:r w:rsidR="00CB4A95">
              <w:rPr>
                <w:rFonts w:ascii="Times New Roman" w:hAnsi="Times New Roman"/>
              </w:rPr>
              <w:t xml:space="preserve"> </w:t>
            </w:r>
            <w:r w:rsidR="00CB649D">
              <w:rPr>
                <w:rFonts w:ascii="Times New Roman" w:hAnsi="Times New Roman"/>
              </w:rPr>
              <w:t xml:space="preserve">V </w:t>
            </w:r>
            <w:r w:rsidR="00CB4A95">
              <w:rPr>
                <w:rFonts w:ascii="Times New Roman" w:hAnsi="Times New Roman"/>
              </w:rPr>
              <w:t>1</w:t>
            </w:r>
            <w:r w:rsidRPr="00EB7C46">
              <w:rPr>
                <w:rFonts w:ascii="Times New Roman" w:hAnsi="Times New Roman"/>
              </w:rPr>
              <w:t xml:space="preserve"> </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CB649D" w:rsidRPr="00EB7C46" w:rsidP="00CB649D">
            <w:pPr>
              <w:pStyle w:val="Normlny"/>
              <w:bidi w:val="0"/>
              <w:spacing w:after="0" w:line="240" w:lineRule="auto"/>
              <w:rPr>
                <w:rFonts w:ascii="Times New Roman" w:hAnsi="Times New Roman"/>
              </w:rPr>
            </w:pPr>
            <w:r w:rsidRPr="00EB7C46">
              <w:rPr>
                <w:rFonts w:ascii="Times New Roman" w:hAnsi="Times New Roman"/>
              </w:rPr>
              <w:t>§ 3 O</w:t>
            </w:r>
            <w:r>
              <w:rPr>
                <w:rFonts w:ascii="Times New Roman" w:hAnsi="Times New Roman"/>
              </w:rPr>
              <w:t> 3 V 2</w:t>
            </w:r>
            <w:r w:rsidRPr="00EB7C46">
              <w:rPr>
                <w:rFonts w:ascii="Times New Roman" w:hAnsi="Times New Roman"/>
              </w:rPr>
              <w:t xml:space="preserve"> </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00130F9C">
              <w:rPr>
                <w:rFonts w:ascii="Times New Roman" w:hAnsi="Times New Roman"/>
              </w:rPr>
              <w:t>§ 3 O 1</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130F9C" w:rsidP="005C1198">
            <w:pPr>
              <w:pStyle w:val="Normlny"/>
              <w:bidi w:val="0"/>
              <w:spacing w:after="0" w:line="240" w:lineRule="auto"/>
              <w:rPr>
                <w:rFonts w:ascii="Times New Roman" w:hAnsi="Times New Roman"/>
              </w:rPr>
            </w:pPr>
          </w:p>
          <w:p w:rsidR="00130F9C" w:rsidP="005C1198">
            <w:pPr>
              <w:pStyle w:val="Normlny"/>
              <w:bidi w:val="0"/>
              <w:spacing w:after="0" w:line="240" w:lineRule="auto"/>
              <w:rPr>
                <w:rFonts w:ascii="Times New Roman" w:hAnsi="Times New Roman"/>
              </w:rPr>
            </w:pPr>
          </w:p>
          <w:p w:rsidR="00130F9C" w:rsidP="005C1198">
            <w:pPr>
              <w:pStyle w:val="Normlny"/>
              <w:bidi w:val="0"/>
              <w:spacing w:after="0" w:line="240" w:lineRule="auto"/>
              <w:rPr>
                <w:rFonts w:ascii="Times New Roman" w:hAnsi="Times New Roman"/>
              </w:rPr>
            </w:pPr>
          </w:p>
          <w:p w:rsidR="00130F9C" w:rsidP="005C1198">
            <w:pPr>
              <w:pStyle w:val="Normlny"/>
              <w:bidi w:val="0"/>
              <w:spacing w:after="0" w:line="240" w:lineRule="auto"/>
              <w:rPr>
                <w:rFonts w:ascii="Times New Roman" w:hAnsi="Times New Roman"/>
              </w:rPr>
            </w:pPr>
          </w:p>
          <w:p w:rsidR="00130F9C" w:rsidP="005C1198">
            <w:pPr>
              <w:pStyle w:val="Normlny"/>
              <w:bidi w:val="0"/>
              <w:spacing w:after="0" w:line="240" w:lineRule="auto"/>
              <w:rPr>
                <w:rFonts w:ascii="Times New Roman" w:hAnsi="Times New Roman"/>
              </w:rPr>
            </w:pPr>
          </w:p>
          <w:p w:rsidR="00130F9C" w:rsidP="005C1198">
            <w:pPr>
              <w:pStyle w:val="Normlny"/>
              <w:bidi w:val="0"/>
              <w:spacing w:after="0" w:line="240" w:lineRule="auto"/>
              <w:rPr>
                <w:rFonts w:ascii="Times New Roman" w:hAnsi="Times New Roman"/>
              </w:rPr>
            </w:pPr>
          </w:p>
          <w:p w:rsidR="00130F9C" w:rsidP="005C1198">
            <w:pPr>
              <w:pStyle w:val="Normlny"/>
              <w:bidi w:val="0"/>
              <w:spacing w:after="0" w:line="240" w:lineRule="auto"/>
              <w:rPr>
                <w:rFonts w:ascii="Times New Roman" w:hAnsi="Times New Roman"/>
              </w:rPr>
            </w:pPr>
          </w:p>
          <w:p w:rsidR="00130F9C" w:rsidP="005C1198">
            <w:pPr>
              <w:pStyle w:val="Normlny"/>
              <w:bidi w:val="0"/>
              <w:spacing w:after="0" w:line="240" w:lineRule="auto"/>
              <w:rPr>
                <w:rFonts w:ascii="Times New Roman" w:hAnsi="Times New Roman"/>
              </w:rPr>
            </w:pPr>
          </w:p>
          <w:p w:rsidR="00130F9C"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 xml:space="preserve">§ 3 O 2 P a) </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 3 O</w:t>
            </w:r>
            <w:r w:rsidRPr="00EB7C46" w:rsidR="001F2CD6">
              <w:rPr>
                <w:rFonts w:ascii="Times New Roman" w:hAnsi="Times New Roman"/>
              </w:rPr>
              <w:t> </w:t>
            </w:r>
            <w:r w:rsidRPr="00EB7C46">
              <w:rPr>
                <w:rFonts w:ascii="Times New Roman" w:hAnsi="Times New Roman"/>
              </w:rPr>
              <w:t>5</w:t>
            </w: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r w:rsidRPr="00EB7C46">
              <w:rPr>
                <w:rFonts w:ascii="Times New Roman" w:hAnsi="Times New Roman"/>
              </w:rPr>
              <w:t>§ 3 O 6</w:t>
            </w: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p>
          <w:p w:rsidR="001F2CD6"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r>
              <w:rPr>
                <w:rFonts w:ascii="Times New Roman" w:hAnsi="Times New Roman"/>
              </w:rPr>
              <w:t xml:space="preserve">§ 2 O 1 </w:t>
            </w: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r>
              <w:rPr>
                <w:rFonts w:ascii="Times New Roman" w:hAnsi="Times New Roman"/>
              </w:rPr>
              <w:t xml:space="preserve">   O 7</w:t>
            </w: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RPr="00EB7C46" w:rsidP="005C1198">
            <w:pPr>
              <w:pStyle w:val="Normlny"/>
              <w:bidi w:val="0"/>
              <w:spacing w:after="0" w:line="240" w:lineRule="auto"/>
              <w:rPr>
                <w:rFonts w:ascii="Times New Roman" w:hAnsi="Times New Roman"/>
              </w:rPr>
            </w:pPr>
            <w:r>
              <w:rPr>
                <w:rFonts w:ascii="Times New Roman" w:hAnsi="Times New Roman"/>
              </w:rPr>
              <w:t xml:space="preserve">   O 8</w:t>
            </w:r>
          </w:p>
          <w:p w:rsidR="001F2CD6"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P="005C1198">
            <w:pPr>
              <w:pStyle w:val="Normlny"/>
              <w:bidi w:val="0"/>
              <w:spacing w:after="0" w:line="240" w:lineRule="auto"/>
              <w:rPr>
                <w:rFonts w:ascii="Times New Roman" w:hAnsi="Times New Roman"/>
              </w:rPr>
            </w:pPr>
          </w:p>
          <w:p w:rsidR="00E5153F" w:rsidRPr="00EB7C46" w:rsidP="005C1198">
            <w:pPr>
              <w:pStyle w:val="Normlny"/>
              <w:bidi w:val="0"/>
              <w:spacing w:after="0" w:line="240" w:lineRule="auto"/>
              <w:rPr>
                <w:rFonts w:ascii="Times New Roman" w:hAnsi="Times New Roman"/>
              </w:rPr>
            </w:pPr>
          </w:p>
          <w:p w:rsidR="001F2CD6" w:rsidRPr="00EB7C46" w:rsidP="005C1198">
            <w:pPr>
              <w:pStyle w:val="Normlny"/>
              <w:bidi w:val="0"/>
              <w:spacing w:after="0" w:line="240" w:lineRule="auto"/>
              <w:rPr>
                <w:rFonts w:ascii="Times New Roman" w:hAnsi="Times New Roman"/>
              </w:rPr>
            </w:pPr>
            <w:r w:rsidRPr="00EB7C46">
              <w:rPr>
                <w:rFonts w:ascii="Times New Roman" w:hAnsi="Times New Roman"/>
              </w:rPr>
              <w:t>§ 6 O 4</w:t>
            </w:r>
          </w:p>
          <w:p w:rsidR="00007F44" w:rsidRPr="00EB7C46" w:rsidP="005C1198">
            <w:pPr>
              <w:pStyle w:val="Normlny"/>
              <w:bidi w:val="0"/>
              <w:spacing w:after="0" w:line="240" w:lineRule="auto"/>
              <w:rPr>
                <w:rFonts w:ascii="Times New Roman" w:hAnsi="Times New Roman"/>
              </w:rPr>
            </w:pPr>
            <w:r w:rsidRPr="00EB7C46" w:rsidR="00861D9D">
              <w:rPr>
                <w:rFonts w:ascii="Times New Roman" w:hAnsi="Times New Roman"/>
              </w:rPr>
              <w:t>V 1</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Pr="00EB7C46" w:rsidR="0083279B">
              <w:rPr>
                <w:rFonts w:ascii="Times New Roman" w:hAnsi="Times New Roman"/>
              </w:rPr>
              <w:t>§ 3 O 8</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P="005C1198">
            <w:pPr>
              <w:pStyle w:val="Normlny"/>
              <w:bidi w:val="0"/>
              <w:spacing w:after="0" w:line="240" w:lineRule="auto"/>
              <w:rPr>
                <w:rFonts w:ascii="Times New Roman" w:hAnsi="Times New Roman"/>
              </w:rPr>
            </w:pPr>
          </w:p>
          <w:p w:rsidR="009E2A1E" w:rsidRPr="00EB7C46" w:rsidP="005C1198">
            <w:pPr>
              <w:pStyle w:val="Normlny"/>
              <w:bidi w:val="0"/>
              <w:spacing w:after="0" w:line="240" w:lineRule="auto"/>
              <w:rPr>
                <w:rFonts w:ascii="Times New Roman" w:hAnsi="Times New Roman"/>
              </w:rPr>
            </w:pPr>
          </w:p>
          <w:p w:rsidR="0083279B"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009E2A1E">
              <w:rPr>
                <w:rFonts w:ascii="Times New Roman" w:hAnsi="Times New Roman"/>
              </w:rPr>
              <w:t xml:space="preserve"> </w:t>
            </w:r>
            <w:r w:rsidRPr="00EB7C46" w:rsidR="009C3DFB">
              <w:rPr>
                <w:rFonts w:ascii="Times New Roman" w:hAnsi="Times New Roman"/>
              </w:rPr>
              <w:t>O 7</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P="005C1198">
            <w:pPr>
              <w:pStyle w:val="Normlny"/>
              <w:bidi w:val="0"/>
              <w:spacing w:after="0" w:line="240" w:lineRule="auto"/>
              <w:rPr>
                <w:rFonts w:ascii="Times New Roman" w:hAnsi="Times New Roman"/>
              </w:rPr>
            </w:pPr>
          </w:p>
          <w:p w:rsidR="00E122EF" w:rsidP="005C1198">
            <w:pPr>
              <w:pStyle w:val="Normlny"/>
              <w:bidi w:val="0"/>
              <w:spacing w:after="0" w:line="240" w:lineRule="auto"/>
              <w:rPr>
                <w:rFonts w:ascii="Times New Roman" w:hAnsi="Times New Roman"/>
              </w:rPr>
            </w:pPr>
          </w:p>
          <w:p w:rsidR="00E122EF"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505F5" w:rsidRPr="00EB7C46" w:rsidP="000505F5">
            <w:pPr>
              <w:pStyle w:val="Normlny"/>
              <w:bidi w:val="0"/>
              <w:spacing w:after="0" w:line="240" w:lineRule="auto"/>
              <w:rPr>
                <w:rFonts w:ascii="Times New Roman" w:hAnsi="Times New Roman"/>
              </w:rPr>
            </w:pPr>
            <w:r w:rsidRPr="00EB7C46">
              <w:rPr>
                <w:rFonts w:ascii="Times New Roman" w:hAnsi="Times New Roman"/>
              </w:rPr>
              <w:t xml:space="preserve"> O </w:t>
            </w:r>
            <w:r w:rsidR="009E2A1E">
              <w:rPr>
                <w:rFonts w:ascii="Times New Roman" w:hAnsi="Times New Roman"/>
              </w:rPr>
              <w:t>9</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505F5" w:rsidRPr="00EB7C46" w:rsidP="005C1198">
            <w:pPr>
              <w:pStyle w:val="Normlny"/>
              <w:bidi w:val="0"/>
              <w:spacing w:after="0" w:line="240" w:lineRule="auto"/>
              <w:rPr>
                <w:rFonts w:ascii="Times New Roman" w:hAnsi="Times New Roman"/>
              </w:rPr>
            </w:pPr>
          </w:p>
          <w:p w:rsidR="000505F5" w:rsidP="005C1198">
            <w:pPr>
              <w:pStyle w:val="Normlny"/>
              <w:bidi w:val="0"/>
              <w:spacing w:after="0" w:line="240" w:lineRule="auto"/>
              <w:rPr>
                <w:rFonts w:ascii="Times New Roman" w:hAnsi="Times New Roman"/>
              </w:rPr>
            </w:pPr>
          </w:p>
          <w:p w:rsidR="009E2A1E" w:rsidP="005C1198">
            <w:pPr>
              <w:pStyle w:val="Normlny"/>
              <w:bidi w:val="0"/>
              <w:spacing w:after="0" w:line="240" w:lineRule="auto"/>
              <w:rPr>
                <w:rFonts w:ascii="Times New Roman" w:hAnsi="Times New Roman"/>
              </w:rPr>
            </w:pPr>
          </w:p>
          <w:p w:rsidR="009E2A1E" w:rsidP="005C1198">
            <w:pPr>
              <w:pStyle w:val="Normlny"/>
              <w:bidi w:val="0"/>
              <w:spacing w:after="0" w:line="240" w:lineRule="auto"/>
              <w:rPr>
                <w:rFonts w:ascii="Times New Roman" w:hAnsi="Times New Roman"/>
              </w:rPr>
            </w:pPr>
          </w:p>
          <w:p w:rsidR="009E2A1E" w:rsidP="005C1198">
            <w:pPr>
              <w:pStyle w:val="Normlny"/>
              <w:bidi w:val="0"/>
              <w:spacing w:after="0" w:line="240" w:lineRule="auto"/>
              <w:rPr>
                <w:rFonts w:ascii="Times New Roman" w:hAnsi="Times New Roman"/>
              </w:rPr>
            </w:pPr>
          </w:p>
          <w:p w:rsidR="009E2A1E" w:rsidP="005C1198">
            <w:pPr>
              <w:pStyle w:val="Normlny"/>
              <w:bidi w:val="0"/>
              <w:spacing w:after="0" w:line="240" w:lineRule="auto"/>
              <w:rPr>
                <w:rFonts w:ascii="Times New Roman" w:hAnsi="Times New Roman"/>
              </w:rPr>
            </w:pPr>
          </w:p>
          <w:p w:rsidR="009E2A1E" w:rsidP="005C1198">
            <w:pPr>
              <w:pStyle w:val="Normlny"/>
              <w:bidi w:val="0"/>
              <w:spacing w:after="0" w:line="240" w:lineRule="auto"/>
              <w:rPr>
                <w:rFonts w:ascii="Times New Roman" w:hAnsi="Times New Roman"/>
              </w:rPr>
            </w:pPr>
          </w:p>
          <w:p w:rsidR="009E2A1E"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 xml:space="preserve">§ 22 </w:t>
            </w:r>
            <w:r w:rsidR="007E3D35">
              <w:rPr>
                <w:rFonts w:ascii="Times New Roman" w:hAnsi="Times New Roman"/>
              </w:rPr>
              <w:t xml:space="preserve">   </w:t>
            </w:r>
            <w:r w:rsidRPr="00EB7C46">
              <w:rPr>
                <w:rFonts w:ascii="Times New Roman" w:hAnsi="Times New Roman"/>
              </w:rPr>
              <w:t>O 1</w:t>
            </w:r>
          </w:p>
          <w:p w:rsidR="00007F44" w:rsidRPr="00EB7C46" w:rsidP="005C1198">
            <w:pPr>
              <w:pStyle w:val="Normlny"/>
              <w:bidi w:val="0"/>
              <w:spacing w:after="0" w:line="240" w:lineRule="auto"/>
              <w:rPr>
                <w:rFonts w:ascii="Times New Roman" w:hAnsi="Times New Roman"/>
              </w:rPr>
            </w:pPr>
          </w:p>
          <w:p w:rsidR="001F2CD6" w:rsidRPr="00EB7C46" w:rsidP="00C2783F">
            <w:pPr>
              <w:pStyle w:val="Normlny"/>
              <w:bidi w:val="0"/>
              <w:spacing w:after="0" w:line="240" w:lineRule="auto"/>
              <w:rPr>
                <w:rFonts w:ascii="Times New Roman" w:hAnsi="Times New Roman"/>
              </w:rPr>
            </w:pPr>
            <w:r w:rsidRPr="00EB7C46">
              <w:rPr>
                <w:rFonts w:ascii="Times New Roman" w:hAnsi="Times New Roman"/>
              </w:rPr>
              <w:t xml:space="preserve">§ 2 O 1 až </w:t>
            </w:r>
            <w:r w:rsidRPr="00EB7C46" w:rsidR="00C2783F">
              <w:rPr>
                <w:rFonts w:ascii="Times New Roman" w:hAnsi="Times New Roman"/>
              </w:rPr>
              <w:t>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p>
          <w:p w:rsidR="009130B4" w:rsidP="005C1198">
            <w:pPr>
              <w:pStyle w:val="Normlny"/>
              <w:bidi w:val="0"/>
              <w:spacing w:after="0" w:line="240" w:lineRule="auto"/>
              <w:rPr>
                <w:rFonts w:ascii="Times New Roman" w:hAnsi="Times New Roman"/>
              </w:rPr>
            </w:pPr>
            <w:r w:rsidRPr="00EB7C46" w:rsidR="00E7071E">
              <w:rPr>
                <w:rFonts w:ascii="Times New Roman" w:hAnsi="Times New Roman"/>
              </w:rPr>
              <w:t xml:space="preserve">(1) Účelom tohto zákona je úprava </w:t>
            </w:r>
            <w:r w:rsidRPr="00E7071E" w:rsidR="00E7071E">
              <w:rPr>
                <w:rFonts w:ascii="Times New Roman" w:hAnsi="Times New Roman"/>
                <w:b/>
              </w:rPr>
              <w:t>zákonného</w:t>
            </w:r>
            <w:r w:rsidR="00E7071E">
              <w:rPr>
                <w:rFonts w:ascii="Times New Roman" w:hAnsi="Times New Roman"/>
              </w:rPr>
              <w:t xml:space="preserve"> </w:t>
            </w:r>
            <w:r w:rsidRPr="0072467C" w:rsidR="00E7071E">
              <w:rPr>
                <w:rFonts w:ascii="Times New Roman" w:hAnsi="Times New Roman"/>
                <w:b/>
              </w:rPr>
              <w:t xml:space="preserve">systému </w:t>
            </w:r>
            <w:r w:rsidRPr="00E7071E" w:rsidR="00E7071E">
              <w:rPr>
                <w:rFonts w:ascii="Times New Roman" w:hAnsi="Times New Roman"/>
              </w:rPr>
              <w:t>ochrany vkladov</w:t>
            </w:r>
            <w:r w:rsidR="00E7071E">
              <w:rPr>
                <w:rFonts w:ascii="Times New Roman" w:hAnsi="Times New Roman"/>
              </w:rPr>
              <w:t xml:space="preserve"> uložených v bankách1)</w:t>
            </w:r>
            <w:r w:rsidRPr="00EB7C46" w:rsidR="00E7071E">
              <w:rPr>
                <w:rFonts w:ascii="Times New Roman" w:hAnsi="Times New Roman"/>
              </w:rPr>
              <w:t xml:space="preserve"> a v pobočkách zahraničných bánk </w:t>
            </w:r>
            <w:r w:rsidRPr="00E7071E" w:rsidR="00E7071E">
              <w:rPr>
                <w:rFonts w:ascii="Times New Roman" w:hAnsi="Times New Roman"/>
                <w:b/>
              </w:rPr>
              <w:t>v</w:t>
            </w:r>
            <w:r w:rsidR="00E7071E">
              <w:rPr>
                <w:rFonts w:ascii="Times New Roman" w:hAnsi="Times New Roman"/>
                <w:b/>
              </w:rPr>
              <w:t>r</w:t>
            </w:r>
            <w:r w:rsidRPr="00E7071E" w:rsidR="00E7071E">
              <w:rPr>
                <w:rFonts w:ascii="Times New Roman" w:hAnsi="Times New Roman"/>
                <w:b/>
              </w:rPr>
              <w:t>átane</w:t>
            </w:r>
            <w:r w:rsidRPr="00EB7C46" w:rsidR="00E7071E">
              <w:rPr>
                <w:rFonts w:ascii="Times New Roman" w:hAnsi="Times New Roman"/>
              </w:rPr>
              <w:t xml:space="preserve"> poskytovania náhrad za tieto vklady, ak sa stanú nedostupnými</w:t>
            </w:r>
            <w:r w:rsidR="00E7071E">
              <w:rPr>
                <w:rFonts w:ascii="Times New Roman" w:hAnsi="Times New Roman"/>
              </w:rPr>
              <w:t>.</w:t>
            </w:r>
          </w:p>
          <w:p w:rsidR="00E7071E" w:rsidP="005C1198">
            <w:pPr>
              <w:pStyle w:val="Normlny"/>
              <w:bidi w:val="0"/>
              <w:spacing w:after="0" w:line="240" w:lineRule="auto"/>
              <w:rPr>
                <w:rFonts w:ascii="Times New Roman" w:hAnsi="Times New Roman"/>
              </w:rPr>
            </w:pPr>
          </w:p>
          <w:p w:rsidR="00E7071E" w:rsidP="005C1198">
            <w:pPr>
              <w:pStyle w:val="Normlny"/>
              <w:bidi w:val="0"/>
              <w:spacing w:after="0" w:line="240" w:lineRule="auto"/>
              <w:rPr>
                <w:rFonts w:ascii="Times New Roman" w:hAnsi="Times New Roman"/>
              </w:rPr>
            </w:pPr>
          </w:p>
          <w:p w:rsidR="009130B4" w:rsidP="009130B4">
            <w:pPr>
              <w:pStyle w:val="Normlny"/>
              <w:bidi w:val="0"/>
              <w:spacing w:after="0" w:line="240" w:lineRule="auto"/>
              <w:rPr>
                <w:rFonts w:ascii="Times New Roman" w:hAnsi="Times New Roman"/>
                <w:b/>
              </w:rPr>
            </w:pPr>
            <w:r w:rsidRPr="00C72E92">
              <w:rPr>
                <w:rFonts w:ascii="Times New Roman" w:hAnsi="Times New Roman"/>
                <w:b/>
              </w:rPr>
              <w:t>(2) Tento zákon sa nevzťahuje, ak odsek 3 neustanovuje inak, na</w:t>
            </w:r>
          </w:p>
          <w:p w:rsidR="009130B4" w:rsidP="009130B4">
            <w:pPr>
              <w:pStyle w:val="Normlny"/>
              <w:bidi w:val="0"/>
              <w:spacing w:after="0" w:line="240" w:lineRule="auto"/>
              <w:rPr>
                <w:rFonts w:ascii="Times New Roman" w:hAnsi="Times New Roman"/>
                <w:b/>
              </w:rPr>
            </w:pPr>
            <w:r w:rsidRPr="00C72E92">
              <w:rPr>
                <w:rFonts w:ascii="Times New Roman" w:hAnsi="Times New Roman"/>
                <w:b/>
              </w:rPr>
              <w:t>b) schému inštitucionálneho zabezpečenia,1ab) ktorá nie je systémom ochrany vkladov podľa tohto zákona</w:t>
            </w:r>
            <w:r w:rsidR="00761DA5">
              <w:rPr>
                <w:rFonts w:ascii="Times New Roman" w:hAnsi="Times New Roman"/>
                <w:b/>
              </w:rPr>
              <w:t>.</w:t>
            </w:r>
          </w:p>
          <w:p w:rsidR="00BB2BD5" w:rsidRPr="00AC0899" w:rsidP="00BB2BD5">
            <w:pPr>
              <w:pStyle w:val="Normlny"/>
              <w:bidi w:val="0"/>
              <w:spacing w:after="0" w:line="240" w:lineRule="auto"/>
              <w:rPr>
                <w:rFonts w:ascii="Times New Roman" w:hAnsi="Times New Roman"/>
                <w:b/>
              </w:rPr>
            </w:pPr>
          </w:p>
          <w:p w:rsidR="00E949B9" w:rsidRPr="00AC0899" w:rsidP="00BB2BD5">
            <w:pPr>
              <w:pStyle w:val="Normlny"/>
              <w:bidi w:val="0"/>
              <w:spacing w:after="0" w:line="240" w:lineRule="auto"/>
              <w:rPr>
                <w:rFonts w:ascii="Times New Roman" w:hAnsi="Times New Roman"/>
                <w:b/>
              </w:rPr>
            </w:pPr>
            <w:r w:rsidRPr="00AC0899" w:rsidR="00BB2BD5">
              <w:rPr>
                <w:rFonts w:ascii="Times New Roman" w:hAnsi="Times New Roman"/>
                <w:b/>
              </w:rPr>
              <w:t>1</w:t>
            </w:r>
            <w:r w:rsidRPr="00AC0899" w:rsidR="00961236">
              <w:rPr>
                <w:rFonts w:ascii="Times New Roman" w:hAnsi="Times New Roman"/>
                <w:b/>
              </w:rPr>
              <w:t>a</w:t>
            </w:r>
            <w:r w:rsidR="009130B4">
              <w:rPr>
                <w:rFonts w:ascii="Times New Roman" w:hAnsi="Times New Roman"/>
                <w:b/>
              </w:rPr>
              <w:t>b</w:t>
            </w:r>
            <w:r w:rsidRPr="00AC0899" w:rsidR="00BB2BD5">
              <w:rPr>
                <w:rFonts w:ascii="Times New Roman" w:hAnsi="Times New Roman"/>
                <w:b/>
              </w:rPr>
              <w:t>) Čl. 113 ods. 7 nariadenia Európskeho parlamentu a Rady (EÚ) č. 575/2013 z 26. júna 2013 o prudenciálnych požiadavkách na úverové inštitúcie a investičné spoločnosti a o zmene nariadenia (EÚ) č. 648/2012 (Ú. v. EÚ L 176, 27.6.2013)</w:t>
            </w:r>
            <w:r w:rsidR="00761DA5">
              <w:rPr>
                <w:rFonts w:ascii="Times New Roman" w:hAnsi="Times New Roman"/>
                <w:b/>
              </w:rPr>
              <w:t xml:space="preserve"> v platnom znení</w:t>
            </w:r>
            <w:r w:rsidRPr="00AC0899" w:rsidR="00BB2BD5">
              <w:rPr>
                <w:rFonts w:ascii="Times New Roman" w:hAnsi="Times New Roman"/>
                <w:b/>
              </w:rPr>
              <w:t>.</w:t>
            </w:r>
          </w:p>
          <w:p w:rsidR="00E949B9" w:rsidP="005C1198">
            <w:pPr>
              <w:pStyle w:val="Normlny"/>
              <w:bidi w:val="0"/>
              <w:spacing w:after="0" w:line="240" w:lineRule="auto"/>
              <w:rPr>
                <w:rFonts w:ascii="Times New Roman" w:hAnsi="Times New Roman"/>
              </w:rPr>
            </w:pPr>
          </w:p>
          <w:p w:rsidR="00761DA5" w:rsidP="005C1198">
            <w:pPr>
              <w:pStyle w:val="Normlny"/>
              <w:bidi w:val="0"/>
              <w:spacing w:after="0" w:line="240" w:lineRule="auto"/>
              <w:rPr>
                <w:rFonts w:ascii="Times New Roman" w:hAnsi="Times New Roman"/>
              </w:rPr>
            </w:pPr>
          </w:p>
          <w:p w:rsidR="00761DA5" w:rsidRPr="00EB7C46" w:rsidP="005C1198">
            <w:pPr>
              <w:pStyle w:val="Normlny"/>
              <w:bidi w:val="0"/>
              <w:spacing w:after="0" w:line="240" w:lineRule="auto"/>
              <w:rPr>
                <w:rFonts w:ascii="Times New Roman" w:hAnsi="Times New Roman"/>
              </w:rPr>
            </w:pPr>
          </w:p>
          <w:p w:rsidR="00E949B9" w:rsidRPr="00AC0899" w:rsidP="00CB649D">
            <w:pPr>
              <w:pStyle w:val="Normlny"/>
              <w:bidi w:val="0"/>
              <w:spacing w:after="0" w:line="240" w:lineRule="auto"/>
              <w:rPr>
                <w:rFonts w:ascii="Times New Roman" w:hAnsi="Times New Roman"/>
                <w:b/>
              </w:rPr>
            </w:pPr>
            <w:r w:rsidRPr="00EB7C46">
              <w:rPr>
                <w:rFonts w:ascii="Times New Roman" w:hAnsi="Times New Roman"/>
              </w:rPr>
              <w:t>(1) Vkladom sa na účely tohto zákona rozumie záväzok banky alebo pobočky zahraničnej banky voči fyzickej osobe alebo právnickej osobe určenej týmto zákonom (ďalej len „vkladateľ“) na výplatu peňažných prostriedkov, ktoré banke alebo pobočke zahraničnej banky zveril vkladateľ pri bankovom obchode2a) vykonanom vo svojom mene a na svoj účet alebo ktoré banka alebo pobočka zahraničnej banky prijala ako sumy platobných operácií2b) alebo iné platby2b) v prospech vkladateľa, a to vrátane úrokov a iných majetkových výhod spojených so zverením týchto peňažných prostriedkov, vrátane vkladov podľa odseku 2</w:t>
            </w:r>
            <w:r w:rsidR="00CB649D">
              <w:rPr>
                <w:rFonts w:ascii="Times New Roman" w:hAnsi="Times New Roman"/>
                <w:b/>
              </w:rPr>
              <w:t>.</w:t>
            </w:r>
          </w:p>
          <w:p w:rsidR="00E949B9"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CB649D" w:rsidRPr="00CB649D" w:rsidP="00CB649D">
            <w:pPr>
              <w:pStyle w:val="Normlny"/>
              <w:bidi w:val="0"/>
              <w:spacing w:after="0" w:line="240" w:lineRule="auto"/>
              <w:rPr>
                <w:rFonts w:ascii="Times New Roman" w:hAnsi="Times New Roman"/>
              </w:rPr>
            </w:pPr>
            <w:r w:rsidRPr="00CB649D">
              <w:rPr>
                <w:rFonts w:ascii="Times New Roman" w:hAnsi="Times New Roman"/>
              </w:rPr>
              <w:t>Týmto zákonom nie je chránený</w:t>
            </w:r>
          </w:p>
          <w:p w:rsidR="00CB649D" w:rsidRPr="00CB649D" w:rsidP="00CB649D">
            <w:pPr>
              <w:pStyle w:val="Normlny"/>
              <w:bidi w:val="0"/>
              <w:spacing w:after="0" w:line="240" w:lineRule="auto"/>
              <w:rPr>
                <w:rFonts w:ascii="Times New Roman" w:hAnsi="Times New Roman"/>
                <w:b/>
              </w:rPr>
            </w:pPr>
            <w:r w:rsidRPr="00CB649D">
              <w:rPr>
                <w:rFonts w:ascii="Times New Roman" w:hAnsi="Times New Roman"/>
                <w:b/>
              </w:rPr>
              <w:t xml:space="preserve">c) vklad, ktorý má formu finančného nástroja,7c) ak § 28bf ods. 2 neustanovuje inak, </w:t>
            </w:r>
          </w:p>
          <w:p w:rsidR="00CB649D" w:rsidRPr="00CB649D" w:rsidP="00CB649D">
            <w:pPr>
              <w:pStyle w:val="Normlny"/>
              <w:bidi w:val="0"/>
              <w:spacing w:after="0" w:line="240" w:lineRule="auto"/>
              <w:rPr>
                <w:rFonts w:ascii="Times New Roman" w:hAnsi="Times New Roman"/>
                <w:b/>
              </w:rPr>
            </w:pPr>
            <w:r w:rsidRPr="00CB649D">
              <w:rPr>
                <w:rFonts w:ascii="Times New Roman" w:hAnsi="Times New Roman"/>
                <w:b/>
              </w:rPr>
              <w:t xml:space="preserve">d) vklad, ktorého istina nie je splatná v nominálnej hodnote, </w:t>
            </w:r>
          </w:p>
          <w:p w:rsidR="00CB649D" w:rsidRPr="00CB649D" w:rsidP="00CB649D">
            <w:pPr>
              <w:pStyle w:val="Normlny"/>
              <w:bidi w:val="0"/>
              <w:spacing w:after="0" w:line="240" w:lineRule="auto"/>
              <w:rPr>
                <w:rFonts w:ascii="Times New Roman" w:hAnsi="Times New Roman"/>
                <w:b/>
              </w:rPr>
            </w:pPr>
            <w:r w:rsidRPr="00CB649D">
              <w:rPr>
                <w:rFonts w:ascii="Times New Roman" w:hAnsi="Times New Roman"/>
                <w:b/>
              </w:rPr>
              <w:t>e) vklad, ktorého istina je splatná v nominálnej hodnote len na základe osobitnej záruky alebo za predpokladu splnenia dohody bankou, pobočkou zahraničnej banky alebo treťou stranou,</w:t>
            </w:r>
          </w:p>
          <w:p w:rsidR="00CB649D" w:rsidP="005C1198">
            <w:pPr>
              <w:pStyle w:val="Normlny"/>
              <w:bidi w:val="0"/>
              <w:spacing w:after="0" w:line="240" w:lineRule="auto"/>
              <w:rPr>
                <w:rFonts w:ascii="Times New Roman" w:hAnsi="Times New Roman"/>
              </w:rPr>
            </w:pPr>
          </w:p>
          <w:p w:rsidR="00CB649D" w:rsidRPr="00CB649D" w:rsidP="005C1198">
            <w:pPr>
              <w:pStyle w:val="Normlny"/>
              <w:bidi w:val="0"/>
              <w:spacing w:after="0" w:line="240" w:lineRule="auto"/>
              <w:rPr>
                <w:rFonts w:ascii="Times New Roman" w:hAnsi="Times New Roman"/>
                <w:b/>
              </w:rPr>
            </w:pPr>
            <w:r w:rsidRPr="00CB649D">
              <w:rPr>
                <w:rFonts w:ascii="Times New Roman" w:hAnsi="Times New Roman"/>
                <w:b/>
              </w:rPr>
              <w:t xml:space="preserve">(2) Vklady v bankách, ktoré boli uložené a neboli celé vyplatené pred 15. októbrom 2015, sa rozlišujú na zákonom chránené vklady a na nechránené vklady podľa predpisov účinných od 15. októbra 2015 s tým, že po 14. októbri 2015 patria medzi zákonom chránené vklady </w:t>
            </w:r>
            <w:r w:rsidR="005E3680">
              <w:rPr>
                <w:rFonts w:ascii="Times New Roman" w:hAnsi="Times New Roman"/>
                <w:b/>
              </w:rPr>
              <w:t>aj</w:t>
            </w:r>
            <w:r w:rsidRPr="00CB649D">
              <w:rPr>
                <w:rFonts w:ascii="Times New Roman" w:hAnsi="Times New Roman"/>
                <w:b/>
              </w:rPr>
              <w:t xml:space="preserve"> vklad</w:t>
            </w:r>
            <w:r w:rsidR="005E3680">
              <w:rPr>
                <w:rFonts w:ascii="Times New Roman" w:hAnsi="Times New Roman"/>
                <w:b/>
              </w:rPr>
              <w:t>y</w:t>
            </w:r>
            <w:r w:rsidRPr="00CB649D">
              <w:rPr>
                <w:rFonts w:ascii="Times New Roman" w:hAnsi="Times New Roman"/>
                <w:b/>
              </w:rPr>
              <w:t xml:space="preserve"> vo forme finančného nástroja, ktorým je vkladový list na meno platný a nezaniknutý 14. októbra 2015; pritom zákonom chránené vklady sú chránené systémom ochrany vkladov v rozsahu a za podmienok ustanovených predpismi účinnými od 15. októbra 2015.</w:t>
            </w:r>
          </w:p>
          <w:p w:rsidR="00CB649D" w:rsidRPr="00EB7C46" w:rsidP="005C1198">
            <w:pPr>
              <w:pStyle w:val="Normlny"/>
              <w:bidi w:val="0"/>
              <w:spacing w:after="0" w:line="240" w:lineRule="auto"/>
              <w:rPr>
                <w:rFonts w:ascii="Times New Roman" w:hAnsi="Times New Roman"/>
              </w:rPr>
            </w:pPr>
          </w:p>
          <w:p w:rsidR="00E949B9" w:rsidRPr="00EB7C46" w:rsidP="005C1198">
            <w:pPr>
              <w:pStyle w:val="Normlny"/>
              <w:bidi w:val="0"/>
              <w:spacing w:after="0" w:line="240" w:lineRule="auto"/>
              <w:rPr>
                <w:rFonts w:ascii="Times New Roman" w:hAnsi="Times New Roman"/>
              </w:rPr>
            </w:pPr>
            <w:r w:rsidRPr="00EB7C46">
              <w:rPr>
                <w:rFonts w:ascii="Times New Roman" w:hAnsi="Times New Roman"/>
              </w:rPr>
              <w:t>(2) Za vklad sa na účely tohto zákona považuje aj</w:t>
            </w:r>
          </w:p>
          <w:p w:rsidR="00E949B9" w:rsidRPr="00EB7C46" w:rsidP="005C1198">
            <w:pPr>
              <w:pStyle w:val="Normlny"/>
              <w:bidi w:val="0"/>
              <w:spacing w:after="0" w:line="240" w:lineRule="auto"/>
              <w:rPr>
                <w:rFonts w:ascii="Times New Roman" w:hAnsi="Times New Roman"/>
              </w:rPr>
            </w:pPr>
            <w:r w:rsidRPr="00EB7C46">
              <w:rPr>
                <w:rFonts w:ascii="Times New Roman" w:hAnsi="Times New Roman"/>
              </w:rPr>
              <w:t>a) vklad, ktorý je podľa záznamov vykonaných bankou alebo pobočkou zahraničnej banky v jej informačnom systéme2c) alebo vo vkladateľovom doklade o vkladovom vzťahu pred dňom, keď sa vklady stali nedostupnými podľa odseku 5, vedený pre viac vkladateľov s rozsahom údajov o každom vkladateľovi najmenej podľa odseku 4 písm. a) (ďalej len „spoločný vklad“),</w:t>
            </w:r>
          </w:p>
          <w:p w:rsidR="00E949B9"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AA3500" w:rsidRPr="00EB7C46" w:rsidP="005C1198">
            <w:pPr>
              <w:pStyle w:val="Normlny"/>
              <w:bidi w:val="0"/>
              <w:spacing w:after="0" w:line="240" w:lineRule="auto"/>
              <w:rPr>
                <w:rFonts w:ascii="Times New Roman" w:hAnsi="Times New Roman"/>
              </w:rPr>
            </w:pPr>
            <w:r w:rsidRPr="00EB7C46" w:rsidR="00E949B9">
              <w:rPr>
                <w:rFonts w:ascii="Times New Roman" w:hAnsi="Times New Roman"/>
              </w:rPr>
              <w:t>b) notárska úschova3) uložená v banke alebo v pobočke zahraničnej banky, ak oprávneným príjemcom peňažných prostriedkov z tejto úschovy je alebo má byť osoba, ktorej vklady sú chránené týmto zákonom, a ak pred dňom, keď sa vklady stali nedostupnými podľa odseku 5, notár, spravujúci túto notársku úschovu, doručil príslušnej banke alebo pobočke zahraničnej banky písomné oznámenie s údajmi o každom oprávnenom príjemcovi najmenej v rozsahu podľa odseku 4 písm. a).</w:t>
            </w:r>
          </w:p>
          <w:p w:rsidR="00E949B9" w:rsidRPr="00EB7C46" w:rsidP="005C1198">
            <w:pPr>
              <w:pStyle w:val="Normlny"/>
              <w:bidi w:val="0"/>
              <w:spacing w:after="0" w:line="240" w:lineRule="auto"/>
              <w:rPr>
                <w:rFonts w:ascii="Times New Roman" w:hAnsi="Times New Roman"/>
              </w:rPr>
            </w:pPr>
          </w:p>
          <w:p w:rsidR="00ED3468" w:rsidP="005C1198">
            <w:pPr>
              <w:pStyle w:val="Normlny"/>
              <w:bidi w:val="0"/>
              <w:spacing w:after="0" w:line="240" w:lineRule="auto"/>
              <w:rPr>
                <w:rFonts w:ascii="Times New Roman" w:hAnsi="Times New Roman"/>
                <w:b/>
              </w:rPr>
            </w:pPr>
            <w:r w:rsidR="00CB649D">
              <w:rPr>
                <w:rFonts w:ascii="Times New Roman" w:hAnsi="Times New Roman"/>
                <w:b/>
              </w:rPr>
              <w:t xml:space="preserve">(3) </w:t>
            </w:r>
            <w:r w:rsidRPr="00CB649D" w:rsidR="00CB649D">
              <w:rPr>
                <w:rFonts w:ascii="Times New Roman" w:hAnsi="Times New Roman"/>
                <w:b/>
              </w:rPr>
              <w:t>Chránenými vkladmi sú vklady podľa odsekov 1 a 2, okrem vkladov podľa odseku 4, a to v rozsahu a za podmienok ustanovených týmto zákonom.</w:t>
            </w:r>
          </w:p>
          <w:p w:rsidR="00CB649D" w:rsidRPr="00EB7C46" w:rsidP="005C1198">
            <w:pPr>
              <w:pStyle w:val="Normlny"/>
              <w:bidi w:val="0"/>
              <w:spacing w:after="0" w:line="240" w:lineRule="auto"/>
              <w:rPr>
                <w:rFonts w:ascii="Times New Roman" w:hAnsi="Times New Roman"/>
              </w:rPr>
            </w:pPr>
          </w:p>
          <w:p w:rsidR="00E57A53" w:rsidRPr="00CB649D" w:rsidP="005C1198">
            <w:pPr>
              <w:pStyle w:val="Normlny"/>
              <w:bidi w:val="0"/>
              <w:spacing w:after="0" w:line="240" w:lineRule="auto"/>
              <w:rPr>
                <w:rFonts w:ascii="Times New Roman" w:hAnsi="Times New Roman"/>
                <w:b/>
              </w:rPr>
            </w:pPr>
            <w:r w:rsidRPr="00CB649D" w:rsidR="00CB649D">
              <w:rPr>
                <w:rFonts w:ascii="Times New Roman" w:hAnsi="Times New Roman"/>
                <w:b/>
              </w:rPr>
              <w:t>Krytými vkladmi sú chránené vklady vo výške, ktorá sa rovná výške náhrad vypočítaných a poskytovaných za chránené vklady, ak sa stanú nedostupnými; krytými vkladmi sa rozumejú aj vklady za podmienok ustanovených v § 9 ods. 6.</w:t>
            </w:r>
          </w:p>
          <w:p w:rsidR="009130B4" w:rsidRPr="00AC0899" w:rsidP="005C1198">
            <w:pPr>
              <w:pStyle w:val="Normlny"/>
              <w:bidi w:val="0"/>
              <w:spacing w:after="0" w:line="240" w:lineRule="auto"/>
              <w:rPr>
                <w:rFonts w:ascii="Times New Roman" w:hAnsi="Times New Roman"/>
                <w:b/>
              </w:rPr>
            </w:pPr>
          </w:p>
          <w:p w:rsidR="00E949B9" w:rsidRPr="00EB7C46" w:rsidP="005C1198">
            <w:pPr>
              <w:bidi w:val="0"/>
              <w:spacing w:before="0" w:after="0" w:line="240" w:lineRule="auto"/>
              <w:rPr>
                <w:rFonts w:ascii="Times New Roman" w:hAnsi="Times New Roman"/>
                <w:sz w:val="20"/>
                <w:szCs w:val="20"/>
                <w:lang w:eastAsia="en-US"/>
              </w:rPr>
            </w:pPr>
            <w:r w:rsidRPr="00EB7C46">
              <w:rPr>
                <w:rFonts w:ascii="Times New Roman" w:hAnsi="Times New Roman"/>
                <w:sz w:val="20"/>
                <w:szCs w:val="20"/>
                <w:lang w:eastAsia="en-US"/>
              </w:rPr>
              <w:t>(1) Vkladom sa na účely tohto zákona rozumie záväzok banky alebo pobočky zahraničnej banky voči fyzickej osobe alebo právnickej osobe určenej týmto zákonom (ďalej len „vkladateľ“) na výplatu peňažných prostriedkov, ktoré banke alebo pobočke zahraničnej banky zveril vkladateľ pri bankovom obchode2a) vykonanom vo svojom mene a na svoj účet alebo ktoré banka alebo pobočka zahraničnej banky prijala ako sumy platobných operácií2b) alebo iné platby2b) v prospech vkladateľa, a to vrátane úrokov a iných majetkových výhod spojených so zverením týchto peňažných prostriedkov, vrátane vkladov podľa odseku 2.</w:t>
            </w:r>
          </w:p>
          <w:p w:rsidR="00D902E5"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(2) Za vklad sa na účely tohto zákona považuje aj</w:t>
            </w: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a) vklad, ktorý je podľa záznamov vykonaných bankou alebo pobočkou zahraničnej banky v jej informačnom systéme2c) alebo vo vkladateľovom doklade o vkladovom vzťahu pred dňom, keď sa vklady stali nedostupnými podľa odseku 5, vedený pre viac vkladateľov s rozsahom údajov o každom vkladateľovi najmenej podľa odseku 4 písm. a) (ďalej len „spoločný vklad“),</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(5) Vklad sa považuje za nedostupný vklad, ak je</w:t>
            </w: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a) uložený v banke alebo v pobočke zahraničnej banky, ktorá bola podľa § 8 ods. 3 vyhlásená za neschopnú vyplácať vklady,</w:t>
            </w: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b) uložený v banke alebo v pobočke zahraničnej banky, v ktorej bolo pozastavené nakladanie s vkladmi v dôsledku rozhodnutia konkurzného súdu vydaného v konkurznom konaní podľa osobitného zákona,6) ak sa toto rozhodnutie stalo vykonateľným pred vyhlásením podľa § 8 ods. 3.</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(6) Bankami a pobočkami zahraničných bánk sa na účely tohto zákona rozumejú banky1) a pobočky zahraničných bánk,1) ktoré sú povinné zúčastniť sa a zúčastňujú sa na ochrane vkladov podľa tohto zákona (§ 4); za banku alebo pobočku zahraničnej banky sa na účely tohto zákona považuje aj právnická osoba, ktorej bolo odobraté bankové povolenie alebo ktorej zaniklo bankové povolenie7) počas jej účasti na systéme ochrany vkladov podľa tohto zákona, a to až do vyplatenia všetkých vkladov chránených týmto zákonom.</w:t>
            </w: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1) Zákon č. 483/2001 Z. z. o bankách a o zmene a doplnení niektorých zákonov.</w:t>
            </w:r>
          </w:p>
          <w:p w:rsidR="00E5153F" w:rsidP="005C1198">
            <w:pPr>
              <w:pStyle w:val="Normlny"/>
              <w:bidi w:val="0"/>
              <w:spacing w:after="0" w:line="240" w:lineRule="auto"/>
              <w:rPr>
                <w:rFonts w:ascii="Times New Roman" w:hAnsi="Times New Roman"/>
              </w:rPr>
            </w:pPr>
          </w:p>
          <w:p w:rsidR="00007F44" w:rsidP="005C1198">
            <w:pPr>
              <w:pStyle w:val="Normlny"/>
              <w:bidi w:val="0"/>
              <w:spacing w:after="0" w:line="240" w:lineRule="auto"/>
              <w:rPr>
                <w:rFonts w:ascii="Times New Roman" w:hAnsi="Times New Roman"/>
              </w:rPr>
            </w:pPr>
            <w:r w:rsidRPr="00E5153F" w:rsidR="00E5153F">
              <w:rPr>
                <w:rFonts w:ascii="Times New Roman" w:hAnsi="Times New Roman"/>
              </w:rPr>
              <w:t>Banka je právnická osoba so sídlom na území Slovenskej republiky založená ako akciová spoločnosť,1) ktorá je úverovou inštitúciou podľa osobitného predpisu1ab) a ktorá má bankové povolenie. Iná právna forma banky sa zakazuje.</w:t>
            </w:r>
          </w:p>
          <w:p w:rsidR="00E751D8" w:rsidP="005C1198">
            <w:pPr>
              <w:pStyle w:val="Normlny"/>
              <w:bidi w:val="0"/>
              <w:spacing w:after="0" w:line="240" w:lineRule="auto"/>
              <w:rPr>
                <w:rFonts w:ascii="Times New Roman" w:hAnsi="Times New Roman"/>
              </w:rPr>
            </w:pPr>
          </w:p>
          <w:p w:rsidR="00E5153F" w:rsidP="00E5153F">
            <w:pPr>
              <w:pStyle w:val="Normlny"/>
              <w:bidi w:val="0"/>
              <w:spacing w:after="0" w:line="240" w:lineRule="auto"/>
              <w:rPr>
                <w:rFonts w:ascii="Times New Roman" w:hAnsi="Times New Roman"/>
              </w:rPr>
            </w:pPr>
            <w:r>
              <w:rPr>
                <w:rFonts w:ascii="Times New Roman" w:hAnsi="Times New Roman"/>
              </w:rPr>
              <w:t>Zahraničná banka je úverová inštitúcia podľa osobitného predpisu, 1ab) ktorá je právnickou osobou so sídlom mimo územia Slovenskej republiky, ktorá vykonáva bankové činnosti a ktorá má oprávnenie na výkon týchto činností udelené v štáte, v ktorom má sídlo.</w:t>
            </w:r>
          </w:p>
          <w:p w:rsidR="00E751D8" w:rsidP="00E5153F">
            <w:pPr>
              <w:pStyle w:val="Normlny"/>
              <w:bidi w:val="0"/>
              <w:spacing w:after="0" w:line="240" w:lineRule="auto"/>
              <w:rPr>
                <w:rFonts w:ascii="Times New Roman" w:hAnsi="Times New Roman"/>
              </w:rPr>
            </w:pPr>
          </w:p>
          <w:p w:rsidR="00E5153F" w:rsidP="00E5153F">
            <w:pPr>
              <w:pStyle w:val="Normlny"/>
              <w:bidi w:val="0"/>
              <w:spacing w:after="0" w:line="240" w:lineRule="auto"/>
              <w:rPr>
                <w:rFonts w:ascii="Times New Roman" w:hAnsi="Times New Roman"/>
              </w:rPr>
            </w:pPr>
            <w:r>
              <w:rPr>
                <w:rFonts w:ascii="Times New Roman" w:hAnsi="Times New Roman"/>
              </w:rPr>
              <w:t>Pobočka zahraničnej banky je pobočka podľa osobitného predpisu,6a) ktorá je organizačnou zložkou zahraničnej banky umiestnenou na území Slovenskej republiky,7)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w:t>
            </w:r>
          </w:p>
          <w:p w:rsidR="00E5153F" w:rsidRPr="00EB7C46" w:rsidP="005C1198">
            <w:pPr>
              <w:pStyle w:val="Normlny"/>
              <w:bidi w:val="0"/>
              <w:spacing w:after="0" w:line="240" w:lineRule="auto"/>
              <w:rPr>
                <w:rFonts w:ascii="Times New Roman" w:hAnsi="Times New Roman"/>
              </w:rPr>
            </w:pPr>
          </w:p>
          <w:p w:rsidR="00007F44" w:rsidRPr="009E2A1E" w:rsidP="005C1198">
            <w:pPr>
              <w:pStyle w:val="Normlny"/>
              <w:bidi w:val="0"/>
              <w:spacing w:after="0" w:line="240" w:lineRule="auto"/>
              <w:rPr>
                <w:rFonts w:ascii="Times New Roman" w:hAnsi="Times New Roman"/>
                <w:b/>
              </w:rPr>
            </w:pPr>
            <w:r w:rsidRPr="009E2A1E" w:rsidR="003422B4">
              <w:rPr>
                <w:rFonts w:ascii="Times New Roman" w:hAnsi="Times New Roman"/>
                <w:b/>
              </w:rPr>
              <w:t xml:space="preserve">(4) Výšku príspevkov podľa odsekov 2 a 3 určuje fond tak, aby k 3. júlu 2024 suma dostupných finančných prostriedkov dosiahla minimálne 0,8 % z hodnoty všetkých krytých vkladov (ďalej len „cieľová úroveň“). </w:t>
            </w:r>
          </w:p>
          <w:p w:rsidR="003422B4" w:rsidRPr="00EB7C46" w:rsidP="005C1198">
            <w:pPr>
              <w:pStyle w:val="Normlny"/>
              <w:bidi w:val="0"/>
              <w:spacing w:after="0" w:line="240" w:lineRule="auto"/>
              <w:rPr>
                <w:rFonts w:ascii="Times New Roman" w:hAnsi="Times New Roman"/>
              </w:rPr>
            </w:pPr>
          </w:p>
          <w:p w:rsidR="00007F44" w:rsidRPr="009E2A1E" w:rsidP="005C1198">
            <w:pPr>
              <w:pStyle w:val="Normlny"/>
              <w:bidi w:val="0"/>
              <w:spacing w:after="0" w:line="240" w:lineRule="auto"/>
              <w:rPr>
                <w:rFonts w:ascii="Times New Roman" w:hAnsi="Times New Roman"/>
                <w:b/>
              </w:rPr>
            </w:pPr>
            <w:r w:rsidRPr="009E2A1E" w:rsidR="0083279B">
              <w:rPr>
                <w:rFonts w:ascii="Times New Roman" w:hAnsi="Times New Roman"/>
                <w:b/>
              </w:rPr>
              <w:t>(8) Dostupnými finančnými prostriedkami sa na účely tohto zákona rozume</w:t>
            </w:r>
            <w:r w:rsidR="00E122EF">
              <w:rPr>
                <w:rFonts w:ascii="Times New Roman" w:hAnsi="Times New Roman"/>
                <w:b/>
              </w:rPr>
              <w:t>jú</w:t>
            </w:r>
            <w:r w:rsidRPr="009E2A1E" w:rsidR="0083279B">
              <w:rPr>
                <w:rFonts w:ascii="Times New Roman" w:hAnsi="Times New Roman"/>
                <w:b/>
              </w:rPr>
              <w:t xml:space="preserve"> hotovosť, vklady a nízkorizikové aktíva, ktoré je možné do siedmich pracovných dní previesť na hotovosť a platobné záväzky do úrovne podľa § 6 ods. 6.</w:t>
            </w:r>
          </w:p>
          <w:p w:rsidR="00007F44" w:rsidRPr="009E2A1E" w:rsidP="005C1198">
            <w:pPr>
              <w:pStyle w:val="Normlny"/>
              <w:bidi w:val="0"/>
              <w:spacing w:after="0" w:line="240" w:lineRule="auto"/>
              <w:rPr>
                <w:rFonts w:ascii="Times New Roman" w:hAnsi="Times New Roman"/>
                <w:b/>
              </w:rPr>
            </w:pPr>
          </w:p>
          <w:p w:rsidR="00E122EF" w:rsidRPr="00E122EF" w:rsidP="00E122EF">
            <w:pPr>
              <w:pStyle w:val="Normlny"/>
              <w:bidi w:val="0"/>
              <w:spacing w:after="0" w:line="240" w:lineRule="auto"/>
              <w:rPr>
                <w:rFonts w:ascii="Times New Roman" w:hAnsi="Times New Roman"/>
                <w:b/>
              </w:rPr>
            </w:pPr>
            <w:r>
              <w:rPr>
                <w:rFonts w:ascii="Times New Roman" w:hAnsi="Times New Roman"/>
                <w:b/>
              </w:rPr>
              <w:t>(</w:t>
            </w:r>
            <w:r w:rsidRPr="00E122EF">
              <w:rPr>
                <w:rFonts w:ascii="Times New Roman" w:hAnsi="Times New Roman"/>
                <w:b/>
              </w:rPr>
              <w:t xml:space="preserve">7) Platobnými záväzkami sa na účely tohto zákona rozumejú neodvolateľné záväzky banky alebo pobočky zahraničnej banky voči fondu, ktorých splnenie musí byť v plnej miere a nepretržite zabezpečené zábezpekou poskytnutou fondu, ktorá </w:t>
            </w:r>
          </w:p>
          <w:p w:rsidR="00E122EF" w:rsidRPr="00E122EF" w:rsidP="00E122EF">
            <w:pPr>
              <w:pStyle w:val="Normlny"/>
              <w:bidi w:val="0"/>
              <w:spacing w:after="0" w:line="240" w:lineRule="auto"/>
              <w:rPr>
                <w:rFonts w:ascii="Times New Roman" w:hAnsi="Times New Roman"/>
                <w:b/>
              </w:rPr>
            </w:pPr>
            <w:r w:rsidRPr="00E122EF">
              <w:rPr>
                <w:rFonts w:ascii="Times New Roman" w:hAnsi="Times New Roman"/>
                <w:b/>
              </w:rPr>
              <w:t>a) pozostáva z nízkorizikových aktív,</w:t>
            </w:r>
          </w:p>
          <w:p w:rsidR="007D2D5C" w:rsidP="00E122EF">
            <w:pPr>
              <w:pStyle w:val="Normlny"/>
              <w:bidi w:val="0"/>
              <w:spacing w:after="0" w:line="240" w:lineRule="auto"/>
              <w:rPr>
                <w:rFonts w:ascii="Times New Roman" w:hAnsi="Times New Roman"/>
                <w:b/>
              </w:rPr>
            </w:pPr>
            <w:r w:rsidRPr="00E122EF" w:rsidR="00E122EF">
              <w:rPr>
                <w:rFonts w:ascii="Times New Roman" w:hAnsi="Times New Roman"/>
                <w:b/>
              </w:rPr>
              <w:t>b) nie je zaťažená právami tretích strán a je k dispozícii systému ochrany vkladov.</w:t>
            </w:r>
          </w:p>
          <w:p w:rsidR="00E122EF" w:rsidRPr="009E2A1E" w:rsidP="00E122EF">
            <w:pPr>
              <w:pStyle w:val="Normlny"/>
              <w:bidi w:val="0"/>
              <w:spacing w:after="0" w:line="240" w:lineRule="auto"/>
              <w:rPr>
                <w:rFonts w:ascii="Times New Roman" w:hAnsi="Times New Roman"/>
                <w:b/>
              </w:rPr>
            </w:pPr>
          </w:p>
          <w:p w:rsidR="000505F5" w:rsidRPr="009E2A1E" w:rsidP="000505F5">
            <w:pPr>
              <w:pStyle w:val="Normlny"/>
              <w:bidi w:val="0"/>
              <w:spacing w:after="0" w:line="240" w:lineRule="auto"/>
              <w:rPr>
                <w:rFonts w:ascii="Times New Roman" w:hAnsi="Times New Roman"/>
                <w:b/>
              </w:rPr>
            </w:pPr>
            <w:r w:rsidRPr="009E2A1E" w:rsidR="007D2D5C">
              <w:rPr>
                <w:rFonts w:ascii="Times New Roman" w:hAnsi="Times New Roman"/>
                <w:b/>
              </w:rPr>
              <w:t>(9) Nízkorizikovými aktívami sa na účely tohto zákona rozumejú aktíva podľa osobitného predpisu,7</w:t>
            </w:r>
            <w:r w:rsidR="00E122EF">
              <w:rPr>
                <w:rFonts w:ascii="Times New Roman" w:hAnsi="Times New Roman"/>
                <w:b/>
              </w:rPr>
              <w:t>m</w:t>
            </w:r>
            <w:r w:rsidRPr="009E2A1E" w:rsidR="007D2D5C">
              <w:rPr>
                <w:rFonts w:ascii="Times New Roman" w:hAnsi="Times New Roman"/>
                <w:b/>
              </w:rPr>
              <w:t>) alebo aktíva, ktoré fond alebo Národná banka Slovenska považuje za rovnako bezpečné a likvidné.</w:t>
            </w:r>
          </w:p>
          <w:p w:rsidR="000505F5" w:rsidRPr="009E2A1E" w:rsidP="000505F5">
            <w:pPr>
              <w:pStyle w:val="Normlny"/>
              <w:bidi w:val="0"/>
              <w:spacing w:after="0" w:line="240" w:lineRule="auto"/>
              <w:rPr>
                <w:rFonts w:ascii="Times New Roman" w:hAnsi="Times New Roman"/>
                <w:b/>
              </w:rPr>
            </w:pPr>
            <w:r w:rsidRPr="009E2A1E">
              <w:rPr>
                <w:rFonts w:ascii="Times New Roman" w:hAnsi="Times New Roman"/>
                <w:b/>
              </w:rPr>
              <w:t>7</w:t>
            </w:r>
            <w:r w:rsidR="00E122EF">
              <w:rPr>
                <w:rFonts w:ascii="Times New Roman" w:hAnsi="Times New Roman"/>
                <w:b/>
              </w:rPr>
              <w:t>m</w:t>
            </w:r>
            <w:r w:rsidRPr="009E2A1E">
              <w:rPr>
                <w:rFonts w:ascii="Times New Roman" w:hAnsi="Times New Roman"/>
                <w:b/>
              </w:rPr>
              <w:t xml:space="preserve">) </w:t>
            </w:r>
            <w:r w:rsidRPr="005551C6" w:rsidR="005551C6">
              <w:rPr>
                <w:rFonts w:ascii="Times New Roman" w:hAnsi="Times New Roman"/>
                <w:b/>
              </w:rPr>
              <w:t>Čl. 336 ods. 1 tabuľka č. 1 položky patriace do prvej alebo druhej kategórie nariadenia (EÚ) č. 575/2013 v platnom znení</w:t>
            </w:r>
            <w:r w:rsidRPr="009E2A1E">
              <w:rPr>
                <w:rFonts w:ascii="Times New Roman" w:hAnsi="Times New Roman"/>
                <w:b/>
              </w:rPr>
              <w:t>.</w:t>
            </w: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505F5" w:rsidRPr="00EB7C46" w:rsidP="005C1198">
            <w:pPr>
              <w:pStyle w:val="Normlny"/>
              <w:bidi w:val="0"/>
              <w:spacing w:after="0" w:line="240" w:lineRule="auto"/>
              <w:rPr>
                <w:rFonts w:ascii="Times New Roman" w:hAnsi="Times New Roman"/>
              </w:rPr>
            </w:pPr>
          </w:p>
          <w:p w:rsidR="000505F5" w:rsidRPr="00EB7C46" w:rsidP="005C1198">
            <w:pPr>
              <w:pStyle w:val="Normlny"/>
              <w:bidi w:val="0"/>
              <w:spacing w:after="0" w:line="240" w:lineRule="auto"/>
              <w:rPr>
                <w:rFonts w:ascii="Times New Roman" w:hAnsi="Times New Roman"/>
              </w:rPr>
            </w:pPr>
          </w:p>
          <w:p w:rsidR="000505F5" w:rsidRPr="00EB7C46" w:rsidP="005C1198">
            <w:pPr>
              <w:pStyle w:val="Normlny"/>
              <w:bidi w:val="0"/>
              <w:spacing w:after="0" w:line="240" w:lineRule="auto"/>
              <w:rPr>
                <w:rFonts w:ascii="Times New Roman" w:hAnsi="Times New Roman"/>
              </w:rPr>
            </w:pPr>
          </w:p>
          <w:p w:rsidR="000505F5"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p>
          <w:p w:rsidR="00007F44" w:rsidRPr="00EB7C46" w:rsidP="005C1198">
            <w:pPr>
              <w:pStyle w:val="Normlny"/>
              <w:bidi w:val="0"/>
              <w:spacing w:after="0" w:line="240" w:lineRule="auto"/>
              <w:rPr>
                <w:rFonts w:ascii="Times New Roman" w:hAnsi="Times New Roman"/>
              </w:rPr>
            </w:pPr>
            <w:r w:rsidRPr="00EB7C46">
              <w:rPr>
                <w:rFonts w:ascii="Times New Roman" w:hAnsi="Times New Roman"/>
              </w:rPr>
              <w:t>(1) Fond podlieha dohľadu,17) ktorý z hľadiska dodržiavania tohto zákona vykonáva Národná banka Slovenska.</w:t>
            </w:r>
          </w:p>
          <w:p w:rsidR="00007F44" w:rsidRPr="00EB7C46" w:rsidP="005C1198">
            <w:pPr>
              <w:pStyle w:val="Normlny"/>
              <w:bidi w:val="0"/>
              <w:spacing w:after="0" w:line="240" w:lineRule="auto"/>
              <w:rPr>
                <w:rFonts w:ascii="Times New Roman" w:hAnsi="Times New Roman"/>
              </w:rPr>
            </w:pPr>
          </w:p>
          <w:p w:rsidR="00AA16A9" w:rsidRPr="00EB7C46" w:rsidP="00AA16A9">
            <w:pPr>
              <w:pStyle w:val="Normlny"/>
              <w:bidi w:val="0"/>
              <w:spacing w:after="0" w:line="240" w:lineRule="auto"/>
              <w:rPr>
                <w:rFonts w:ascii="Times New Roman" w:hAnsi="Times New Roman"/>
              </w:rPr>
            </w:pPr>
            <w:r w:rsidRPr="00EB7C46" w:rsidR="001F2CD6">
              <w:rPr>
                <w:rFonts w:ascii="Times New Roman" w:hAnsi="Times New Roman"/>
              </w:rPr>
              <w:t xml:space="preserve">(1) Zriaďuje sa Fond ochrany vkladov (ďalej len „fond“), ktorý </w:t>
            </w:r>
            <w:r w:rsidRPr="00E122EF" w:rsidR="00E122EF">
              <w:rPr>
                <w:rFonts w:ascii="Times New Roman" w:hAnsi="Times New Roman"/>
                <w:b/>
              </w:rPr>
              <w:t>tvorí inštitucionálnu časť zákonného systému ochrany vkladov v Slovenskej republike (ďalej len „systém ochrany vkladov“), pričom zabezpečuje vykonávanie činností, práv a povinnosti súvisiacich s týmto systémom ochrany vkladov; o tejto skutočnosti Národná banka Slovenska bezodkladne informuje Európsky orgán dohľadu (Európsky orgán pre bankovníctvo).1ac) Pritom fond</w:t>
            </w:r>
            <w:r w:rsidR="00E122EF">
              <w:rPr>
                <w:rFonts w:ascii="Times New Roman" w:hAnsi="Times New Roman"/>
                <w:b/>
              </w:rPr>
              <w:t xml:space="preserve"> </w:t>
            </w:r>
            <w:r w:rsidRPr="00EB7C46" w:rsidR="001F2CD6">
              <w:rPr>
                <w:rFonts w:ascii="Times New Roman" w:hAnsi="Times New Roman"/>
              </w:rPr>
              <w:t>sústreďuje peňažné príspevky (ďalej len „príspevky“) bánk a pobočiek zahraničných bánk na poskytovanie náhrad za vklady uložené v bankách a v pobočkách zahraničných bánk a nakladá s nimi v súlade s týmto zákonom.</w:t>
            </w:r>
            <w:r w:rsidRPr="00EB7C46">
              <w:rPr>
                <w:rFonts w:ascii="Times New Roman" w:hAnsi="Times New Roman"/>
              </w:rPr>
              <w:t xml:space="preserve"> Fond vykonáva </w:t>
            </w:r>
            <w:r w:rsidRPr="005E3680" w:rsidR="005E3680">
              <w:rPr>
                <w:rFonts w:ascii="Times New Roman" w:hAnsi="Times New Roman"/>
                <w:b/>
              </w:rPr>
              <w:t>aj</w:t>
            </w:r>
            <w:r w:rsidR="005E3680">
              <w:rPr>
                <w:rFonts w:ascii="Times New Roman" w:hAnsi="Times New Roman"/>
              </w:rPr>
              <w:t xml:space="preserve"> </w:t>
            </w:r>
            <w:r w:rsidRPr="00EB7C46">
              <w:rPr>
                <w:rFonts w:ascii="Times New Roman" w:hAnsi="Times New Roman"/>
              </w:rPr>
              <w:t>činnosti spojené so správou peňažných prostriedkov Národného fondu pre riešenie krízových situácií podľa osobitného zákona1a) (ďalej len „národný fond“).</w:t>
            </w:r>
          </w:p>
          <w:p w:rsidR="001F2CD6" w:rsidP="001F2CD6">
            <w:pPr>
              <w:pStyle w:val="Normlny"/>
              <w:bidi w:val="0"/>
              <w:spacing w:after="0" w:line="240" w:lineRule="auto"/>
              <w:rPr>
                <w:rFonts w:ascii="Times New Roman" w:hAnsi="Times New Roman"/>
              </w:rPr>
            </w:pPr>
          </w:p>
          <w:p w:rsidR="00E122EF" w:rsidRPr="00C058C3" w:rsidP="001F2CD6">
            <w:pPr>
              <w:pStyle w:val="Normlny"/>
              <w:bidi w:val="0"/>
              <w:spacing w:after="0" w:line="240" w:lineRule="auto"/>
              <w:rPr>
                <w:rFonts w:ascii="Times New Roman" w:hAnsi="Times New Roman"/>
                <w:b/>
              </w:rPr>
            </w:pPr>
            <w:r w:rsidRPr="00C058C3">
              <w:rPr>
                <w:rFonts w:ascii="Times New Roman" w:hAnsi="Times New Roman"/>
                <w:b/>
              </w:rPr>
              <w:t>1ac)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w:t>
            </w:r>
          </w:p>
          <w:p w:rsidR="00E122EF" w:rsidRPr="00EB7C46" w:rsidP="001F2CD6">
            <w:pPr>
              <w:pStyle w:val="Normlny"/>
              <w:bidi w:val="0"/>
              <w:spacing w:after="0" w:line="240" w:lineRule="auto"/>
              <w:rPr>
                <w:rFonts w:ascii="Times New Roman" w:hAnsi="Times New Roman"/>
              </w:rPr>
            </w:pPr>
          </w:p>
          <w:p w:rsidR="001F2CD6" w:rsidRPr="00EB7C46" w:rsidP="001F2CD6">
            <w:pPr>
              <w:pStyle w:val="Normlny"/>
              <w:bidi w:val="0"/>
              <w:spacing w:after="0" w:line="240" w:lineRule="auto"/>
              <w:rPr>
                <w:rFonts w:ascii="Times New Roman" w:hAnsi="Times New Roman"/>
              </w:rPr>
            </w:pPr>
            <w:r w:rsidRPr="00EB7C46">
              <w:rPr>
                <w:rFonts w:ascii="Times New Roman" w:hAnsi="Times New Roman"/>
              </w:rPr>
              <w:t>(2) Fond je právnická osoba a zapisuje sa do obchodného registra. Podrobnosti o činnosti fondu a o jeho organizácii upravia stanovy fondu v súlade s týmto zákonom.</w:t>
            </w:r>
          </w:p>
          <w:p w:rsidR="001F2CD6" w:rsidRPr="00EB7C46" w:rsidP="001F2CD6">
            <w:pPr>
              <w:pStyle w:val="Normlny"/>
              <w:bidi w:val="0"/>
              <w:spacing w:after="0" w:line="240" w:lineRule="auto"/>
              <w:rPr>
                <w:rFonts w:ascii="Times New Roman" w:hAnsi="Times New Roman"/>
              </w:rPr>
            </w:pPr>
            <w:r w:rsidRPr="00EB7C46">
              <w:rPr>
                <w:rFonts w:ascii="Times New Roman" w:hAnsi="Times New Roman"/>
              </w:rPr>
              <w:t xml:space="preserve"> </w:t>
            </w:r>
          </w:p>
          <w:p w:rsidR="008A18EF" w:rsidRPr="00EB7C46" w:rsidP="00A70CCB">
            <w:pPr>
              <w:pStyle w:val="Normlny"/>
              <w:bidi w:val="0"/>
              <w:spacing w:after="0" w:line="240" w:lineRule="auto"/>
              <w:rPr>
                <w:rFonts w:ascii="Times New Roman" w:hAnsi="Times New Roman"/>
              </w:rPr>
            </w:pPr>
            <w:r w:rsidRPr="00EB7C46" w:rsidR="001F2CD6">
              <w:rPr>
                <w:rFonts w:ascii="Times New Roman" w:hAnsi="Times New Roman"/>
              </w:rPr>
              <w:t>(3) Fond nie je štátnym fondom podľa osobitného zákona.2)</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A3500" w:rsidRPr="00EB7C46" w:rsidP="005C1198">
            <w:pPr>
              <w:autoSpaceDE w:val="0"/>
              <w:autoSpaceDN w:val="0"/>
              <w:bidi w:val="0"/>
              <w:spacing w:before="0" w:after="0" w:line="240" w:lineRule="auto"/>
              <w:jc w:val="center"/>
              <w:rPr>
                <w:rFonts w:ascii="Times New Roman" w:hAnsi="Times New Roman"/>
                <w:sz w:val="20"/>
                <w:szCs w:val="20"/>
              </w:rPr>
            </w:pPr>
            <w:r w:rsidRPr="00EB7C46" w:rsidR="004E3FF0">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A3500" w:rsidRPr="00EB7C46" w:rsidP="005C1198">
            <w:pPr>
              <w:pStyle w:val="Heading1"/>
              <w:bidi w:val="0"/>
              <w:spacing w:after="0" w:line="240" w:lineRule="auto"/>
              <w:jc w:val="left"/>
              <w:rPr>
                <w:rFonts w:ascii="Times New Roman" w:hAnsi="Times New Roman"/>
                <w:b w:val="0"/>
                <w:bCs w:val="0"/>
                <w:sz w:val="20"/>
                <w:szCs w:val="20"/>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P="000505F5">
            <w:pPr>
              <w:bidi w:val="0"/>
              <w:spacing w:after="0" w:line="240" w:lineRule="auto"/>
              <w:rPr>
                <w:rFonts w:ascii="Times New Roman" w:hAnsi="Times New Roman"/>
              </w:rPr>
            </w:pPr>
          </w:p>
          <w:p w:rsidR="009130B4"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P="000505F5">
            <w:pPr>
              <w:bidi w:val="0"/>
              <w:spacing w:after="0" w:line="240" w:lineRule="auto"/>
              <w:rPr>
                <w:rFonts w:ascii="Times New Roman" w:hAnsi="Times New Roman"/>
              </w:rPr>
            </w:pPr>
          </w:p>
          <w:p w:rsidR="009130B4" w:rsidP="000505F5">
            <w:pPr>
              <w:bidi w:val="0"/>
              <w:spacing w:after="0" w:line="240" w:lineRule="auto"/>
              <w:rPr>
                <w:rFonts w:ascii="Times New Roman" w:hAnsi="Times New Roman"/>
              </w:rPr>
            </w:pPr>
          </w:p>
          <w:p w:rsidR="009130B4"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2556C0" w:rsidP="002556C0">
            <w:pPr>
              <w:bidi w:val="0"/>
              <w:spacing w:before="0" w:after="0" w:line="240" w:lineRule="auto"/>
              <w:rPr>
                <w:rFonts w:ascii="Times New Roman" w:hAnsi="Times New Roman"/>
                <w:sz w:val="20"/>
                <w:szCs w:val="20"/>
              </w:rPr>
            </w:pPr>
            <w:r>
              <w:rPr>
                <w:rFonts w:ascii="Times New Roman" w:hAnsi="Times New Roman"/>
                <w:sz w:val="20"/>
                <w:szCs w:val="20"/>
              </w:rPr>
              <w:t>Pozn. k spoločnému vkladu:</w:t>
            </w:r>
          </w:p>
          <w:p w:rsidR="000505F5" w:rsidRPr="002556C0" w:rsidP="002556C0">
            <w:pPr>
              <w:bidi w:val="0"/>
              <w:spacing w:before="0" w:after="0" w:line="240" w:lineRule="auto"/>
              <w:rPr>
                <w:rFonts w:ascii="Times New Roman" w:hAnsi="Times New Roman"/>
                <w:sz w:val="20"/>
                <w:szCs w:val="20"/>
              </w:rPr>
            </w:pPr>
            <w:r w:rsidRPr="002556C0" w:rsidR="002556C0">
              <w:rPr>
                <w:rFonts w:ascii="Times New Roman" w:hAnsi="Times New Roman"/>
                <w:sz w:val="20"/>
                <w:szCs w:val="20"/>
              </w:rPr>
              <w:t xml:space="preserve">dispozičné právo k vkladu si v prípade spoločného vkladu stanovujú vkladatelia samostatne po vzájomnej dohode, pričom absencia dispozičného práva jedného vkladateľa k spoločnému vkladu neznamená vylúčenie tohto vkladateľa z ochrany v rámci spoločného vkladu, t.j. aj ak jeden z vkladateľov v rámci spoločného vkladu nemá oprávnenie s vkladom disponovať, neznamená to že je vylúčený z ochrany vkladu.  </w:t>
            </w: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P="000505F5">
            <w:pPr>
              <w:bidi w:val="0"/>
              <w:spacing w:after="0" w:line="240" w:lineRule="auto"/>
              <w:rPr>
                <w:rFonts w:ascii="Times New Roman" w:hAnsi="Times New Roman"/>
              </w:rPr>
            </w:pPr>
          </w:p>
          <w:p w:rsidR="00CB4A95" w:rsidRPr="00EB7C46" w:rsidP="000505F5">
            <w:pPr>
              <w:bidi w:val="0"/>
              <w:spacing w:after="0" w:line="240" w:lineRule="auto"/>
              <w:rPr>
                <w:rFonts w:ascii="Times New Roman" w:hAnsi="Times New Roman"/>
              </w:rPr>
            </w:pPr>
          </w:p>
          <w:p w:rsidR="00CB4A95" w:rsidP="000505F5">
            <w:pPr>
              <w:bidi w:val="0"/>
              <w:spacing w:after="0" w:line="240" w:lineRule="auto"/>
              <w:rPr>
                <w:rFonts w:ascii="Times New Roman" w:hAnsi="Times New Roman"/>
                <w:sz w:val="20"/>
                <w:szCs w:val="20"/>
              </w:rPr>
            </w:pPr>
          </w:p>
          <w:p w:rsidR="00E5153F"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0505F5" w:rsidRPr="00EB7C46" w:rsidP="000505F5">
            <w:pPr>
              <w:bidi w:val="0"/>
              <w:spacing w:after="0" w:line="240" w:lineRule="auto"/>
              <w:rPr>
                <w:rFonts w:ascii="Times New Roman" w:hAnsi="Times New Roman"/>
              </w:rPr>
            </w:pPr>
          </w:p>
          <w:p w:rsidR="00E122EF" w:rsidP="000505F5">
            <w:pPr>
              <w:bidi w:val="0"/>
              <w:spacing w:before="0" w:after="0" w:line="240" w:lineRule="auto"/>
              <w:rPr>
                <w:rFonts w:ascii="Times New Roman" w:hAnsi="Times New Roman"/>
              </w:rPr>
            </w:pPr>
          </w:p>
          <w:p w:rsidR="00C058C3" w:rsidP="000505F5">
            <w:pPr>
              <w:bidi w:val="0"/>
              <w:spacing w:before="0" w:after="0" w:line="240" w:lineRule="auto"/>
              <w:rPr>
                <w:rFonts w:ascii="Times New Roman" w:hAnsi="Times New Roman"/>
              </w:rPr>
            </w:pPr>
          </w:p>
          <w:p w:rsidR="00E122EF" w:rsidP="000505F5">
            <w:pPr>
              <w:bidi w:val="0"/>
              <w:spacing w:before="0" w:after="0" w:line="240" w:lineRule="auto"/>
              <w:rPr>
                <w:rFonts w:ascii="Times New Roman" w:hAnsi="Times New Roman"/>
              </w:rPr>
            </w:pPr>
          </w:p>
          <w:p w:rsidR="00E122EF" w:rsidP="000505F5">
            <w:pPr>
              <w:bidi w:val="0"/>
              <w:spacing w:before="0" w:after="0" w:line="240" w:lineRule="auto"/>
              <w:rPr>
                <w:rFonts w:ascii="Times New Roman" w:hAnsi="Times New Roman"/>
              </w:rPr>
            </w:pPr>
          </w:p>
          <w:p w:rsidR="00583D2C" w:rsidRPr="00EB7C46" w:rsidP="000505F5">
            <w:pPr>
              <w:bidi w:val="0"/>
              <w:spacing w:before="0" w:after="0" w:line="240" w:lineRule="auto"/>
              <w:rPr>
                <w:rFonts w:ascii="Times New Roman" w:hAnsi="Times New Roman"/>
              </w:rPr>
            </w:pPr>
          </w:p>
          <w:p w:rsidR="000505F5" w:rsidRPr="00EB7C46" w:rsidP="000505F5">
            <w:pPr>
              <w:bidi w:val="0"/>
              <w:spacing w:before="0" w:after="0" w:line="240" w:lineRule="auto"/>
              <w:rPr>
                <w:rFonts w:ascii="Times New Roman" w:hAnsi="Times New Roman"/>
                <w:sz w:val="20"/>
                <w:szCs w:val="20"/>
              </w:rPr>
            </w:pPr>
            <w:r w:rsidRPr="00EB7C46">
              <w:rPr>
                <w:rFonts w:ascii="Times New Roman" w:hAnsi="Times New Roman"/>
                <w:sz w:val="20"/>
                <w:szCs w:val="20"/>
              </w:rPr>
              <w:t>Zákon č. 118/1996 tieto pojmy nepoužíva</w:t>
            </w:r>
          </w:p>
          <w:p w:rsidR="000505F5" w:rsidRPr="00EB7C46" w:rsidP="000505F5">
            <w:pPr>
              <w:bidi w:val="0"/>
              <w:spacing w:after="0" w:line="240" w:lineRule="auto"/>
              <w:rPr>
                <w:rFonts w:ascii="Times New Roman" w:hAnsi="Times New Roman"/>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Čl.2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2.   Ak sa v tejto smernici odkazuje na nariadenie (EÚ) č. 1093/2010, orgán, ktorý spravuje systém ochrany vkladov, alebo v prípade, že fungovanie systémov ochrany vkladov spravuje súkromný subjekt, orgán verejnej správy, ktorý vykonáva dohľad nad týmto systémom, sa na účely uvedeného nariadenia považuje za príslušný orgán v zmysle článku 4 ods. 2 uvedeného nariadenia.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7EEF" w:rsidRPr="00EB7C46" w:rsidP="005C1198">
            <w:pPr>
              <w:pStyle w:val="Normlny"/>
              <w:bidi w:val="0"/>
              <w:spacing w:after="0" w:line="240" w:lineRule="auto"/>
              <w:rPr>
                <w:rFonts w:ascii="Times New Roman" w:hAnsi="Times New Roman"/>
              </w:rPr>
            </w:pPr>
            <w:r w:rsidRPr="00EB7C46">
              <w:rPr>
                <w:rFonts w:ascii="Times New Roman" w:hAnsi="Times New Roman"/>
              </w:rPr>
              <w:t xml:space="preserve">§ 22 </w:t>
            </w:r>
            <w:r w:rsidR="00B55442">
              <w:rPr>
                <w:rFonts w:ascii="Times New Roman" w:hAnsi="Times New Roman"/>
              </w:rPr>
              <w:t xml:space="preserve">  </w:t>
            </w:r>
            <w:r w:rsidRPr="00EB7C46">
              <w:rPr>
                <w:rFonts w:ascii="Times New Roman" w:hAnsi="Times New Roman"/>
              </w:rPr>
              <w:t>O 1</w:t>
            </w:r>
          </w:p>
          <w:p w:rsidR="004E3FF0"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C67EEF">
              <w:rPr>
                <w:rFonts w:ascii="Times New Roman" w:hAnsi="Times New Roman"/>
              </w:rPr>
              <w:t>(1) Fond podlieha dohľadu,17) ktorý z hľadiska dodržiavania tohto zákona vykonáva Národná banka Slovenska.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Čl.2 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Pr>
                <w:rFonts w:ascii="Times New Roman" w:hAnsi="Times New Roman"/>
              </w:rPr>
              <w:t>3.   Podiely v stavebných sporiteľniach Írska alebo Spojeného kráľovstva sa okrem podielov kapitálového charakteru krytých v zmysle článku 5 ods. 1 písm. b) považujú za vklady.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C67EEF">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BF652E">
            <w:pPr>
              <w:autoSpaceDE w:val="0"/>
              <w:autoSpaceDN w:val="0"/>
              <w:bidi w:val="0"/>
              <w:spacing w:before="0" w:after="0" w:line="240" w:lineRule="auto"/>
              <w:jc w:val="center"/>
              <w:rPr>
                <w:rFonts w:ascii="Times New Roman" w:hAnsi="Times New Roman"/>
              </w:rPr>
            </w:pPr>
            <w:r w:rsidRPr="00EB7C46" w:rsidR="00C67EEF">
              <w:rPr>
                <w:rFonts w:ascii="Times New Roman" w:hAnsi="Times New Roman"/>
                <w:sz w:val="20"/>
                <w:szCs w:val="20"/>
              </w:rPr>
              <w:t>n.</w:t>
            </w:r>
            <w:r w:rsidRPr="00EB7C46" w:rsidR="00BF652E">
              <w:rPr>
                <w:rFonts w:ascii="Times New Roman" w:hAnsi="Times New Roman"/>
                <w:sz w:val="20"/>
                <w:szCs w:val="20"/>
              </w:rPr>
              <w:t>a</w:t>
            </w:r>
            <w:r w:rsidRPr="00EB7C46" w:rsidR="00C67EEF">
              <w:rPr>
                <w:rFonts w:ascii="Times New Roman" w:hAnsi="Times New Roman"/>
                <w:sz w:val="20"/>
                <w:szCs w:val="20"/>
              </w:rPr>
              <w:t>.</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r w:rsidRPr="00EB7C46" w:rsidR="00C67EEF">
              <w:rPr>
                <w:rFonts w:ascii="Times New Roman" w:hAnsi="Times New Roman"/>
                <w:b w:val="0"/>
                <w:bCs w:val="0"/>
                <w:sz w:val="20"/>
                <w:szCs w:val="20"/>
              </w:rPr>
              <w:t>Netýka sa SR</w:t>
            </w: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Čl.3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Pr>
                <w:rFonts w:ascii="Times New Roman" w:hAnsi="Times New Roman"/>
              </w:rPr>
              <w:t>Článok 3</w:t>
            </w:r>
          </w:p>
          <w:p w:rsidR="004E3FF0"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Relevantné správne orgány</w:t>
            </w:r>
          </w:p>
          <w:p w:rsidR="004E3FF0"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20474C">
              <w:rPr>
                <w:rFonts w:ascii="Times New Roman" w:hAnsi="Times New Roman"/>
              </w:rPr>
              <w:t>1.   Členské štáty určia relevantný správny orgán v ich členskom štáte na účely článku 2 ods. 1 bod 8 písm. 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C67EEF">
              <w:rPr>
                <w:rFonts w:ascii="Times New Roman" w:hAnsi="Times New Roman"/>
              </w:rPr>
              <w:t>§ 8 O 1 až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C67EEF" w:rsidRPr="00EB7C46" w:rsidP="005C1198">
            <w:pPr>
              <w:pStyle w:val="Normlny"/>
              <w:bidi w:val="0"/>
              <w:spacing w:after="0" w:line="240" w:lineRule="auto"/>
              <w:rPr>
                <w:rFonts w:ascii="Times New Roman" w:hAnsi="Times New Roman"/>
              </w:rPr>
            </w:pPr>
            <w:r w:rsidRPr="00EB7C46">
              <w:rPr>
                <w:rFonts w:ascii="Times New Roman" w:hAnsi="Times New Roman"/>
              </w:rPr>
              <w:t>(1) Ak banka nie je schopná vyplácať vklady počas 48 hodín napriek použitiu svojich likvidných prostriedkov vrátane povinnej minimálnej rezervy,10) je povinná oznámiť túto skutočnosť najneskôr v najbližší pracovný deň Národnej banke Slovenska a fondu.</w:t>
            </w:r>
          </w:p>
          <w:p w:rsidR="00C67EEF"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C67EEF" w:rsidRPr="00EB7C46" w:rsidP="005C1198">
            <w:pPr>
              <w:pStyle w:val="Normlny"/>
              <w:bidi w:val="0"/>
              <w:spacing w:after="0" w:line="240" w:lineRule="auto"/>
              <w:rPr>
                <w:rFonts w:ascii="Times New Roman" w:hAnsi="Times New Roman"/>
              </w:rPr>
            </w:pPr>
            <w:r w:rsidRPr="00EB7C46">
              <w:rPr>
                <w:rFonts w:ascii="Times New Roman" w:hAnsi="Times New Roman"/>
              </w:rPr>
              <w:t>(2) Ak je v banke zavedená nútená správa11) a nastanú skutočnosti uvedené v odseku 1, oznámenie podľa odseku 1 vykoná správca.</w:t>
            </w:r>
          </w:p>
          <w:p w:rsidR="00C67EEF"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E3FF0" w:rsidRPr="00EB7C46" w:rsidP="005C1198">
            <w:pPr>
              <w:pStyle w:val="Normlny"/>
              <w:bidi w:val="0"/>
              <w:spacing w:after="0" w:line="240" w:lineRule="auto"/>
              <w:rPr>
                <w:rFonts w:ascii="Times New Roman" w:hAnsi="Times New Roman"/>
              </w:rPr>
            </w:pPr>
            <w:r w:rsidRPr="00EB7C46" w:rsidR="00C67EEF">
              <w:rPr>
                <w:rFonts w:ascii="Times New Roman" w:hAnsi="Times New Roman"/>
              </w:rPr>
              <w:t>(3) Národná banka Slovenska vyhlási banku za neschopnú vyplácať vklady do troch pracovných dní od doručenia oznámenia podľa odseku 1, ak sa preukáže trvalý nedostatok likvidity banky alebo ak sa nenájdu možnosti na odstránenie dočasného nedostatku likvidity. Národná banka Slovenska môže banku vyhlásiť za neschopnú vyplácať vklady aj z vlastného podnetu, ak zistí vznik skutočností uvedených v tomto odseku bez oznámenia podľa odsekov 1 a 2, a to do troch pracovných dní odo dňa zistenia týchto skutočností.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E751D8">
            <w:pPr>
              <w:pStyle w:val="Heading1"/>
              <w:bidi w:val="0"/>
              <w:spacing w:after="0" w:line="240" w:lineRule="auto"/>
              <w:jc w:val="left"/>
              <w:rPr>
                <w:rFonts w:ascii="Times New Roman" w:hAnsi="Times New Roman"/>
                <w:b w:val="0"/>
                <w:bCs w:val="0"/>
                <w:sz w:val="20"/>
                <w:szCs w:val="20"/>
              </w:rPr>
            </w:pPr>
            <w:r w:rsidRPr="00E751D8" w:rsidR="004459A2">
              <w:rPr>
                <w:rFonts w:ascii="Times New Roman" w:hAnsi="Times New Roman"/>
                <w:b w:val="0"/>
                <w:bCs w:val="0"/>
                <w:sz w:val="20"/>
                <w:szCs w:val="20"/>
              </w:rPr>
              <w:t xml:space="preserve">Relevantným správnym orgánom v SR je </w:t>
            </w:r>
            <w:r w:rsidR="00E751D8">
              <w:rPr>
                <w:rFonts w:ascii="Times New Roman" w:hAnsi="Times New Roman"/>
                <w:b w:val="0"/>
                <w:bCs w:val="0"/>
                <w:sz w:val="20"/>
                <w:szCs w:val="20"/>
              </w:rPr>
              <w:t>Národná banka Slovenska.</w:t>
            </w: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Čl.3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Pr>
                <w:rFonts w:ascii="Times New Roman" w:hAnsi="Times New Roman"/>
              </w:rPr>
              <w:t>2.   Príslušné orgány, určené orgány, orgány na riešenie krízových situácií a relevantné správne orgány navzájom spolupracujú a vykonávajú svoje právomoci v súlade s touto smernicou.</w:t>
            </w:r>
          </w:p>
          <w:p w:rsidR="004E3FF0"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Relevantný správny orgán urobí rozhodnutie uvedené v článku 2 ods. 1 bod 8 písm. a) čo najskôr a v každom prípade najneskôr päť pracovných dní po tom, čo sa po prvýkrát dozvie, že úverová inštitúcia nevyplatila vklady, ktoré sú splatné a majú byť vyplatené.</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C67EEF">
              <w:rPr>
                <w:rFonts w:ascii="Times New Roman" w:hAnsi="Times New Roman"/>
              </w:rPr>
              <w:t>§ 8 O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C67EEF">
              <w:rPr>
                <w:rFonts w:ascii="Times New Roman" w:hAnsi="Times New Roman"/>
              </w:rPr>
              <w:t>(3) Národná banka Slovenska vyhlási banku za neschopnú vyplácať vklady do troch pracovných dní od doručenia oznámenia podľa odseku 1, ak sa preukáže trvalý nedostatok likvidity banky alebo ak sa nenájdu možnosti na odstránenie dočasného nedostatku likvidity. Národná banka Slovenska môže banku vyhlásiť za neschopnú vyplácať vklady aj z vlastného podnetu, ak zistí vznik skutočností uvedených v tomto odseku bez oznámenia podľa odsekov 1 a 2, a to do troch pracovných dní odo dňa zistenia týchto skutočností.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rPr>
          <w:trHeight w:val="226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AA3500"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Čl.4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D2580" w:rsidRPr="00EB7C46" w:rsidP="005C1198">
            <w:pPr>
              <w:pStyle w:val="Normlny"/>
              <w:bidi w:val="0"/>
              <w:spacing w:after="0" w:line="240" w:lineRule="auto"/>
              <w:rPr>
                <w:rFonts w:ascii="Times New Roman" w:hAnsi="Times New Roman"/>
              </w:rPr>
            </w:pPr>
            <w:r w:rsidRPr="00EB7C46">
              <w:rPr>
                <w:rFonts w:ascii="Times New Roman" w:hAnsi="Times New Roman"/>
              </w:rPr>
              <w:t>Článok 4</w:t>
            </w:r>
          </w:p>
          <w:p w:rsidR="009D2580" w:rsidRPr="00EB7C46" w:rsidP="005C1198">
            <w:pPr>
              <w:pStyle w:val="Normlny"/>
              <w:bidi w:val="0"/>
              <w:spacing w:after="0" w:line="240" w:lineRule="auto"/>
              <w:rPr>
                <w:rFonts w:ascii="Times New Roman" w:hAnsi="Times New Roman"/>
              </w:rPr>
            </w:pPr>
          </w:p>
          <w:p w:rsidR="009D2580" w:rsidRPr="00EB7C46" w:rsidP="005C1198">
            <w:pPr>
              <w:pStyle w:val="Normlny"/>
              <w:bidi w:val="0"/>
              <w:spacing w:after="0" w:line="240" w:lineRule="auto"/>
              <w:rPr>
                <w:rFonts w:ascii="Times New Roman" w:hAnsi="Times New Roman"/>
              </w:rPr>
            </w:pPr>
            <w:r w:rsidRPr="00EB7C46">
              <w:rPr>
                <w:rFonts w:ascii="Times New Roman" w:hAnsi="Times New Roman"/>
              </w:rPr>
              <w:t>Oficiálne uznávanie, členstvo a</w:t>
            </w:r>
            <w:r w:rsidRPr="00EB7C46" w:rsidR="006B7E8F">
              <w:rPr>
                <w:rFonts w:ascii="Times New Roman" w:hAnsi="Times New Roman"/>
              </w:rPr>
              <w:t> </w:t>
            </w:r>
            <w:r w:rsidRPr="00EB7C46">
              <w:rPr>
                <w:rFonts w:ascii="Times New Roman" w:hAnsi="Times New Roman"/>
              </w:rPr>
              <w:t>dohľad</w:t>
            </w:r>
          </w:p>
          <w:p w:rsidR="006B7E8F" w:rsidRPr="00EB7C46" w:rsidP="005C1198">
            <w:pPr>
              <w:pStyle w:val="Normlny"/>
              <w:bidi w:val="0"/>
              <w:spacing w:after="0" w:line="240" w:lineRule="auto"/>
              <w:rPr>
                <w:rFonts w:ascii="Times New Roman" w:hAnsi="Times New Roman"/>
              </w:rPr>
            </w:pPr>
          </w:p>
          <w:p w:rsidR="009D2580" w:rsidRPr="00EB7C46" w:rsidP="005C1198">
            <w:pPr>
              <w:pStyle w:val="Normlny"/>
              <w:bidi w:val="0"/>
              <w:spacing w:after="0" w:line="240" w:lineRule="auto"/>
              <w:rPr>
                <w:rFonts w:ascii="Times New Roman" w:hAnsi="Times New Roman"/>
              </w:rPr>
            </w:pPr>
            <w:r w:rsidRPr="00EB7C46">
              <w:rPr>
                <w:rFonts w:ascii="Times New Roman" w:hAnsi="Times New Roman"/>
              </w:rPr>
              <w:t>1.   Každý členský štát zabezpečí, aby bol na jeho území zavedený a oficiálne uznaný jeden alebo viac systémov ochrany vkladov.</w:t>
            </w:r>
          </w:p>
          <w:p w:rsidR="009D2580" w:rsidRPr="00EB7C46" w:rsidP="005C1198">
            <w:pPr>
              <w:pStyle w:val="Normlny"/>
              <w:bidi w:val="0"/>
              <w:spacing w:after="0" w:line="240" w:lineRule="auto"/>
              <w:rPr>
                <w:rFonts w:ascii="Times New Roman" w:hAnsi="Times New Roman"/>
              </w:rPr>
            </w:pPr>
          </w:p>
          <w:p w:rsidR="00AA3500" w:rsidRPr="00EB7C46" w:rsidP="005C1198">
            <w:pPr>
              <w:pStyle w:val="Normlny"/>
              <w:bidi w:val="0"/>
              <w:spacing w:after="0" w:line="240" w:lineRule="auto"/>
              <w:rPr>
                <w:rFonts w:ascii="Times New Roman" w:hAnsi="Times New Roman"/>
              </w:rPr>
            </w:pPr>
            <w:r w:rsidRPr="00EB7C46" w:rsidR="009D2580">
              <w:rPr>
                <w:rFonts w:ascii="Times New Roman" w:hAnsi="Times New Roman"/>
              </w:rPr>
              <w:t>Týmto sa nevylučuje zlúčenie systémov ochrany vkladov rôznych členských štátov ani vytvorenie cezhraničných systémov ochrany vkladov. Takéto cezhraničné alebo zlúčené systémy ochrany vkladov schvaľujú členské štáty, v ktorých sa dotknuté systémy ochrany vkladov vytvorili.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A3500" w:rsidRPr="00EB7C46" w:rsidP="005C1198">
            <w:pPr>
              <w:autoSpaceDE w:val="0"/>
              <w:autoSpaceDN w:val="0"/>
              <w:bidi w:val="0"/>
              <w:spacing w:before="0" w:after="0" w:line="240" w:lineRule="auto"/>
              <w:jc w:val="center"/>
              <w:rPr>
                <w:rFonts w:ascii="Times New Roman" w:hAnsi="Times New Roman"/>
                <w:sz w:val="20"/>
                <w:szCs w:val="20"/>
              </w:rPr>
            </w:pPr>
            <w:r w:rsidR="004E2413">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AA3500" w:rsidRPr="00EB7C46" w:rsidP="008C7971">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sidRPr="00EB7C46" w:rsidR="00A70CCB">
              <w:rPr>
                <w:rFonts w:ascii="Times New Roman" w:hAnsi="Times New Roman"/>
                <w:sz w:val="20"/>
                <w:szCs w:val="20"/>
              </w:rPr>
              <w:t xml:space="preserve"> a </w:t>
            </w:r>
            <w:r w:rsidRPr="00DF027E" w:rsidR="00A70CCB">
              <w:rPr>
                <w:rFonts w:ascii="Times New Roman" w:hAnsi="Times New Roman"/>
                <w:b/>
                <w:sz w:val="20"/>
                <w:szCs w:val="20"/>
              </w:rPr>
              <w:t>návrh zákona</w:t>
            </w:r>
            <w:r w:rsidR="00DF027E">
              <w:rPr>
                <w:rFonts w:ascii="Times New Roman" w:hAnsi="Times New Roman"/>
                <w:b/>
                <w:sz w:val="20"/>
                <w:szCs w:val="20"/>
              </w:rPr>
              <w:t xml:space="preserve"> </w:t>
            </w:r>
            <w:r w:rsidR="008C7971">
              <w:rPr>
                <w:rFonts w:ascii="Times New Roman" w:hAnsi="Times New Roman"/>
                <w:b/>
                <w:sz w:val="20"/>
                <w:szCs w:val="20"/>
              </w:rPr>
              <w:t>čl</w:t>
            </w:r>
            <w:r w:rsidRPr="00EB7C46" w:rsidR="00DF027E">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A3500" w:rsidRPr="00EB7C46" w:rsidP="005C1198">
            <w:pPr>
              <w:pStyle w:val="Normlny"/>
              <w:bidi w:val="0"/>
              <w:spacing w:after="0" w:line="240" w:lineRule="auto"/>
              <w:rPr>
                <w:rFonts w:ascii="Times New Roman" w:hAnsi="Times New Roman"/>
              </w:rPr>
            </w:pPr>
            <w:r w:rsidRPr="00EB7C46" w:rsidR="006465FD">
              <w:rPr>
                <w:rFonts w:ascii="Times New Roman" w:hAnsi="Times New Roman"/>
              </w:rPr>
              <w:t>§ 2 O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F1E9B" w:rsidRPr="00EB7C46" w:rsidP="000F1E9B">
            <w:pPr>
              <w:pStyle w:val="Normlny"/>
              <w:bidi w:val="0"/>
              <w:spacing w:after="0" w:line="240" w:lineRule="auto"/>
              <w:rPr>
                <w:rFonts w:ascii="Times New Roman" w:hAnsi="Times New Roman"/>
              </w:rPr>
            </w:pPr>
            <w:r w:rsidRPr="00EB7C46">
              <w:rPr>
                <w:rFonts w:ascii="Times New Roman" w:hAnsi="Times New Roman"/>
              </w:rPr>
              <w:t xml:space="preserve">(1) Zriaďuje sa Fond ochrany vkladov (ďalej len „fond“), ktorý </w:t>
            </w:r>
            <w:r w:rsidRPr="00E122EF">
              <w:rPr>
                <w:rFonts w:ascii="Times New Roman" w:hAnsi="Times New Roman"/>
                <w:b/>
              </w:rPr>
              <w:t>tvorí inštitucionálnu časť zákonného systému ochrany vkladov v Slovenskej republike (ďalej len „systém ochrany vkladov“), pričom zabezpečuje vykonávanie činností, práv a povinnosti súvisiacich s týmto systémom ochrany vkladov; o tejto skutočnosti Národná banka Slovenska bezodkladne informuje Európsky orgán dohľadu (Európsky orgán pre bankovníctvo).1ac) Pritom fond</w:t>
            </w:r>
            <w:r>
              <w:rPr>
                <w:rFonts w:ascii="Times New Roman" w:hAnsi="Times New Roman"/>
                <w:b/>
              </w:rPr>
              <w:t xml:space="preserve"> </w:t>
            </w:r>
            <w:r w:rsidRPr="00EB7C46">
              <w:rPr>
                <w:rFonts w:ascii="Times New Roman" w:hAnsi="Times New Roman"/>
              </w:rPr>
              <w:t xml:space="preserve">sústreďuje peňažné príspevky (ďalej len „príspevky“) bánk a pobočiek zahraničných bánk na poskytovanie náhrad za vklady uložené v bankách a v pobočkách zahraničných bánk a nakladá s nimi v súlade s týmto zákonom. Fond vykonáva </w:t>
            </w:r>
            <w:r w:rsidRPr="005E3680" w:rsidR="005E3680">
              <w:rPr>
                <w:rFonts w:ascii="Times New Roman" w:hAnsi="Times New Roman"/>
                <w:b/>
              </w:rPr>
              <w:t>aj</w:t>
            </w:r>
            <w:r w:rsidR="005E3680">
              <w:rPr>
                <w:rFonts w:ascii="Times New Roman" w:hAnsi="Times New Roman"/>
              </w:rPr>
              <w:t xml:space="preserve"> </w:t>
            </w:r>
            <w:r w:rsidRPr="00EB7C46">
              <w:rPr>
                <w:rFonts w:ascii="Times New Roman" w:hAnsi="Times New Roman"/>
              </w:rPr>
              <w:t>činnosti spojené so správou peňažných prostriedkov Národného fondu pre riešenie krízových situácií podľa osobitného zákona1a) (ďalej len „národný fond“).</w:t>
            </w:r>
          </w:p>
          <w:p w:rsidR="000F1E9B" w:rsidP="000F1E9B">
            <w:pPr>
              <w:pStyle w:val="Normlny"/>
              <w:bidi w:val="0"/>
              <w:spacing w:after="0" w:line="240" w:lineRule="auto"/>
              <w:rPr>
                <w:rFonts w:ascii="Times New Roman" w:hAnsi="Times New Roman"/>
              </w:rPr>
            </w:pPr>
          </w:p>
          <w:p w:rsidR="00AA3500" w:rsidRPr="00EB7C46" w:rsidP="000F1E9B">
            <w:pPr>
              <w:pStyle w:val="Normlny"/>
              <w:bidi w:val="0"/>
              <w:spacing w:after="0" w:line="240" w:lineRule="auto"/>
              <w:rPr>
                <w:rFonts w:ascii="Times New Roman" w:hAnsi="Times New Roman"/>
              </w:rPr>
            </w:pPr>
            <w:r w:rsidRPr="00E122EF" w:rsidR="000F1E9B">
              <w:rPr>
                <w:rFonts w:ascii="Times New Roman" w:hAnsi="Times New Roman"/>
              </w:rPr>
              <w:t>1ac)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A3500" w:rsidRPr="00EB7C46" w:rsidP="005C1198">
            <w:pPr>
              <w:autoSpaceDE w:val="0"/>
              <w:autoSpaceDN w:val="0"/>
              <w:bidi w:val="0"/>
              <w:spacing w:before="0" w:after="0" w:line="240" w:lineRule="auto"/>
              <w:jc w:val="center"/>
              <w:rPr>
                <w:rFonts w:ascii="Times New Roman" w:hAnsi="Times New Roman"/>
                <w:sz w:val="20"/>
                <w:szCs w:val="20"/>
              </w:rPr>
            </w:pPr>
            <w:r w:rsidR="004E2413">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A350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rPr>
          <w:trHeight w:val="134"/>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Čl.4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Pr>
                <w:rFonts w:ascii="Times New Roman" w:hAnsi="Times New Roman"/>
              </w:rPr>
              <w:t>2.   Zmluvný systém uvedený v článku 1 ods. 2 písm. b) tejto smernice sa môže oficiálne uznať ako systém ochrany vkladov, ak je v súlade s touto smernicou.</w:t>
            </w:r>
          </w:p>
          <w:p w:rsidR="00BF652E"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Schéma inštitucionálneho zabezpečenia sa môže oficiálne uznať ako systém ochrany vkladov, ak spĺňa kritériá stanovené v článku 113 ods. 7 nariadenia (EÚ) č. 575/2013 a je v súlade s touto smernicou.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465FD">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BF652E"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Čl.4 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3.   Úverová inštitúcia, ktorej bolo udelené povolenie v členskom štáte podľa článku 8 smernice 2013/36/EÚ, nesmie prijímať vklady, ak nie je členom systému, ktorý je oficiálne uznaný v jej domovskom členskom štáte podľa odseku 1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6465FD">
              <w:rPr>
                <w:rFonts w:ascii="Times New Roman" w:hAnsi="Times New Roman"/>
              </w:rPr>
              <w:t>§ 4 O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6465FD">
              <w:rPr>
                <w:rFonts w:ascii="Times New Roman" w:hAnsi="Times New Roman"/>
              </w:rPr>
              <w:t>(1) Banky, ktoré prijímajú vklady, sú povinné zúčastniť sa podľa tohto zákona na ochrane vkladov a platiť príspevky na tento účel do fondu, ak tento zákon neustanovuje inak.</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Čl.4 ods.4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 xml:space="preserve">4.   Ak úverová inštitúcia nesplní svoje povinnosti člena systému ochrany vkladov, príslušné orgány o tom budú bezodkladne upovedomené a v spolupráci so systémom ochrany vkladov prijmú urýchlene všetky vhodné </w:t>
            </w:r>
            <w:r w:rsidRPr="00E751D8">
              <w:rPr>
                <w:rFonts w:ascii="Times New Roman" w:hAnsi="Times New Roman"/>
                <w:sz w:val="20"/>
                <w:szCs w:val="20"/>
                <w:lang w:eastAsia="en-US"/>
              </w:rPr>
              <w:t>opatrenia vrátane uloženia sankcií</w:t>
            </w:r>
            <w:r w:rsidRPr="00EB7C46">
              <w:rPr>
                <w:rFonts w:ascii="Times New Roman" w:hAnsi="Times New Roman"/>
                <w:sz w:val="20"/>
                <w:szCs w:val="20"/>
                <w:lang w:eastAsia="en-US"/>
              </w:rPr>
              <w:t xml:space="preserve"> v prípade potreby, aby tým zabezpečili, že táto úverová inštitúcia splní svoje povinnosti.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912D7D" w:rsidRPr="00EB7C46" w:rsidP="00912D7D">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7C21FE" w:rsidP="00912D7D">
            <w:pPr>
              <w:autoSpaceDE w:val="0"/>
              <w:autoSpaceDN w:val="0"/>
              <w:bidi w:val="0"/>
              <w:spacing w:before="0" w:after="0" w:line="240" w:lineRule="auto"/>
              <w:jc w:val="center"/>
              <w:rPr>
                <w:rFonts w:ascii="Times New Roman" w:hAnsi="Times New Roman"/>
                <w:b/>
                <w:sz w:val="20"/>
                <w:szCs w:val="20"/>
              </w:rPr>
            </w:pPr>
          </w:p>
          <w:p w:rsidR="007C21FE" w:rsidP="00912D7D">
            <w:pPr>
              <w:autoSpaceDE w:val="0"/>
              <w:autoSpaceDN w:val="0"/>
              <w:bidi w:val="0"/>
              <w:spacing w:before="0" w:after="0" w:line="240" w:lineRule="auto"/>
              <w:jc w:val="center"/>
              <w:rPr>
                <w:rFonts w:ascii="Times New Roman" w:hAnsi="Times New Roman"/>
                <w:b/>
                <w:sz w:val="20"/>
                <w:szCs w:val="20"/>
              </w:rPr>
            </w:pPr>
          </w:p>
          <w:p w:rsidR="007C21FE" w:rsidP="00912D7D">
            <w:pPr>
              <w:autoSpaceDE w:val="0"/>
              <w:autoSpaceDN w:val="0"/>
              <w:bidi w:val="0"/>
              <w:spacing w:before="0" w:after="0" w:line="240" w:lineRule="auto"/>
              <w:jc w:val="center"/>
              <w:rPr>
                <w:rFonts w:ascii="Times New Roman" w:hAnsi="Times New Roman"/>
                <w:b/>
                <w:sz w:val="20"/>
                <w:szCs w:val="20"/>
              </w:rPr>
            </w:pPr>
          </w:p>
          <w:p w:rsidR="004E3FF0" w:rsidP="00912D7D">
            <w:pPr>
              <w:autoSpaceDE w:val="0"/>
              <w:autoSpaceDN w:val="0"/>
              <w:bidi w:val="0"/>
              <w:spacing w:before="0" w:after="0" w:line="240" w:lineRule="auto"/>
              <w:jc w:val="center"/>
              <w:rPr>
                <w:rFonts w:ascii="Times New Roman" w:hAnsi="Times New Roman"/>
                <w:b/>
                <w:sz w:val="20"/>
                <w:szCs w:val="20"/>
              </w:rPr>
            </w:pPr>
            <w:r w:rsidRPr="007C21FE" w:rsidR="007C21FE">
              <w:rPr>
                <w:rFonts w:ascii="Times New Roman" w:hAnsi="Times New Roman"/>
                <w:sz w:val="20"/>
                <w:szCs w:val="20"/>
              </w:rPr>
              <w:t>118/1996</w:t>
            </w:r>
            <w:r w:rsidRPr="007C21FE" w:rsidR="00912D7D">
              <w:rPr>
                <w:rFonts w:ascii="Times New Roman" w:hAnsi="Times New Roman"/>
                <w:sz w:val="20"/>
                <w:szCs w:val="20"/>
              </w:rPr>
              <w:t>a</w:t>
            </w:r>
            <w:r w:rsidRPr="00EB7C46" w:rsidR="00912D7D">
              <w:rPr>
                <w:rFonts w:ascii="Times New Roman" w:hAnsi="Times New Roman"/>
                <w:b/>
                <w:sz w:val="20"/>
                <w:szCs w:val="20"/>
              </w:rPr>
              <w:t xml:space="preserve"> návrh zákona </w:t>
            </w:r>
            <w:r w:rsidR="008C7971">
              <w:rPr>
                <w:rFonts w:ascii="Times New Roman" w:hAnsi="Times New Roman"/>
                <w:b/>
                <w:sz w:val="20"/>
                <w:szCs w:val="20"/>
              </w:rPr>
              <w:t>čl</w:t>
            </w:r>
            <w:r w:rsidRPr="00EB7C46" w:rsidR="00912D7D">
              <w:rPr>
                <w:rFonts w:ascii="Times New Roman" w:hAnsi="Times New Roman"/>
                <w:b/>
                <w:sz w:val="20"/>
                <w:szCs w:val="20"/>
              </w:rPr>
              <w:t>. I</w:t>
            </w:r>
          </w:p>
          <w:p w:rsidR="007C21FE" w:rsidP="007C21FE">
            <w:pPr>
              <w:autoSpaceDE w:val="0"/>
              <w:autoSpaceDN w:val="0"/>
              <w:bidi w:val="0"/>
              <w:spacing w:before="0" w:after="0" w:line="240" w:lineRule="auto"/>
              <w:jc w:val="center"/>
              <w:rPr>
                <w:rFonts w:ascii="Times New Roman" w:hAnsi="Times New Roman"/>
                <w:b/>
                <w:sz w:val="20"/>
                <w:szCs w:val="20"/>
              </w:rPr>
            </w:pPr>
          </w:p>
          <w:p w:rsidR="007C21FE" w:rsidP="00912D7D">
            <w:pPr>
              <w:autoSpaceDE w:val="0"/>
              <w:autoSpaceDN w:val="0"/>
              <w:bidi w:val="0"/>
              <w:spacing w:before="0" w:after="0" w:line="240" w:lineRule="auto"/>
              <w:jc w:val="center"/>
              <w:rPr>
                <w:rFonts w:ascii="Times New Roman" w:hAnsi="Times New Roman"/>
                <w:b/>
                <w:sz w:val="20"/>
                <w:szCs w:val="20"/>
              </w:rPr>
            </w:pPr>
          </w:p>
          <w:p w:rsidR="007C21FE" w:rsidP="00912D7D">
            <w:pPr>
              <w:autoSpaceDE w:val="0"/>
              <w:autoSpaceDN w:val="0"/>
              <w:bidi w:val="0"/>
              <w:spacing w:before="0" w:after="0" w:line="240" w:lineRule="auto"/>
              <w:jc w:val="center"/>
              <w:rPr>
                <w:rFonts w:ascii="Times New Roman" w:hAnsi="Times New Roman"/>
                <w:sz w:val="20"/>
                <w:szCs w:val="20"/>
              </w:rPr>
            </w:pPr>
          </w:p>
          <w:p w:rsidR="00E751D8" w:rsidP="00912D7D">
            <w:pPr>
              <w:autoSpaceDE w:val="0"/>
              <w:autoSpaceDN w:val="0"/>
              <w:bidi w:val="0"/>
              <w:spacing w:before="0" w:after="0" w:line="240" w:lineRule="auto"/>
              <w:jc w:val="center"/>
              <w:rPr>
                <w:rFonts w:ascii="Times New Roman" w:hAnsi="Times New Roman"/>
                <w:sz w:val="20"/>
                <w:szCs w:val="20"/>
              </w:rPr>
            </w:pPr>
          </w:p>
          <w:p w:rsidR="00E751D8" w:rsidP="00912D7D">
            <w:pPr>
              <w:autoSpaceDE w:val="0"/>
              <w:autoSpaceDN w:val="0"/>
              <w:bidi w:val="0"/>
              <w:spacing w:before="0" w:after="0" w:line="240" w:lineRule="auto"/>
              <w:jc w:val="center"/>
              <w:rPr>
                <w:rFonts w:ascii="Times New Roman" w:hAnsi="Times New Roman"/>
                <w:sz w:val="20"/>
                <w:szCs w:val="20"/>
              </w:rPr>
            </w:pPr>
          </w:p>
          <w:p w:rsidR="00E751D8" w:rsidRPr="00EB7C46" w:rsidP="00912D7D">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483/2001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P="00912D7D">
            <w:pPr>
              <w:pStyle w:val="Normlny"/>
              <w:bidi w:val="0"/>
              <w:spacing w:after="0" w:line="240" w:lineRule="auto"/>
              <w:rPr>
                <w:rFonts w:ascii="Times New Roman" w:hAnsi="Times New Roman"/>
              </w:rPr>
            </w:pPr>
            <w:r w:rsidRPr="00EB7C46" w:rsidR="006465FD">
              <w:rPr>
                <w:rFonts w:ascii="Times New Roman" w:hAnsi="Times New Roman"/>
              </w:rPr>
              <w:t>§ 7 O 6 a</w:t>
            </w:r>
            <w:r w:rsidRPr="00EB7C46" w:rsidR="00912D7D">
              <w:rPr>
                <w:rFonts w:ascii="Times New Roman" w:hAnsi="Times New Roman"/>
              </w:rPr>
              <w:t>ž 8</w:t>
            </w:r>
          </w:p>
          <w:p w:rsidR="00E751D8" w:rsidP="00912D7D">
            <w:pPr>
              <w:pStyle w:val="Normlny"/>
              <w:bidi w:val="0"/>
              <w:spacing w:after="0" w:line="240" w:lineRule="auto"/>
              <w:rPr>
                <w:rFonts w:ascii="Times New Roman" w:hAnsi="Times New Roman"/>
              </w:rPr>
            </w:pPr>
          </w:p>
          <w:p w:rsidR="00E751D8" w:rsidP="00912D7D">
            <w:pPr>
              <w:pStyle w:val="Normlny"/>
              <w:bidi w:val="0"/>
              <w:spacing w:after="0" w:line="240" w:lineRule="auto"/>
              <w:rPr>
                <w:rFonts w:ascii="Times New Roman" w:hAnsi="Times New Roman"/>
              </w:rPr>
            </w:pPr>
          </w:p>
          <w:p w:rsidR="00E751D8" w:rsidP="00912D7D">
            <w:pPr>
              <w:pStyle w:val="Normlny"/>
              <w:bidi w:val="0"/>
              <w:spacing w:after="0" w:line="240" w:lineRule="auto"/>
              <w:rPr>
                <w:rFonts w:ascii="Times New Roman" w:hAnsi="Times New Roman"/>
              </w:rPr>
            </w:pPr>
          </w:p>
          <w:p w:rsidR="00E751D8" w:rsidP="00912D7D">
            <w:pPr>
              <w:pStyle w:val="Normlny"/>
              <w:bidi w:val="0"/>
              <w:spacing w:after="0" w:line="240" w:lineRule="auto"/>
              <w:rPr>
                <w:rFonts w:ascii="Times New Roman" w:hAnsi="Times New Roman"/>
              </w:rPr>
            </w:pPr>
          </w:p>
          <w:p w:rsidR="00E751D8" w:rsidP="00912D7D">
            <w:pPr>
              <w:pStyle w:val="Normlny"/>
              <w:bidi w:val="0"/>
              <w:spacing w:after="0" w:line="240" w:lineRule="auto"/>
              <w:rPr>
                <w:rFonts w:ascii="Times New Roman" w:hAnsi="Times New Roman"/>
              </w:rPr>
            </w:pPr>
          </w:p>
          <w:p w:rsidR="00E751D8" w:rsidP="00912D7D">
            <w:pPr>
              <w:pStyle w:val="Normlny"/>
              <w:bidi w:val="0"/>
              <w:spacing w:after="0" w:line="240" w:lineRule="auto"/>
              <w:rPr>
                <w:rFonts w:ascii="Times New Roman" w:hAnsi="Times New Roman"/>
              </w:rPr>
            </w:pPr>
          </w:p>
          <w:p w:rsidR="00E751D8" w:rsidP="00912D7D">
            <w:pPr>
              <w:pStyle w:val="Normlny"/>
              <w:bidi w:val="0"/>
              <w:spacing w:after="0" w:line="240" w:lineRule="auto"/>
              <w:rPr>
                <w:rFonts w:ascii="Times New Roman" w:hAnsi="Times New Roman"/>
              </w:rPr>
            </w:pPr>
          </w:p>
          <w:p w:rsidR="00E751D8" w:rsidP="00912D7D">
            <w:pPr>
              <w:pStyle w:val="Normlny"/>
              <w:bidi w:val="0"/>
              <w:spacing w:after="0" w:line="240" w:lineRule="auto"/>
              <w:rPr>
                <w:rFonts w:ascii="Times New Roman" w:hAnsi="Times New Roman"/>
              </w:rPr>
            </w:pPr>
          </w:p>
          <w:p w:rsidR="00E751D8" w:rsidP="00912D7D">
            <w:pPr>
              <w:pStyle w:val="Normlny"/>
              <w:bidi w:val="0"/>
              <w:spacing w:after="0" w:line="240" w:lineRule="auto"/>
              <w:rPr>
                <w:rFonts w:ascii="Times New Roman" w:hAnsi="Times New Roman"/>
              </w:rPr>
            </w:pPr>
          </w:p>
          <w:p w:rsidR="00E751D8" w:rsidP="00912D7D">
            <w:pPr>
              <w:pStyle w:val="Normlny"/>
              <w:bidi w:val="0"/>
              <w:spacing w:after="0" w:line="240" w:lineRule="auto"/>
              <w:rPr>
                <w:rFonts w:ascii="Times New Roman" w:hAnsi="Times New Roman"/>
              </w:rPr>
            </w:pPr>
          </w:p>
          <w:p w:rsidR="00E751D8" w:rsidP="00912D7D">
            <w:pPr>
              <w:pStyle w:val="Normlny"/>
              <w:bidi w:val="0"/>
              <w:spacing w:after="0" w:line="240" w:lineRule="auto"/>
              <w:rPr>
                <w:rFonts w:ascii="Times New Roman" w:hAnsi="Times New Roman"/>
              </w:rPr>
            </w:pPr>
          </w:p>
          <w:p w:rsidR="00E751D8" w:rsidRPr="00EB7C46" w:rsidP="00912D7D">
            <w:pPr>
              <w:pStyle w:val="Normlny"/>
              <w:bidi w:val="0"/>
              <w:spacing w:after="0" w:line="240" w:lineRule="auto"/>
              <w:rPr>
                <w:rFonts w:ascii="Times New Roman" w:hAnsi="Times New Roman"/>
              </w:rPr>
            </w:pPr>
            <w:r>
              <w:rPr>
                <w:rFonts w:ascii="Times New Roman" w:hAnsi="Times New Roman"/>
              </w:rPr>
              <w:t>§ 50 O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465FD" w:rsidRPr="00EB7C46" w:rsidP="005C1198">
            <w:pPr>
              <w:pStyle w:val="Normlny"/>
              <w:bidi w:val="0"/>
              <w:spacing w:after="0" w:line="240" w:lineRule="auto"/>
              <w:rPr>
                <w:rFonts w:ascii="Times New Roman" w:hAnsi="Times New Roman"/>
              </w:rPr>
            </w:pPr>
            <w:r w:rsidRPr="00EB7C46">
              <w:rPr>
                <w:rFonts w:ascii="Times New Roman" w:hAnsi="Times New Roman"/>
              </w:rPr>
              <w:t>(6) Banka, ktorá neuhradí riadne a včas príspevok fondu, je povinná z dlžnej sumy príspevku zaplatiť fondu úroky z omeškania vo výške podľa osobitného predpisu.9a)</w:t>
            </w:r>
          </w:p>
          <w:p w:rsidR="006465FD"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E3FF0" w:rsidRPr="00EB7C46" w:rsidP="005C1198">
            <w:pPr>
              <w:pStyle w:val="Normlny"/>
              <w:bidi w:val="0"/>
              <w:spacing w:after="0" w:line="240" w:lineRule="auto"/>
              <w:rPr>
                <w:rFonts w:ascii="Times New Roman" w:hAnsi="Times New Roman"/>
              </w:rPr>
            </w:pPr>
            <w:r w:rsidRPr="00EB7C46" w:rsidR="00912D7D">
              <w:rPr>
                <w:rFonts w:ascii="Times New Roman" w:hAnsi="Times New Roman"/>
              </w:rPr>
              <w:t xml:space="preserve">(7) Ustanovením </w:t>
            </w:r>
            <w:r w:rsidRPr="007C21FE" w:rsidR="00912D7D">
              <w:rPr>
                <w:rFonts w:ascii="Times New Roman" w:hAnsi="Times New Roman"/>
                <w:b/>
              </w:rPr>
              <w:t>odsekov 6 a 8 až 10</w:t>
            </w:r>
            <w:r w:rsidRPr="00EB7C46" w:rsidR="00912D7D">
              <w:rPr>
                <w:rFonts w:ascii="Times New Roman" w:hAnsi="Times New Roman"/>
              </w:rPr>
              <w:t xml:space="preserve"> </w:t>
            </w:r>
            <w:r w:rsidRPr="00EB7C46" w:rsidR="006465FD">
              <w:rPr>
                <w:rFonts w:ascii="Times New Roman" w:hAnsi="Times New Roman"/>
              </w:rPr>
              <w:t>nie je dotknutá zodpovednosť banky podľa osobitných predpisov.9b)</w:t>
            </w:r>
          </w:p>
          <w:p w:rsidR="00D63E25" w:rsidP="005C1198">
            <w:pPr>
              <w:pStyle w:val="Normlny"/>
              <w:bidi w:val="0"/>
              <w:spacing w:after="0" w:line="240" w:lineRule="auto"/>
              <w:rPr>
                <w:rFonts w:ascii="Times New Roman" w:hAnsi="Times New Roman"/>
              </w:rPr>
            </w:pPr>
          </w:p>
          <w:p w:rsidR="00E751D8" w:rsidP="00912D7D">
            <w:pPr>
              <w:pStyle w:val="Normlny"/>
              <w:bidi w:val="0"/>
              <w:spacing w:after="0" w:line="240" w:lineRule="auto"/>
              <w:rPr>
                <w:rFonts w:ascii="Times New Roman" w:hAnsi="Times New Roman"/>
                <w:b/>
              </w:rPr>
            </w:pPr>
            <w:r w:rsidRPr="000F1E9B" w:rsidR="000F1E9B">
              <w:rPr>
                <w:rFonts w:ascii="Times New Roman" w:hAnsi="Times New Roman"/>
                <w:b/>
              </w:rPr>
              <w:t>(8) Ak fond zistí, že si banka neplní svoje povinnosti podľa tohto zákona, bezodkladne o tom informuje Národnú banku Slovenska. Národná banka Slovenska v spolupráci s fondom bezodkladne príjmu opatrenia vrátane sankcií na zabezpečenie splnenia týchto povinností bankou.</w:t>
            </w:r>
          </w:p>
          <w:p w:rsidR="000F1E9B" w:rsidRPr="000F1E9B" w:rsidP="00912D7D">
            <w:pPr>
              <w:pStyle w:val="Normlny"/>
              <w:bidi w:val="0"/>
              <w:spacing w:after="0" w:line="240" w:lineRule="auto"/>
              <w:rPr>
                <w:rFonts w:ascii="Times New Roman" w:hAnsi="Times New Roman"/>
                <w:b/>
              </w:rPr>
            </w:pPr>
          </w:p>
          <w:p w:rsidR="00E751D8" w:rsidP="00E751D8">
            <w:pPr>
              <w:pStyle w:val="Normlny"/>
              <w:bidi w:val="0"/>
              <w:spacing w:after="0" w:line="240" w:lineRule="auto"/>
              <w:rPr>
                <w:rFonts w:ascii="Times New Roman" w:hAnsi="Times New Roman"/>
              </w:rPr>
            </w:pPr>
            <w:r>
              <w:rPr>
                <w:rFonts w:ascii="Times New Roman" w:hAnsi="Times New Roman"/>
              </w:rPr>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zákonov46) alebo iných všeobecne záväzných právnych predpisov, ktoré sa vzťahujú na výkon bankových činností, môže Národná banka Slovenska podľa závažnosti, rozsahu, dĺžky trvania, následkov a povahy zistených nedostatkov</w:t>
            </w:r>
          </w:p>
          <w:p w:rsidR="00E751D8" w:rsidP="00E751D8">
            <w:pPr>
              <w:pStyle w:val="Normlny"/>
              <w:bidi w:val="0"/>
              <w:spacing w:after="0" w:line="240" w:lineRule="auto"/>
              <w:rPr>
                <w:rFonts w:ascii="Times New Roman" w:hAnsi="Times New Roman"/>
              </w:rPr>
            </w:pPr>
            <w:r>
              <w:rPr>
                <w:rFonts w:ascii="Times New Roman" w:hAnsi="Times New Roman"/>
              </w:rPr>
              <w:t>a) uložiť banke alebo pobočke zahraničnej banky prijať opatrenia na jej ozdravenie,</w:t>
            </w:r>
          </w:p>
          <w:p w:rsidR="00E751D8" w:rsidP="00E751D8">
            <w:pPr>
              <w:pStyle w:val="Normlny"/>
              <w:bidi w:val="0"/>
              <w:spacing w:after="0" w:line="240" w:lineRule="auto"/>
              <w:rPr>
                <w:rFonts w:ascii="Times New Roman" w:hAnsi="Times New Roman"/>
              </w:rPr>
            </w:pPr>
            <w:r>
              <w:rPr>
                <w:rFonts w:ascii="Times New Roman" w:hAnsi="Times New Roman"/>
              </w:rPr>
              <w:t>b) uložiť banke alebo pobočke zahraničnej banky predkladať osobitné výkazy, hlásenia a správy,</w:t>
            </w:r>
          </w:p>
          <w:p w:rsidR="00E751D8" w:rsidP="00E751D8">
            <w:pPr>
              <w:pStyle w:val="Normlny"/>
              <w:bidi w:val="0"/>
              <w:spacing w:after="0" w:line="240" w:lineRule="auto"/>
              <w:rPr>
                <w:rFonts w:ascii="Times New Roman" w:hAnsi="Times New Roman"/>
              </w:rPr>
            </w:pPr>
            <w:r>
              <w:rPr>
                <w:rFonts w:ascii="Times New Roman" w:hAnsi="Times New Roman"/>
              </w:rPr>
              <w:t>c) uložiť banke alebo pobočke zahraničnej banky skončiť nepovolenú činnosť,</w:t>
            </w:r>
          </w:p>
          <w:p w:rsidR="00E751D8" w:rsidP="00E751D8">
            <w:pPr>
              <w:pStyle w:val="Normlny"/>
              <w:bidi w:val="0"/>
              <w:spacing w:after="0" w:line="240" w:lineRule="auto"/>
              <w:rPr>
                <w:rFonts w:ascii="Times New Roman" w:hAnsi="Times New Roman"/>
              </w:rPr>
            </w:pPr>
            <w:r>
              <w:rPr>
                <w:rFonts w:ascii="Times New Roman" w:hAnsi="Times New Roman"/>
              </w:rPr>
              <w:t>d) uložiť pokutu banke alebo pobočke zahraničnej banky od 3 300 eur do 332 000 eur a pri opakovanom alebo závažnom nedostatku až do výšky 664 000 eur,</w:t>
            </w:r>
          </w:p>
          <w:p w:rsidR="00E751D8" w:rsidP="00E751D8">
            <w:pPr>
              <w:pStyle w:val="Normlny"/>
              <w:bidi w:val="0"/>
              <w:spacing w:after="0" w:line="240" w:lineRule="auto"/>
              <w:rPr>
                <w:rFonts w:ascii="Times New Roman" w:hAnsi="Times New Roman"/>
              </w:rPr>
            </w:pPr>
            <w:r>
              <w:rPr>
                <w:rFonts w:ascii="Times New Roman" w:hAnsi="Times New Roman"/>
              </w:rPr>
              <w:t>e) obmedziť alebo pozastaviť banke alebo pobočke zahraničnej banky výkon niektorej bankovej činnosti alebo výkon niektorého druhu obchodov,</w:t>
            </w:r>
          </w:p>
          <w:p w:rsidR="00E751D8" w:rsidP="00E751D8">
            <w:pPr>
              <w:pStyle w:val="Normlny"/>
              <w:bidi w:val="0"/>
              <w:spacing w:after="0" w:line="240" w:lineRule="auto"/>
              <w:rPr>
                <w:rFonts w:ascii="Times New Roman" w:hAnsi="Times New Roman"/>
              </w:rPr>
            </w:pPr>
            <w:r>
              <w:rPr>
                <w:rFonts w:ascii="Times New Roman" w:hAnsi="Times New Roman"/>
              </w:rPr>
              <w:t>f) odobrať bankové povolenie na výkon niektorej bankovej činnosti,</w:t>
            </w:r>
          </w:p>
          <w:p w:rsidR="00E751D8" w:rsidP="00E751D8">
            <w:pPr>
              <w:pStyle w:val="Normlny"/>
              <w:bidi w:val="0"/>
              <w:spacing w:after="0" w:line="240" w:lineRule="auto"/>
              <w:rPr>
                <w:rFonts w:ascii="Times New Roman" w:hAnsi="Times New Roman"/>
              </w:rPr>
            </w:pPr>
            <w:r>
              <w:rPr>
                <w:rFonts w:ascii="Times New Roman" w:hAnsi="Times New Roman"/>
              </w:rPr>
              <w:t>g) uložiť opravu účtovnej alebo inej evidencie podľa zistení Národnej banky Slovenska alebo audítora,</w:t>
            </w:r>
          </w:p>
          <w:p w:rsidR="00E751D8" w:rsidP="00E751D8">
            <w:pPr>
              <w:pStyle w:val="Normlny"/>
              <w:bidi w:val="0"/>
              <w:spacing w:after="0" w:line="240" w:lineRule="auto"/>
              <w:rPr>
                <w:rFonts w:ascii="Times New Roman" w:hAnsi="Times New Roman"/>
              </w:rPr>
            </w:pPr>
            <w:r>
              <w:rPr>
                <w:rFonts w:ascii="Times New Roman" w:hAnsi="Times New Roman"/>
              </w:rPr>
              <w:t>h) uložiť uverejnenie opravy neúplnej, nesprávnej alebo nepravdivej informácie, ktorú banka alebo pobočka zahraničnej banky uverejnila na základe zákonom uloženej povinnosti,</w:t>
            </w:r>
          </w:p>
          <w:p w:rsidR="00E751D8" w:rsidP="00E751D8">
            <w:pPr>
              <w:pStyle w:val="Normlny"/>
              <w:bidi w:val="0"/>
              <w:spacing w:after="0" w:line="240" w:lineRule="auto"/>
              <w:rPr>
                <w:rFonts w:ascii="Times New Roman" w:hAnsi="Times New Roman"/>
              </w:rPr>
            </w:pPr>
            <w:r>
              <w:rPr>
                <w:rFonts w:ascii="Times New Roman" w:hAnsi="Times New Roman"/>
              </w:rPr>
              <w:t>i) uložiť zúčtovanie strát z hospodárenia so základným imaním po zúčtovaní strát s nerozdeleným ziskom z minulých rokov, s fondmi tvorenými zo zisku a s kapitálovými fondmi,</w:t>
            </w:r>
          </w:p>
          <w:p w:rsidR="00E751D8" w:rsidP="00E751D8">
            <w:pPr>
              <w:pStyle w:val="Normlny"/>
              <w:bidi w:val="0"/>
              <w:spacing w:after="0" w:line="240" w:lineRule="auto"/>
              <w:rPr>
                <w:rFonts w:ascii="Times New Roman" w:hAnsi="Times New Roman"/>
              </w:rPr>
            </w:pPr>
            <w:r>
              <w:rPr>
                <w:rFonts w:ascii="Times New Roman" w:hAnsi="Times New Roman"/>
              </w:rPr>
              <w:t>j) zaviesť nútenú správu nad bankou alebo pobočkou zahraničnej banky z dôvodov uvedených v § 53,</w:t>
            </w:r>
          </w:p>
          <w:p w:rsidR="00E751D8" w:rsidP="00E751D8">
            <w:pPr>
              <w:pStyle w:val="Normlny"/>
              <w:bidi w:val="0"/>
              <w:spacing w:after="0" w:line="240" w:lineRule="auto"/>
              <w:rPr>
                <w:rFonts w:ascii="Times New Roman" w:hAnsi="Times New Roman"/>
              </w:rPr>
            </w:pPr>
            <w:r>
              <w:rPr>
                <w:rFonts w:ascii="Times New Roman" w:hAnsi="Times New Roman"/>
              </w:rPr>
              <w:t>k) odobrať bankové povolenie banke alebo pobočke zahraničnej banky z dôvodov uvedených v § 63,</w:t>
            </w:r>
          </w:p>
          <w:p w:rsidR="00E751D8" w:rsidP="00E751D8">
            <w:pPr>
              <w:pStyle w:val="Normlny"/>
              <w:bidi w:val="0"/>
              <w:spacing w:after="0" w:line="240" w:lineRule="auto"/>
              <w:rPr>
                <w:rFonts w:ascii="Times New Roman" w:hAnsi="Times New Roman"/>
              </w:rPr>
            </w:pPr>
            <w:r>
              <w:rPr>
                <w:rFonts w:ascii="Times New Roman" w:hAnsi="Times New Roman"/>
              </w:rPr>
              <w:t>l) uložiť banke alebo pobočke zahraničnej banky prijať opatrenia na zlepšenie riadenia rizík,</w:t>
            </w:r>
          </w:p>
          <w:p w:rsidR="00E751D8" w:rsidP="00E751D8">
            <w:pPr>
              <w:pStyle w:val="Normlny"/>
              <w:bidi w:val="0"/>
              <w:spacing w:after="0" w:line="240" w:lineRule="auto"/>
              <w:rPr>
                <w:rFonts w:ascii="Times New Roman" w:hAnsi="Times New Roman"/>
              </w:rPr>
            </w:pPr>
            <w:r>
              <w:rPr>
                <w:rFonts w:ascii="Times New Roman" w:hAnsi="Times New Roman"/>
              </w:rPr>
              <w:t>m) uložiť banke udržiavať hodnotu vlastných zdrojov vo výške presahujúcej hodnotu požiadaviek na vlastné zdroje určenej týmto zákonom podľa § 29 ods. 4,</w:t>
            </w:r>
          </w:p>
          <w:p w:rsidR="00E751D8" w:rsidP="00E751D8">
            <w:pPr>
              <w:pStyle w:val="Normlny"/>
              <w:bidi w:val="0"/>
              <w:spacing w:after="0" w:line="240" w:lineRule="auto"/>
              <w:rPr>
                <w:rFonts w:ascii="Times New Roman" w:hAnsi="Times New Roman"/>
              </w:rPr>
            </w:pPr>
            <w:r>
              <w:rPr>
                <w:rFonts w:ascii="Times New Roman" w:hAnsi="Times New Roman"/>
              </w:rP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rsidR="00E751D8" w:rsidP="00E751D8">
            <w:pPr>
              <w:pStyle w:val="Normlny"/>
              <w:bidi w:val="0"/>
              <w:spacing w:after="0" w:line="240" w:lineRule="auto"/>
              <w:rPr>
                <w:rFonts w:ascii="Times New Roman" w:hAnsi="Times New Roman"/>
              </w:rPr>
            </w:pPr>
            <w:r>
              <w:rPr>
                <w:rFonts w:ascii="Times New Roman" w:hAnsi="Times New Roman"/>
              </w:rPr>
              <w:t>o) uložiť banke alebo pobočke zahraničnej banky znížiť významné riziká, ktoré podstupuje pri výkone svojich činností,</w:t>
            </w:r>
          </w:p>
          <w:p w:rsidR="00E751D8" w:rsidP="00E751D8">
            <w:pPr>
              <w:pStyle w:val="Normlny"/>
              <w:bidi w:val="0"/>
              <w:spacing w:after="0" w:line="240" w:lineRule="auto"/>
              <w:rPr>
                <w:rFonts w:ascii="Times New Roman" w:hAnsi="Times New Roman"/>
              </w:rPr>
            </w:pPr>
            <w:r>
              <w:rPr>
                <w:rFonts w:ascii="Times New Roman" w:hAnsi="Times New Roman"/>
              </w:rPr>
              <w:t>p) uložiť banke alebo pobočke zahraničnej banky udržiavať stanovený rozsah aktív banky alebo pobočky zahraničnej banky v určenej výške,</w:t>
            </w:r>
          </w:p>
          <w:p w:rsidR="00E751D8" w:rsidP="00E751D8">
            <w:pPr>
              <w:pStyle w:val="Normlny"/>
              <w:bidi w:val="0"/>
              <w:spacing w:after="0" w:line="240" w:lineRule="auto"/>
              <w:rPr>
                <w:rFonts w:ascii="Times New Roman" w:hAnsi="Times New Roman"/>
              </w:rPr>
            </w:pPr>
            <w:r>
              <w:rPr>
                <w:rFonts w:ascii="Times New Roman" w:hAnsi="Times New Roman"/>
              </w:rP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 29 ods. 4,</w:t>
            </w:r>
          </w:p>
          <w:p w:rsidR="00E751D8" w:rsidP="00E751D8">
            <w:pPr>
              <w:pStyle w:val="Normlny"/>
              <w:bidi w:val="0"/>
              <w:spacing w:after="0" w:line="240" w:lineRule="auto"/>
              <w:rPr>
                <w:rFonts w:ascii="Times New Roman" w:hAnsi="Times New Roman"/>
              </w:rPr>
            </w:pPr>
            <w:r>
              <w:rPr>
                <w:rFonts w:ascii="Times New Roman" w:hAnsi="Times New Roman"/>
              </w:rPr>
              <w:t>s) uložiť banke, aby použila zisk na udržanie hodnoty vlastných zdrojov vo výške presahujúcej hodnotu požiadaviek na vlastné zdroje podľa § 29 ods. 4.</w:t>
            </w:r>
          </w:p>
          <w:p w:rsidR="00E751D8" w:rsidP="00E751D8">
            <w:pPr>
              <w:pStyle w:val="Normlny"/>
              <w:bidi w:val="0"/>
              <w:spacing w:after="0" w:line="240" w:lineRule="auto"/>
              <w:rPr>
                <w:rFonts w:ascii="Times New Roman" w:hAnsi="Times New Roman"/>
              </w:rPr>
            </w:pPr>
            <w:r>
              <w:rPr>
                <w:rFonts w:ascii="Times New Roman" w:hAnsi="Times New Roman"/>
              </w:rPr>
              <w:t>t) uložiť banke povinnosť uskutočniť opatrenie uvedené v ozdravnom pláne banky tak, aby došlo k náprave v lehote určenej Národnou bankou Slovenska,</w:t>
            </w:r>
          </w:p>
          <w:p w:rsidR="00E751D8" w:rsidP="00E751D8">
            <w:pPr>
              <w:pStyle w:val="Normlny"/>
              <w:bidi w:val="0"/>
              <w:spacing w:after="0" w:line="240" w:lineRule="auto"/>
              <w:rPr>
                <w:rFonts w:ascii="Times New Roman" w:hAnsi="Times New Roman"/>
              </w:rPr>
            </w:pPr>
            <w:r>
              <w:rPr>
                <w:rFonts w:ascii="Times New Roman" w:hAnsi="Times New Roman"/>
              </w:rPr>
              <w:t>u) uložiť banke povinnosť vykonať aktualizáciu ozdravného plánu banky,</w:t>
            </w:r>
          </w:p>
          <w:p w:rsidR="00E751D8" w:rsidP="00E751D8">
            <w:pPr>
              <w:pStyle w:val="Normlny"/>
              <w:bidi w:val="0"/>
              <w:spacing w:after="0" w:line="240" w:lineRule="auto"/>
              <w:rPr>
                <w:rFonts w:ascii="Times New Roman" w:hAnsi="Times New Roman"/>
              </w:rPr>
            </w:pPr>
            <w:r>
              <w:rPr>
                <w:rFonts w:ascii="Times New Roman" w:hAnsi="Times New Roman"/>
              </w:rPr>
              <w:t>v) uložiť banke povinnosť zvolať valné zhromaždenie banky a určiť jeho program; ak banka túto povinnosť nesplní, zvolať valné zhromaždenie banky a určiť jeho program,</w:t>
            </w:r>
          </w:p>
          <w:p w:rsidR="00E751D8" w:rsidP="00E751D8">
            <w:pPr>
              <w:pStyle w:val="Normlny"/>
              <w:bidi w:val="0"/>
              <w:spacing w:after="0" w:line="240" w:lineRule="auto"/>
              <w:rPr>
                <w:rFonts w:ascii="Times New Roman" w:hAnsi="Times New Roman"/>
              </w:rPr>
            </w:pPr>
            <w:r>
              <w:rPr>
                <w:rFonts w:ascii="Times New Roman" w:hAnsi="Times New Roman"/>
              </w:rPr>
              <w:t>w) uložiť banke povinnosť odvolať v určitej lehote člena predstavenstva, člena dozornej rady, prokuristu, vedúceho zamestnanca banky,</w:t>
            </w:r>
          </w:p>
          <w:p w:rsidR="00E751D8" w:rsidP="00E751D8">
            <w:pPr>
              <w:pStyle w:val="Normlny"/>
              <w:bidi w:val="0"/>
              <w:spacing w:after="0" w:line="240" w:lineRule="auto"/>
              <w:rPr>
                <w:rFonts w:ascii="Times New Roman" w:hAnsi="Times New Roman"/>
              </w:rPr>
            </w:pPr>
            <w:r>
              <w:rPr>
                <w:rFonts w:ascii="Times New Roman" w:hAnsi="Times New Roman"/>
              </w:rPr>
              <w:t>x) uložiť banke povinnosť vypracovať plán rokovaní o reštrukturalizácii dlhu s veriteľmi banky,</w:t>
            </w:r>
          </w:p>
          <w:p w:rsidR="00E751D8" w:rsidP="00E751D8">
            <w:pPr>
              <w:pStyle w:val="Normlny"/>
              <w:bidi w:val="0"/>
              <w:spacing w:after="0" w:line="240" w:lineRule="auto"/>
              <w:rPr>
                <w:rFonts w:ascii="Times New Roman" w:hAnsi="Times New Roman"/>
              </w:rPr>
            </w:pPr>
            <w:r>
              <w:rPr>
                <w:rFonts w:ascii="Times New Roman" w:hAnsi="Times New Roman"/>
              </w:rPr>
              <w:t>y) uložiť banke povinnosť vykonať zmeny v obchodnej stratégii banky,</w:t>
            </w:r>
          </w:p>
          <w:p w:rsidR="00E751D8" w:rsidP="00E751D8">
            <w:pPr>
              <w:pStyle w:val="Normlny"/>
              <w:bidi w:val="0"/>
              <w:spacing w:after="0" w:line="240" w:lineRule="auto"/>
              <w:rPr>
                <w:rFonts w:ascii="Times New Roman" w:hAnsi="Times New Roman"/>
              </w:rPr>
            </w:pPr>
            <w:r>
              <w:rPr>
                <w:rFonts w:ascii="Times New Roman" w:hAnsi="Times New Roman"/>
              </w:rPr>
              <w:t>z) uložiť banke povinnosť vykonať zmeny v organizačnej štruktúre banky a vo výkone bankových činností,</w:t>
            </w:r>
          </w:p>
          <w:p w:rsidR="00E751D8" w:rsidRPr="00EB7C46" w:rsidP="00E751D8">
            <w:pPr>
              <w:pStyle w:val="Normlny"/>
              <w:bidi w:val="0"/>
              <w:spacing w:after="0" w:line="240" w:lineRule="auto"/>
              <w:rPr>
                <w:rFonts w:ascii="Times New Roman" w:hAnsi="Times New Roman"/>
              </w:rPr>
            </w:pPr>
            <w:r>
              <w:rPr>
                <w:rFonts w:ascii="Times New Roman" w:hAnsi="Times New Roman"/>
              </w:rPr>
              <w:t>za) uložiť banke povinnosť predložiť rezolučnej rade všetky informácie, ktoré sú potrebné na aktualizáciu plánu riešenia krízových situácií banky alebo prípravu rezolučného konania a vykonanie ocenenia aktív a záväzkov banky podľa osobitného predpisu.46a)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Čl.4 ods.5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5.   Ak opatrenia prijaté podľa odseku 4 zlyhajú pri zabezpečení súladu úverovou inštitúciou, systém ochrany vkladov môže v súlade s vnútroštátnym právom a s výslovným súhlasom príslušných orgánov vydať v lehote najmenej jedného mesiaca upozornenie o svojom zámere vylúčiť úverovú inštitúciu z členstva v systéme ochrany vkladov. Vklady uskutočnené pred uplynutím výpovednej lehoty budú naďalej plne kryté systémom ochrany vkladov. Ak do uplynutia tejto výpovednej lehoty úverová inštitúcia nesplní svoje povinnosti, systém ochrany vkladov prikročí k jej vylúčeniu.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7C21FE" w:rsidP="008C7971">
            <w:pPr>
              <w:autoSpaceDE w:val="0"/>
              <w:autoSpaceDN w:val="0"/>
              <w:bidi w:val="0"/>
              <w:spacing w:before="0" w:after="0" w:line="240" w:lineRule="auto"/>
              <w:jc w:val="center"/>
              <w:rPr>
                <w:rFonts w:ascii="Times New Roman" w:hAnsi="Times New Roman"/>
                <w:b/>
                <w:sz w:val="20"/>
                <w:szCs w:val="20"/>
              </w:rPr>
            </w:pPr>
            <w:r w:rsidRPr="007C21FE" w:rsidR="00912D7D">
              <w:rPr>
                <w:rFonts w:ascii="Times New Roman" w:hAnsi="Times New Roman"/>
                <w:b/>
                <w:sz w:val="20"/>
                <w:szCs w:val="20"/>
              </w:rPr>
              <w:t xml:space="preserve">Návrh zákona </w:t>
            </w:r>
            <w:r w:rsidR="008C7971">
              <w:rPr>
                <w:rFonts w:ascii="Times New Roman" w:hAnsi="Times New Roman"/>
                <w:b/>
                <w:sz w:val="20"/>
                <w:szCs w:val="20"/>
              </w:rPr>
              <w:t>čl</w:t>
            </w:r>
            <w:r w:rsidRPr="007C21FE" w:rsidR="00912D7D">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7C21FE">
            <w:pPr>
              <w:pStyle w:val="Normlny"/>
              <w:bidi w:val="0"/>
              <w:spacing w:after="0" w:line="240" w:lineRule="auto"/>
              <w:rPr>
                <w:rFonts w:ascii="Times New Roman" w:hAnsi="Times New Roman"/>
              </w:rPr>
            </w:pPr>
            <w:r w:rsidRPr="00EB7C46" w:rsidR="00912D7D">
              <w:rPr>
                <w:rFonts w:ascii="Times New Roman" w:hAnsi="Times New Roman"/>
              </w:rPr>
              <w:t>§ 7 O </w:t>
            </w:r>
            <w:r w:rsidR="007C21FE">
              <w:rPr>
                <w:rFonts w:ascii="Times New Roman" w:hAnsi="Times New Roman"/>
              </w:rPr>
              <w:t>9</w:t>
            </w:r>
            <w:r w:rsidRPr="00EB7C46" w:rsidR="00912D7D">
              <w:rPr>
                <w:rFonts w:ascii="Times New Roman" w:hAnsi="Times New Roman"/>
              </w:rPr>
              <w:t xml:space="preserve"> a 10</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8F7D86" w:rsidRPr="008F7D86" w:rsidP="008F7D86">
            <w:pPr>
              <w:pStyle w:val="Normlny"/>
              <w:bidi w:val="0"/>
              <w:spacing w:after="0" w:line="240" w:lineRule="auto"/>
              <w:rPr>
                <w:rFonts w:ascii="Times New Roman" w:hAnsi="Times New Roman"/>
                <w:b/>
              </w:rPr>
            </w:pPr>
            <w:r w:rsidRPr="008F7D86">
              <w:rPr>
                <w:rFonts w:ascii="Times New Roman" w:hAnsi="Times New Roman"/>
                <w:b/>
              </w:rPr>
              <w:t>(9) Ak si banka nesplnila svoje povinnosti podľa tohto zákona aj napriek opatreniam prijatým podľa odseku 8, fond s predchádzajúcim súhlasom Národnej banky Slovenska oznámi banke zámer vylúčiť ju zo systému ochrany vkladov najmenej jeden mesiac pred jej vylúčením. Vklady prijaté bankou pred uplynutím tejto lehoty sú naďalej chránené podľa tohto zákona, pričom banka je za tieto vklady v rozsahu krytých vkladov naďalej povinná platiť príspevky podľa tohto zákona.</w:t>
            </w:r>
          </w:p>
          <w:p w:rsidR="008F7D86" w:rsidRPr="008F7D86" w:rsidP="008F7D86">
            <w:pPr>
              <w:pStyle w:val="Normlny"/>
              <w:bidi w:val="0"/>
              <w:spacing w:after="0" w:line="240" w:lineRule="auto"/>
              <w:rPr>
                <w:rFonts w:ascii="Times New Roman" w:hAnsi="Times New Roman"/>
                <w:b/>
              </w:rPr>
            </w:pPr>
          </w:p>
          <w:p w:rsidR="004E3FF0" w:rsidRPr="00EB7C46" w:rsidP="008F7D86">
            <w:pPr>
              <w:pStyle w:val="Normlny"/>
              <w:bidi w:val="0"/>
              <w:spacing w:after="0" w:line="240" w:lineRule="auto"/>
              <w:rPr>
                <w:rFonts w:ascii="Times New Roman" w:hAnsi="Times New Roman"/>
              </w:rPr>
            </w:pPr>
            <w:r w:rsidRPr="008F7D86" w:rsidR="008F7D86">
              <w:rPr>
                <w:rFonts w:ascii="Times New Roman" w:hAnsi="Times New Roman"/>
                <w:b/>
              </w:rPr>
              <w:t>(10) Ak si banka ani do uplynutia lehoty podľa odseku 9 nesplnila svoje povinnosti podľa tohto zákona, fond vylúči banku zo systému ochrany vkladov. Vylúčenie banky a dátum vylúčenia banky zo systému ochrany vkladov fond bezodkladne písomne oznámi banke a Národnej banke Slovenska. Vklady vedené bankou k dátumu vylúčenia banky zo systému ochrany vkladov sú naďalej chránené podľa tohto zákona, pričom banka je za tieto vklady v rozsahu krytých vkladov naďalej povinná platiť príspevky podľa tohto zákona.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Čl.4 ods.6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6.   Vklady vedené k dátumu vylúčenia úverovej inštitúcie z členstva v systéme ochrany vkladov sú naďalej kryté týmto systémom ochrany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7C21FE" w:rsidP="008C7971">
            <w:pPr>
              <w:autoSpaceDE w:val="0"/>
              <w:autoSpaceDN w:val="0"/>
              <w:bidi w:val="0"/>
              <w:spacing w:before="0" w:after="0" w:line="240" w:lineRule="auto"/>
              <w:jc w:val="center"/>
              <w:rPr>
                <w:rFonts w:ascii="Times New Roman" w:hAnsi="Times New Roman"/>
                <w:b/>
                <w:sz w:val="20"/>
                <w:szCs w:val="20"/>
              </w:rPr>
            </w:pPr>
            <w:r w:rsidRPr="007C21FE" w:rsidR="00912D7D">
              <w:rPr>
                <w:rFonts w:ascii="Times New Roman" w:hAnsi="Times New Roman"/>
                <w:b/>
                <w:sz w:val="20"/>
                <w:szCs w:val="20"/>
              </w:rPr>
              <w:t xml:space="preserve">Návrh zákona </w:t>
            </w:r>
            <w:r w:rsidR="008C7971">
              <w:rPr>
                <w:rFonts w:ascii="Times New Roman" w:hAnsi="Times New Roman"/>
                <w:b/>
                <w:sz w:val="20"/>
                <w:szCs w:val="20"/>
              </w:rPr>
              <w:t>čl</w:t>
            </w:r>
            <w:r w:rsidRPr="007C21FE" w:rsidR="00912D7D">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912D7D">
            <w:pPr>
              <w:pStyle w:val="Normlny"/>
              <w:bidi w:val="0"/>
              <w:spacing w:after="0" w:line="240" w:lineRule="auto"/>
              <w:rPr>
                <w:rFonts w:ascii="Times New Roman" w:hAnsi="Times New Roman"/>
              </w:rPr>
            </w:pPr>
            <w:r w:rsidRPr="00EB7C46" w:rsidR="00912D7D">
              <w:rPr>
                <w:rFonts w:ascii="Times New Roman" w:hAnsi="Times New Roman"/>
              </w:rPr>
              <w:t>§ 7 O 10</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101A46">
            <w:pPr>
              <w:pStyle w:val="Normlny"/>
              <w:bidi w:val="0"/>
              <w:spacing w:after="0" w:line="240" w:lineRule="auto"/>
              <w:rPr>
                <w:rFonts w:ascii="Times New Roman" w:hAnsi="Times New Roman"/>
              </w:rPr>
            </w:pPr>
            <w:r w:rsidRPr="008F7D86" w:rsidR="008F7D86">
              <w:rPr>
                <w:rFonts w:ascii="Times New Roman" w:hAnsi="Times New Roman"/>
                <w:b/>
              </w:rPr>
              <w:t>(10) Ak si banka ani do uplynutia lehoty podľa odseku 9 nesplnila svoje povinnosti podľa tohto zákona, fond vylúči banku zo systému ochrany vkladov. Vylúčenie banky a dátum vylúčenia banky zo systému ochrany vkladov fond bezodkladne písomne oznámi banke a Národnej banke Slovenska. Vklady vedené bankou k dátumu vylúčenia banky zo systému ochrany vkladov sú naďalej chránené podľa tohto zákona, pričom banka je za tieto vklady v rozsahu krytých vkladov naďalej povinná platiť príspevky podľa tohto zákona.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Čl.4 ods.7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Pr>
                <w:rFonts w:ascii="Times New Roman" w:hAnsi="Times New Roman"/>
              </w:rPr>
              <w:t>7.   Nad systémami ochrany vkladov uvedenými v článku 1 vykonávajú priebežne dohľad určené orgány, aby sa zabezpečilo dodržiavanie ustanovení tejto smernice z ich strany.</w:t>
            </w:r>
          </w:p>
          <w:p w:rsidR="004E3FF0"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Dohľad nad cezhraničnými systémami ochrany vkladov vykonávajú zástupcovia určených orgánov členských štátov, v ktorých sú pridružené úverové inštitúcie povolené.</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p w:rsidR="00596551" w:rsidRPr="00EB7C46" w:rsidP="005C1198">
            <w:pPr>
              <w:autoSpaceDE w:val="0"/>
              <w:autoSpaceDN w:val="0"/>
              <w:bidi w:val="0"/>
              <w:spacing w:before="0" w:after="0" w:line="240" w:lineRule="auto"/>
              <w:jc w:val="center"/>
              <w:rPr>
                <w:rFonts w:ascii="Times New Roman" w:hAnsi="Times New Roman"/>
                <w:sz w:val="20"/>
                <w:szCs w:val="20"/>
              </w:rPr>
            </w:pPr>
          </w:p>
          <w:p w:rsidR="00596551" w:rsidRPr="00EB7C46" w:rsidP="005C1198">
            <w:pPr>
              <w:autoSpaceDE w:val="0"/>
              <w:autoSpaceDN w:val="0"/>
              <w:bidi w:val="0"/>
              <w:spacing w:before="0" w:after="0" w:line="240" w:lineRule="auto"/>
              <w:jc w:val="center"/>
              <w:rPr>
                <w:rFonts w:ascii="Times New Roman" w:hAnsi="Times New Roman"/>
                <w:sz w:val="20"/>
                <w:szCs w:val="20"/>
              </w:rPr>
            </w:pPr>
          </w:p>
          <w:p w:rsidR="00596551" w:rsidRPr="00EB7C46" w:rsidP="005C1198">
            <w:pPr>
              <w:autoSpaceDE w:val="0"/>
              <w:autoSpaceDN w:val="0"/>
              <w:bidi w:val="0"/>
              <w:spacing w:before="0" w:after="0" w:line="240" w:lineRule="auto"/>
              <w:jc w:val="center"/>
              <w:rPr>
                <w:rFonts w:ascii="Times New Roman" w:hAnsi="Times New Roman"/>
                <w:sz w:val="20"/>
                <w:szCs w:val="20"/>
              </w:rPr>
            </w:pPr>
          </w:p>
          <w:p w:rsidR="00596551"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4E1107">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07B77" w:rsidRPr="00EB7C46" w:rsidP="005C1198">
            <w:pPr>
              <w:pStyle w:val="Normlny"/>
              <w:bidi w:val="0"/>
              <w:spacing w:after="0" w:line="240" w:lineRule="auto"/>
              <w:rPr>
                <w:rFonts w:ascii="Times New Roman" w:hAnsi="Times New Roman"/>
              </w:rPr>
            </w:pPr>
            <w:r w:rsidRPr="00EB7C46" w:rsidR="006465FD">
              <w:rPr>
                <w:rFonts w:ascii="Times New Roman" w:hAnsi="Times New Roman"/>
              </w:rPr>
              <w:t xml:space="preserve">§ 22 O </w:t>
            </w:r>
          </w:p>
          <w:p w:rsidR="004E3FF0" w:rsidRPr="00EB7C46" w:rsidP="005C1198">
            <w:pPr>
              <w:pStyle w:val="Normlny"/>
              <w:bidi w:val="0"/>
              <w:spacing w:after="0" w:line="240" w:lineRule="auto"/>
              <w:rPr>
                <w:rFonts w:ascii="Times New Roman" w:hAnsi="Times New Roman"/>
              </w:rPr>
            </w:pPr>
            <w:r w:rsidRPr="00EB7C46" w:rsidR="006465FD">
              <w:rPr>
                <w:rFonts w:ascii="Times New Roman" w:hAnsi="Times New Roman"/>
              </w:rPr>
              <w:t>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465FD" w:rsidRPr="00EB7C46" w:rsidP="005C1198">
            <w:pPr>
              <w:pStyle w:val="Normlny"/>
              <w:bidi w:val="0"/>
              <w:spacing w:after="0" w:line="240" w:lineRule="auto"/>
              <w:rPr>
                <w:rFonts w:ascii="Times New Roman" w:hAnsi="Times New Roman"/>
              </w:rPr>
            </w:pPr>
            <w:r w:rsidRPr="00EB7C46">
              <w:rPr>
                <w:rFonts w:ascii="Times New Roman" w:hAnsi="Times New Roman"/>
              </w:rPr>
              <w:t>(1) Fond podlieha dohľadu,17) ktorý z hľadiska dodržiavania tohto zákona vykonáva Národná banka Slovenska.</w:t>
            </w:r>
          </w:p>
          <w:p w:rsidR="004E3FF0"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Ú</w:t>
            </w:r>
          </w:p>
          <w:p w:rsidR="00596551" w:rsidRPr="00EB7C46" w:rsidP="005C1198">
            <w:pPr>
              <w:autoSpaceDE w:val="0"/>
              <w:autoSpaceDN w:val="0"/>
              <w:bidi w:val="0"/>
              <w:spacing w:before="0" w:after="0" w:line="240" w:lineRule="auto"/>
              <w:jc w:val="center"/>
              <w:rPr>
                <w:rFonts w:ascii="Times New Roman" w:hAnsi="Times New Roman"/>
                <w:sz w:val="20"/>
                <w:szCs w:val="20"/>
              </w:rPr>
            </w:pPr>
          </w:p>
          <w:p w:rsidR="00596551" w:rsidRPr="00EB7C46" w:rsidP="005C1198">
            <w:pPr>
              <w:autoSpaceDE w:val="0"/>
              <w:autoSpaceDN w:val="0"/>
              <w:bidi w:val="0"/>
              <w:spacing w:before="0" w:after="0" w:line="240" w:lineRule="auto"/>
              <w:jc w:val="center"/>
              <w:rPr>
                <w:rFonts w:ascii="Times New Roman" w:hAnsi="Times New Roman"/>
                <w:sz w:val="20"/>
                <w:szCs w:val="20"/>
              </w:rPr>
            </w:pPr>
          </w:p>
          <w:p w:rsidR="00596551" w:rsidRPr="00EB7C46" w:rsidP="005C1198">
            <w:pPr>
              <w:autoSpaceDE w:val="0"/>
              <w:autoSpaceDN w:val="0"/>
              <w:bidi w:val="0"/>
              <w:spacing w:before="0" w:after="0" w:line="240" w:lineRule="auto"/>
              <w:jc w:val="center"/>
              <w:rPr>
                <w:rFonts w:ascii="Times New Roman" w:hAnsi="Times New Roman"/>
                <w:sz w:val="20"/>
                <w:szCs w:val="20"/>
              </w:rPr>
            </w:pPr>
          </w:p>
          <w:p w:rsidR="00596551"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96551">
            <w:pPr>
              <w:pStyle w:val="Heading1"/>
              <w:bidi w:val="0"/>
              <w:spacing w:after="0" w:line="240" w:lineRule="auto"/>
              <w:jc w:val="left"/>
              <w:rPr>
                <w:rFonts w:ascii="Times New Roman" w:hAnsi="Times New Roman"/>
                <w:b w:val="0"/>
                <w:bCs w:val="0"/>
                <w:sz w:val="20"/>
                <w:szCs w:val="20"/>
              </w:rPr>
            </w:pPr>
          </w:p>
          <w:p w:rsidR="00596551" w:rsidRPr="00EB7C46" w:rsidP="00596551">
            <w:pPr>
              <w:bidi w:val="0"/>
              <w:spacing w:before="0" w:after="0" w:line="240" w:lineRule="auto"/>
              <w:rPr>
                <w:rFonts w:ascii="Times New Roman" w:hAnsi="Times New Roman"/>
                <w:sz w:val="20"/>
                <w:szCs w:val="20"/>
              </w:rPr>
            </w:pPr>
          </w:p>
          <w:p w:rsidR="00596551" w:rsidRPr="00EB7C46" w:rsidP="00596551">
            <w:pPr>
              <w:bidi w:val="0"/>
              <w:spacing w:before="0" w:after="0" w:line="240" w:lineRule="auto"/>
              <w:rPr>
                <w:rFonts w:ascii="Times New Roman" w:hAnsi="Times New Roman"/>
                <w:sz w:val="20"/>
                <w:szCs w:val="20"/>
              </w:rPr>
            </w:pPr>
          </w:p>
          <w:p w:rsidR="00596551" w:rsidRPr="00EB7C46" w:rsidP="00596551">
            <w:pPr>
              <w:bidi w:val="0"/>
              <w:spacing w:before="0" w:after="0" w:line="240" w:lineRule="auto"/>
              <w:rPr>
                <w:rFonts w:ascii="Times New Roman" w:hAnsi="Times New Roman"/>
                <w:sz w:val="20"/>
                <w:szCs w:val="20"/>
              </w:rPr>
            </w:pPr>
          </w:p>
          <w:p w:rsidR="00596551" w:rsidRPr="00EB7C46" w:rsidP="00596551">
            <w:pPr>
              <w:bidi w:val="0"/>
              <w:spacing w:before="0" w:after="0" w:line="240" w:lineRule="auto"/>
              <w:rPr>
                <w:rFonts w:ascii="Times New Roman" w:hAnsi="Times New Roman"/>
                <w:sz w:val="20"/>
                <w:szCs w:val="20"/>
              </w:rPr>
            </w:pPr>
            <w:r w:rsidRPr="00EB7C46">
              <w:rPr>
                <w:rFonts w:ascii="Times New Roman" w:hAnsi="Times New Roman"/>
                <w:sz w:val="20"/>
                <w:szCs w:val="20"/>
              </w:rPr>
              <w:t>V SR nie sú cezhraničné systémy ochrany vkladov povolené.</w:t>
            </w: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Čl.4 ods.8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8.   Členské štáty zabezpečia, aby systém ochrany vkladov kedykoľvek a na žiadosť systému ochrany vkladov dostal od svojich členov všetky informácie potrebné na prípravu vyplatenia náhrad vkladateľom vrátane označenia podľa článku 5 ods. 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8F7D86" w:rsidP="005C1198">
            <w:pPr>
              <w:autoSpaceDE w:val="0"/>
              <w:autoSpaceDN w:val="0"/>
              <w:bidi w:val="0"/>
              <w:spacing w:before="0" w:after="0" w:line="240" w:lineRule="auto"/>
              <w:jc w:val="center"/>
              <w:rPr>
                <w:rFonts w:ascii="Times New Roman" w:hAnsi="Times New Roman"/>
                <w:sz w:val="20"/>
                <w:szCs w:val="20"/>
              </w:rPr>
            </w:pPr>
            <w:r w:rsidRPr="007C21FE">
              <w:rPr>
                <w:rFonts w:ascii="Times New Roman" w:hAnsi="Times New Roman"/>
                <w:b/>
                <w:sz w:val="20"/>
                <w:szCs w:val="20"/>
              </w:rPr>
              <w:t xml:space="preserve">Návrh zákona </w:t>
            </w:r>
            <w:r>
              <w:rPr>
                <w:rFonts w:ascii="Times New Roman" w:hAnsi="Times New Roman"/>
                <w:b/>
                <w:sz w:val="20"/>
                <w:szCs w:val="20"/>
              </w:rPr>
              <w:t>čl</w:t>
            </w:r>
            <w:r w:rsidRPr="007C21FE">
              <w:rPr>
                <w:rFonts w:ascii="Times New Roman" w:hAnsi="Times New Roman"/>
                <w:b/>
                <w:sz w:val="20"/>
                <w:szCs w:val="20"/>
              </w:rPr>
              <w:t>. I</w:t>
            </w:r>
            <w:r>
              <w:rPr>
                <w:rFonts w:ascii="Times New Roman" w:hAnsi="Times New Roman"/>
                <w:b/>
                <w:sz w:val="20"/>
                <w:szCs w:val="20"/>
              </w:rPr>
              <w:t xml:space="preserve"> a</w:t>
            </w:r>
          </w:p>
          <w:p w:rsidR="004E3FF0" w:rsidP="005C1198">
            <w:pPr>
              <w:autoSpaceDE w:val="0"/>
              <w:autoSpaceDN w:val="0"/>
              <w:bidi w:val="0"/>
              <w:spacing w:before="0" w:after="0" w:line="240" w:lineRule="auto"/>
              <w:jc w:val="center"/>
              <w:rPr>
                <w:rFonts w:ascii="Times New Roman" w:hAnsi="Times New Roman"/>
                <w:sz w:val="20"/>
                <w:szCs w:val="20"/>
              </w:rPr>
            </w:pPr>
            <w:r w:rsidRPr="00EB7C46" w:rsidR="00007B77">
              <w:rPr>
                <w:rFonts w:ascii="Times New Roman" w:hAnsi="Times New Roman"/>
                <w:sz w:val="20"/>
                <w:szCs w:val="20"/>
              </w:rPr>
              <w:t>118/1996</w:t>
            </w: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p>
          <w:p w:rsidR="008F7D8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8F7D8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07B77" w:rsidRPr="00EB7C46" w:rsidP="005C1198">
            <w:pPr>
              <w:pStyle w:val="Normlny"/>
              <w:bidi w:val="0"/>
              <w:spacing w:after="0" w:line="240" w:lineRule="auto"/>
              <w:rPr>
                <w:rFonts w:ascii="Times New Roman" w:hAnsi="Times New Roman"/>
              </w:rPr>
            </w:pPr>
            <w:r w:rsidRPr="00EB7C46">
              <w:rPr>
                <w:rFonts w:ascii="Times New Roman" w:hAnsi="Times New Roman"/>
              </w:rPr>
              <w:t>§ 12  O 1 a 2</w:t>
            </w: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4E1107" w:rsidRPr="00EB7C4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007B77" w:rsidP="005C1198">
            <w:pPr>
              <w:pStyle w:val="Normlny"/>
              <w:bidi w:val="0"/>
              <w:spacing w:after="0" w:line="240" w:lineRule="auto"/>
              <w:rPr>
                <w:rFonts w:ascii="Times New Roman" w:hAnsi="Times New Roman"/>
              </w:rPr>
            </w:pPr>
          </w:p>
          <w:p w:rsidR="008F7D86" w:rsidP="005C1198">
            <w:pPr>
              <w:pStyle w:val="Normlny"/>
              <w:bidi w:val="0"/>
              <w:spacing w:after="0" w:line="240" w:lineRule="auto"/>
              <w:rPr>
                <w:rFonts w:ascii="Times New Roman" w:hAnsi="Times New Roman"/>
              </w:rPr>
            </w:pPr>
          </w:p>
          <w:p w:rsidR="008F7D86" w:rsidP="005C1198">
            <w:pPr>
              <w:pStyle w:val="Normlny"/>
              <w:bidi w:val="0"/>
              <w:spacing w:after="0" w:line="240" w:lineRule="auto"/>
              <w:rPr>
                <w:rFonts w:ascii="Times New Roman" w:hAnsi="Times New Roman"/>
              </w:rPr>
            </w:pPr>
          </w:p>
          <w:p w:rsidR="008F7D86" w:rsidP="005C1198">
            <w:pPr>
              <w:pStyle w:val="Normlny"/>
              <w:bidi w:val="0"/>
              <w:spacing w:after="0" w:line="240" w:lineRule="auto"/>
              <w:rPr>
                <w:rFonts w:ascii="Times New Roman" w:hAnsi="Times New Roman"/>
              </w:rPr>
            </w:pPr>
          </w:p>
          <w:p w:rsidR="008F7D86" w:rsidP="005C1198">
            <w:pPr>
              <w:pStyle w:val="Normlny"/>
              <w:bidi w:val="0"/>
              <w:spacing w:after="0" w:line="240" w:lineRule="auto"/>
              <w:rPr>
                <w:rFonts w:ascii="Times New Roman" w:hAnsi="Times New Roman"/>
              </w:rPr>
            </w:pPr>
          </w:p>
          <w:p w:rsidR="008F7D86" w:rsidP="005C1198">
            <w:pPr>
              <w:pStyle w:val="Normlny"/>
              <w:bidi w:val="0"/>
              <w:spacing w:after="0" w:line="240" w:lineRule="auto"/>
              <w:rPr>
                <w:rFonts w:ascii="Times New Roman" w:hAnsi="Times New Roman"/>
              </w:rPr>
            </w:pPr>
          </w:p>
          <w:p w:rsidR="008F7D86" w:rsidP="005C1198">
            <w:pPr>
              <w:pStyle w:val="Normlny"/>
              <w:bidi w:val="0"/>
              <w:spacing w:after="0" w:line="240" w:lineRule="auto"/>
              <w:rPr>
                <w:rFonts w:ascii="Times New Roman" w:hAnsi="Times New Roman"/>
              </w:rPr>
            </w:pPr>
          </w:p>
          <w:p w:rsidR="008F7D86" w:rsidP="005C1198">
            <w:pPr>
              <w:pStyle w:val="Normlny"/>
              <w:bidi w:val="0"/>
              <w:spacing w:after="0" w:line="240" w:lineRule="auto"/>
              <w:rPr>
                <w:rFonts w:ascii="Times New Roman" w:hAnsi="Times New Roman"/>
              </w:rPr>
            </w:pPr>
          </w:p>
          <w:p w:rsidR="008F7D86" w:rsidP="005C1198">
            <w:pPr>
              <w:pStyle w:val="Normlny"/>
              <w:bidi w:val="0"/>
              <w:spacing w:after="0" w:line="240" w:lineRule="auto"/>
              <w:rPr>
                <w:rFonts w:ascii="Times New Roman" w:hAnsi="Times New Roman"/>
              </w:rPr>
            </w:pPr>
          </w:p>
          <w:p w:rsidR="008F7D86" w:rsidP="005C1198">
            <w:pPr>
              <w:pStyle w:val="Normlny"/>
              <w:bidi w:val="0"/>
              <w:spacing w:after="0" w:line="240" w:lineRule="auto"/>
              <w:rPr>
                <w:rFonts w:ascii="Times New Roman" w:hAnsi="Times New Roman"/>
              </w:rPr>
            </w:pPr>
          </w:p>
          <w:p w:rsidR="00007B77" w:rsidRPr="00EB7C46" w:rsidP="005C1198">
            <w:pPr>
              <w:pStyle w:val="Normlny"/>
              <w:bidi w:val="0"/>
              <w:spacing w:after="0" w:line="240" w:lineRule="auto"/>
              <w:rPr>
                <w:rFonts w:ascii="Times New Roman" w:hAnsi="Times New Roman"/>
              </w:rPr>
            </w:pPr>
          </w:p>
          <w:p w:rsidR="004E3FF0" w:rsidRPr="00EB7C46" w:rsidP="0032079F">
            <w:pPr>
              <w:pStyle w:val="Normlny"/>
              <w:bidi w:val="0"/>
              <w:spacing w:after="0" w:line="240" w:lineRule="auto"/>
              <w:rPr>
                <w:rFonts w:ascii="Times New Roman" w:hAnsi="Times New Roman"/>
              </w:rPr>
            </w:pPr>
            <w:r w:rsidRPr="00EB7C46" w:rsidR="006465FD">
              <w:rPr>
                <w:rFonts w:ascii="Times New Roman" w:hAnsi="Times New Roman"/>
              </w:rPr>
              <w:t>§ 22b</w:t>
            </w:r>
            <w:r w:rsidR="0032079F">
              <w:rPr>
                <w:rFonts w:ascii="Times New Roman" w:hAnsi="Times New Roman"/>
              </w:rPr>
              <w:t xml:space="preserve"> O 1 až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07B77" w:rsidRPr="00EB7C46" w:rsidP="00007B77">
            <w:pPr>
              <w:pStyle w:val="Normlny"/>
              <w:bidi w:val="0"/>
              <w:spacing w:after="0" w:line="240" w:lineRule="auto"/>
              <w:rPr>
                <w:rFonts w:ascii="Times New Roman" w:hAnsi="Times New Roman"/>
              </w:rPr>
            </w:pPr>
            <w:r w:rsidRPr="00EB7C46">
              <w:rPr>
                <w:rFonts w:ascii="Times New Roman" w:hAnsi="Times New Roman"/>
              </w:rPr>
              <w:t>(1) Fond môže žiadať od banky na plnenie svojich funkcií informácie a podklady priamo súvisiace s jeho činnosťou</w:t>
            </w:r>
            <w:r w:rsidR="008F7D86">
              <w:rPr>
                <w:rFonts w:ascii="Times New Roman" w:hAnsi="Times New Roman"/>
              </w:rPr>
              <w:t xml:space="preserve"> </w:t>
            </w:r>
            <w:r w:rsidRPr="008F7D86" w:rsidR="008F7D86">
              <w:rPr>
                <w:rFonts w:ascii="Times New Roman" w:hAnsi="Times New Roman"/>
                <w:b/>
              </w:rPr>
              <w:t xml:space="preserve">podľa tohto zákona alebo </w:t>
            </w:r>
            <w:r w:rsidR="00B57F31">
              <w:rPr>
                <w:rFonts w:ascii="Times New Roman" w:hAnsi="Times New Roman"/>
                <w:b/>
              </w:rPr>
              <w:t xml:space="preserve">podľa </w:t>
            </w:r>
            <w:r w:rsidRPr="008F7D86" w:rsidR="008F7D86">
              <w:rPr>
                <w:rFonts w:ascii="Times New Roman" w:hAnsi="Times New Roman"/>
                <w:b/>
              </w:rPr>
              <w:t>osobitných predpisov.15fa</w:t>
            </w:r>
            <w:r w:rsidRPr="008F7D86" w:rsidR="008F7D86">
              <w:rPr>
                <w:rFonts w:ascii="Times New Roman" w:hAnsi="Times New Roman"/>
              </w:rPr>
              <w:t>)</w:t>
            </w:r>
            <w:r w:rsidRPr="00EB7C46">
              <w:rPr>
                <w:rFonts w:ascii="Times New Roman" w:hAnsi="Times New Roman"/>
              </w:rPr>
              <w:t xml:space="preserve"> Banka, v ktorej sa vklady stali nedostupnými vkladmi, je povinná bez zbytočného odkladu odovzdať fondu vzory všetkých svojich dokumentov o vkladoch, informácie o vkladoch a záväzkoch každého svojho klienta vrátane výpočtu podľa § 9 ods. 3 o výške náhrady za zákonom chránené nedostupné vklady jednotlivých vkladateľov a iných oprávnených osôb, zoznam všetkých osôb, na ktoré sa vzťahuje ustanovenie § 9 ods. 6, a ďalšie informácie a podklady v listinnej podobe a elektronickej podobe podľa požiadaviek a pokynov fondu. Ak fond zistí nezrovnalosti v odovzdaných informáciách, tak zistené nezrovnalosti odstráni alebo ich oznámi banke, v ktorej sa vklady stali nedostupnými vkladmi, pričom táto banka je povinná oznámené nezrovnalosti bez zbytočného odkladu odstrániť a opravené informácie odovzdať fondu; fond preverí odstránenie nezrovnalostí v opravených informáciách a vykoná potrebné opatrenia na účely zabezpečenia vyplácania náhrad. Fond má právo vykonávať v banke, v ktorej sa vklady stali nedostupnými, a v banke, prostredníctvom ktorej fond zabezpečuje vyplácanie náhrad, kontrolu správnosti plnenia ich úloh podľa ustanovení tohto zákona, všeobecných podmienok vyplácania náhrad (§ 12 ods. 3) a s tým súvisiacich pokynov fondu. Všetky dokumenty o vyplatených náhradách za nedostupné vklady v bankách uchováva fond alebo ním poverená banka v súlade s osobitnými predpismi.15g)</w:t>
            </w:r>
          </w:p>
          <w:p w:rsidR="00007B77" w:rsidP="00007B77">
            <w:pPr>
              <w:pStyle w:val="Normlny"/>
              <w:bidi w:val="0"/>
              <w:spacing w:after="0" w:line="240" w:lineRule="auto"/>
              <w:rPr>
                <w:rFonts w:ascii="Times New Roman" w:hAnsi="Times New Roman"/>
              </w:rPr>
            </w:pPr>
            <w:r w:rsidRPr="00EB7C46">
              <w:rPr>
                <w:rFonts w:ascii="Times New Roman" w:hAnsi="Times New Roman"/>
              </w:rPr>
              <w:t xml:space="preserve"> </w:t>
            </w:r>
          </w:p>
          <w:p w:rsidR="008F7D86" w:rsidRPr="008F7D86" w:rsidP="00007B77">
            <w:pPr>
              <w:pStyle w:val="Normlny"/>
              <w:bidi w:val="0"/>
              <w:spacing w:after="0" w:line="240" w:lineRule="auto"/>
              <w:rPr>
                <w:rFonts w:ascii="Times New Roman" w:hAnsi="Times New Roman"/>
                <w:b/>
              </w:rPr>
            </w:pPr>
            <w:r w:rsidRPr="008F7D86">
              <w:rPr>
                <w:rFonts w:ascii="Times New Roman" w:hAnsi="Times New Roman"/>
                <w:b/>
              </w:rPr>
              <w:t>15fa) Napríklad zákon č. 371/2014 Z. z. v znení neskorších predpisov, čl. 16 ods. 1 delegovaného nariadenia Komisie (EÚ) č. 2015/63 z 21. októbra 2014, ktorým sa dopĺňa smernica Európskeho parlamentu a Rady 2014/59/EÚ, pokiaľ ide o príspevky ex ante do mechanizmov financovania riešenia krízových situácií (Ú. v. EÚ L 11, 17. 1. 2015).</w:t>
            </w:r>
          </w:p>
          <w:p w:rsidR="008F7D86" w:rsidRPr="00EB7C46" w:rsidP="00007B77">
            <w:pPr>
              <w:pStyle w:val="Normlny"/>
              <w:bidi w:val="0"/>
              <w:spacing w:after="0" w:line="240" w:lineRule="auto"/>
              <w:rPr>
                <w:rFonts w:ascii="Times New Roman" w:hAnsi="Times New Roman"/>
              </w:rPr>
            </w:pPr>
          </w:p>
          <w:p w:rsidR="00007B77" w:rsidRPr="00EB7C46" w:rsidP="00007B77">
            <w:pPr>
              <w:pStyle w:val="Normlny"/>
              <w:bidi w:val="0"/>
              <w:spacing w:after="0" w:line="240" w:lineRule="auto"/>
              <w:rPr>
                <w:rFonts w:ascii="Times New Roman" w:hAnsi="Times New Roman"/>
              </w:rPr>
            </w:pPr>
            <w:r w:rsidRPr="00EB7C46">
              <w:rPr>
                <w:rFonts w:ascii="Times New Roman" w:hAnsi="Times New Roman"/>
              </w:rPr>
              <w:t>(2) Fond môže informácie a podklady podľa odseku 1 získať aj vlastným zisťovaním v banke a má právo kontrolovať pravdivosť a úplnosť informácií a podkladov, ktoré banka poskytla fondu; v inej banke ako v banke, v ktorej sa vklady stali nedostupnými vkladmi alebo prostredníctvom ktorej fond zabezpečuje vyplácanie náhrad, môže fond vykonať vlastné zisťovanie o údajoch, ktoré sú predmetom bankového tajomstva, len s predchádzajúcim písomným súhlasom Národnej banky Slovenska. Ak má fond, skôr ako sa stali vklady nedostupnými, dôvodné podozrenie o pravdivosti alebo úplnosti informácií poskytnutých bankou, ktoré súvisia s bankovým tajomstvom, môže požiadať o ich preverenie Národnú banku Slovenska.</w:t>
            </w:r>
          </w:p>
          <w:p w:rsidR="00007B77" w:rsidRPr="00EB7C46" w:rsidP="00007B77">
            <w:pPr>
              <w:pStyle w:val="Normlny"/>
              <w:bidi w:val="0"/>
              <w:spacing w:after="0" w:line="240" w:lineRule="auto"/>
              <w:rPr>
                <w:rFonts w:ascii="Times New Roman" w:hAnsi="Times New Roman"/>
              </w:rPr>
            </w:pPr>
          </w:p>
          <w:p w:rsidR="006465FD" w:rsidRPr="00EB7C46" w:rsidP="00007B77">
            <w:pPr>
              <w:pStyle w:val="Normlny"/>
              <w:bidi w:val="0"/>
              <w:spacing w:after="0" w:line="240" w:lineRule="auto"/>
              <w:rPr>
                <w:rFonts w:ascii="Times New Roman" w:hAnsi="Times New Roman"/>
              </w:rPr>
            </w:pPr>
            <w:r w:rsidRPr="00EB7C46">
              <w:rPr>
                <w:rFonts w:ascii="Times New Roman" w:hAnsi="Times New Roman"/>
              </w:rPr>
              <w:t>(1) Na účel zabezpečovania činnosti systému ochrany vkladov v Slovenskej republike, sústreďovania príspevkov bánk do fondu, zabezpečovania vyplácania náhrad za zákonom chránené nedostupné vklady, ochrany a domáhania sa práv fondu voči vkladateľom, bankám a iným osobám a na účely vykonávania a zdokumentovania činnosti a úloh fondu podľa tohto zákona alebo osobitných predpisov15g) je fond aj bez súhlasu a informovania dotknutých osôb18) oprávnený zisťovať, získavať, zaznamenávať, uchovávať, využívať a inak spracúvať18a) osobné údaje klientov bánk, osôb, na ktoré sa vzťahuje § 9 ods. 6, osôb a zástupcov osôb, ktoré si uplatňujú právo na náhradu za nedostupný vklad; pritom je fond oprávnený s použitím automatizovaných alebo neautomatizovaných prostriedkov vyhotovovať kópie dokladov totožnosti a spracúvať rodné čísla7a) a ďalšie údaje a doklady vymedzené v § 3, 9, 10, 12 a v § 26 ods. 2.</w:t>
            </w:r>
          </w:p>
          <w:p w:rsidR="006465FD"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6465FD" w:rsidRPr="00EB7C46" w:rsidP="005C1198">
            <w:pPr>
              <w:pStyle w:val="Normlny"/>
              <w:bidi w:val="0"/>
              <w:spacing w:after="0" w:line="240" w:lineRule="auto"/>
              <w:rPr>
                <w:rFonts w:ascii="Times New Roman" w:hAnsi="Times New Roman"/>
              </w:rPr>
            </w:pPr>
            <w:r w:rsidRPr="00EB7C46">
              <w:rPr>
                <w:rFonts w:ascii="Times New Roman" w:hAnsi="Times New Roman"/>
              </w:rPr>
              <w:t>(2) Na účely uvedené v odseku 1 sú banky povinné aj bez súhlasu a informovania dotknutých osôb18) sprístupniť a poskytovať18a) fondu na spracúvanie osobné údaje a doklady vymedzené v odseku 1, a to v prípadoch ustanovených týmto zákonom a osobitným predpisom.18b) Osobné údaje a doklady vymedzené v odseku 1 môžu aj bez súhlasu a informovania dotknutých osôb sprístupniť a poskytovať18) fondu na spracúvanie na účely uvedené v odseku 1 tiež osoby, na ktoré sa vzťahuje § 12 ods. 6 alebo § 27 ods. 1.</w:t>
            </w:r>
          </w:p>
          <w:p w:rsidR="006465FD"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E3FF0" w:rsidRPr="00EB7C46" w:rsidP="005C1198">
            <w:pPr>
              <w:pStyle w:val="Normlny"/>
              <w:bidi w:val="0"/>
              <w:spacing w:after="0" w:line="240" w:lineRule="auto"/>
              <w:rPr>
                <w:rFonts w:ascii="Times New Roman" w:hAnsi="Times New Roman"/>
              </w:rPr>
            </w:pPr>
            <w:r w:rsidRPr="00EB7C46" w:rsidR="006465FD">
              <w:rPr>
                <w:rFonts w:ascii="Times New Roman" w:hAnsi="Times New Roman"/>
              </w:rPr>
              <w:t>(3) Osobné údaje a doklady vymedzené v odseku 1 je fond aj bez súhlasu a informovania dotknutých osôb18) oprávnený zo svojho informačného systému sprístupniť a poskytovať18a) bankám a iným osobám, na ktoré sa vzťahuje § 12 ods. 6 alebo § 27 ods. 1, a to na účely uvedené v odseku 1. Tieto osobné údaje a doklady môže fond sprístupniť alebo poskytnúť do zahraničia len inštitúciám systémov ochrany bankových vkladov a investícií v členských štátoch.</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96551">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Čl.4 ods.9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9.   Systémy ochrany vkladov zabezpečia zachovávanie dôvernosti a ochranu údajov týkajúcich sa účtov vkladateľov. Spracovanie takýchto údajov sa vykonáva v súlade so smernicou 95/46/ES.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FD18AF">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D18AF" w:rsidRPr="00EB7C46" w:rsidP="00FD18AF">
            <w:pPr>
              <w:pStyle w:val="Normlny"/>
              <w:bidi w:val="0"/>
              <w:spacing w:after="0" w:line="240" w:lineRule="auto"/>
              <w:rPr>
                <w:rFonts w:ascii="Times New Roman" w:hAnsi="Times New Roman"/>
              </w:rPr>
            </w:pPr>
            <w:r w:rsidRPr="00EB7C46">
              <w:rPr>
                <w:rFonts w:ascii="Times New Roman" w:hAnsi="Times New Roman"/>
              </w:rPr>
              <w:t>§ 22b</w:t>
            </w:r>
            <w:r w:rsidR="005866C2">
              <w:rPr>
                <w:rFonts w:ascii="Times New Roman" w:hAnsi="Times New Roman"/>
              </w:rPr>
              <w:t xml:space="preserve"> O 1 až  3</w:t>
            </w: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FD18AF"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sidR="006465FD">
              <w:rPr>
                <w:rFonts w:ascii="Times New Roman" w:hAnsi="Times New Roman"/>
              </w:rPr>
              <w:t>§ 27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D18AF" w:rsidRPr="00EB7C46" w:rsidP="00FD18AF">
            <w:pPr>
              <w:pStyle w:val="Normlny"/>
              <w:bidi w:val="0"/>
              <w:spacing w:after="0" w:line="240" w:lineRule="auto"/>
              <w:rPr>
                <w:rFonts w:ascii="Times New Roman" w:hAnsi="Times New Roman"/>
              </w:rPr>
            </w:pPr>
            <w:r w:rsidRPr="00EB7C46">
              <w:rPr>
                <w:rFonts w:ascii="Times New Roman" w:hAnsi="Times New Roman"/>
              </w:rPr>
              <w:t>(1) Na účel zabezpečovania činnosti systému ochrany vkladov v Slovenskej republike, sústreďovania príspevkov bánk do fondu, zabezpečovania vyplácania náhrad za zákonom chránené nedostupné vklady, ochrany a domáhania sa práv fondu voči vkladateľom, bankám a iným osobám a na účely vykonávania a zdokumentovania činnosti a úloh fondu podľa tohto zákona alebo osobitných predpisov15g) je fond aj bez súhlasu a informovania dotknutých osôb18) oprávnený zisťovať, získavať, zaznamenávať, uchovávať, využívať a inak spracúvať18a) osobné údaje klientov bánk, osôb, na ktoré sa vzťahuje § 9 ods. 6, osôb a zástupcov osôb, ktoré si uplatňujú právo na náhradu za nedostupný vklad; pritom je fond oprávnený s použitím automatizovaných alebo neautomatizovaných prostriedkov vyhotovovať kópie dokladov totožnosti a spracúvať rodné čísla7a) a ďalšie údaje a doklady vymedzené v § 3, 9, 10, 12 a v § 26 ods. 2.</w:t>
            </w:r>
          </w:p>
          <w:p w:rsidR="00FD18AF" w:rsidRPr="00EB7C46" w:rsidP="00FD18AF">
            <w:pPr>
              <w:pStyle w:val="Normlny"/>
              <w:bidi w:val="0"/>
              <w:spacing w:after="0" w:line="240" w:lineRule="auto"/>
              <w:rPr>
                <w:rFonts w:ascii="Times New Roman" w:hAnsi="Times New Roman"/>
              </w:rPr>
            </w:pPr>
            <w:r w:rsidRPr="00EB7C46">
              <w:rPr>
                <w:rFonts w:ascii="Times New Roman" w:hAnsi="Times New Roman"/>
              </w:rPr>
              <w:t xml:space="preserve"> </w:t>
            </w:r>
          </w:p>
          <w:p w:rsidR="00FD18AF" w:rsidRPr="00EB7C46" w:rsidP="00FD18AF">
            <w:pPr>
              <w:pStyle w:val="Normlny"/>
              <w:bidi w:val="0"/>
              <w:spacing w:after="0" w:line="240" w:lineRule="auto"/>
              <w:rPr>
                <w:rFonts w:ascii="Times New Roman" w:hAnsi="Times New Roman"/>
              </w:rPr>
            </w:pPr>
            <w:r w:rsidRPr="00EB7C46">
              <w:rPr>
                <w:rFonts w:ascii="Times New Roman" w:hAnsi="Times New Roman"/>
              </w:rPr>
              <w:t>(2) Na účely uvedené v odseku 1 sú banky povinné aj bez súhlasu a informovania dotknutých osôb18) sprístupniť a poskytovať18a) fondu na spracúvanie osobné údaje a doklady vymedzené v odseku 1, a to v prípadoch ustanovených týmto zákonom a osobitným predpisom.18b) Osobné údaje a doklady vymedzené v odseku 1 môžu aj bez súhlasu a informovania dotknutých osôb sprístupniť a poskytovať18) fondu na spracúvanie na účely uvedené v odseku 1 tiež osoby, na ktoré sa vzťahuje § 12 ods. 6 alebo § 27 ods. 1.</w:t>
            </w:r>
          </w:p>
          <w:p w:rsidR="00FD18AF" w:rsidRPr="00EB7C46" w:rsidP="00FD18AF">
            <w:pPr>
              <w:pStyle w:val="Normlny"/>
              <w:bidi w:val="0"/>
              <w:spacing w:after="0" w:line="240" w:lineRule="auto"/>
              <w:rPr>
                <w:rFonts w:ascii="Times New Roman" w:hAnsi="Times New Roman"/>
              </w:rPr>
            </w:pPr>
            <w:r w:rsidRPr="00EB7C46">
              <w:rPr>
                <w:rFonts w:ascii="Times New Roman" w:hAnsi="Times New Roman"/>
              </w:rPr>
              <w:t xml:space="preserve"> </w:t>
            </w:r>
          </w:p>
          <w:p w:rsidR="00FD18AF" w:rsidRPr="00EB7C46" w:rsidP="00FD18AF">
            <w:pPr>
              <w:pStyle w:val="Normlny"/>
              <w:bidi w:val="0"/>
              <w:spacing w:after="0" w:line="240" w:lineRule="auto"/>
              <w:rPr>
                <w:rFonts w:ascii="Times New Roman" w:hAnsi="Times New Roman"/>
              </w:rPr>
            </w:pPr>
            <w:r w:rsidRPr="00EB7C46">
              <w:rPr>
                <w:rFonts w:ascii="Times New Roman" w:hAnsi="Times New Roman"/>
              </w:rPr>
              <w:t>(3) Osobné údaje a doklady vymedzené v odseku 1 je fond aj bez súhlasu a informovania dotknutých osôb18) oprávnený zo svojho informačného systému sprístupniť a poskytovať18a) bankám a iným osobám, na ktoré sa vzťahuje § 12 ods. 6 alebo § 27 ods. 1, a to na účely uvedené v odseku 1. Tieto osobné údaje a doklady môže fond sprístupniť alebo poskytnúť do zahraničia len inštitúciám systémov ochrany bankových vkladov a investícií v členských štátoch.</w:t>
            </w:r>
          </w:p>
          <w:p w:rsidR="00FD18AF" w:rsidRPr="00EB7C46" w:rsidP="005C1198">
            <w:pPr>
              <w:pStyle w:val="Normlny"/>
              <w:bidi w:val="0"/>
              <w:spacing w:after="0" w:line="240" w:lineRule="auto"/>
              <w:rPr>
                <w:rFonts w:ascii="Times New Roman" w:hAnsi="Times New Roman"/>
              </w:rPr>
            </w:pPr>
          </w:p>
          <w:p w:rsidR="006465FD" w:rsidRPr="00EB7C46" w:rsidP="005C1198">
            <w:pPr>
              <w:pStyle w:val="Normlny"/>
              <w:bidi w:val="0"/>
              <w:spacing w:after="0" w:line="240" w:lineRule="auto"/>
              <w:rPr>
                <w:rFonts w:ascii="Times New Roman" w:hAnsi="Times New Roman"/>
              </w:rPr>
            </w:pPr>
            <w:r w:rsidRPr="00EB7C46">
              <w:rPr>
                <w:rFonts w:ascii="Times New Roman" w:hAnsi="Times New Roman"/>
              </w:rPr>
              <w:t>(1) Členovia rady, členovia dozornej rady, zamestnanci fondu, zamestnanci banky, prostredníctvom ktorých fond vypláca náhrady, a iné osoby podieľajúce sa na činnosti fondu sú povinné dodržiavať mlčanlivosť vo veciach týkajúcich sa bánk a ich klientov, o ktorých sa dozvedeli pri plnení úloh fondu alebo v priamej súvislosti s nimi, a to aj po skončení členstva v rade a v dozornej rade a po skončení pracovného pomeru alebo obdobného pracovného vzťahu, alebo iného právneho vzťahu s fondom.</w:t>
            </w:r>
          </w:p>
          <w:p w:rsidR="006465FD"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E3FF0" w:rsidRPr="00EB7C46" w:rsidP="005C1198">
            <w:pPr>
              <w:pStyle w:val="Normlny"/>
              <w:bidi w:val="0"/>
              <w:spacing w:after="0" w:line="240" w:lineRule="auto"/>
              <w:rPr>
                <w:rFonts w:ascii="Times New Roman" w:hAnsi="Times New Roman"/>
              </w:rPr>
            </w:pPr>
            <w:r w:rsidRPr="00EB7C46" w:rsidR="006465FD">
              <w:rPr>
                <w:rFonts w:ascii="Times New Roman" w:hAnsi="Times New Roman"/>
              </w:rPr>
              <w:t>(2) Rada z dôvodov verejného záujmu môže oslobodiť od povinnosti mlčanlivosti členov rady, dozornej rady alebo prezídia; ostatné osoby uvedené v odseku 1 môže od povinnosti mlčanlivosti oslobodiť prezídium</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Čl.4 ods.10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6836C5">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10.   Členské štáty zabezpečia, aby systémy ochrany vkladov vykonávali pravidelné stresové testovanie svojich systémov a aby boli čo najskôr informované v prípade, že príslušné orgány zistia v úverovej inštitúcii problémy, ktoré môžu viesť k intervencii systému ochrany vkladov.</w:t>
            </w:r>
          </w:p>
          <w:p w:rsidR="004E3FF0" w:rsidRPr="00EB7C46" w:rsidP="006836C5">
            <w:pPr>
              <w:autoSpaceDE w:val="0"/>
              <w:autoSpaceDN w:val="0"/>
              <w:bidi w:val="0"/>
              <w:spacing w:before="0" w:after="0" w:line="240" w:lineRule="auto"/>
              <w:jc w:val="left"/>
              <w:rPr>
                <w:rFonts w:ascii="Times New Roman" w:hAnsi="Times New Roman"/>
                <w:sz w:val="20"/>
                <w:szCs w:val="20"/>
                <w:lang w:eastAsia="en-US"/>
              </w:rPr>
            </w:pPr>
          </w:p>
          <w:p w:rsidR="004E3FF0" w:rsidRPr="00EB7C46" w:rsidP="006836C5">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Takéto testovanie sa vykonáva aspoň </w:t>
            </w:r>
            <w:r w:rsidRPr="007D3DCD">
              <w:rPr>
                <w:rFonts w:ascii="Times New Roman" w:hAnsi="Times New Roman"/>
                <w:sz w:val="20"/>
                <w:szCs w:val="20"/>
                <w:lang w:eastAsia="en-US"/>
              </w:rPr>
              <w:t>každé tri roky</w:t>
            </w:r>
            <w:r w:rsidRPr="00EB7C46">
              <w:rPr>
                <w:rFonts w:ascii="Times New Roman" w:hAnsi="Times New Roman"/>
                <w:sz w:val="20"/>
                <w:szCs w:val="20"/>
                <w:lang w:eastAsia="en-US"/>
              </w:rPr>
              <w:t xml:space="preserve"> a v prípade potreby aj častejšie. Prvé testovanie sa vykoná do 3. júla 2017.</w:t>
            </w:r>
          </w:p>
          <w:p w:rsidR="004E3FF0" w:rsidRPr="00EB7C46" w:rsidP="006836C5">
            <w:pPr>
              <w:autoSpaceDE w:val="0"/>
              <w:autoSpaceDN w:val="0"/>
              <w:bidi w:val="0"/>
              <w:spacing w:before="0" w:after="0" w:line="240" w:lineRule="auto"/>
              <w:jc w:val="left"/>
              <w:rPr>
                <w:rFonts w:ascii="Times New Roman" w:hAnsi="Times New Roman"/>
                <w:sz w:val="20"/>
                <w:szCs w:val="20"/>
                <w:lang w:eastAsia="en-US"/>
              </w:rPr>
            </w:pPr>
          </w:p>
          <w:p w:rsidR="006465FD" w:rsidRPr="00EB7C46" w:rsidP="006836C5">
            <w:pPr>
              <w:autoSpaceDE w:val="0"/>
              <w:autoSpaceDN w:val="0"/>
              <w:bidi w:val="0"/>
              <w:spacing w:before="0" w:after="0" w:line="240" w:lineRule="auto"/>
              <w:jc w:val="left"/>
              <w:rPr>
                <w:rFonts w:ascii="Times New Roman" w:hAnsi="Times New Roman"/>
                <w:sz w:val="20"/>
                <w:szCs w:val="20"/>
                <w:lang w:eastAsia="en-US"/>
              </w:rPr>
            </w:pPr>
          </w:p>
          <w:p w:rsidR="006465FD" w:rsidRPr="00EB7C46" w:rsidP="006836C5">
            <w:pPr>
              <w:autoSpaceDE w:val="0"/>
              <w:autoSpaceDN w:val="0"/>
              <w:bidi w:val="0"/>
              <w:spacing w:before="0" w:after="0" w:line="240" w:lineRule="auto"/>
              <w:jc w:val="left"/>
              <w:rPr>
                <w:rFonts w:ascii="Times New Roman" w:hAnsi="Times New Roman"/>
                <w:sz w:val="20"/>
                <w:szCs w:val="20"/>
                <w:lang w:eastAsia="en-US"/>
              </w:rPr>
            </w:pPr>
          </w:p>
          <w:p w:rsidR="006465FD" w:rsidRPr="00EB7C46" w:rsidP="006836C5">
            <w:pPr>
              <w:autoSpaceDE w:val="0"/>
              <w:autoSpaceDN w:val="0"/>
              <w:bidi w:val="0"/>
              <w:spacing w:before="0" w:after="0" w:line="240" w:lineRule="auto"/>
              <w:jc w:val="left"/>
              <w:rPr>
                <w:rFonts w:ascii="Times New Roman" w:hAnsi="Times New Roman"/>
                <w:sz w:val="20"/>
                <w:szCs w:val="20"/>
                <w:lang w:eastAsia="en-US"/>
              </w:rPr>
            </w:pPr>
          </w:p>
          <w:p w:rsidR="006465FD" w:rsidRPr="00EB7C46" w:rsidP="006836C5">
            <w:pPr>
              <w:autoSpaceDE w:val="0"/>
              <w:autoSpaceDN w:val="0"/>
              <w:bidi w:val="0"/>
              <w:spacing w:before="0" w:after="0" w:line="240" w:lineRule="auto"/>
              <w:jc w:val="left"/>
              <w:rPr>
                <w:rFonts w:ascii="Times New Roman" w:hAnsi="Times New Roman"/>
                <w:sz w:val="20"/>
                <w:szCs w:val="20"/>
                <w:lang w:eastAsia="en-US"/>
              </w:rPr>
            </w:pPr>
          </w:p>
          <w:p w:rsidR="006836C5" w:rsidP="006836C5">
            <w:pPr>
              <w:autoSpaceDE w:val="0"/>
              <w:autoSpaceDN w:val="0"/>
              <w:bidi w:val="0"/>
              <w:spacing w:before="0" w:after="0" w:line="240" w:lineRule="auto"/>
              <w:jc w:val="left"/>
              <w:rPr>
                <w:rFonts w:ascii="Times New Roman" w:hAnsi="Times New Roman"/>
                <w:sz w:val="20"/>
                <w:szCs w:val="20"/>
                <w:lang w:eastAsia="en-US"/>
              </w:rPr>
            </w:pPr>
          </w:p>
          <w:p w:rsidR="002D5C86" w:rsidP="006836C5">
            <w:pPr>
              <w:autoSpaceDE w:val="0"/>
              <w:autoSpaceDN w:val="0"/>
              <w:bidi w:val="0"/>
              <w:spacing w:before="0" w:after="0" w:line="240" w:lineRule="auto"/>
              <w:jc w:val="left"/>
              <w:rPr>
                <w:rFonts w:ascii="Times New Roman" w:hAnsi="Times New Roman"/>
                <w:sz w:val="20"/>
                <w:szCs w:val="20"/>
                <w:lang w:eastAsia="en-US"/>
              </w:rPr>
            </w:pPr>
          </w:p>
          <w:p w:rsidR="002D5C86" w:rsidP="006836C5">
            <w:pPr>
              <w:autoSpaceDE w:val="0"/>
              <w:autoSpaceDN w:val="0"/>
              <w:bidi w:val="0"/>
              <w:spacing w:before="0" w:after="0" w:line="240" w:lineRule="auto"/>
              <w:jc w:val="left"/>
              <w:rPr>
                <w:rFonts w:ascii="Times New Roman" w:hAnsi="Times New Roman"/>
                <w:sz w:val="20"/>
                <w:szCs w:val="20"/>
                <w:lang w:eastAsia="en-US"/>
              </w:rPr>
            </w:pPr>
          </w:p>
          <w:p w:rsidR="002D5C86" w:rsidRPr="00EB7C46" w:rsidP="006836C5">
            <w:pPr>
              <w:autoSpaceDE w:val="0"/>
              <w:autoSpaceDN w:val="0"/>
              <w:bidi w:val="0"/>
              <w:spacing w:before="0" w:after="0" w:line="240" w:lineRule="auto"/>
              <w:jc w:val="left"/>
              <w:rPr>
                <w:rFonts w:ascii="Times New Roman" w:hAnsi="Times New Roman"/>
                <w:sz w:val="20"/>
                <w:szCs w:val="20"/>
                <w:lang w:eastAsia="en-US"/>
              </w:rPr>
            </w:pPr>
          </w:p>
          <w:p w:rsidR="006465FD" w:rsidRPr="00EB7C46" w:rsidP="006836C5">
            <w:pPr>
              <w:autoSpaceDE w:val="0"/>
              <w:autoSpaceDN w:val="0"/>
              <w:bidi w:val="0"/>
              <w:spacing w:before="0" w:after="0" w:line="240" w:lineRule="auto"/>
              <w:jc w:val="left"/>
              <w:rPr>
                <w:rFonts w:ascii="Times New Roman" w:hAnsi="Times New Roman"/>
                <w:sz w:val="20"/>
                <w:szCs w:val="20"/>
                <w:lang w:eastAsia="en-US"/>
              </w:rPr>
            </w:pPr>
          </w:p>
          <w:p w:rsidR="004E3FF0" w:rsidRPr="00EB7C46" w:rsidP="006836C5">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Na základe výsledkov stresového testovania EBA vykoná aspoň raz za päť rokov partnerské preskúmanie, a to na základe článku 30 nariadenia (EÚ) č. 1093/2010, s cieľom preskúmať odolnosť systémov ochrany vkladov. Systémy ochrany vkladov podliehajú pri výmene informácií s EBA požiadavkám na zachovávanie služobného tajomstva v súlade s článkom 70 uvedeného nariadenia.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6836C5">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836C5" w:rsidP="006836C5">
            <w:pPr>
              <w:autoSpaceDE w:val="0"/>
              <w:autoSpaceDN w:val="0"/>
              <w:bidi w:val="0"/>
              <w:spacing w:before="0" w:after="0" w:line="240" w:lineRule="auto"/>
              <w:jc w:val="center"/>
              <w:rPr>
                <w:rFonts w:ascii="Times New Roman" w:hAnsi="Times New Roman"/>
                <w:sz w:val="20"/>
                <w:szCs w:val="20"/>
              </w:rPr>
            </w:pPr>
          </w:p>
          <w:p w:rsidR="002D5C86" w:rsidP="006836C5">
            <w:pPr>
              <w:autoSpaceDE w:val="0"/>
              <w:autoSpaceDN w:val="0"/>
              <w:bidi w:val="0"/>
              <w:spacing w:before="0" w:after="0" w:line="240" w:lineRule="auto"/>
              <w:jc w:val="center"/>
              <w:rPr>
                <w:rFonts w:ascii="Times New Roman" w:hAnsi="Times New Roman"/>
                <w:sz w:val="20"/>
                <w:szCs w:val="20"/>
              </w:rPr>
            </w:pPr>
          </w:p>
          <w:p w:rsidR="002D5C86" w:rsidP="006836C5">
            <w:pPr>
              <w:autoSpaceDE w:val="0"/>
              <w:autoSpaceDN w:val="0"/>
              <w:bidi w:val="0"/>
              <w:spacing w:before="0" w:after="0" w:line="240" w:lineRule="auto"/>
              <w:jc w:val="center"/>
              <w:rPr>
                <w:rFonts w:ascii="Times New Roman" w:hAnsi="Times New Roman"/>
                <w:sz w:val="20"/>
                <w:szCs w:val="20"/>
              </w:rPr>
            </w:pPr>
          </w:p>
          <w:p w:rsidR="002D5C86"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p>
          <w:p w:rsidR="006465FD" w:rsidRPr="00EB7C46" w:rsidP="006836C5">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n.a.</w:t>
            </w:r>
          </w:p>
          <w:p w:rsidR="006836C5" w:rsidRPr="00EB7C46" w:rsidP="006836C5">
            <w:pPr>
              <w:autoSpaceDE w:val="0"/>
              <w:autoSpaceDN w:val="0"/>
              <w:bidi w:val="0"/>
              <w:spacing w:before="0" w:after="0" w:line="240" w:lineRule="auto"/>
              <w:jc w:val="center"/>
              <w:rPr>
                <w:rFonts w:ascii="Times New Roman" w:hAnsi="Times New Roman"/>
                <w:sz w:val="20"/>
                <w:szCs w:val="20"/>
              </w:rPr>
            </w:pPr>
          </w:p>
          <w:p w:rsidR="006836C5" w:rsidRPr="00EB7C46" w:rsidP="006836C5">
            <w:pPr>
              <w:autoSpaceDE w:val="0"/>
              <w:autoSpaceDN w:val="0"/>
              <w:bidi w:val="0"/>
              <w:spacing w:before="0" w:after="0" w:line="240" w:lineRule="auto"/>
              <w:jc w:val="center"/>
              <w:rPr>
                <w:rFonts w:ascii="Times New Roman" w:hAnsi="Times New Roman"/>
                <w:sz w:val="20"/>
                <w:szCs w:val="20"/>
              </w:rPr>
            </w:pPr>
            <w:r w:rsidR="008C7971">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6836C5" w:rsidRPr="007D3DCD" w:rsidP="006836C5">
            <w:pPr>
              <w:autoSpaceDE w:val="0"/>
              <w:autoSpaceDN w:val="0"/>
              <w:bidi w:val="0"/>
              <w:spacing w:before="0" w:after="0" w:line="240" w:lineRule="auto"/>
              <w:jc w:val="center"/>
              <w:rPr>
                <w:rFonts w:ascii="Times New Roman" w:hAnsi="Times New Roman"/>
                <w:b/>
                <w:sz w:val="20"/>
                <w:szCs w:val="20"/>
              </w:rPr>
            </w:pPr>
            <w:r w:rsidRPr="007D3DCD" w:rsidR="00887490">
              <w:rPr>
                <w:rFonts w:ascii="Times New Roman" w:hAnsi="Times New Roman"/>
                <w:b/>
                <w:sz w:val="20"/>
                <w:szCs w:val="20"/>
              </w:rPr>
              <w:t xml:space="preserve">návrh zákona </w:t>
            </w:r>
            <w:r w:rsidR="008C7971">
              <w:rPr>
                <w:rFonts w:ascii="Times New Roman" w:hAnsi="Times New Roman"/>
                <w:b/>
                <w:sz w:val="20"/>
                <w:szCs w:val="20"/>
              </w:rPr>
              <w:t>čl</w:t>
            </w:r>
            <w:r w:rsidRPr="007D3DCD" w:rsidR="00887490">
              <w:rPr>
                <w:rFonts w:ascii="Times New Roman" w:hAnsi="Times New Roman"/>
                <w:b/>
                <w:sz w:val="20"/>
                <w:szCs w:val="20"/>
              </w:rPr>
              <w:t>. I</w:t>
            </w:r>
          </w:p>
          <w:p w:rsidR="006836C5" w:rsidP="006836C5">
            <w:pPr>
              <w:autoSpaceDE w:val="0"/>
              <w:autoSpaceDN w:val="0"/>
              <w:bidi w:val="0"/>
              <w:spacing w:before="0" w:after="0" w:line="240" w:lineRule="auto"/>
              <w:jc w:val="center"/>
              <w:rPr>
                <w:rFonts w:ascii="Times New Roman" w:hAnsi="Times New Roman"/>
                <w:b/>
                <w:sz w:val="20"/>
                <w:szCs w:val="20"/>
              </w:rPr>
            </w:pPr>
          </w:p>
          <w:p w:rsidR="003466F6" w:rsidRPr="007D3DCD" w:rsidP="006836C5">
            <w:pPr>
              <w:autoSpaceDE w:val="0"/>
              <w:autoSpaceDN w:val="0"/>
              <w:bidi w:val="0"/>
              <w:spacing w:before="0" w:after="0" w:line="240" w:lineRule="auto"/>
              <w:jc w:val="center"/>
              <w:rPr>
                <w:rFonts w:ascii="Times New Roman" w:hAnsi="Times New Roman"/>
                <w:b/>
                <w:sz w:val="20"/>
                <w:szCs w:val="20"/>
              </w:rPr>
            </w:pPr>
          </w:p>
          <w:p w:rsidR="006836C5" w:rsidRPr="00EB7C46" w:rsidP="006836C5">
            <w:pPr>
              <w:autoSpaceDE w:val="0"/>
              <w:autoSpaceDN w:val="0"/>
              <w:bidi w:val="0"/>
              <w:spacing w:before="0" w:after="0" w:line="240" w:lineRule="auto"/>
              <w:jc w:val="center"/>
              <w:rPr>
                <w:rFonts w:ascii="Times New Roman" w:hAnsi="Times New Roman"/>
                <w:sz w:val="20"/>
                <w:szCs w:val="20"/>
              </w:rPr>
            </w:pPr>
          </w:p>
          <w:p w:rsidR="006836C5" w:rsidRPr="00EB7C46" w:rsidP="006836C5">
            <w:pPr>
              <w:autoSpaceDE w:val="0"/>
              <w:autoSpaceDN w:val="0"/>
              <w:bidi w:val="0"/>
              <w:spacing w:before="0" w:after="0" w:line="240" w:lineRule="auto"/>
              <w:jc w:val="center"/>
              <w:rPr>
                <w:rFonts w:ascii="Times New Roman" w:hAnsi="Times New Roman"/>
                <w:sz w:val="20"/>
                <w:szCs w:val="20"/>
              </w:rPr>
            </w:pPr>
          </w:p>
          <w:p w:rsidR="006836C5" w:rsidRPr="00EB7C46" w:rsidP="006836C5">
            <w:pPr>
              <w:autoSpaceDE w:val="0"/>
              <w:autoSpaceDN w:val="0"/>
              <w:bidi w:val="0"/>
              <w:spacing w:before="0" w:after="0" w:line="240" w:lineRule="auto"/>
              <w:jc w:val="center"/>
              <w:rPr>
                <w:rFonts w:ascii="Times New Roman" w:hAnsi="Times New Roman"/>
                <w:sz w:val="20"/>
                <w:szCs w:val="20"/>
              </w:rPr>
            </w:pPr>
          </w:p>
          <w:p w:rsidR="006836C5" w:rsidRPr="00EB7C46" w:rsidP="006836C5">
            <w:pPr>
              <w:autoSpaceDE w:val="0"/>
              <w:autoSpaceDN w:val="0"/>
              <w:bidi w:val="0"/>
              <w:spacing w:before="0" w:after="0" w:line="240" w:lineRule="auto"/>
              <w:jc w:val="center"/>
              <w:rPr>
                <w:rFonts w:ascii="Times New Roman" w:hAnsi="Times New Roman"/>
                <w:sz w:val="20"/>
                <w:szCs w:val="20"/>
              </w:rPr>
            </w:pPr>
          </w:p>
          <w:p w:rsidR="006836C5" w:rsidRPr="00EB7C46" w:rsidP="006836C5">
            <w:pPr>
              <w:autoSpaceDE w:val="0"/>
              <w:autoSpaceDN w:val="0"/>
              <w:bidi w:val="0"/>
              <w:spacing w:before="0" w:after="0" w:line="240" w:lineRule="auto"/>
              <w:jc w:val="center"/>
              <w:rPr>
                <w:rFonts w:ascii="Times New Roman" w:hAnsi="Times New Roman"/>
                <w:sz w:val="20"/>
                <w:szCs w:val="20"/>
              </w:rPr>
            </w:pPr>
          </w:p>
          <w:p w:rsidR="006836C5" w:rsidRPr="00EB7C46" w:rsidP="006836C5">
            <w:pPr>
              <w:autoSpaceDE w:val="0"/>
              <w:autoSpaceDN w:val="0"/>
              <w:bidi w:val="0"/>
              <w:spacing w:before="0" w:after="0" w:line="240" w:lineRule="auto"/>
              <w:jc w:val="center"/>
              <w:rPr>
                <w:rFonts w:ascii="Times New Roman" w:hAnsi="Times New Roman"/>
                <w:sz w:val="20"/>
                <w:szCs w:val="20"/>
              </w:rPr>
            </w:pPr>
          </w:p>
          <w:p w:rsidR="006836C5" w:rsidRPr="00EB7C46" w:rsidP="006836C5">
            <w:pPr>
              <w:autoSpaceDE w:val="0"/>
              <w:autoSpaceDN w:val="0"/>
              <w:bidi w:val="0"/>
              <w:spacing w:before="0" w:after="0" w:line="240" w:lineRule="auto"/>
              <w:jc w:val="center"/>
              <w:rPr>
                <w:rFonts w:ascii="Times New Roman" w:hAnsi="Times New Roman"/>
                <w:sz w:val="20"/>
                <w:szCs w:val="20"/>
              </w:rPr>
            </w:pPr>
          </w:p>
          <w:p w:rsidR="008C7971" w:rsidRPr="00EB7C46" w:rsidP="006836C5">
            <w:pPr>
              <w:autoSpaceDE w:val="0"/>
              <w:autoSpaceDN w:val="0"/>
              <w:bidi w:val="0"/>
              <w:spacing w:before="0" w:after="0" w:line="240" w:lineRule="auto"/>
              <w:jc w:val="center"/>
              <w:rPr>
                <w:rFonts w:ascii="Times New Roman" w:hAnsi="Times New Roman"/>
                <w:sz w:val="20"/>
                <w:szCs w:val="20"/>
              </w:rPr>
            </w:pPr>
          </w:p>
          <w:p w:rsidR="006836C5" w:rsidRPr="00EB7C46" w:rsidP="006836C5">
            <w:pPr>
              <w:autoSpaceDE w:val="0"/>
              <w:autoSpaceDN w:val="0"/>
              <w:bidi w:val="0"/>
              <w:spacing w:before="0" w:after="0" w:line="240" w:lineRule="auto"/>
              <w:jc w:val="center"/>
              <w:rPr>
                <w:rFonts w:ascii="Times New Roman" w:hAnsi="Times New Roman"/>
                <w:sz w:val="20"/>
                <w:szCs w:val="20"/>
              </w:rPr>
            </w:pPr>
          </w:p>
          <w:p w:rsidR="002D5C86" w:rsidP="006836C5">
            <w:pPr>
              <w:autoSpaceDE w:val="0"/>
              <w:autoSpaceDN w:val="0"/>
              <w:bidi w:val="0"/>
              <w:spacing w:before="0" w:after="0" w:line="240" w:lineRule="auto"/>
              <w:jc w:val="center"/>
              <w:rPr>
                <w:rFonts w:ascii="Times New Roman" w:hAnsi="Times New Roman"/>
                <w:sz w:val="20"/>
                <w:szCs w:val="20"/>
              </w:rPr>
            </w:pPr>
          </w:p>
          <w:p w:rsidR="002D5C86" w:rsidP="006836C5">
            <w:pPr>
              <w:autoSpaceDE w:val="0"/>
              <w:autoSpaceDN w:val="0"/>
              <w:bidi w:val="0"/>
              <w:spacing w:before="0" w:after="0" w:line="240" w:lineRule="auto"/>
              <w:jc w:val="center"/>
              <w:rPr>
                <w:rFonts w:ascii="Times New Roman" w:hAnsi="Times New Roman"/>
                <w:sz w:val="20"/>
                <w:szCs w:val="20"/>
              </w:rPr>
            </w:pPr>
          </w:p>
          <w:p w:rsidR="002D5C86" w:rsidP="006836C5">
            <w:pPr>
              <w:autoSpaceDE w:val="0"/>
              <w:autoSpaceDN w:val="0"/>
              <w:bidi w:val="0"/>
              <w:spacing w:before="0" w:after="0" w:line="240" w:lineRule="auto"/>
              <w:jc w:val="center"/>
              <w:rPr>
                <w:rFonts w:ascii="Times New Roman" w:hAnsi="Times New Roman"/>
                <w:sz w:val="20"/>
                <w:szCs w:val="20"/>
              </w:rPr>
            </w:pPr>
          </w:p>
          <w:p w:rsidR="002D5C86" w:rsidP="006836C5">
            <w:pPr>
              <w:autoSpaceDE w:val="0"/>
              <w:autoSpaceDN w:val="0"/>
              <w:bidi w:val="0"/>
              <w:spacing w:before="0" w:after="0" w:line="240" w:lineRule="auto"/>
              <w:jc w:val="center"/>
              <w:rPr>
                <w:rFonts w:ascii="Times New Roman" w:hAnsi="Times New Roman"/>
                <w:sz w:val="20"/>
                <w:szCs w:val="20"/>
              </w:rPr>
            </w:pPr>
          </w:p>
          <w:p w:rsidR="002D5C86" w:rsidP="006836C5">
            <w:pPr>
              <w:autoSpaceDE w:val="0"/>
              <w:autoSpaceDN w:val="0"/>
              <w:bidi w:val="0"/>
              <w:spacing w:before="0" w:after="0" w:line="240" w:lineRule="auto"/>
              <w:jc w:val="center"/>
              <w:rPr>
                <w:rFonts w:ascii="Times New Roman" w:hAnsi="Times New Roman"/>
                <w:sz w:val="20"/>
                <w:szCs w:val="20"/>
              </w:rPr>
            </w:pPr>
          </w:p>
          <w:p w:rsidR="006836C5" w:rsidRPr="00EB7C46" w:rsidP="006836C5">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 xml:space="preserve">118/1996 </w:t>
            </w:r>
            <w:r w:rsidRPr="007D3DCD">
              <w:rPr>
                <w:rFonts w:ascii="Times New Roman" w:hAnsi="Times New Roman"/>
                <w:b/>
                <w:sz w:val="20"/>
                <w:szCs w:val="20"/>
              </w:rPr>
              <w:t>a návrh zákona</w:t>
            </w:r>
            <w:r w:rsidRPr="007D3DCD" w:rsidR="007D3DCD">
              <w:rPr>
                <w:rFonts w:ascii="Times New Roman" w:hAnsi="Times New Roman"/>
                <w:b/>
                <w:sz w:val="20"/>
                <w:szCs w:val="20"/>
              </w:rPr>
              <w:t xml:space="preserve">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6836C5">
            <w:pPr>
              <w:pStyle w:val="Normlny"/>
              <w:bidi w:val="0"/>
              <w:spacing w:after="0" w:line="240" w:lineRule="auto"/>
              <w:rPr>
                <w:rFonts w:ascii="Times New Roman" w:hAnsi="Times New Roman"/>
              </w:rPr>
            </w:pPr>
            <w:r w:rsidRPr="00EB7C46" w:rsidR="006465FD">
              <w:rPr>
                <w:rFonts w:ascii="Times New Roman" w:hAnsi="Times New Roman"/>
              </w:rPr>
              <w:t>§ 12 O</w:t>
            </w:r>
            <w:r w:rsidRPr="00EB7C46" w:rsidR="006836C5">
              <w:rPr>
                <w:rFonts w:ascii="Times New Roman" w:hAnsi="Times New Roman"/>
              </w:rPr>
              <w:t> </w:t>
            </w:r>
            <w:r w:rsidRPr="00EB7C46" w:rsidR="006465FD">
              <w:rPr>
                <w:rFonts w:ascii="Times New Roman" w:hAnsi="Times New Roman"/>
              </w:rPr>
              <w:t>7</w:t>
            </w:r>
          </w:p>
          <w:p w:rsidR="006836C5" w:rsidRPr="00EB7C46" w:rsidP="006836C5">
            <w:pPr>
              <w:pStyle w:val="Normlny"/>
              <w:bidi w:val="0"/>
              <w:spacing w:after="0" w:line="240" w:lineRule="auto"/>
              <w:rPr>
                <w:rFonts w:ascii="Times New Roman" w:hAnsi="Times New Roman"/>
              </w:rPr>
            </w:pPr>
          </w:p>
          <w:p w:rsidR="006836C5" w:rsidRPr="00EB7C46" w:rsidP="006836C5">
            <w:pPr>
              <w:pStyle w:val="Normlny"/>
              <w:bidi w:val="0"/>
              <w:spacing w:after="0" w:line="240" w:lineRule="auto"/>
              <w:rPr>
                <w:rFonts w:ascii="Times New Roman" w:hAnsi="Times New Roman"/>
              </w:rPr>
            </w:pPr>
          </w:p>
          <w:p w:rsidR="006836C5" w:rsidRPr="00EB7C46" w:rsidP="006836C5">
            <w:pPr>
              <w:pStyle w:val="Normlny"/>
              <w:bidi w:val="0"/>
              <w:spacing w:after="0" w:line="240" w:lineRule="auto"/>
              <w:rPr>
                <w:rFonts w:ascii="Times New Roman" w:hAnsi="Times New Roman"/>
              </w:rPr>
            </w:pPr>
          </w:p>
          <w:p w:rsidR="006836C5" w:rsidRPr="00EB7C46" w:rsidP="006836C5">
            <w:pPr>
              <w:pStyle w:val="Normlny"/>
              <w:bidi w:val="0"/>
              <w:spacing w:after="0" w:line="240" w:lineRule="auto"/>
              <w:rPr>
                <w:rFonts w:ascii="Times New Roman" w:hAnsi="Times New Roman"/>
              </w:rPr>
            </w:pPr>
          </w:p>
          <w:p w:rsidR="006836C5" w:rsidRPr="00EB7C46" w:rsidP="006836C5">
            <w:pPr>
              <w:pStyle w:val="Normlny"/>
              <w:bidi w:val="0"/>
              <w:spacing w:after="0" w:line="240" w:lineRule="auto"/>
              <w:rPr>
                <w:rFonts w:ascii="Times New Roman" w:hAnsi="Times New Roman"/>
              </w:rPr>
            </w:pPr>
          </w:p>
          <w:p w:rsidR="006836C5" w:rsidRPr="00EB7C46" w:rsidP="006836C5">
            <w:pPr>
              <w:pStyle w:val="Normlny"/>
              <w:bidi w:val="0"/>
              <w:spacing w:after="0" w:line="240" w:lineRule="auto"/>
              <w:rPr>
                <w:rFonts w:ascii="Times New Roman" w:hAnsi="Times New Roman"/>
              </w:rPr>
            </w:pPr>
          </w:p>
          <w:p w:rsidR="006836C5" w:rsidRPr="00EB7C46" w:rsidP="006836C5">
            <w:pPr>
              <w:pStyle w:val="Normlny"/>
              <w:bidi w:val="0"/>
              <w:spacing w:after="0" w:line="240" w:lineRule="auto"/>
              <w:rPr>
                <w:rFonts w:ascii="Times New Roman" w:hAnsi="Times New Roman"/>
              </w:rPr>
            </w:pPr>
          </w:p>
          <w:p w:rsidR="006836C5" w:rsidRPr="00EB7C46" w:rsidP="006836C5">
            <w:pPr>
              <w:pStyle w:val="Normlny"/>
              <w:bidi w:val="0"/>
              <w:spacing w:after="0" w:line="240" w:lineRule="auto"/>
              <w:rPr>
                <w:rFonts w:ascii="Times New Roman" w:hAnsi="Times New Roman"/>
              </w:rPr>
            </w:pPr>
          </w:p>
          <w:p w:rsidR="006836C5" w:rsidP="006836C5">
            <w:pPr>
              <w:pStyle w:val="Normlny"/>
              <w:bidi w:val="0"/>
              <w:spacing w:after="0" w:line="240" w:lineRule="auto"/>
              <w:rPr>
                <w:rFonts w:ascii="Times New Roman" w:hAnsi="Times New Roman"/>
              </w:rPr>
            </w:pPr>
          </w:p>
          <w:p w:rsidR="007D3DCD" w:rsidRPr="00EB7C46" w:rsidP="006836C5">
            <w:pPr>
              <w:pStyle w:val="Normlny"/>
              <w:bidi w:val="0"/>
              <w:spacing w:after="0" w:line="240" w:lineRule="auto"/>
              <w:rPr>
                <w:rFonts w:ascii="Times New Roman" w:hAnsi="Times New Roman"/>
              </w:rPr>
            </w:pPr>
          </w:p>
          <w:p w:rsidR="008C7971" w:rsidP="006836C5">
            <w:pPr>
              <w:pStyle w:val="Normlny"/>
              <w:bidi w:val="0"/>
              <w:spacing w:after="0" w:line="240" w:lineRule="auto"/>
              <w:rPr>
                <w:rFonts w:ascii="Times New Roman" w:hAnsi="Times New Roman"/>
              </w:rPr>
            </w:pPr>
          </w:p>
          <w:p w:rsidR="008C7971" w:rsidRPr="00EB7C46" w:rsidP="006836C5">
            <w:pPr>
              <w:pStyle w:val="Normlny"/>
              <w:bidi w:val="0"/>
              <w:spacing w:after="0" w:line="240" w:lineRule="auto"/>
              <w:rPr>
                <w:rFonts w:ascii="Times New Roman" w:hAnsi="Times New Roman"/>
              </w:rPr>
            </w:pPr>
          </w:p>
          <w:p w:rsidR="002D5C86" w:rsidP="006836C5">
            <w:pPr>
              <w:pStyle w:val="Normlny"/>
              <w:bidi w:val="0"/>
              <w:spacing w:after="0" w:line="240" w:lineRule="auto"/>
              <w:rPr>
                <w:rFonts w:ascii="Times New Roman" w:hAnsi="Times New Roman"/>
              </w:rPr>
            </w:pPr>
            <w:r>
              <w:rPr>
                <w:rFonts w:ascii="Times New Roman" w:hAnsi="Times New Roman"/>
              </w:rPr>
              <w:t>§ 28bf O 7</w:t>
            </w:r>
          </w:p>
          <w:p w:rsidR="002D5C86" w:rsidP="006836C5">
            <w:pPr>
              <w:pStyle w:val="Normlny"/>
              <w:bidi w:val="0"/>
              <w:spacing w:after="0" w:line="240" w:lineRule="auto"/>
              <w:rPr>
                <w:rFonts w:ascii="Times New Roman" w:hAnsi="Times New Roman"/>
              </w:rPr>
            </w:pPr>
          </w:p>
          <w:p w:rsidR="002D5C86" w:rsidP="006836C5">
            <w:pPr>
              <w:pStyle w:val="Normlny"/>
              <w:bidi w:val="0"/>
              <w:spacing w:after="0" w:line="240" w:lineRule="auto"/>
              <w:rPr>
                <w:rFonts w:ascii="Times New Roman" w:hAnsi="Times New Roman"/>
              </w:rPr>
            </w:pPr>
          </w:p>
          <w:p w:rsidR="002D5C86" w:rsidP="006836C5">
            <w:pPr>
              <w:pStyle w:val="Normlny"/>
              <w:bidi w:val="0"/>
              <w:spacing w:after="0" w:line="240" w:lineRule="auto"/>
              <w:rPr>
                <w:rFonts w:ascii="Times New Roman" w:hAnsi="Times New Roman"/>
              </w:rPr>
            </w:pPr>
          </w:p>
          <w:p w:rsidR="006836C5" w:rsidRPr="00EB7C46" w:rsidP="006836C5">
            <w:pPr>
              <w:pStyle w:val="Normlny"/>
              <w:bidi w:val="0"/>
              <w:spacing w:after="0" w:line="240" w:lineRule="auto"/>
              <w:rPr>
                <w:rFonts w:ascii="Times New Roman" w:hAnsi="Times New Roman"/>
              </w:rPr>
            </w:pPr>
            <w:r w:rsidRPr="00EB7C46">
              <w:rPr>
                <w:rFonts w:ascii="Times New Roman" w:hAnsi="Times New Roman"/>
              </w:rPr>
              <w:t>§ 8 O 7</w:t>
            </w:r>
          </w:p>
          <w:p w:rsidR="006836C5" w:rsidRPr="00EB7C46" w:rsidP="006836C5">
            <w:pPr>
              <w:pStyle w:val="Normlny"/>
              <w:bidi w:val="0"/>
              <w:spacing w:after="0" w:line="240" w:lineRule="auto"/>
              <w:rPr>
                <w:rFonts w:ascii="Times New Roman" w:hAnsi="Times New Roman"/>
              </w:rPr>
            </w:pPr>
          </w:p>
          <w:p w:rsidR="006836C5" w:rsidRPr="00EB7C46" w:rsidP="006836C5">
            <w:pPr>
              <w:pStyle w:val="Normlny"/>
              <w:bidi w:val="0"/>
              <w:spacing w:after="0" w:line="240" w:lineRule="auto"/>
              <w:rPr>
                <w:rFonts w:ascii="Times New Roman" w:hAnsi="Times New Roman"/>
              </w:rPr>
            </w:pPr>
          </w:p>
          <w:p w:rsidR="006836C5" w:rsidRPr="00EB7C46" w:rsidP="006836C5">
            <w:pPr>
              <w:pStyle w:val="Normlny"/>
              <w:bidi w:val="0"/>
              <w:spacing w:after="0" w:line="240" w:lineRule="auto"/>
              <w:rPr>
                <w:rFonts w:ascii="Times New Roman" w:hAnsi="Times New Roman"/>
              </w:rPr>
            </w:pPr>
          </w:p>
          <w:p w:rsidR="007D3DCD" w:rsidP="006836C5">
            <w:pPr>
              <w:pStyle w:val="Normlny"/>
              <w:bidi w:val="0"/>
              <w:spacing w:after="0" w:line="240" w:lineRule="auto"/>
              <w:rPr>
                <w:rFonts w:ascii="Times New Roman" w:hAnsi="Times New Roman"/>
              </w:rPr>
            </w:pPr>
            <w:r w:rsidRPr="00EB7C46" w:rsidR="006836C5">
              <w:rPr>
                <w:rFonts w:ascii="Times New Roman" w:hAnsi="Times New Roman"/>
              </w:rPr>
              <w:t xml:space="preserve">§ 12 </w:t>
            </w:r>
          </w:p>
          <w:p w:rsidR="006836C5" w:rsidRPr="00EB7C46" w:rsidP="006836C5">
            <w:pPr>
              <w:pStyle w:val="Normlny"/>
              <w:bidi w:val="0"/>
              <w:spacing w:after="0" w:line="240" w:lineRule="auto"/>
              <w:rPr>
                <w:rFonts w:ascii="Times New Roman" w:hAnsi="Times New Roman"/>
              </w:rPr>
            </w:pPr>
            <w:r w:rsidRPr="00EB7C46">
              <w:rPr>
                <w:rFonts w:ascii="Times New Roman" w:hAnsi="Times New Roman"/>
              </w:rPr>
              <w:t>O 6</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466F6" w:rsidP="006836C5">
            <w:pPr>
              <w:pStyle w:val="Normlny"/>
              <w:bidi w:val="0"/>
              <w:spacing w:after="0" w:line="240" w:lineRule="auto"/>
              <w:rPr>
                <w:rFonts w:ascii="Times New Roman" w:hAnsi="Times New Roman"/>
                <w:b/>
              </w:rPr>
            </w:pPr>
            <w:r w:rsidRPr="002E0E23" w:rsidR="002E0E23">
              <w:rPr>
                <w:rFonts w:ascii="Times New Roman" w:hAnsi="Times New Roman"/>
                <w:b/>
              </w:rPr>
              <w:t>(7) Fond vykonáva pravidelne, najmenej raz za tri roky, stresové testovanie systému ochrany vkladov; pritom fond spolupracuje s Národnou bankou Slovenska, Ministerstvom financií Slovenskej republiky (ďalej len „ministerstvo financií“) a bankami. Na zabezpečenie plnenia tejto úlohy fondu sú banky povinné fondu na požiadanie a v ním určenej lehote poskytnúť údaje podľa odseku 1; tieto údaje fond využíva len na účely podľa prvej vety a uchováva ich len na nevyhnutný čas. Fond vypracúva správu o výsledku takéhoto testovania systému ochrany vkladov a predkladá ju Národnej banke Slovenska a ministerstvu financií bezodkladne po jej vypracovaní.</w:t>
            </w:r>
          </w:p>
          <w:p w:rsidR="008C7971" w:rsidRPr="003466F6" w:rsidP="006836C5">
            <w:pPr>
              <w:pStyle w:val="Normlny"/>
              <w:bidi w:val="0"/>
              <w:spacing w:after="0" w:line="240" w:lineRule="auto"/>
              <w:rPr>
                <w:rFonts w:ascii="Times New Roman" w:hAnsi="Times New Roman"/>
                <w:b/>
              </w:rPr>
            </w:pPr>
          </w:p>
          <w:p w:rsidR="002D5C86" w:rsidRPr="002D5C86" w:rsidP="006836C5">
            <w:pPr>
              <w:bidi w:val="0"/>
              <w:spacing w:before="0" w:after="0" w:line="240" w:lineRule="auto"/>
              <w:rPr>
                <w:rFonts w:ascii="Times New Roman" w:hAnsi="Times New Roman"/>
                <w:b/>
                <w:sz w:val="20"/>
                <w:szCs w:val="20"/>
                <w:lang w:eastAsia="en-US"/>
              </w:rPr>
            </w:pPr>
            <w:r w:rsidRPr="002D5C86">
              <w:rPr>
                <w:rFonts w:ascii="Times New Roman" w:hAnsi="Times New Roman"/>
                <w:b/>
                <w:sz w:val="20"/>
                <w:szCs w:val="20"/>
                <w:lang w:eastAsia="en-US"/>
              </w:rPr>
              <w:t>(7) Prvé stresové testovanie systému ochrany vkladov podľa § 12 ods. 7 vykoná fond do 3. júla 2017.</w:t>
            </w:r>
          </w:p>
          <w:p w:rsidR="002D5C86" w:rsidP="006836C5">
            <w:pPr>
              <w:bidi w:val="0"/>
              <w:spacing w:before="0" w:after="0" w:line="240" w:lineRule="auto"/>
              <w:rPr>
                <w:rFonts w:ascii="Times New Roman" w:hAnsi="Times New Roman"/>
                <w:sz w:val="20"/>
                <w:szCs w:val="20"/>
                <w:lang w:eastAsia="en-US"/>
              </w:rPr>
            </w:pPr>
          </w:p>
          <w:p w:rsidR="002D5C86" w:rsidP="006836C5">
            <w:pPr>
              <w:bidi w:val="0"/>
              <w:spacing w:before="0" w:after="0" w:line="240" w:lineRule="auto"/>
              <w:rPr>
                <w:rFonts w:ascii="Times New Roman" w:hAnsi="Times New Roman"/>
                <w:sz w:val="20"/>
                <w:szCs w:val="20"/>
                <w:lang w:eastAsia="en-US"/>
              </w:rPr>
            </w:pPr>
          </w:p>
          <w:p w:rsidR="002D5C86" w:rsidP="006836C5">
            <w:pPr>
              <w:bidi w:val="0"/>
              <w:spacing w:before="0" w:after="0" w:line="240" w:lineRule="auto"/>
              <w:rPr>
                <w:rFonts w:ascii="Times New Roman" w:hAnsi="Times New Roman"/>
                <w:sz w:val="20"/>
                <w:szCs w:val="20"/>
                <w:lang w:eastAsia="en-US"/>
              </w:rPr>
            </w:pPr>
          </w:p>
          <w:p w:rsidR="006836C5" w:rsidRPr="00EB7C46" w:rsidP="006836C5">
            <w:pPr>
              <w:bidi w:val="0"/>
              <w:spacing w:before="0" w:after="0" w:line="240" w:lineRule="auto"/>
              <w:rPr>
                <w:rFonts w:ascii="Times New Roman" w:hAnsi="Times New Roman"/>
                <w:sz w:val="20"/>
                <w:szCs w:val="20"/>
                <w:lang w:eastAsia="en-US"/>
              </w:rPr>
            </w:pPr>
            <w:r w:rsidRPr="00EB7C46">
              <w:rPr>
                <w:rFonts w:ascii="Times New Roman" w:hAnsi="Times New Roman"/>
                <w:sz w:val="20"/>
                <w:szCs w:val="20"/>
                <w:lang w:eastAsia="en-US"/>
              </w:rPr>
              <w:t>(7) Ak Národná banka Slovenska zistí pri výkone dohľadu nad bankami skutočnosti, ktoré by mohli viesť k postupu podľa odsekov 1 až 3, bezodkladne na to upozorní fond.</w:t>
            </w:r>
          </w:p>
          <w:p w:rsidR="006836C5" w:rsidRPr="00EB7C46" w:rsidP="006836C5">
            <w:pPr>
              <w:pStyle w:val="Normlny"/>
              <w:bidi w:val="0"/>
              <w:spacing w:after="0" w:line="240" w:lineRule="auto"/>
              <w:rPr>
                <w:rFonts w:ascii="Times New Roman" w:hAnsi="Times New Roman"/>
              </w:rPr>
            </w:pPr>
          </w:p>
          <w:p w:rsidR="002D5C86" w:rsidRPr="002D5C86" w:rsidP="002D5C86">
            <w:pPr>
              <w:pStyle w:val="Normlny"/>
              <w:bidi w:val="0"/>
              <w:spacing w:after="0" w:line="240" w:lineRule="auto"/>
              <w:rPr>
                <w:rFonts w:ascii="Times New Roman" w:hAnsi="Times New Roman"/>
                <w:b/>
              </w:rPr>
            </w:pPr>
            <w:r w:rsidRPr="00EB7C46" w:rsidR="006836C5">
              <w:rPr>
                <w:rFonts w:ascii="Times New Roman" w:hAnsi="Times New Roman"/>
              </w:rPr>
              <w:t>(6) Fond je v rozsahu potrebnom na zabezpečenie plnenia jeho úloh podľa tohto zákona oprávnený spolupracovať a vymieňať si informácie s Národnou bankou Slovenska,</w:t>
            </w:r>
            <w:r>
              <w:rPr>
                <w:rFonts w:ascii="Times New Roman" w:hAnsi="Times New Roman"/>
              </w:rPr>
              <w:t xml:space="preserve"> </w:t>
            </w:r>
            <w:r w:rsidRPr="002D5C86">
              <w:rPr>
                <w:rFonts w:ascii="Times New Roman" w:hAnsi="Times New Roman"/>
                <w:b/>
              </w:rPr>
              <w:t>s Európskym orgánom dohľadu (Európskym orgánom pre bankovníctvo), Radou pre riešenie krízových situácií</w:t>
            </w:r>
            <w:r w:rsidRPr="002D5C86">
              <w:rPr>
                <w:rFonts w:ascii="Times New Roman" w:hAnsi="Times New Roman"/>
              </w:rPr>
              <w:t>,</w:t>
            </w:r>
            <w:r w:rsidRPr="00EB7C46" w:rsidR="006836C5">
              <w:rPr>
                <w:rFonts w:ascii="Times New Roman" w:hAnsi="Times New Roman"/>
              </w:rPr>
              <w:t xml:space="preserve"> s osobami, ktorých prostredníctvom fond zabezpečuje vyplácanie náhrad, a s inštitúciami systémov ochrany bankových vkladov a investícií v iných štátoch.</w:t>
            </w:r>
            <w:r w:rsidRPr="00EB7C46" w:rsidR="00E662E0">
              <w:rPr>
                <w:rFonts w:ascii="Times New Roman" w:hAnsi="Times New Roman"/>
              </w:rPr>
              <w:t xml:space="preserve"> </w:t>
            </w:r>
            <w:r w:rsidRPr="002D5C86">
              <w:rPr>
                <w:rFonts w:ascii="Times New Roman" w:hAnsi="Times New Roman"/>
                <w:b/>
              </w:rPr>
              <w:t xml:space="preserve">Národná banka Slovenska a Rada pre riešenie krízových situácií poskytne fondu na jeho požiadanie metodiku slúžiacu na zisťovanie rizikového profilu a údaje o zistenom a zohľadňovanom rizikovom profile na účely ustanovené osobitným zákonom,1a) a to na účely výkonu jeho pôsobnosti a činností podľa tohto zákona a osobitného zákona.1a) Na výmenu informácii fondu s Európskym orgánom dohľadu (Európskym orgánom pre bankovníctvo) sa vzťahuje ustanovenie osobitného predpisu.15ga) </w:t>
            </w:r>
          </w:p>
          <w:p w:rsidR="002D5C86" w:rsidRPr="002D5C86" w:rsidP="002D5C86">
            <w:pPr>
              <w:pStyle w:val="Normlny"/>
              <w:bidi w:val="0"/>
              <w:spacing w:after="0" w:line="240" w:lineRule="auto"/>
              <w:rPr>
                <w:rFonts w:ascii="Times New Roman" w:hAnsi="Times New Roman"/>
                <w:b/>
              </w:rPr>
            </w:pPr>
          </w:p>
          <w:p w:rsidR="00E662E0" w:rsidRPr="00EB7C46" w:rsidP="002D5C86">
            <w:pPr>
              <w:pStyle w:val="Normlny"/>
              <w:bidi w:val="0"/>
              <w:spacing w:after="0" w:line="240" w:lineRule="auto"/>
              <w:rPr>
                <w:rFonts w:ascii="Times New Roman" w:hAnsi="Times New Roman"/>
              </w:rPr>
            </w:pPr>
            <w:r w:rsidRPr="002D5C86" w:rsidR="002D5C86">
              <w:rPr>
                <w:rFonts w:ascii="Times New Roman" w:hAnsi="Times New Roman"/>
                <w:b/>
              </w:rPr>
              <w:t>15ga) Čl. 70 nariadenia (EÚ) č. 1093/2010 v platnom znení.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Ú</w:t>
            </w: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5C1198">
            <w:pPr>
              <w:autoSpaceDE w:val="0"/>
              <w:autoSpaceDN w:val="0"/>
              <w:bidi w:val="0"/>
              <w:spacing w:before="0" w:after="0" w:line="240" w:lineRule="auto"/>
              <w:jc w:val="center"/>
              <w:rPr>
                <w:rFonts w:ascii="Times New Roman" w:hAnsi="Times New Roman"/>
                <w:sz w:val="20"/>
                <w:szCs w:val="20"/>
              </w:rPr>
            </w:pPr>
          </w:p>
          <w:p w:rsidR="002D5C86" w:rsidP="005C1198">
            <w:pPr>
              <w:autoSpaceDE w:val="0"/>
              <w:autoSpaceDN w:val="0"/>
              <w:bidi w:val="0"/>
              <w:spacing w:before="0" w:after="0" w:line="240" w:lineRule="auto"/>
              <w:jc w:val="center"/>
              <w:rPr>
                <w:rFonts w:ascii="Times New Roman" w:hAnsi="Times New Roman"/>
                <w:sz w:val="20"/>
                <w:szCs w:val="20"/>
              </w:rPr>
            </w:pPr>
          </w:p>
          <w:p w:rsidR="002D5C86" w:rsidP="005C1198">
            <w:pPr>
              <w:autoSpaceDE w:val="0"/>
              <w:autoSpaceDN w:val="0"/>
              <w:bidi w:val="0"/>
              <w:spacing w:before="0" w:after="0" w:line="240" w:lineRule="auto"/>
              <w:jc w:val="center"/>
              <w:rPr>
                <w:rFonts w:ascii="Times New Roman" w:hAnsi="Times New Roman"/>
                <w:sz w:val="20"/>
                <w:szCs w:val="20"/>
              </w:rPr>
            </w:pPr>
          </w:p>
          <w:p w:rsidR="002D5C86" w:rsidP="005C1198">
            <w:pPr>
              <w:autoSpaceDE w:val="0"/>
              <w:autoSpaceDN w:val="0"/>
              <w:bidi w:val="0"/>
              <w:spacing w:before="0" w:after="0" w:line="240" w:lineRule="auto"/>
              <w:jc w:val="center"/>
              <w:rPr>
                <w:rFonts w:ascii="Times New Roman" w:hAnsi="Times New Roman"/>
                <w:sz w:val="20"/>
                <w:szCs w:val="20"/>
              </w:rPr>
            </w:pPr>
          </w:p>
          <w:p w:rsidR="00455550" w:rsidRPr="00EB7C46" w:rsidP="005C1198">
            <w:pPr>
              <w:autoSpaceDE w:val="0"/>
              <w:autoSpaceDN w:val="0"/>
              <w:bidi w:val="0"/>
              <w:spacing w:before="0" w:after="0" w:line="240" w:lineRule="auto"/>
              <w:jc w:val="center"/>
              <w:rPr>
                <w:rFonts w:ascii="Times New Roman" w:hAnsi="Times New Roman"/>
                <w:sz w:val="20"/>
                <w:szCs w:val="20"/>
              </w:rPr>
            </w:pPr>
            <w:r w:rsidRPr="00EB7C46" w:rsidR="00D6487B">
              <w:rPr>
                <w:rFonts w:ascii="Times New Roman" w:hAnsi="Times New Roman"/>
                <w:sz w:val="20"/>
                <w:szCs w:val="20"/>
              </w:rPr>
              <w:t>n.a</w:t>
            </w:r>
          </w:p>
          <w:p w:rsidR="00455550" w:rsidRPr="00EB7C46" w:rsidP="005C1198">
            <w:pPr>
              <w:autoSpaceDE w:val="0"/>
              <w:autoSpaceDN w:val="0"/>
              <w:bidi w:val="0"/>
              <w:spacing w:before="0" w:after="0" w:line="240" w:lineRule="auto"/>
              <w:jc w:val="center"/>
              <w:rPr>
                <w:rFonts w:ascii="Times New Roman" w:hAnsi="Times New Roman"/>
                <w:sz w:val="20"/>
                <w:szCs w:val="20"/>
              </w:rPr>
            </w:pPr>
          </w:p>
          <w:p w:rsidR="00D6487B" w:rsidRPr="00EB7C46" w:rsidP="007D3DCD">
            <w:pPr>
              <w:autoSpaceDE w:val="0"/>
              <w:autoSpaceDN w:val="0"/>
              <w:bidi w:val="0"/>
              <w:spacing w:before="0" w:after="0" w:line="240" w:lineRule="auto"/>
              <w:jc w:val="center"/>
              <w:rPr>
                <w:rFonts w:ascii="Times New Roman" w:hAnsi="Times New Roman"/>
              </w:rPr>
            </w:pPr>
            <w:r w:rsidRPr="00EB7C46" w:rsidR="00455550">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Čl.4 ods.11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6836C5">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11.   Systémy ochrany vkladov používajú informácie nevyhnutné na vykonanie stresového testovania svojich systémov výlučne na vykonanie tohto testovania, pričom tieto informácie neuchovávajú dlhšie, ako je nevyhnutné na uvedený účel.</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6836C5">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6836C5">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sidRPr="00EB7C46" w:rsidR="003A0A82">
              <w:rPr>
                <w:rFonts w:ascii="Times New Roman" w:hAnsi="Times New Roman"/>
                <w:sz w:val="20"/>
                <w:szCs w:val="20"/>
              </w:rPr>
              <w:t xml:space="preserve"> a </w:t>
            </w:r>
            <w:r w:rsidRPr="007D3DCD" w:rsidR="003A0A82">
              <w:rPr>
                <w:rFonts w:ascii="Times New Roman" w:hAnsi="Times New Roman"/>
                <w:b/>
                <w:sz w:val="20"/>
                <w:szCs w:val="20"/>
              </w:rPr>
              <w:t>návrh zákona</w:t>
            </w:r>
            <w:r w:rsidR="007D3DCD">
              <w:rPr>
                <w:rFonts w:ascii="Times New Roman" w:hAnsi="Times New Roman"/>
                <w:sz w:val="20"/>
                <w:szCs w:val="20"/>
              </w:rPr>
              <w:t xml:space="preserve"> </w:t>
            </w:r>
            <w:r w:rsidRPr="007D3DCD" w:rsidR="007D3DCD">
              <w:rPr>
                <w:rFonts w:ascii="Times New Roman" w:hAnsi="Times New Roman"/>
                <w:b/>
                <w:sz w:val="20"/>
                <w:szCs w:val="20"/>
              </w:rPr>
              <w:t>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6836C5">
            <w:pPr>
              <w:pStyle w:val="Normlny"/>
              <w:bidi w:val="0"/>
              <w:spacing w:after="0" w:line="240" w:lineRule="auto"/>
              <w:rPr>
                <w:rFonts w:ascii="Times New Roman" w:hAnsi="Times New Roman"/>
              </w:rPr>
            </w:pPr>
            <w:r w:rsidRPr="00EB7C46" w:rsidR="00EE11E5">
              <w:rPr>
                <w:rFonts w:ascii="Times New Roman" w:hAnsi="Times New Roman"/>
              </w:rPr>
              <w:t xml:space="preserve">§ 12 O 7 </w:t>
            </w:r>
            <w:r w:rsidR="007D3DCD">
              <w:rPr>
                <w:rFonts w:ascii="Times New Roman" w:hAnsi="Times New Roman"/>
              </w:rPr>
              <w:t xml:space="preserve">   </w:t>
            </w:r>
            <w:r w:rsidR="002B78FD">
              <w:rPr>
                <w:rFonts w:ascii="Times New Roman" w:hAnsi="Times New Roman"/>
              </w:rPr>
              <w:t>V 4</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3A0A82">
            <w:pPr>
              <w:pStyle w:val="Normlny"/>
              <w:bidi w:val="0"/>
              <w:spacing w:after="0" w:line="240" w:lineRule="auto"/>
              <w:rPr>
                <w:rFonts w:ascii="Times New Roman" w:hAnsi="Times New Roman"/>
              </w:rPr>
            </w:pPr>
            <w:r w:rsidRPr="003466F6" w:rsidR="002B78FD">
              <w:rPr>
                <w:rFonts w:ascii="Times New Roman" w:hAnsi="Times New Roman"/>
                <w:b/>
              </w:rPr>
              <w:t>Na zabezpečenie plnenia úlohy fondu podľa tohto ustanovenia sú banky povinné fondu na požiadanie a v ním určenej lehote poskytnúť údaje podľa odseku 1; tieto údaje fond využíva len na účely podľa prvej vety a uchováva ich len na nevyhnutný čas.</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Čl.4 ods.12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12.   Členské štáty zabezpečia, aby ich systémy ochrany vkladov mali zavedené spoľahlivé a transparentné postupy správy a riadenia. Systémy ochrany vkladov o svojich činnostiach vypracujú každoročne správu.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5961BD" w:rsidP="005961BD">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sidRPr="00EB7C46" w:rsidR="00887490">
              <w:rPr>
                <w:rFonts w:ascii="Times New Roman" w:hAnsi="Times New Roman"/>
                <w:sz w:val="20"/>
                <w:szCs w:val="20"/>
              </w:rPr>
              <w:t xml:space="preserve"> </w:t>
            </w: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4E3FF0" w:rsidP="005961BD">
            <w:pPr>
              <w:autoSpaceDE w:val="0"/>
              <w:autoSpaceDN w:val="0"/>
              <w:bidi w:val="0"/>
              <w:spacing w:before="0" w:after="0" w:line="240" w:lineRule="auto"/>
              <w:jc w:val="center"/>
              <w:rPr>
                <w:rFonts w:ascii="Times New Roman" w:hAnsi="Times New Roman"/>
                <w:b/>
                <w:sz w:val="20"/>
                <w:szCs w:val="20"/>
              </w:rPr>
            </w:pPr>
            <w:r w:rsidRPr="00EB7C46" w:rsidR="005961BD">
              <w:rPr>
                <w:rFonts w:ascii="Times New Roman" w:hAnsi="Times New Roman"/>
                <w:sz w:val="20"/>
                <w:szCs w:val="20"/>
              </w:rPr>
              <w:t xml:space="preserve">118/1996 a </w:t>
            </w:r>
            <w:r w:rsidRPr="009140C5" w:rsidR="00887490">
              <w:rPr>
                <w:rFonts w:ascii="Times New Roman" w:hAnsi="Times New Roman"/>
                <w:b/>
                <w:sz w:val="20"/>
                <w:szCs w:val="20"/>
              </w:rPr>
              <w:t>návrh zákona</w:t>
            </w:r>
            <w:r w:rsidRPr="007D3DCD" w:rsidR="005961BD">
              <w:rPr>
                <w:rFonts w:ascii="Times New Roman" w:hAnsi="Times New Roman"/>
                <w:b/>
                <w:sz w:val="20"/>
                <w:szCs w:val="20"/>
              </w:rPr>
              <w:t xml:space="preserve"> čl. I</w:t>
            </w: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b/>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p>
          <w:p w:rsidR="005961BD" w:rsidP="005961BD">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04334D" w:rsidRPr="00EB7C46" w:rsidP="005961BD">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11E5" w:rsidRPr="00EB7C46" w:rsidP="005C1198">
            <w:pPr>
              <w:pStyle w:val="Normlny"/>
              <w:bidi w:val="0"/>
              <w:spacing w:after="0" w:line="240" w:lineRule="auto"/>
              <w:rPr>
                <w:rFonts w:ascii="Times New Roman" w:hAnsi="Times New Roman"/>
              </w:rPr>
            </w:pPr>
            <w:r w:rsidRPr="00EB7C46">
              <w:rPr>
                <w:rFonts w:ascii="Times New Roman" w:hAnsi="Times New Roman"/>
              </w:rPr>
              <w:t xml:space="preserve">§ 15 </w:t>
            </w: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sidR="00EE11E5">
              <w:rPr>
                <w:rFonts w:ascii="Times New Roman" w:hAnsi="Times New Roman"/>
              </w:rPr>
              <w:t>§ 16</w:t>
            </w: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 17</w:t>
            </w:r>
            <w:r w:rsidR="0004334D">
              <w:rPr>
                <w:rFonts w:ascii="Times New Roman" w:hAnsi="Times New Roman"/>
              </w:rPr>
              <w:t xml:space="preserve">   O 1</w:t>
            </w: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 18</w:t>
            </w: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04334D" w:rsidP="005C1198">
            <w:pPr>
              <w:pStyle w:val="Normlny"/>
              <w:bidi w:val="0"/>
              <w:spacing w:after="0" w:line="240" w:lineRule="auto"/>
              <w:rPr>
                <w:rFonts w:ascii="Times New Roman" w:hAnsi="Times New Roman"/>
              </w:rPr>
            </w:pPr>
            <w:r w:rsidRPr="00EB7C46" w:rsidR="00EE11E5">
              <w:rPr>
                <w:rFonts w:ascii="Times New Roman" w:hAnsi="Times New Roman"/>
              </w:rPr>
              <w:t>§ 19</w:t>
            </w:r>
            <w:r>
              <w:rPr>
                <w:rFonts w:ascii="Times New Roman" w:hAnsi="Times New Roman"/>
              </w:rPr>
              <w:t xml:space="preserve"> O 1 </w:t>
            </w:r>
          </w:p>
          <w:p w:rsidR="0004334D"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r w:rsidR="0004334D">
              <w:rPr>
                <w:rFonts w:ascii="Times New Roman" w:hAnsi="Times New Roman"/>
              </w:rPr>
              <w:t>O 2</w:t>
            </w: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p>
          <w:p w:rsidR="007B04D7" w:rsidRPr="00EB7C46" w:rsidP="005C1198">
            <w:pPr>
              <w:pStyle w:val="Normlny"/>
              <w:bidi w:val="0"/>
              <w:spacing w:after="0" w:line="240" w:lineRule="auto"/>
              <w:rPr>
                <w:rFonts w:ascii="Times New Roman" w:hAnsi="Times New Roman"/>
              </w:rPr>
            </w:pPr>
            <w:r w:rsidRPr="00EB7C46">
              <w:rPr>
                <w:rFonts w:ascii="Times New Roman" w:hAnsi="Times New Roman"/>
              </w:rPr>
              <w:t>§ 12 O 7 V 4</w:t>
            </w:r>
          </w:p>
          <w:p w:rsidR="007B04D7"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E11E5" w:rsidRPr="00EB7C46" w:rsidP="005C1198">
            <w:pPr>
              <w:pStyle w:val="Normlny"/>
              <w:bidi w:val="0"/>
              <w:spacing w:after="0" w:line="240" w:lineRule="auto"/>
              <w:rPr>
                <w:rFonts w:ascii="Times New Roman" w:hAnsi="Times New Roman"/>
              </w:rPr>
            </w:pPr>
            <w:r w:rsidRPr="00EB7C46">
              <w:rPr>
                <w:rFonts w:ascii="Times New Roman" w:hAnsi="Times New Roman"/>
              </w:rPr>
              <w:t>Orgány fondu sú</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a) Rada fondu,</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b) Prezídium fondu,</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c) Dozorná rada fondu.</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(1) Najvyšším orgánom fondu je Rada fondu.</w:t>
            </w: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(2) Rada fondu sa skladá zo siedmich členov; ich funkčné obdobie je štvorročné. Troch členov Rady fondu volia a odvolávajú zástupcovia bánk, na ktoré sa vzťahuje povinnosť uhrádzať príspevky fondu, na schôdzi zástupcov bánk podľa odseku 3, ak tento zákon neustanovuje inak. Dvoma členmi Rady fondu sú zástupcovia Národnej banky Slovenska, ktorých vymenúva a odvoláva guvernér Národnej banky Slovenska. Dvoma členmi Rady fondu sú zástupcovia ministerstva financií, ktorých zo zamestnancov ministerstva financií vymenúva a odvoláva minister financií. Každý člen Rady fondu má jeden hlas.</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(3) Zástupcovia jednotlivých bánk na schôdzu zástupcov bánk sú určení štatutárnym orgánom príslušnej banky a na schôdzi zástupcov bánk majú hlasy v takom vzájomnom pomere, aký tvoria riadne príspevky a mimoriadne príspevky jednotlivých bánk uhradené fondu za obdobie od predchádzajúcej schôdze zástupcov bánk. Každá banka môže na schôdzi zástupcov bánk navrhnúť zvolenie najviac jedného člena Rady fondu. Na zvolenie alebo odvolanie člena Rady fondu voleného zástupcami bánk sa vyžaduje nadpolovičná väčšina všetkých hlasov zástupcov bánk. Podrobnosti o voľbách a odvolávaní členov Rady fondu volených zástupcami bánk a o predkladaní návrhov na ich zvolenie alebo odvolanie môže schváliť schôdza zástupcov bánk nadpolovičnou väčšinou všetkých hlasov zástupcov bánk. O priebehu schôdze zástupcov bánk a o výsledku voľby členov Rady fondu sa vyhotovuje notárska zápisnica.</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(1) Do pôsobnosti Rady fondu (ďalej len „rada“) patrí najmä</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a) voliť a odvolávať členov Prezídia fondu,</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b) voliť a odvolávať členov Dozornej rady fondu, ak tento zákon neustanovuje inak,</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c) voliť a odvolávať predsedu rady a podpredsedu rady,</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d) schvaľovať rokovací poriadok rady a Prezídia fondu,</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e) schvaľovať stanovy fondu,</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f) schvaľovať rozpočet fondu; súčasťou rozpočtu fondu je aj rozpočet nákladov fondu podľa § 13 ods. 4 písm. d),</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g) schvaľovať ročnú účtovnú závierku fondu,</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 xml:space="preserve">h) schvaľovať výročnú správu o činnosti fondu za predchádzajúci rok, ktorú </w:t>
            </w:r>
            <w:r w:rsidRPr="005961BD" w:rsidR="00C1243A">
              <w:rPr>
                <w:rFonts w:ascii="Times New Roman" w:hAnsi="Times New Roman"/>
                <w:b/>
              </w:rPr>
              <w:t>každoročne vypracúva fond a ktorú fond po schválení</w:t>
            </w:r>
            <w:r w:rsidRPr="005961BD">
              <w:rPr>
                <w:rFonts w:ascii="Times New Roman" w:hAnsi="Times New Roman"/>
                <w:b/>
              </w:rPr>
              <w:t xml:space="preserve"> </w:t>
            </w:r>
            <w:r w:rsidRPr="00EB7C46">
              <w:rPr>
                <w:rFonts w:ascii="Times New Roman" w:hAnsi="Times New Roman"/>
              </w:rPr>
              <w:t>uloží do verejnej časti registra účtovných závierok.16a),</w:t>
            </w:r>
          </w:p>
          <w:p w:rsidR="004E3FF0" w:rsidRPr="00EB7C46" w:rsidP="005C1198">
            <w:pPr>
              <w:pStyle w:val="Normlny"/>
              <w:bidi w:val="0"/>
              <w:spacing w:after="0" w:line="240" w:lineRule="auto"/>
              <w:rPr>
                <w:rFonts w:ascii="Times New Roman" w:hAnsi="Times New Roman"/>
              </w:rPr>
            </w:pPr>
            <w:r w:rsidRPr="00EB7C46" w:rsidR="00EE11E5">
              <w:rPr>
                <w:rFonts w:ascii="Times New Roman" w:hAnsi="Times New Roman"/>
              </w:rPr>
              <w:t>ch) rozhodovať o výplate náhrad z fondu v súlade s týmto zákonom a určovať spôsob výplaty náhrad,</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i) stanovovať ročne finančnú politiku fondu,</w:t>
            </w:r>
          </w:p>
          <w:p w:rsidR="003F2FA1" w:rsidRPr="003F2FA1" w:rsidP="005C1198">
            <w:pPr>
              <w:pStyle w:val="Normlny"/>
              <w:bidi w:val="0"/>
              <w:spacing w:after="0" w:line="240" w:lineRule="auto"/>
              <w:rPr>
                <w:rFonts w:ascii="Times New Roman" w:hAnsi="Times New Roman"/>
                <w:b/>
              </w:rPr>
            </w:pPr>
            <w:r w:rsidRPr="003F2FA1">
              <w:rPr>
                <w:rFonts w:ascii="Times New Roman" w:hAnsi="Times New Roman"/>
                <w:b/>
              </w:rPr>
              <w:t>j) určovať výšku ročných príspevkov a mimoriadnych príspevkov, lehotu splatnosti mimoriadnych príspevkov a metódu a metodiku výpočtu príspevkov,</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l) schvaľovať pravidlá postupu fondu vrátane postupu jeho orgánov a postupu ďalších osôb pri zabezpečovaní vyplácania náhrad za zákonom chránené nedostupné vklady,</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m) schvaľovať odmeňovanie členov Prezídia fondu a zásady odmeňovania zamestnancov fondu.</w:t>
            </w: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(1) Prezídium fondu sa skladá z predsedu Prezídia fondu a ďalších dvoch členov, ktorých volí a odvoláva rada.</w:t>
            </w:r>
          </w:p>
          <w:p w:rsidR="00EE11E5" w:rsidRPr="00EB7C46" w:rsidP="005C1198">
            <w:pPr>
              <w:pStyle w:val="Normlny"/>
              <w:bidi w:val="0"/>
              <w:spacing w:after="0" w:line="240" w:lineRule="auto"/>
              <w:rPr>
                <w:rFonts w:ascii="Times New Roman" w:hAnsi="Times New Roman"/>
              </w:rPr>
            </w:pP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(2) Predseda Prezídia fondu a ďalší členovia Prezídia fondu sú zamestnancami fondu.</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(1) Prezídium fondu (ďalej len „prezídium“) zabezpečuje činnosť fondu vrátane vykonávania rozhodnutí rady.</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EE11E5" w:rsidRPr="00EB7C46" w:rsidP="005C1198">
            <w:pPr>
              <w:pStyle w:val="Normlny"/>
              <w:bidi w:val="0"/>
              <w:spacing w:after="0" w:line="240" w:lineRule="auto"/>
              <w:rPr>
                <w:rFonts w:ascii="Times New Roman" w:hAnsi="Times New Roman"/>
              </w:rPr>
            </w:pPr>
            <w:r w:rsidRPr="00EB7C46">
              <w:rPr>
                <w:rFonts w:ascii="Times New Roman" w:hAnsi="Times New Roman"/>
              </w:rPr>
              <w:t>(2) Prezídium koná v mene fondu v rozsahu vymedzenom stanovami. V týchto prípadoch sa na platnosť písomných právnych úkonov vyžadujú podpisy najmenej dvoch členov prezídia. Stanovy ďalej určia, kedy a v akom rozsahu členovia prezídia konajú v mene fondu a udeľujú splnomocnenie konať v mene fondu.</w:t>
            </w:r>
          </w:p>
          <w:p w:rsidR="007B04D7" w:rsidRPr="00EB7C46" w:rsidP="005C1198">
            <w:pPr>
              <w:pStyle w:val="Normlny"/>
              <w:bidi w:val="0"/>
              <w:spacing w:after="0" w:line="240" w:lineRule="auto"/>
              <w:rPr>
                <w:rFonts w:ascii="Times New Roman" w:hAnsi="Times New Roman"/>
              </w:rPr>
            </w:pPr>
          </w:p>
          <w:p w:rsidR="007B04D7" w:rsidRPr="00EB7C46" w:rsidP="00C1243A">
            <w:pPr>
              <w:pStyle w:val="Normlny"/>
              <w:bidi w:val="0"/>
              <w:spacing w:after="0" w:line="240" w:lineRule="auto"/>
              <w:rPr>
                <w:rFonts w:ascii="Times New Roman" w:hAnsi="Times New Roman"/>
              </w:rPr>
            </w:pPr>
            <w:r w:rsidRPr="00EB7C46">
              <w:rPr>
                <w:rFonts w:ascii="Times New Roman" w:hAnsi="Times New Roman"/>
              </w:rPr>
              <w:t>Fond vypracúva správu o výsledku overenia funkčnosti systému vyplácania náhrad za nedostupné vklady za príslušný kalendárny rok a predkladá ju Národnej banke Slovenska a ministerstvu financií bezodkladne po jej vypracovaní.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Čl.5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5</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Oprávnenosť vkladov</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Z výplaty akýchkoľvek náhrad zo systému ochrany vkladov sú vylúčené:</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 s výhradou článku 7 ods. 3 tejto smernice vklady vykonané inými úverovými inštitúciami v ich vlastnom mene a na ich vlastný účet;</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b) vlastné zdroje, ako sú vymedzené v článku 4 ods. 1 bode 118 nariadenia (EÚ) č. 575/2013;</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c) vklady vyplývajúce z transakcií, v súvislosti s ktorými došlo k odsúdeniu za trestný čin prania špinavých peňazí, ako sa vymedzuje v článku 1 ods. 2 smernice 2005/60/ES;</w:t>
            </w: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sidR="004E3FF0">
              <w:rPr>
                <w:rFonts w:ascii="Times New Roman" w:hAnsi="Times New Roman"/>
                <w:sz w:val="20"/>
                <w:szCs w:val="20"/>
                <w:lang w:eastAsia="en-US"/>
              </w:rPr>
              <w:t xml:space="preserve"> </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d) vklady vykonané finančnými inštitúciami vymedzenými v článku 4 ods. 1 bode 26 nariadenia (EÚ) č. 575/2013;</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e) vklady vykonané investičnými spoločnosťami vymedzenými v článku 4 ods. 1 bode 1 smernice 2004/39/ES;</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f) vklady, ktorých majiteľ nebol nikdy identifikovaný podľa článku 9 ods. 1 smernice 2005/60/ES, keď sa stali nedostupnými;</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w:t>
            </w: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505F46"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g) vklady vykonané poisťovňami a zaisťovňami uvedenými v článku 13 bodoch 1 až 6 smernice Európskeho parlamentu a Rady 2009/138/ES (15);</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h) vklady vykonané podnikmi kolektívneho investovania;</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i) vklady vykonané dôchodkovými fondmi;</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w:t>
            </w:r>
          </w:p>
          <w:p w:rsidR="009B209C" w:rsidRPr="00EB7C46" w:rsidP="005C1198">
            <w:pPr>
              <w:autoSpaceDE w:val="0"/>
              <w:autoSpaceDN w:val="0"/>
              <w:bidi w:val="0"/>
              <w:spacing w:before="0" w:after="0" w:line="240" w:lineRule="auto"/>
              <w:jc w:val="left"/>
              <w:rPr>
                <w:rFonts w:ascii="Times New Roman" w:hAnsi="Times New Roman"/>
                <w:sz w:val="20"/>
                <w:szCs w:val="20"/>
                <w:lang w:eastAsia="en-US"/>
              </w:rPr>
            </w:pPr>
          </w:p>
          <w:p w:rsidR="009B209C" w:rsidRPr="00EB7C46" w:rsidP="005C1198">
            <w:pPr>
              <w:autoSpaceDE w:val="0"/>
              <w:autoSpaceDN w:val="0"/>
              <w:bidi w:val="0"/>
              <w:spacing w:before="0" w:after="0" w:line="240" w:lineRule="auto"/>
              <w:jc w:val="left"/>
              <w:rPr>
                <w:rFonts w:ascii="Times New Roman" w:hAnsi="Times New Roman"/>
                <w:sz w:val="20"/>
                <w:szCs w:val="20"/>
                <w:lang w:eastAsia="en-US"/>
              </w:rPr>
            </w:pPr>
          </w:p>
          <w:p w:rsidR="009B209C"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j) vklady vykonané orgánmi verejnej moci;</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k) dlhové cenné papiere vydané úverovou inštitúciou a záväzky vyplývajúce z vlastných akceptácií a vlastných zmeniek.</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68198B" w:rsidRPr="00EB7C46" w:rsidP="005C1198">
            <w:pPr>
              <w:autoSpaceDE w:val="0"/>
              <w:autoSpaceDN w:val="0"/>
              <w:bidi w:val="0"/>
              <w:spacing w:before="0" w:after="0" w:line="240" w:lineRule="auto"/>
              <w:jc w:val="center"/>
              <w:rPr>
                <w:rFonts w:ascii="Times New Roman" w:hAnsi="Times New Roman"/>
                <w:sz w:val="20"/>
                <w:szCs w:val="20"/>
              </w:rPr>
            </w:pPr>
          </w:p>
          <w:p w:rsidR="0068198B" w:rsidRPr="00EB7C46" w:rsidP="005C1198">
            <w:pPr>
              <w:autoSpaceDE w:val="0"/>
              <w:autoSpaceDN w:val="0"/>
              <w:bidi w:val="0"/>
              <w:spacing w:before="0" w:after="0" w:line="240" w:lineRule="auto"/>
              <w:jc w:val="center"/>
              <w:rPr>
                <w:rFonts w:ascii="Times New Roman" w:hAnsi="Times New Roman"/>
                <w:sz w:val="20"/>
                <w:szCs w:val="20"/>
              </w:rPr>
            </w:pPr>
          </w:p>
          <w:p w:rsidR="0068198B" w:rsidRPr="00EB7C46" w:rsidP="005C1198">
            <w:pPr>
              <w:autoSpaceDE w:val="0"/>
              <w:autoSpaceDN w:val="0"/>
              <w:bidi w:val="0"/>
              <w:spacing w:before="0" w:after="0" w:line="240" w:lineRule="auto"/>
              <w:jc w:val="center"/>
              <w:rPr>
                <w:rFonts w:ascii="Times New Roman" w:hAnsi="Times New Roman"/>
                <w:sz w:val="20"/>
                <w:szCs w:val="20"/>
              </w:rPr>
            </w:pPr>
          </w:p>
          <w:p w:rsidR="0068198B" w:rsidRPr="00EB7C46" w:rsidP="005C1198">
            <w:pPr>
              <w:autoSpaceDE w:val="0"/>
              <w:autoSpaceDN w:val="0"/>
              <w:bidi w:val="0"/>
              <w:spacing w:before="0" w:after="0" w:line="240" w:lineRule="auto"/>
              <w:jc w:val="center"/>
              <w:rPr>
                <w:rFonts w:ascii="Times New Roman" w:hAnsi="Times New Roman"/>
                <w:sz w:val="20"/>
                <w:szCs w:val="20"/>
              </w:rPr>
            </w:pPr>
          </w:p>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sidRPr="00EB7C46" w:rsidR="009B209C">
              <w:rPr>
                <w:rFonts w:ascii="Times New Roman" w:hAnsi="Times New Roman"/>
                <w:sz w:val="20"/>
                <w:szCs w:val="20"/>
              </w:rPr>
              <w:t xml:space="preserve"> a </w:t>
            </w:r>
            <w:r w:rsidRPr="009140C5" w:rsidR="009B209C">
              <w:rPr>
                <w:rFonts w:ascii="Times New Roman" w:hAnsi="Times New Roman"/>
                <w:b/>
                <w:sz w:val="20"/>
                <w:szCs w:val="20"/>
              </w:rPr>
              <w:t>návrh zákona</w:t>
            </w:r>
            <w:r w:rsidR="009140C5">
              <w:rPr>
                <w:rFonts w:ascii="Times New Roman" w:hAnsi="Times New Roman"/>
                <w:sz w:val="20"/>
                <w:szCs w:val="20"/>
              </w:rPr>
              <w:t xml:space="preserve"> </w:t>
            </w:r>
            <w:r w:rsidRPr="007D3DCD" w:rsidR="009140C5">
              <w:rPr>
                <w:rFonts w:ascii="Times New Roman" w:hAnsi="Times New Roman"/>
                <w:b/>
                <w:sz w:val="20"/>
                <w:szCs w:val="20"/>
              </w:rPr>
              <w:t>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04D7" w:rsidRPr="00EB7C46" w:rsidP="005C1198">
            <w:pPr>
              <w:pStyle w:val="Normlny"/>
              <w:bidi w:val="0"/>
              <w:spacing w:after="0" w:line="240" w:lineRule="auto"/>
              <w:rPr>
                <w:rFonts w:ascii="Times New Roman" w:hAnsi="Times New Roman"/>
              </w:rPr>
            </w:pPr>
          </w:p>
          <w:p w:rsidR="007B04D7" w:rsidRPr="00EB7C46" w:rsidP="005C1198">
            <w:pPr>
              <w:pStyle w:val="Normlny"/>
              <w:bidi w:val="0"/>
              <w:spacing w:after="0" w:line="240" w:lineRule="auto"/>
              <w:rPr>
                <w:rFonts w:ascii="Times New Roman" w:hAnsi="Times New Roman"/>
              </w:rPr>
            </w:pPr>
          </w:p>
          <w:p w:rsidR="007B04D7" w:rsidRPr="00EB7C46" w:rsidP="005C1198">
            <w:pPr>
              <w:pStyle w:val="Normlny"/>
              <w:bidi w:val="0"/>
              <w:spacing w:after="0" w:line="240" w:lineRule="auto"/>
              <w:rPr>
                <w:rFonts w:ascii="Times New Roman" w:hAnsi="Times New Roman"/>
              </w:rPr>
            </w:pPr>
          </w:p>
          <w:p w:rsidR="007B04D7"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r w:rsidRPr="00EB7C46" w:rsidR="007B04D7">
              <w:rPr>
                <w:rFonts w:ascii="Times New Roman" w:hAnsi="Times New Roman"/>
              </w:rPr>
              <w:t>§ 3 O </w:t>
            </w:r>
            <w:r w:rsidRPr="00EB7C46">
              <w:rPr>
                <w:rFonts w:ascii="Times New Roman" w:hAnsi="Times New Roman"/>
              </w:rPr>
              <w:t>4</w:t>
            </w:r>
            <w:r w:rsidRPr="00EB7C46" w:rsidR="007B04D7">
              <w:rPr>
                <w:rFonts w:ascii="Times New Roman" w:hAnsi="Times New Roman"/>
              </w:rPr>
              <w:t xml:space="preserve"> </w:t>
            </w:r>
          </w:p>
          <w:p w:rsidR="009B209C"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r w:rsidRPr="00EB7C46" w:rsidR="007B04D7">
              <w:rPr>
                <w:rFonts w:ascii="Times New Roman" w:hAnsi="Times New Roman"/>
              </w:rPr>
              <w:t xml:space="preserve">P </w:t>
            </w:r>
            <w:r w:rsidR="009063DC">
              <w:rPr>
                <w:rFonts w:ascii="Times New Roman" w:hAnsi="Times New Roman"/>
              </w:rPr>
              <w:t>f</w:t>
            </w:r>
            <w:r w:rsidRPr="00EB7C46" w:rsidR="007B04D7">
              <w:rPr>
                <w:rFonts w:ascii="Times New Roman" w:hAnsi="Times New Roman"/>
              </w:rPr>
              <w:t xml:space="preserve">) </w:t>
            </w: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9B209C">
            <w:pPr>
              <w:pStyle w:val="Normlny"/>
              <w:bidi w:val="0"/>
              <w:spacing w:after="0" w:line="240" w:lineRule="auto"/>
              <w:rPr>
                <w:rFonts w:ascii="Times New Roman" w:hAnsi="Times New Roman"/>
              </w:rPr>
            </w:pPr>
            <w:r w:rsidRPr="00EB7C46">
              <w:rPr>
                <w:rFonts w:ascii="Times New Roman" w:hAnsi="Times New Roman"/>
              </w:rPr>
              <w:t xml:space="preserve">P </w:t>
            </w:r>
            <w:r w:rsidR="009063DC">
              <w:rPr>
                <w:rFonts w:ascii="Times New Roman" w:hAnsi="Times New Roman"/>
              </w:rPr>
              <w:t>g</w:t>
            </w:r>
            <w:r w:rsidRPr="00EB7C46">
              <w:rPr>
                <w:rFonts w:ascii="Times New Roman" w:hAnsi="Times New Roman"/>
              </w:rPr>
              <w:t xml:space="preserve">) </w:t>
            </w: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9B209C" w:rsidRPr="00EB7C46" w:rsidP="009B209C">
            <w:pPr>
              <w:pStyle w:val="Normlny"/>
              <w:bidi w:val="0"/>
              <w:spacing w:after="0" w:line="240" w:lineRule="auto"/>
              <w:rPr>
                <w:rFonts w:ascii="Times New Roman" w:hAnsi="Times New Roman"/>
              </w:rPr>
            </w:pPr>
            <w:r w:rsidRPr="00EB7C46">
              <w:rPr>
                <w:rFonts w:ascii="Times New Roman" w:hAnsi="Times New Roman"/>
              </w:rPr>
              <w:t xml:space="preserve">P </w:t>
            </w:r>
            <w:r w:rsidR="009063DC">
              <w:rPr>
                <w:rFonts w:ascii="Times New Roman" w:hAnsi="Times New Roman"/>
              </w:rPr>
              <w:t>h</w:t>
            </w:r>
            <w:r w:rsidRPr="00EB7C46">
              <w:rPr>
                <w:rFonts w:ascii="Times New Roman" w:hAnsi="Times New Roman"/>
              </w:rPr>
              <w:t xml:space="preserve">) </w:t>
            </w: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D54E4C" w:rsidRPr="00EB7C46" w:rsidP="00D54E4C">
            <w:pPr>
              <w:pStyle w:val="Normlny"/>
              <w:bidi w:val="0"/>
              <w:spacing w:after="0" w:line="240" w:lineRule="auto"/>
              <w:rPr>
                <w:rFonts w:ascii="Times New Roman" w:hAnsi="Times New Roman"/>
              </w:rPr>
            </w:pPr>
            <w:r w:rsidRPr="00EB7C46">
              <w:rPr>
                <w:rFonts w:ascii="Times New Roman" w:hAnsi="Times New Roman"/>
              </w:rPr>
              <w:t xml:space="preserve">P </w:t>
            </w:r>
            <w:r w:rsidR="009063DC">
              <w:rPr>
                <w:rFonts w:ascii="Times New Roman" w:hAnsi="Times New Roman"/>
              </w:rPr>
              <w:t>i</w:t>
            </w:r>
            <w:r w:rsidRPr="00EB7C46">
              <w:rPr>
                <w:rFonts w:ascii="Times New Roman" w:hAnsi="Times New Roman"/>
              </w:rPr>
              <w:t xml:space="preserve">) </w:t>
            </w: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r w:rsidRPr="00EB7C46" w:rsidR="00D54E4C">
              <w:rPr>
                <w:rFonts w:ascii="Times New Roman" w:hAnsi="Times New Roman"/>
              </w:rPr>
              <w:t>P a)</w:t>
            </w: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r w:rsidRPr="00EB7C46" w:rsidR="00D54E4C">
              <w:rPr>
                <w:rFonts w:ascii="Times New Roman" w:hAnsi="Times New Roman"/>
              </w:rPr>
              <w:t>P b)</w:t>
            </w: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D54E4C" w:rsidRPr="00EB7C46" w:rsidP="00D54E4C">
            <w:pPr>
              <w:pStyle w:val="Normlny"/>
              <w:bidi w:val="0"/>
              <w:spacing w:after="0" w:line="240" w:lineRule="auto"/>
              <w:rPr>
                <w:rFonts w:ascii="Times New Roman" w:hAnsi="Times New Roman"/>
              </w:rPr>
            </w:pPr>
            <w:r w:rsidRPr="00EB7C46">
              <w:rPr>
                <w:rFonts w:ascii="Times New Roman" w:hAnsi="Times New Roman"/>
              </w:rPr>
              <w:t xml:space="preserve">P </w:t>
            </w:r>
            <w:r w:rsidR="009063DC">
              <w:rPr>
                <w:rFonts w:ascii="Times New Roman" w:hAnsi="Times New Roman"/>
              </w:rPr>
              <w:t>j</w:t>
            </w:r>
            <w:r w:rsidRPr="00EB7C46">
              <w:rPr>
                <w:rFonts w:ascii="Times New Roman" w:hAnsi="Times New Roman"/>
              </w:rPr>
              <w:t xml:space="preserve">) </w:t>
            </w: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D54E4C" w:rsidRPr="00EB7C46" w:rsidP="00D54E4C">
            <w:pPr>
              <w:pStyle w:val="Normlny"/>
              <w:bidi w:val="0"/>
              <w:spacing w:after="0" w:line="240" w:lineRule="auto"/>
              <w:rPr>
                <w:rFonts w:ascii="Times New Roman" w:hAnsi="Times New Roman"/>
              </w:rPr>
            </w:pPr>
            <w:r w:rsidRPr="00EB7C46">
              <w:rPr>
                <w:rFonts w:ascii="Times New Roman" w:hAnsi="Times New Roman"/>
              </w:rPr>
              <w:t xml:space="preserve">P </w:t>
            </w:r>
            <w:r w:rsidR="009063DC">
              <w:rPr>
                <w:rFonts w:ascii="Times New Roman" w:hAnsi="Times New Roman"/>
              </w:rPr>
              <w:t>k</w:t>
            </w:r>
            <w:r w:rsidRPr="00EB7C46">
              <w:rPr>
                <w:rFonts w:ascii="Times New Roman" w:hAnsi="Times New Roman"/>
              </w:rPr>
              <w:t xml:space="preserve">) </w:t>
            </w:r>
          </w:p>
          <w:p w:rsidR="009B209C" w:rsidRPr="00EB7C46" w:rsidP="005C1198">
            <w:pPr>
              <w:pStyle w:val="Normlny"/>
              <w:bidi w:val="0"/>
              <w:spacing w:after="0" w:line="240" w:lineRule="auto"/>
              <w:rPr>
                <w:rFonts w:ascii="Times New Roman" w:hAnsi="Times New Roman"/>
              </w:rPr>
            </w:pPr>
          </w:p>
          <w:p w:rsidR="00D54E4C" w:rsidRPr="00EB7C46" w:rsidP="00D54E4C">
            <w:pPr>
              <w:pStyle w:val="Normlny"/>
              <w:bidi w:val="0"/>
              <w:spacing w:after="0" w:line="240" w:lineRule="auto"/>
              <w:rPr>
                <w:rFonts w:ascii="Times New Roman" w:hAnsi="Times New Roman"/>
              </w:rPr>
            </w:pPr>
            <w:r w:rsidRPr="00EB7C46">
              <w:rPr>
                <w:rFonts w:ascii="Times New Roman" w:hAnsi="Times New Roman"/>
              </w:rPr>
              <w:t xml:space="preserve">P </w:t>
            </w:r>
            <w:r w:rsidR="009063DC">
              <w:rPr>
                <w:rFonts w:ascii="Times New Roman" w:hAnsi="Times New Roman"/>
              </w:rPr>
              <w:t>l</w:t>
            </w:r>
            <w:r w:rsidRPr="00EB7C46">
              <w:rPr>
                <w:rFonts w:ascii="Times New Roman" w:hAnsi="Times New Roman"/>
              </w:rPr>
              <w:t xml:space="preserve">) </w:t>
            </w:r>
          </w:p>
          <w:p w:rsidR="002B78FD" w:rsidRPr="00EB7C46" w:rsidP="005C1198">
            <w:pPr>
              <w:pStyle w:val="Normlny"/>
              <w:bidi w:val="0"/>
              <w:spacing w:after="0" w:line="240" w:lineRule="auto"/>
              <w:rPr>
                <w:rFonts w:ascii="Times New Roman" w:hAnsi="Times New Roman"/>
              </w:rPr>
            </w:pPr>
          </w:p>
          <w:p w:rsidR="00D54E4C" w:rsidRPr="00EB7C46" w:rsidP="00D54E4C">
            <w:pPr>
              <w:pStyle w:val="Normlny"/>
              <w:bidi w:val="0"/>
              <w:spacing w:after="0" w:line="240" w:lineRule="auto"/>
              <w:rPr>
                <w:rFonts w:ascii="Times New Roman" w:hAnsi="Times New Roman"/>
              </w:rPr>
            </w:pPr>
            <w:r w:rsidRPr="00EB7C46">
              <w:rPr>
                <w:rFonts w:ascii="Times New Roman" w:hAnsi="Times New Roman"/>
              </w:rPr>
              <w:t xml:space="preserve">P </w:t>
            </w:r>
            <w:r w:rsidR="009063DC">
              <w:rPr>
                <w:rFonts w:ascii="Times New Roman" w:hAnsi="Times New Roman"/>
              </w:rPr>
              <w:t>m</w:t>
            </w:r>
            <w:r w:rsidRPr="00EB7C46">
              <w:rPr>
                <w:rFonts w:ascii="Times New Roman" w:hAnsi="Times New Roman"/>
              </w:rPr>
              <w:t xml:space="preserve">) </w:t>
            </w:r>
          </w:p>
          <w:p w:rsidR="009B209C" w:rsidP="005C1198">
            <w:pPr>
              <w:pStyle w:val="Normlny"/>
              <w:bidi w:val="0"/>
              <w:spacing w:after="0" w:line="240" w:lineRule="auto"/>
              <w:rPr>
                <w:rFonts w:ascii="Times New Roman" w:hAnsi="Times New Roman"/>
              </w:rPr>
            </w:pPr>
          </w:p>
          <w:p w:rsidR="009063DC" w:rsidRPr="00EB7C46" w:rsidP="005C1198">
            <w:pPr>
              <w:pStyle w:val="Normlny"/>
              <w:bidi w:val="0"/>
              <w:spacing w:after="0" w:line="240" w:lineRule="auto"/>
              <w:rPr>
                <w:rFonts w:ascii="Times New Roman" w:hAnsi="Times New Roman"/>
              </w:rPr>
            </w:pPr>
          </w:p>
          <w:p w:rsidR="00D54E4C" w:rsidRPr="00EB7C46" w:rsidP="00D54E4C">
            <w:pPr>
              <w:pStyle w:val="Normlny"/>
              <w:bidi w:val="0"/>
              <w:spacing w:after="0" w:line="240" w:lineRule="auto"/>
              <w:rPr>
                <w:rFonts w:ascii="Times New Roman" w:hAnsi="Times New Roman"/>
              </w:rPr>
            </w:pPr>
            <w:r w:rsidRPr="00EB7C46">
              <w:rPr>
                <w:rFonts w:ascii="Times New Roman" w:hAnsi="Times New Roman"/>
              </w:rPr>
              <w:t xml:space="preserve">P </w:t>
            </w:r>
            <w:r w:rsidR="009063DC">
              <w:rPr>
                <w:rFonts w:ascii="Times New Roman" w:hAnsi="Times New Roman"/>
              </w:rPr>
              <w:t>n</w:t>
            </w:r>
            <w:r w:rsidRPr="00EB7C46">
              <w:rPr>
                <w:rFonts w:ascii="Times New Roman" w:hAnsi="Times New Roman"/>
              </w:rPr>
              <w:t xml:space="preserve">) </w:t>
            </w:r>
          </w:p>
          <w:p w:rsidR="009B209C" w:rsidRPr="00EB7C46" w:rsidP="005C1198">
            <w:pPr>
              <w:pStyle w:val="Normlny"/>
              <w:bidi w:val="0"/>
              <w:spacing w:after="0" w:line="240" w:lineRule="auto"/>
              <w:rPr>
                <w:rFonts w:ascii="Times New Roman" w:hAnsi="Times New Roman"/>
              </w:rPr>
            </w:pPr>
          </w:p>
          <w:p w:rsidR="00D54E4C" w:rsidRPr="00EB7C46" w:rsidP="00D54E4C">
            <w:pPr>
              <w:pStyle w:val="Normlny"/>
              <w:bidi w:val="0"/>
              <w:spacing w:after="0" w:line="240" w:lineRule="auto"/>
              <w:rPr>
                <w:rFonts w:ascii="Times New Roman" w:hAnsi="Times New Roman"/>
              </w:rPr>
            </w:pPr>
            <w:r w:rsidRPr="00EB7C46">
              <w:rPr>
                <w:rFonts w:ascii="Times New Roman" w:hAnsi="Times New Roman"/>
              </w:rPr>
              <w:t xml:space="preserve">P </w:t>
            </w:r>
            <w:r w:rsidR="009063DC">
              <w:rPr>
                <w:rFonts w:ascii="Times New Roman" w:hAnsi="Times New Roman"/>
              </w:rPr>
              <w:t>o)</w:t>
            </w:r>
            <w:r w:rsidRPr="00EB7C46">
              <w:rPr>
                <w:rFonts w:ascii="Times New Roman" w:hAnsi="Times New Roman"/>
              </w:rPr>
              <w:t xml:space="preserve"> </w:t>
            </w: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9B209C"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505F46" w:rsidRPr="00EB7C46" w:rsidP="005C1198">
            <w:pPr>
              <w:pStyle w:val="Normlny"/>
              <w:bidi w:val="0"/>
              <w:spacing w:after="0" w:line="240" w:lineRule="auto"/>
              <w:rPr>
                <w:rFonts w:ascii="Times New Roman" w:hAnsi="Times New Roman"/>
              </w:rPr>
            </w:pPr>
          </w:p>
          <w:p w:rsidR="00624FBA" w:rsidRPr="00EB7C46" w:rsidP="00D54E4C">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B04D7" w:rsidRPr="00EB7C46" w:rsidP="005C1198">
            <w:pPr>
              <w:pStyle w:val="Normlny"/>
              <w:bidi w:val="0"/>
              <w:spacing w:after="0" w:line="240" w:lineRule="auto"/>
              <w:rPr>
                <w:rFonts w:ascii="Times New Roman" w:hAnsi="Times New Roman"/>
              </w:rPr>
            </w:pPr>
          </w:p>
          <w:p w:rsidR="007B04D7" w:rsidRPr="00EB7C46" w:rsidP="005C1198">
            <w:pPr>
              <w:pStyle w:val="Normlny"/>
              <w:bidi w:val="0"/>
              <w:spacing w:after="0" w:line="240" w:lineRule="auto"/>
              <w:rPr>
                <w:rFonts w:ascii="Times New Roman" w:hAnsi="Times New Roman"/>
              </w:rPr>
            </w:pPr>
          </w:p>
          <w:p w:rsidR="007B04D7" w:rsidRPr="00EB7C46" w:rsidP="005C1198">
            <w:pPr>
              <w:pStyle w:val="Normlny"/>
              <w:bidi w:val="0"/>
              <w:spacing w:after="0" w:line="240" w:lineRule="auto"/>
              <w:rPr>
                <w:rFonts w:ascii="Times New Roman" w:hAnsi="Times New Roman"/>
              </w:rPr>
            </w:pPr>
          </w:p>
          <w:p w:rsidR="007B04D7" w:rsidRPr="00EB7C46" w:rsidP="005C1198">
            <w:pPr>
              <w:pStyle w:val="Normlny"/>
              <w:bidi w:val="0"/>
              <w:spacing w:after="0" w:line="240" w:lineRule="auto"/>
              <w:rPr>
                <w:rFonts w:ascii="Times New Roman" w:hAnsi="Times New Roman"/>
              </w:rPr>
            </w:pPr>
          </w:p>
          <w:p w:rsidR="009B209C" w:rsidRPr="00EB7C46" w:rsidP="009B209C">
            <w:pPr>
              <w:pStyle w:val="Normlny"/>
              <w:bidi w:val="0"/>
              <w:spacing w:after="0" w:line="240" w:lineRule="auto"/>
              <w:rPr>
                <w:rFonts w:ascii="Times New Roman" w:hAnsi="Times New Roman"/>
              </w:rPr>
            </w:pPr>
            <w:r w:rsidRPr="00EB7C46" w:rsidR="00D6487B">
              <w:rPr>
                <w:rFonts w:ascii="Times New Roman" w:hAnsi="Times New Roman"/>
              </w:rPr>
              <w:t xml:space="preserve">(4) </w:t>
            </w:r>
            <w:r w:rsidRPr="00EB7C46">
              <w:rPr>
                <w:rFonts w:ascii="Times New Roman" w:hAnsi="Times New Roman"/>
              </w:rPr>
              <w:t>Týmto zákonom nie je chránený</w:t>
            </w:r>
          </w:p>
          <w:p w:rsidR="007B04D7" w:rsidRPr="00EB7C46" w:rsidP="005C1198">
            <w:pPr>
              <w:pStyle w:val="Normlny"/>
              <w:bidi w:val="0"/>
              <w:spacing w:after="0" w:line="240" w:lineRule="auto"/>
              <w:rPr>
                <w:rFonts w:ascii="Times New Roman" w:hAnsi="Times New Roman"/>
              </w:rPr>
            </w:pPr>
          </w:p>
          <w:p w:rsidR="009063DC" w:rsidP="009063DC">
            <w:pPr>
              <w:pStyle w:val="Normlny"/>
              <w:bidi w:val="0"/>
              <w:spacing w:after="0" w:line="240" w:lineRule="auto"/>
              <w:rPr>
                <w:rFonts w:ascii="Times New Roman" w:hAnsi="Times New Roman"/>
                <w:b/>
              </w:rPr>
            </w:pPr>
            <w:r w:rsidRPr="009063DC">
              <w:rPr>
                <w:rFonts w:ascii="Times New Roman" w:hAnsi="Times New Roman"/>
                <w:b/>
              </w:rPr>
              <w:t>f) vklad banky alebo pobočky zahraničnej banky vykonaný vo vlastnom mene a na vlastný účet vrátane vkladu, ktorý je vlastným zdrojom financovania banky,7d)</w:t>
            </w:r>
          </w:p>
          <w:p w:rsidR="009063DC" w:rsidRPr="009063DC" w:rsidP="009063DC">
            <w:pPr>
              <w:pStyle w:val="Normlny"/>
              <w:bidi w:val="0"/>
              <w:spacing w:after="0" w:line="240" w:lineRule="auto"/>
              <w:rPr>
                <w:rFonts w:ascii="Times New Roman" w:hAnsi="Times New Roman"/>
                <w:b/>
              </w:rPr>
            </w:pPr>
          </w:p>
          <w:p w:rsidR="009B209C" w:rsidP="009063DC">
            <w:pPr>
              <w:pStyle w:val="Normlny"/>
              <w:bidi w:val="0"/>
              <w:spacing w:after="0" w:line="240" w:lineRule="auto"/>
              <w:rPr>
                <w:rFonts w:ascii="Times New Roman" w:hAnsi="Times New Roman"/>
                <w:b/>
              </w:rPr>
            </w:pPr>
            <w:r w:rsidRPr="009063DC" w:rsidR="009063DC">
              <w:rPr>
                <w:rFonts w:ascii="Times New Roman" w:hAnsi="Times New Roman"/>
                <w:b/>
              </w:rPr>
              <w:t xml:space="preserve">g) </w:t>
            </w:r>
            <w:r w:rsidRPr="008613F2" w:rsidR="008613F2">
              <w:rPr>
                <w:rFonts w:ascii="Times New Roman" w:hAnsi="Times New Roman"/>
                <w:b/>
              </w:rPr>
              <w:t>vklad nadobudnutý v dôsledku činnosti, za ktorú bol páchateľ v trestnom konaní  právoplatne  odsúdený  za trestný čin legalizácie príjmu z trestnej činnosti.</w:t>
            </w:r>
            <w:r w:rsidRPr="009063DC" w:rsidR="009063DC">
              <w:rPr>
                <w:rFonts w:ascii="Times New Roman" w:hAnsi="Times New Roman"/>
                <w:b/>
              </w:rPr>
              <w:t>7e)</w:t>
            </w:r>
          </w:p>
          <w:p w:rsidR="009063DC" w:rsidRPr="009140C5" w:rsidP="009063DC">
            <w:pPr>
              <w:pStyle w:val="Normlny"/>
              <w:bidi w:val="0"/>
              <w:spacing w:after="0" w:line="240" w:lineRule="auto"/>
              <w:rPr>
                <w:rFonts w:ascii="Times New Roman" w:hAnsi="Times New Roman"/>
                <w:b/>
              </w:rPr>
            </w:pPr>
          </w:p>
          <w:p w:rsidR="009063DC" w:rsidP="009063DC">
            <w:pPr>
              <w:pStyle w:val="Normlny"/>
              <w:bidi w:val="0"/>
              <w:spacing w:after="0" w:line="240" w:lineRule="auto"/>
              <w:rPr>
                <w:rFonts w:ascii="Times New Roman" w:hAnsi="Times New Roman"/>
                <w:b/>
              </w:rPr>
            </w:pPr>
            <w:r w:rsidRPr="009063DC">
              <w:rPr>
                <w:rFonts w:ascii="Times New Roman" w:hAnsi="Times New Roman"/>
                <w:b/>
              </w:rPr>
              <w:t>h) vklad finančnej inštitúcie,7f)</w:t>
            </w:r>
          </w:p>
          <w:p w:rsidR="009063DC" w:rsidP="009063DC">
            <w:pPr>
              <w:pStyle w:val="Normlny"/>
              <w:bidi w:val="0"/>
              <w:spacing w:after="0" w:line="240" w:lineRule="auto"/>
              <w:rPr>
                <w:rFonts w:ascii="Times New Roman" w:hAnsi="Times New Roman"/>
                <w:b/>
              </w:rPr>
            </w:pPr>
          </w:p>
          <w:p w:rsidR="009063DC" w:rsidRPr="009063DC" w:rsidP="009063DC">
            <w:pPr>
              <w:pStyle w:val="Normlny"/>
              <w:bidi w:val="0"/>
              <w:spacing w:after="0" w:line="240" w:lineRule="auto"/>
              <w:rPr>
                <w:rFonts w:ascii="Times New Roman" w:hAnsi="Times New Roman"/>
                <w:b/>
              </w:rPr>
            </w:pPr>
          </w:p>
          <w:p w:rsidR="009B209C" w:rsidRPr="009140C5" w:rsidP="009063DC">
            <w:pPr>
              <w:pStyle w:val="Normlny"/>
              <w:bidi w:val="0"/>
              <w:spacing w:after="0" w:line="240" w:lineRule="auto"/>
              <w:rPr>
                <w:rFonts w:ascii="Times New Roman" w:hAnsi="Times New Roman"/>
                <w:b/>
              </w:rPr>
            </w:pPr>
            <w:r w:rsidRPr="009063DC" w:rsidR="009063DC">
              <w:rPr>
                <w:rFonts w:ascii="Times New Roman" w:hAnsi="Times New Roman"/>
                <w:b/>
              </w:rPr>
              <w:t>i) vklad obchodníka s cennými papiermi,7g)</w:t>
            </w:r>
          </w:p>
          <w:p w:rsidR="009B209C" w:rsidP="009B209C">
            <w:pPr>
              <w:pStyle w:val="Normlny"/>
              <w:bidi w:val="0"/>
              <w:spacing w:after="0" w:line="240" w:lineRule="auto"/>
              <w:rPr>
                <w:rFonts w:ascii="Times New Roman" w:hAnsi="Times New Roman"/>
              </w:rPr>
            </w:pPr>
          </w:p>
          <w:p w:rsidR="009063DC" w:rsidRPr="00EB7C46" w:rsidP="009B209C">
            <w:pPr>
              <w:pStyle w:val="Normlny"/>
              <w:bidi w:val="0"/>
              <w:spacing w:after="0" w:line="240" w:lineRule="auto"/>
              <w:rPr>
                <w:rFonts w:ascii="Times New Roman" w:hAnsi="Times New Roman"/>
              </w:rPr>
            </w:pPr>
          </w:p>
          <w:p w:rsidR="009B209C" w:rsidRPr="00EB7C46" w:rsidP="009B209C">
            <w:pPr>
              <w:pStyle w:val="Normlny"/>
              <w:bidi w:val="0"/>
              <w:spacing w:after="0" w:line="240" w:lineRule="auto"/>
              <w:rPr>
                <w:rFonts w:ascii="Times New Roman" w:hAnsi="Times New Roman"/>
              </w:rPr>
            </w:pPr>
            <w:r w:rsidRPr="00EB7C46">
              <w:rPr>
                <w:rFonts w:ascii="Times New Roman" w:hAnsi="Times New Roman"/>
              </w:rPr>
              <w:t>a) vklad, ktorý podľa záznamov vykonaných bankou alebo pobočkou zahraničnej banky v jej informačnom systéme2c) alebo vo vkladateľovom doklade o vkladovom vzťahu pred dňom, keď sa vklady stali nedostupnými podľa odseku 5, nie je vedený pre vkladateľa najmenej v rozsahu údajov o vkladateľovi, ktorými sú</w:t>
            </w:r>
          </w:p>
          <w:p w:rsidR="009B209C" w:rsidRPr="00EB7C46" w:rsidP="009B209C">
            <w:pPr>
              <w:pStyle w:val="Normlny"/>
              <w:bidi w:val="0"/>
              <w:spacing w:after="0" w:line="240" w:lineRule="auto"/>
              <w:rPr>
                <w:rFonts w:ascii="Times New Roman" w:hAnsi="Times New Roman"/>
              </w:rPr>
            </w:pPr>
            <w:r w:rsidRPr="00EB7C46">
              <w:rPr>
                <w:rFonts w:ascii="Times New Roman" w:hAnsi="Times New Roman"/>
              </w:rPr>
              <w:t>1. meno, priezvisko, rodné číslo7a) alebo dátum narodenia a adresa trvalého pobytu vkladateľa, ak je vkladateľom fyzická osoba,</w:t>
            </w:r>
          </w:p>
          <w:p w:rsidR="009B209C" w:rsidRPr="00EB7C46" w:rsidP="009B209C">
            <w:pPr>
              <w:pStyle w:val="Normlny"/>
              <w:bidi w:val="0"/>
              <w:spacing w:after="0" w:line="240" w:lineRule="auto"/>
              <w:rPr>
                <w:rFonts w:ascii="Times New Roman" w:hAnsi="Times New Roman"/>
              </w:rPr>
            </w:pPr>
            <w:r w:rsidRPr="00EB7C46">
              <w:rPr>
                <w:rFonts w:ascii="Times New Roman" w:hAnsi="Times New Roman"/>
              </w:rPr>
              <w:t>2. názov, identifikačné číslo, ak je pridelené, a adresa sídla vkladateľa, ak je vkladateľom právnická osoba, ktorej vklady sú chránené týmto zákonom, ako aj označenie úradného registra alebo inej úradnej evidencie, v ktorej je táto právnická osoba zapísaná,7aa) a číslo zápisu do tohto registra alebo evidencie,</w:t>
            </w:r>
          </w:p>
          <w:p w:rsidR="009B209C" w:rsidRPr="00EB7C46" w:rsidP="009B209C">
            <w:pPr>
              <w:pStyle w:val="Normlny"/>
              <w:bidi w:val="0"/>
              <w:spacing w:after="0" w:line="240" w:lineRule="auto"/>
              <w:rPr>
                <w:rFonts w:ascii="Times New Roman" w:hAnsi="Times New Roman"/>
              </w:rPr>
            </w:pPr>
          </w:p>
          <w:p w:rsidR="009B209C" w:rsidRPr="00EB7C46" w:rsidP="009B209C">
            <w:pPr>
              <w:pStyle w:val="Normlny"/>
              <w:bidi w:val="0"/>
              <w:spacing w:after="0" w:line="240" w:lineRule="auto"/>
              <w:rPr>
                <w:rFonts w:ascii="Times New Roman" w:hAnsi="Times New Roman"/>
              </w:rPr>
            </w:pPr>
            <w:r w:rsidRPr="00EB7C46">
              <w:rPr>
                <w:rFonts w:ascii="Times New Roman" w:hAnsi="Times New Roman"/>
              </w:rPr>
              <w:t>b) vklad na doručiteľa a zostatok zrušeného vkladu na doručiteľa,7b) najmä vklad potvrdený vkladnou knižkou na doručiteľa, vkladovým listom na doručiteľa alebo pokladničnou poukážkou na doručiteľa,</w:t>
            </w:r>
          </w:p>
          <w:p w:rsidR="009B209C" w:rsidRPr="00EB7C46" w:rsidP="009B209C">
            <w:pPr>
              <w:pStyle w:val="Normlny"/>
              <w:bidi w:val="0"/>
              <w:spacing w:after="0" w:line="240" w:lineRule="auto"/>
              <w:rPr>
                <w:rFonts w:ascii="Times New Roman" w:hAnsi="Times New Roman"/>
              </w:rPr>
            </w:pPr>
          </w:p>
          <w:p w:rsidR="009B209C" w:rsidRPr="00EB7C46" w:rsidP="009B209C">
            <w:pPr>
              <w:pStyle w:val="Normlny"/>
              <w:bidi w:val="0"/>
              <w:spacing w:after="0" w:line="240" w:lineRule="auto"/>
              <w:rPr>
                <w:rFonts w:ascii="Times New Roman" w:hAnsi="Times New Roman"/>
              </w:rPr>
            </w:pPr>
          </w:p>
          <w:p w:rsidR="009063DC" w:rsidP="009063DC">
            <w:pPr>
              <w:pStyle w:val="Normlny"/>
              <w:bidi w:val="0"/>
              <w:spacing w:after="0" w:line="240" w:lineRule="auto"/>
              <w:rPr>
                <w:rFonts w:ascii="Times New Roman" w:hAnsi="Times New Roman"/>
                <w:b/>
              </w:rPr>
            </w:pPr>
            <w:r w:rsidRPr="009063DC">
              <w:rPr>
                <w:rFonts w:ascii="Times New Roman" w:hAnsi="Times New Roman"/>
                <w:b/>
              </w:rPr>
              <w:t>j) vklad poisťovne a zaisťovne,7h)</w:t>
            </w:r>
          </w:p>
          <w:p w:rsidR="009063DC" w:rsidP="009063DC">
            <w:pPr>
              <w:pStyle w:val="Normlny"/>
              <w:bidi w:val="0"/>
              <w:spacing w:after="0" w:line="240" w:lineRule="auto"/>
              <w:rPr>
                <w:rFonts w:ascii="Times New Roman" w:hAnsi="Times New Roman"/>
                <w:b/>
              </w:rPr>
            </w:pPr>
          </w:p>
          <w:p w:rsidR="009063DC" w:rsidRPr="009063DC" w:rsidP="009063DC">
            <w:pPr>
              <w:pStyle w:val="Normlny"/>
              <w:bidi w:val="0"/>
              <w:spacing w:after="0" w:line="240" w:lineRule="auto"/>
              <w:rPr>
                <w:rFonts w:ascii="Times New Roman" w:hAnsi="Times New Roman"/>
                <w:b/>
              </w:rPr>
            </w:pPr>
          </w:p>
          <w:p w:rsidR="009063DC" w:rsidP="009063DC">
            <w:pPr>
              <w:pStyle w:val="Normlny"/>
              <w:bidi w:val="0"/>
              <w:spacing w:after="0" w:line="240" w:lineRule="auto"/>
              <w:rPr>
                <w:rFonts w:ascii="Times New Roman" w:hAnsi="Times New Roman"/>
                <w:b/>
              </w:rPr>
            </w:pPr>
            <w:r w:rsidRPr="009063DC">
              <w:rPr>
                <w:rFonts w:ascii="Times New Roman" w:hAnsi="Times New Roman"/>
                <w:b/>
              </w:rPr>
              <w:t>k) vklad subjektu kolektívneho investovania,7i)</w:t>
            </w:r>
          </w:p>
          <w:p w:rsidR="009063DC" w:rsidRPr="009063DC" w:rsidP="009063DC">
            <w:pPr>
              <w:pStyle w:val="Normlny"/>
              <w:bidi w:val="0"/>
              <w:spacing w:after="0" w:line="240" w:lineRule="auto"/>
              <w:rPr>
                <w:rFonts w:ascii="Times New Roman" w:hAnsi="Times New Roman"/>
                <w:b/>
              </w:rPr>
            </w:pPr>
          </w:p>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l) vklad dôchodkovej správcovskej spoločnosti vrátane majetku v dôchodkovom fonde,7j)</w:t>
            </w:r>
          </w:p>
          <w:p w:rsidR="009063DC" w:rsidP="009063DC">
            <w:pPr>
              <w:pStyle w:val="Normlny"/>
              <w:bidi w:val="0"/>
              <w:spacing w:after="0" w:line="240" w:lineRule="auto"/>
              <w:rPr>
                <w:rFonts w:ascii="Times New Roman" w:hAnsi="Times New Roman"/>
                <w:b/>
              </w:rPr>
            </w:pPr>
            <w:r w:rsidRPr="009063DC">
              <w:rPr>
                <w:rFonts w:ascii="Times New Roman" w:hAnsi="Times New Roman"/>
                <w:b/>
              </w:rPr>
              <w:t>m) vklad doplnkovej dôchodkovej spoločnosti vrátane majetku v doplnkovom dôchodkovom fonde,7k)</w:t>
            </w:r>
          </w:p>
          <w:p w:rsidR="009063DC" w:rsidRPr="009063DC" w:rsidP="009063DC">
            <w:pPr>
              <w:pStyle w:val="Normlny"/>
              <w:bidi w:val="0"/>
              <w:spacing w:after="0" w:line="240" w:lineRule="auto"/>
              <w:rPr>
                <w:rFonts w:ascii="Times New Roman" w:hAnsi="Times New Roman"/>
                <w:b/>
              </w:rPr>
            </w:pPr>
          </w:p>
          <w:p w:rsidR="009063DC" w:rsidP="009063DC">
            <w:pPr>
              <w:pStyle w:val="Normlny"/>
              <w:bidi w:val="0"/>
              <w:spacing w:after="0" w:line="240" w:lineRule="auto"/>
              <w:rPr>
                <w:rFonts w:ascii="Times New Roman" w:hAnsi="Times New Roman"/>
                <w:b/>
              </w:rPr>
            </w:pPr>
            <w:r w:rsidRPr="009063DC">
              <w:rPr>
                <w:rFonts w:ascii="Times New Roman" w:hAnsi="Times New Roman"/>
                <w:b/>
              </w:rPr>
              <w:t>n) vklad orgánu verejnej moci,7l)</w:t>
            </w:r>
          </w:p>
          <w:p w:rsidR="009063DC" w:rsidRPr="009063DC" w:rsidP="009063DC">
            <w:pPr>
              <w:pStyle w:val="Normlny"/>
              <w:bidi w:val="0"/>
              <w:spacing w:after="0" w:line="240" w:lineRule="auto"/>
              <w:rPr>
                <w:rFonts w:ascii="Times New Roman" w:hAnsi="Times New Roman"/>
                <w:b/>
              </w:rPr>
            </w:pPr>
          </w:p>
          <w:p w:rsidR="009B209C" w:rsidP="009063DC">
            <w:pPr>
              <w:pStyle w:val="Normlny"/>
              <w:bidi w:val="0"/>
              <w:spacing w:after="0" w:line="240" w:lineRule="auto"/>
              <w:rPr>
                <w:rFonts w:ascii="Times New Roman" w:hAnsi="Times New Roman"/>
                <w:b/>
              </w:rPr>
            </w:pPr>
            <w:r w:rsidRPr="009063DC" w:rsidR="009063DC">
              <w:rPr>
                <w:rFonts w:ascii="Times New Roman" w:hAnsi="Times New Roman"/>
                <w:b/>
              </w:rPr>
              <w:t>o) vklad vo forme dlhového cenného papiera7g) vydaného bankou alebo vo forme vlastnej zmenky alebo šeku.</w:t>
            </w:r>
          </w:p>
          <w:p w:rsidR="009063DC" w:rsidRPr="009140C5" w:rsidP="009063DC">
            <w:pPr>
              <w:pStyle w:val="Normlny"/>
              <w:bidi w:val="0"/>
              <w:spacing w:after="0" w:line="240" w:lineRule="auto"/>
              <w:rPr>
                <w:rFonts w:ascii="Times New Roman" w:hAnsi="Times New Roman"/>
                <w:b/>
              </w:rPr>
            </w:pPr>
          </w:p>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7d) Čl. 4 ods. 1 bod 118 nariadenia (EÚ) č. 575/2013 v platnom znení.</w:t>
            </w:r>
          </w:p>
          <w:p w:rsidR="007B04D7" w:rsidRPr="009063DC" w:rsidP="009063DC">
            <w:pPr>
              <w:pStyle w:val="Normlny"/>
              <w:bidi w:val="0"/>
              <w:spacing w:after="0" w:line="240" w:lineRule="auto"/>
              <w:rPr>
                <w:rFonts w:ascii="Times New Roman" w:hAnsi="Times New Roman"/>
                <w:b/>
              </w:rPr>
            </w:pPr>
            <w:r w:rsidRPr="009063DC" w:rsidR="009063DC">
              <w:rPr>
                <w:rFonts w:ascii="Times New Roman" w:hAnsi="Times New Roman"/>
                <w:b/>
              </w:rPr>
              <w:t>7e) § 2 ods. 1 zákona č. 297/2008 Z. z. o ochrane pred legalizáciou príjmov z trestnej činnosti a o ochrane pred financovaním terorizmu a o zmene a doplnení niektorých zákonov.</w:t>
            </w:r>
          </w:p>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7f) Čl. 4 ods. 1 bod 26 nariadenia (EÚ) č. 575/2013 v platnom znení.</w:t>
            </w:r>
          </w:p>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7g) Zákon č. 566/2001 Z. z. v znení neskorších predpisov.</w:t>
            </w:r>
          </w:p>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7h) Zákon č. 8/2008 Z. z. v znení neskorších predpisov.</w:t>
            </w:r>
          </w:p>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 xml:space="preserve">     Zákon č. 39/2015 Z. z.</w:t>
            </w:r>
          </w:p>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7i) Zákon č. 203/2011 Z. z. o kolektívnom investovaní v znení neskorších predpisov.</w:t>
            </w:r>
          </w:p>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7j) Zákon č. 43/2004 Z. z. o starobnom dôchodkovom sporení a o zmene a doplnení niektorých zákonov v znení neskorších predpisov.</w:t>
            </w:r>
          </w:p>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7k) Zákon č. 650/2004 Z. z. o doplnkovom dôchodkovom sporení a o zmene a doplnení niektorých zákonov v znení neskorších predpisov.</w:t>
            </w:r>
          </w:p>
          <w:p w:rsidR="009063DC" w:rsidRPr="00EB7C46" w:rsidP="009063DC">
            <w:pPr>
              <w:pStyle w:val="Normlny"/>
              <w:bidi w:val="0"/>
              <w:spacing w:after="0" w:line="240" w:lineRule="auto"/>
              <w:rPr>
                <w:rFonts w:ascii="Times New Roman" w:hAnsi="Times New Roman"/>
              </w:rPr>
            </w:pPr>
            <w:r w:rsidRPr="009063DC">
              <w:rPr>
                <w:rFonts w:ascii="Times New Roman" w:hAnsi="Times New Roman"/>
                <w:b/>
              </w:rPr>
              <w:t>7l) Napríklad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zákon č. 747/2004 Z. z. o dohľade nad finančným trhom a o zmene a doplnení niektorých zákonov v znení neskorších predpisov, zákon č. 757/2004 Z. z. o súdoch a o zmene a doplnení niektorých zákonov v znení neskorších predpisov.</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153637">
              <w:rPr>
                <w:rFonts w:ascii="Times New Roman" w:hAnsi="Times New Roman"/>
                <w:sz w:val="20"/>
                <w:szCs w:val="20"/>
              </w:rPr>
              <w:t>Čl.5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Odchylne od odseku 1 tohto článku môžu členské štáty zabezpečiť, aby sa až do úrovne krytia stanovenej v článku 6 ods. 1 zahrnuli:</w:t>
            </w:r>
          </w:p>
          <w:p w:rsidR="000E321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 vklady vedené osobnými dôchodkovými systémami a zamestnaneckými dôchodkovými systémami malých a stredných podnikov;</w:t>
            </w:r>
          </w:p>
          <w:p w:rsidR="000E3216" w:rsidRPr="00EB7C46" w:rsidP="009140C5">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b) vklady vedené miestnymi orgánmi, ktorých ročný rozpočet nie je vyšší ako 500 000 EUR.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D6487B">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Čl.5 ods.</w:t>
            </w:r>
            <w:r w:rsidRPr="00EB7C46" w:rsidR="00153637">
              <w:rPr>
                <w:rFonts w:ascii="Times New Roman" w:hAnsi="Times New Roman"/>
                <w:sz w:val="20"/>
                <w:szCs w:val="20"/>
              </w:rPr>
              <w:t>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3.   Členské štáty môžu ustanoviť, že vklady, ktoré možno uvoľniť v súlade s vnútroštátnym </w:t>
            </w:r>
            <w:r w:rsidR="009140C5">
              <w:rPr>
                <w:rFonts w:ascii="Times New Roman" w:hAnsi="Times New Roman"/>
                <w:sz w:val="20"/>
                <w:szCs w:val="20"/>
                <w:lang w:eastAsia="en-US"/>
              </w:rPr>
              <w:t xml:space="preserve"> </w:t>
            </w:r>
            <w:r w:rsidRPr="00EB7C46">
              <w:rPr>
                <w:rFonts w:ascii="Times New Roman" w:hAnsi="Times New Roman"/>
                <w:sz w:val="20"/>
                <w:szCs w:val="20"/>
                <w:lang w:eastAsia="en-US"/>
              </w:rPr>
              <w:t>právom</w:t>
            </w:r>
            <w:r w:rsidR="009140C5">
              <w:rPr>
                <w:rFonts w:ascii="Times New Roman" w:hAnsi="Times New Roman"/>
                <w:sz w:val="20"/>
                <w:szCs w:val="20"/>
                <w:lang w:eastAsia="en-US"/>
              </w:rPr>
              <w:t xml:space="preserve"> </w:t>
            </w:r>
            <w:r w:rsidRPr="00EB7C46">
              <w:rPr>
                <w:rFonts w:ascii="Times New Roman" w:hAnsi="Times New Roman"/>
                <w:sz w:val="20"/>
                <w:szCs w:val="20"/>
                <w:lang w:eastAsia="en-US"/>
              </w:rPr>
              <w:t xml:space="preserve"> len na splatenie pôžičky na súkromný nehnuteľný majetok úverovej inštitúcii alebo inej inštitúcii, ktorá je majiteľom vkladu, sú vylúčené z výplaty akýchkoľvek náhrad zo systému ochrany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D6487B">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rPr>
          <w:trHeight w:val="385"/>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Čl.5 ods.4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4.   Členské štáty zabezpečia, aby úverové inštitúcie oprávnené vklady označovali spôsobom, ktorý umožňuje okamžitú identifikáciu takýchto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D6487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D6487B">
              <w:rPr>
                <w:rFonts w:ascii="Times New Roman" w:hAnsi="Times New Roman"/>
              </w:rPr>
              <w:t>§ 12 O 4 P e)</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487B" w:rsidRPr="00EB7C46" w:rsidP="00D6487B">
            <w:pPr>
              <w:pStyle w:val="Normlny"/>
              <w:bidi w:val="0"/>
              <w:spacing w:after="0" w:line="240" w:lineRule="auto"/>
              <w:rPr>
                <w:rFonts w:ascii="Times New Roman" w:hAnsi="Times New Roman"/>
              </w:rPr>
            </w:pPr>
            <w:r w:rsidRPr="00EB7C46">
              <w:rPr>
                <w:rFonts w:ascii="Times New Roman" w:hAnsi="Times New Roman"/>
              </w:rPr>
              <w:t>Banky sú povinné</w:t>
            </w:r>
          </w:p>
          <w:p w:rsidR="004E3FF0" w:rsidRPr="00EB7C46" w:rsidP="00D6487B">
            <w:pPr>
              <w:pStyle w:val="Normlny"/>
              <w:bidi w:val="0"/>
              <w:spacing w:after="0" w:line="240" w:lineRule="auto"/>
              <w:rPr>
                <w:rFonts w:ascii="Times New Roman" w:hAnsi="Times New Roman"/>
              </w:rPr>
            </w:pPr>
            <w:r w:rsidRPr="00EB7C46" w:rsidR="00D6487B">
              <w:rPr>
                <w:rFonts w:ascii="Times New Roman" w:hAnsi="Times New Roman"/>
              </w:rPr>
              <w:t>e) vo svojom informačnom systéme osobitne evidovať vklady chránené týmto zákonom.</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rPr>
          <w:trHeight w:val="1327"/>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Čl.6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6</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Úroveň krytia</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Členské štáty zabezpečia, aby úroveň krytia pre úhrn vkladov každého vkladateľa bola 100 000 EUR v prípade, že sa vklady stanú nedostupnými.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sidRPr="00EB7C46" w:rsidR="00D6487B">
              <w:rPr>
                <w:rFonts w:ascii="Times New Roman" w:hAnsi="Times New Roman"/>
                <w:sz w:val="20"/>
                <w:szCs w:val="20"/>
              </w:rPr>
              <w:t xml:space="preserve"> a </w:t>
            </w:r>
            <w:r w:rsidRPr="00CB55FD" w:rsidR="00D6487B">
              <w:rPr>
                <w:rFonts w:ascii="Times New Roman" w:hAnsi="Times New Roman"/>
                <w:b/>
                <w:sz w:val="20"/>
                <w:szCs w:val="20"/>
              </w:rPr>
              <w:t>návrh zákona</w:t>
            </w:r>
            <w:r w:rsidR="00CB55FD">
              <w:rPr>
                <w:rFonts w:ascii="Times New Roman" w:hAnsi="Times New Roman"/>
                <w:sz w:val="20"/>
                <w:szCs w:val="20"/>
              </w:rPr>
              <w:t xml:space="preserve"> </w:t>
            </w:r>
            <w:r w:rsidRPr="007D3DCD" w:rsidR="00CB55FD">
              <w:rPr>
                <w:rFonts w:ascii="Times New Roman" w:hAnsi="Times New Roman"/>
                <w:b/>
                <w:sz w:val="20"/>
                <w:szCs w:val="20"/>
              </w:rPr>
              <w:t>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4329D0">
              <w:rPr>
                <w:rFonts w:ascii="Times New Roman" w:hAnsi="Times New Roman"/>
              </w:rPr>
              <w:t>§ 9 O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9063DC">
            <w:pPr>
              <w:pStyle w:val="Normlny"/>
              <w:bidi w:val="0"/>
              <w:spacing w:after="0" w:line="240" w:lineRule="auto"/>
              <w:rPr>
                <w:rFonts w:ascii="Times New Roman" w:hAnsi="Times New Roman"/>
              </w:rPr>
            </w:pPr>
            <w:r w:rsidRPr="00EB7C46" w:rsidR="004329D0">
              <w:rPr>
                <w:rFonts w:ascii="Times New Roman" w:hAnsi="Times New Roman"/>
              </w:rPr>
              <w:t>(2) Za nedostupný vklad chránený týmto zákonom, ktorého výška sa zisťuje podľa odsekov 3 a 4 a podľa § 10 ods. 8, poskytuje fond v súhrne jednému vkladateľovi alebo inej osobe oprávnenej podľa tohto zákona náhradu vo výške nedostupného vkladu, najviac však vo výške 100 000 eur</w:t>
            </w:r>
            <w:r w:rsidRPr="00CB55FD" w:rsidR="00D6487B">
              <w:rPr>
                <w:rFonts w:ascii="Times New Roman" w:hAnsi="Times New Roman"/>
                <w:b/>
              </w:rPr>
              <w:t xml:space="preserve">, ak odsek </w:t>
            </w:r>
            <w:r w:rsidR="009063DC">
              <w:rPr>
                <w:rFonts w:ascii="Times New Roman" w:hAnsi="Times New Roman"/>
                <w:b/>
              </w:rPr>
              <w:t>6</w:t>
            </w:r>
            <w:r w:rsidRPr="00CB55FD" w:rsidR="00D6487B">
              <w:rPr>
                <w:rFonts w:ascii="Times New Roman" w:hAnsi="Times New Roman"/>
                <w:b/>
              </w:rPr>
              <w:t xml:space="preserve"> neustanovuje inak</w:t>
            </w:r>
            <w:r w:rsidRPr="00CB55FD" w:rsidR="004329D0">
              <w:rPr>
                <w:rFonts w:ascii="Times New Roman" w:hAnsi="Times New Roman"/>
                <w:b/>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Čl.6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Okrem odseku 1 členské štáty zabezpečia, aby ochranu nad 100 000 EUR aspoň tri mesiace a nie dlhšie ako 12 mesiacov po tom, čo bola suma pripísaná, alebo od okamihu, v ktorom sa takéto vklady stali právne prevoditeľné, mali tieto vklady:</w:t>
            </w:r>
          </w:p>
          <w:p w:rsidR="004E3FF0" w:rsidP="005C1198">
            <w:pPr>
              <w:autoSpaceDE w:val="0"/>
              <w:autoSpaceDN w:val="0"/>
              <w:bidi w:val="0"/>
              <w:spacing w:before="0" w:after="0" w:line="240" w:lineRule="auto"/>
              <w:jc w:val="left"/>
              <w:rPr>
                <w:rFonts w:ascii="Times New Roman" w:hAnsi="Times New Roman"/>
                <w:sz w:val="20"/>
                <w:szCs w:val="20"/>
                <w:lang w:eastAsia="en-US"/>
              </w:rPr>
            </w:pPr>
          </w:p>
          <w:p w:rsidR="002B78FD" w:rsidP="005C1198">
            <w:pPr>
              <w:autoSpaceDE w:val="0"/>
              <w:autoSpaceDN w:val="0"/>
              <w:bidi w:val="0"/>
              <w:spacing w:before="0" w:after="0" w:line="240" w:lineRule="auto"/>
              <w:jc w:val="left"/>
              <w:rPr>
                <w:rFonts w:ascii="Times New Roman" w:hAnsi="Times New Roman"/>
                <w:sz w:val="20"/>
                <w:szCs w:val="20"/>
                <w:lang w:eastAsia="en-US"/>
              </w:rPr>
            </w:pPr>
          </w:p>
          <w:p w:rsidR="002B78FD"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 vklady vyplývajúce z transakcií s nehnuteľnosťami týkajúcich sa súkromných nehnuteľností určených na bývanie;</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b) vklady, ktoré slúžia na sociálne účely ustanovené vo vnútroštátnom práve a súvisia s konkrétnymi životnými udalosťami vkladateľa, ako je svadba, rozvod, dôchodok, prepustenie zo zamestnania, prepustenie zo zamestnania z dôvodu nadbytočnosti, invalidita alebo smrť;</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w:t>
            </w:r>
          </w:p>
          <w:p w:rsidR="000D596F" w:rsidP="005C1198">
            <w:pPr>
              <w:autoSpaceDE w:val="0"/>
              <w:autoSpaceDN w:val="0"/>
              <w:bidi w:val="0"/>
              <w:spacing w:before="0" w:after="0" w:line="240" w:lineRule="auto"/>
              <w:jc w:val="left"/>
              <w:rPr>
                <w:rFonts w:ascii="Times New Roman" w:hAnsi="Times New Roman"/>
                <w:sz w:val="20"/>
                <w:szCs w:val="20"/>
                <w:lang w:eastAsia="en-US"/>
              </w:rPr>
            </w:pPr>
          </w:p>
          <w:p w:rsidR="009063DC" w:rsidP="005C1198">
            <w:pPr>
              <w:autoSpaceDE w:val="0"/>
              <w:autoSpaceDN w:val="0"/>
              <w:bidi w:val="0"/>
              <w:spacing w:before="0" w:after="0" w:line="240" w:lineRule="auto"/>
              <w:jc w:val="left"/>
              <w:rPr>
                <w:rFonts w:ascii="Times New Roman" w:hAnsi="Times New Roman"/>
                <w:sz w:val="20"/>
                <w:szCs w:val="20"/>
                <w:lang w:eastAsia="en-US"/>
              </w:rPr>
            </w:pPr>
          </w:p>
          <w:p w:rsidR="009063DC" w:rsidP="005C1198">
            <w:pPr>
              <w:autoSpaceDE w:val="0"/>
              <w:autoSpaceDN w:val="0"/>
              <w:bidi w:val="0"/>
              <w:spacing w:before="0" w:after="0" w:line="240" w:lineRule="auto"/>
              <w:jc w:val="left"/>
              <w:rPr>
                <w:rFonts w:ascii="Times New Roman" w:hAnsi="Times New Roman"/>
                <w:sz w:val="20"/>
                <w:szCs w:val="20"/>
                <w:lang w:eastAsia="en-US"/>
              </w:rPr>
            </w:pPr>
          </w:p>
          <w:p w:rsidR="009063DC" w:rsidRPr="00EB7C46" w:rsidP="005C1198">
            <w:pPr>
              <w:autoSpaceDE w:val="0"/>
              <w:autoSpaceDN w:val="0"/>
              <w:bidi w:val="0"/>
              <w:spacing w:before="0" w:after="0" w:line="240" w:lineRule="auto"/>
              <w:jc w:val="left"/>
              <w:rPr>
                <w:rFonts w:ascii="Times New Roman" w:hAnsi="Times New Roman"/>
                <w:sz w:val="20"/>
                <w:szCs w:val="20"/>
                <w:lang w:eastAsia="en-US"/>
              </w:rPr>
            </w:pPr>
          </w:p>
          <w:p w:rsidR="000D596F"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c) vklady, ktoré slúžia na účely stanovené vo vnútroštátnom práve a ktoré vyplývajú z výplaty poistných súm alebo náhrady za ujmu spôsobenú trestným činom alebo v dôsledku nespravodlivého obvinenia.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CB55FD" w:rsidR="00D6487B">
              <w:rPr>
                <w:rFonts w:ascii="Times New Roman" w:hAnsi="Times New Roman"/>
                <w:b/>
                <w:sz w:val="20"/>
                <w:szCs w:val="20"/>
              </w:rPr>
              <w:t>návrh zákona</w:t>
            </w:r>
            <w:r w:rsidRPr="007D3DCD" w:rsidR="00CB55FD">
              <w:rPr>
                <w:rFonts w:ascii="Times New Roman" w:hAnsi="Times New Roman"/>
                <w:b/>
                <w:sz w:val="20"/>
                <w:szCs w:val="20"/>
              </w:rPr>
              <w:t xml:space="preserve">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C100B2">
            <w:pPr>
              <w:pStyle w:val="Normlny"/>
              <w:bidi w:val="0"/>
              <w:spacing w:after="0" w:line="240" w:lineRule="auto"/>
              <w:rPr>
                <w:rFonts w:ascii="Times New Roman" w:hAnsi="Times New Roman"/>
              </w:rPr>
            </w:pPr>
            <w:r w:rsidRPr="00EB7C46" w:rsidR="00D6487B">
              <w:rPr>
                <w:rFonts w:ascii="Times New Roman" w:hAnsi="Times New Roman"/>
              </w:rPr>
              <w:t xml:space="preserve">§ 9 O </w:t>
            </w:r>
            <w:r w:rsidRPr="00EB7C46" w:rsidR="00C100B2">
              <w:rPr>
                <w:rFonts w:ascii="Times New Roman" w:hAnsi="Times New Roman"/>
              </w:rPr>
              <w:t>6</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(6) Fond poskytuje náhradu v plnej výške vkladu nad sumu krytého vkladu podľa odseku 2 počas obdobia 12 mesiacov od dátumu prvého pripísania vkladu alebo od okamihu, v ktorom sa stal vklad právne prevoditeľný, ak tento vklad preukázateľne</w:t>
            </w:r>
          </w:p>
          <w:p w:rsidR="009063DC" w:rsidP="009063DC">
            <w:pPr>
              <w:pStyle w:val="Normlny"/>
              <w:bidi w:val="0"/>
              <w:spacing w:after="0" w:line="240" w:lineRule="auto"/>
              <w:rPr>
                <w:rFonts w:ascii="Times New Roman" w:hAnsi="Times New Roman"/>
                <w:b/>
              </w:rPr>
            </w:pPr>
          </w:p>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 xml:space="preserve">a) </w:t>
            </w:r>
            <w:r w:rsidRPr="008613F2" w:rsidR="008613F2">
              <w:rPr>
                <w:rFonts w:ascii="Times New Roman" w:hAnsi="Times New Roman"/>
                <w:b/>
              </w:rPr>
              <w:t>pochádza z prevodu alebo prechodu nehnuteľnosti určenej na bývanie</w:t>
            </w:r>
            <w:r w:rsidRPr="009063DC">
              <w:rPr>
                <w:rFonts w:ascii="Times New Roman" w:hAnsi="Times New Roman"/>
                <w:b/>
              </w:rPr>
              <w:t>,</w:t>
            </w:r>
          </w:p>
          <w:p w:rsidR="009063DC" w:rsidP="009063DC">
            <w:pPr>
              <w:pStyle w:val="Normlny"/>
              <w:bidi w:val="0"/>
              <w:spacing w:after="0" w:line="240" w:lineRule="auto"/>
              <w:rPr>
                <w:rFonts w:ascii="Times New Roman" w:hAnsi="Times New Roman"/>
                <w:b/>
              </w:rPr>
            </w:pPr>
          </w:p>
          <w:p w:rsidR="009063DC" w:rsidRPr="009063DC" w:rsidP="009063DC">
            <w:pPr>
              <w:pStyle w:val="Normlny"/>
              <w:bidi w:val="0"/>
              <w:spacing w:after="0" w:line="240" w:lineRule="auto"/>
              <w:rPr>
                <w:rFonts w:ascii="Times New Roman" w:hAnsi="Times New Roman"/>
                <w:b/>
              </w:rPr>
            </w:pPr>
            <w:r w:rsidRPr="009063DC">
              <w:rPr>
                <w:rFonts w:ascii="Times New Roman" w:hAnsi="Times New Roman"/>
                <w:b/>
              </w:rPr>
              <w:t>b) súvisí so sociálnymi účelmi a bol nadobudnutý v rámci dedičského konania alebo bol zriadený z peňažných prostriedkov získaných v rámci dedičského konania alebo z prevodu dedičstva, z prevodu vena, z darovania pri uzavretí manželstva, z odplatného prevodu z bezpodielového spoluvlastníctva manželov, z vyplatenia odstupného, odchodného, starobného dôchodku alebo iného dôchodku, z vyplatenia iného plnenia podľa osobitného predpisu14a) alebo v dôsledku úmrtia,</w:t>
            </w:r>
          </w:p>
          <w:p w:rsidR="009063DC" w:rsidP="009063DC">
            <w:pPr>
              <w:pStyle w:val="Normlny"/>
              <w:bidi w:val="0"/>
              <w:spacing w:after="0" w:line="240" w:lineRule="auto"/>
              <w:rPr>
                <w:rFonts w:ascii="Times New Roman" w:hAnsi="Times New Roman"/>
                <w:b/>
              </w:rPr>
            </w:pPr>
          </w:p>
          <w:p w:rsidR="000D596F" w:rsidRPr="00EB7C46" w:rsidP="009063DC">
            <w:pPr>
              <w:pStyle w:val="Normlny"/>
              <w:bidi w:val="0"/>
              <w:spacing w:after="0" w:line="240" w:lineRule="auto"/>
              <w:rPr>
                <w:rFonts w:ascii="Times New Roman" w:hAnsi="Times New Roman"/>
              </w:rPr>
            </w:pPr>
            <w:r w:rsidRPr="009063DC" w:rsidR="009063DC">
              <w:rPr>
                <w:rFonts w:ascii="Times New Roman" w:hAnsi="Times New Roman"/>
                <w:b/>
              </w:rPr>
              <w:t>c) bol zriadený z peňažných prostriedkov z poistného plnenia alebo z náhrady škody spôsobenej trestným činom alebo krivým obvinením.</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Čl.6 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3.   Odsekmi 1 a 2 sa členským štátom nebráni, aby udržiavali alebo zavádzali systémy </w:t>
            </w:r>
            <w:r w:rsidRPr="00AF6F5D">
              <w:rPr>
                <w:rFonts w:ascii="Times New Roman" w:hAnsi="Times New Roman"/>
                <w:sz w:val="20"/>
                <w:szCs w:val="20"/>
                <w:lang w:eastAsia="en-US"/>
              </w:rPr>
              <w:t>ochrany starobných dôchodkových produktov a starobných dôchodkov</w:t>
            </w:r>
            <w:r w:rsidRPr="00EB7C46">
              <w:rPr>
                <w:rFonts w:ascii="Times New Roman" w:hAnsi="Times New Roman"/>
                <w:sz w:val="20"/>
                <w:szCs w:val="20"/>
                <w:lang w:eastAsia="en-US"/>
              </w:rPr>
              <w:t xml:space="preserve"> za predpokladu, že sa takýmito systémami nekryjú iba vklady, ale že ponúkajú komplexné krytie pre všetky produkty a situácie, ktoré sú z tohto hľadiska významné.</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sidR="004329D0">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30185F" w:rsidP="00C46E0E">
            <w:pPr>
              <w:autoSpaceDE w:val="0"/>
              <w:autoSpaceDN w:val="0"/>
              <w:bidi w:val="0"/>
              <w:spacing w:before="0" w:after="0" w:line="240" w:lineRule="auto"/>
              <w:ind w:right="-42"/>
              <w:jc w:val="center"/>
              <w:rPr>
                <w:rFonts w:ascii="Times New Roman" w:hAnsi="Times New Roman"/>
                <w:sz w:val="20"/>
                <w:szCs w:val="20"/>
              </w:rPr>
            </w:pPr>
            <w:r w:rsidRPr="0030185F" w:rsidR="000D596F">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Čl.6 ods.4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4.   Členské štáty zabezpečia, aby sa výplata náhrady vykonala v ktorejkoľvek z týchto mien:</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 v mene členského štátu, v ktorom sa systém ochrany vkladov nachádza;</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b) v mene členského štátu, v ktorom má majiteľ účtu pobyt;</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c) v eurách;</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d) v mene účtu;</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e) v mene členského štátu, v ktorom sa účet vedie.</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Vkladatelia sú informovaní o mene, v ktorej sa náhrada vypláca.</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Ak sa účty vedú v inej mene, ako je mena výplaty, výmenným kurzom je výmenný kurz platný v deň, v ktorom relevantný správny orgán prijal rozhodnutie uvedené v článku 2 ods. 1 bod 8 písm. a) alebo v ktorom súdny orgán vydal rozhodnutie uvedené v článku 2 ods. 1 bod 8 písm. 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P="00C46E0E">
            <w:pPr>
              <w:autoSpaceDE w:val="0"/>
              <w:autoSpaceDN w:val="0"/>
              <w:bidi w:val="0"/>
              <w:spacing w:before="0" w:after="0" w:line="240" w:lineRule="auto"/>
              <w:jc w:val="center"/>
              <w:rPr>
                <w:rFonts w:ascii="Times New Roman" w:hAnsi="Times New Roman"/>
                <w:b/>
                <w:sz w:val="20"/>
                <w:szCs w:val="20"/>
              </w:rPr>
            </w:pPr>
            <w:r w:rsidRPr="00EB7C46" w:rsidR="0068198B">
              <w:rPr>
                <w:rFonts w:ascii="Times New Roman" w:hAnsi="Times New Roman"/>
                <w:sz w:val="20"/>
                <w:szCs w:val="20"/>
              </w:rPr>
              <w:t>118/1996</w:t>
            </w:r>
            <w:r w:rsidRPr="00EB7C46" w:rsidR="00A76CB7">
              <w:rPr>
                <w:rFonts w:ascii="Times New Roman" w:hAnsi="Times New Roman"/>
                <w:sz w:val="20"/>
                <w:szCs w:val="20"/>
              </w:rPr>
              <w:t xml:space="preserve"> a </w:t>
            </w:r>
            <w:r w:rsidRPr="00C46E0E" w:rsidR="00A76CB7">
              <w:rPr>
                <w:rFonts w:ascii="Times New Roman" w:hAnsi="Times New Roman"/>
                <w:b/>
                <w:sz w:val="20"/>
                <w:szCs w:val="20"/>
              </w:rPr>
              <w:t>návrh zákona</w:t>
            </w:r>
            <w:r w:rsidR="00C46E0E">
              <w:rPr>
                <w:rFonts w:ascii="Times New Roman" w:hAnsi="Times New Roman"/>
                <w:b/>
                <w:sz w:val="20"/>
                <w:szCs w:val="20"/>
              </w:rPr>
              <w:t xml:space="preserve"> č</w:t>
            </w:r>
            <w:r w:rsidR="00A60A80">
              <w:rPr>
                <w:rFonts w:ascii="Times New Roman" w:hAnsi="Times New Roman"/>
                <w:b/>
                <w:sz w:val="20"/>
                <w:szCs w:val="20"/>
              </w:rPr>
              <w:t>l</w:t>
            </w:r>
            <w:r w:rsidR="00C46E0E">
              <w:rPr>
                <w:rFonts w:ascii="Times New Roman" w:hAnsi="Times New Roman"/>
                <w:b/>
                <w:sz w:val="20"/>
                <w:szCs w:val="20"/>
              </w:rPr>
              <w:t>. I</w:t>
            </w:r>
          </w:p>
          <w:p w:rsidR="00AC7AA9" w:rsidP="00C46E0E">
            <w:pPr>
              <w:autoSpaceDE w:val="0"/>
              <w:autoSpaceDN w:val="0"/>
              <w:bidi w:val="0"/>
              <w:spacing w:before="0" w:after="0" w:line="240" w:lineRule="auto"/>
              <w:jc w:val="center"/>
              <w:rPr>
                <w:rFonts w:ascii="Times New Roman" w:hAnsi="Times New Roman"/>
                <w:b/>
                <w:sz w:val="20"/>
                <w:szCs w:val="20"/>
              </w:rPr>
            </w:pPr>
          </w:p>
          <w:p w:rsidR="00AC7AA9" w:rsidP="00C46E0E">
            <w:pPr>
              <w:autoSpaceDE w:val="0"/>
              <w:autoSpaceDN w:val="0"/>
              <w:bidi w:val="0"/>
              <w:spacing w:before="0" w:after="0" w:line="240" w:lineRule="auto"/>
              <w:jc w:val="center"/>
              <w:rPr>
                <w:rFonts w:ascii="Times New Roman" w:hAnsi="Times New Roman"/>
                <w:b/>
                <w:sz w:val="20"/>
                <w:szCs w:val="20"/>
              </w:rPr>
            </w:pPr>
          </w:p>
          <w:p w:rsidR="00AC7AA9" w:rsidP="00C46E0E">
            <w:pPr>
              <w:autoSpaceDE w:val="0"/>
              <w:autoSpaceDN w:val="0"/>
              <w:bidi w:val="0"/>
              <w:spacing w:before="0" w:after="0" w:line="240" w:lineRule="auto"/>
              <w:jc w:val="center"/>
              <w:rPr>
                <w:rFonts w:ascii="Times New Roman" w:hAnsi="Times New Roman"/>
                <w:b/>
                <w:sz w:val="20"/>
                <w:szCs w:val="20"/>
              </w:rPr>
            </w:pPr>
          </w:p>
          <w:p w:rsidR="00AC7AA9" w:rsidP="00C46E0E">
            <w:pPr>
              <w:autoSpaceDE w:val="0"/>
              <w:autoSpaceDN w:val="0"/>
              <w:bidi w:val="0"/>
              <w:spacing w:before="0" w:after="0" w:line="240" w:lineRule="auto"/>
              <w:jc w:val="center"/>
              <w:rPr>
                <w:rFonts w:ascii="Times New Roman" w:hAnsi="Times New Roman"/>
                <w:b/>
                <w:sz w:val="20"/>
                <w:szCs w:val="20"/>
              </w:rPr>
            </w:pPr>
          </w:p>
          <w:p w:rsidR="00AC7AA9" w:rsidP="00C46E0E">
            <w:pPr>
              <w:autoSpaceDE w:val="0"/>
              <w:autoSpaceDN w:val="0"/>
              <w:bidi w:val="0"/>
              <w:spacing w:before="0" w:after="0" w:line="240" w:lineRule="auto"/>
              <w:jc w:val="center"/>
              <w:rPr>
                <w:rFonts w:ascii="Times New Roman" w:hAnsi="Times New Roman"/>
                <w:b/>
                <w:sz w:val="20"/>
                <w:szCs w:val="20"/>
              </w:rPr>
            </w:pPr>
          </w:p>
          <w:p w:rsidR="00AC7AA9" w:rsidP="00C46E0E">
            <w:pPr>
              <w:autoSpaceDE w:val="0"/>
              <w:autoSpaceDN w:val="0"/>
              <w:bidi w:val="0"/>
              <w:spacing w:before="0" w:after="0" w:line="240" w:lineRule="auto"/>
              <w:jc w:val="center"/>
              <w:rPr>
                <w:rFonts w:ascii="Times New Roman" w:hAnsi="Times New Roman"/>
                <w:b/>
                <w:sz w:val="20"/>
                <w:szCs w:val="20"/>
              </w:rPr>
            </w:pPr>
          </w:p>
          <w:p w:rsidR="00AC7AA9" w:rsidRPr="00EB7C46" w:rsidP="00C46E0E">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4329D0">
              <w:rPr>
                <w:rFonts w:ascii="Times New Roman" w:hAnsi="Times New Roman"/>
              </w:rPr>
              <w:t>§ 9 O 1</w:t>
            </w: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10 </w:t>
            </w:r>
            <w:r w:rsidR="00AC7AA9">
              <w:rPr>
                <w:rFonts w:ascii="Times New Roman" w:hAnsi="Times New Roman"/>
              </w:rPr>
              <w:t xml:space="preserve">  </w:t>
            </w:r>
            <w:r w:rsidRPr="00EB7C46">
              <w:rPr>
                <w:rFonts w:ascii="Times New Roman" w:hAnsi="Times New Roman"/>
              </w:rPr>
              <w:t>O 8</w:t>
            </w:r>
          </w:p>
          <w:p w:rsidR="004329D0"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4329D0">
              <w:rPr>
                <w:rFonts w:ascii="Times New Roman" w:hAnsi="Times New Roman"/>
              </w:rPr>
              <w:t>(1) Za nedostupný vklad v banke podľa § 3 ods. 5 má vkladateľ právo na náhradu od fondu v</w:t>
            </w:r>
            <w:r w:rsidR="00E216CB">
              <w:rPr>
                <w:rFonts w:ascii="Times New Roman" w:hAnsi="Times New Roman"/>
              </w:rPr>
              <w:t> </w:t>
            </w:r>
            <w:r w:rsidRPr="00EB7C46" w:rsidR="004329D0">
              <w:rPr>
                <w:rFonts w:ascii="Times New Roman" w:hAnsi="Times New Roman"/>
              </w:rPr>
              <w:t>eurách</w:t>
            </w:r>
            <w:r w:rsidRPr="00E216CB" w:rsidR="00E216CB">
              <w:rPr>
                <w:rFonts w:ascii="Times New Roman" w:hAnsi="Times New Roman"/>
                <w:b/>
              </w:rPr>
              <w:t>;</w:t>
            </w:r>
            <w:r w:rsidR="00E216CB">
              <w:rPr>
                <w:rFonts w:ascii="Times New Roman" w:hAnsi="Times New Roman"/>
              </w:rPr>
              <w:t xml:space="preserve"> </w:t>
            </w:r>
            <w:r w:rsidRPr="00E216CB" w:rsidR="00E216CB">
              <w:rPr>
                <w:rFonts w:ascii="Times New Roman" w:hAnsi="Times New Roman"/>
                <w:b/>
              </w:rPr>
              <w:t xml:space="preserve">náhradu podľa </w:t>
            </w:r>
            <w:r w:rsidR="00E754B8">
              <w:rPr>
                <w:rFonts w:ascii="Times New Roman" w:hAnsi="Times New Roman"/>
                <w:b/>
              </w:rPr>
              <w:t xml:space="preserve">§ 10 ods. 14 môže fond vyplatiť okrem meny euro </w:t>
            </w:r>
            <w:r w:rsidRPr="00E216CB" w:rsidR="00E216CB">
              <w:rPr>
                <w:rFonts w:ascii="Times New Roman" w:hAnsi="Times New Roman"/>
                <w:b/>
              </w:rPr>
              <w:t>aj v</w:t>
            </w:r>
            <w:r w:rsidR="00E754B8">
              <w:rPr>
                <w:rFonts w:ascii="Times New Roman" w:hAnsi="Times New Roman"/>
                <w:b/>
              </w:rPr>
              <w:t xml:space="preserve"> príslušnej </w:t>
            </w:r>
            <w:r w:rsidRPr="00E216CB" w:rsidR="00E216CB">
              <w:rPr>
                <w:rFonts w:ascii="Times New Roman" w:hAnsi="Times New Roman"/>
                <w:b/>
              </w:rPr>
              <w:t>mene iného členského štátu</w:t>
            </w:r>
            <w:r w:rsidRPr="00EB7C46" w:rsidR="004329D0">
              <w:rPr>
                <w:rFonts w:ascii="Times New Roman" w:hAnsi="Times New Roman"/>
              </w:rPr>
              <w:t>. Namiesto vkladateľa má právo na náhradu iná osoba, ktorej vklady sú chránené týmto zákonom, ak to ustanovuje tento zákon.</w:t>
            </w: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p>
          <w:p w:rsidR="004329D0" w:rsidRPr="00EB7C46" w:rsidP="005C1198">
            <w:pPr>
              <w:pStyle w:val="Normlny"/>
              <w:bidi w:val="0"/>
              <w:spacing w:after="0" w:line="240" w:lineRule="auto"/>
              <w:rPr>
                <w:rFonts w:ascii="Times New Roman" w:hAnsi="Times New Roman"/>
              </w:rPr>
            </w:pPr>
          </w:p>
          <w:p w:rsidR="004329D0" w:rsidRPr="00EB7C46" w:rsidP="005C1198">
            <w:pPr>
              <w:bidi w:val="0"/>
              <w:spacing w:before="0" w:after="0" w:line="240" w:lineRule="auto"/>
              <w:rPr>
                <w:rFonts w:ascii="Times New Roman" w:hAnsi="Times New Roman"/>
              </w:rPr>
            </w:pPr>
            <w:r w:rsidRPr="00EB7C46">
              <w:rPr>
                <w:rFonts w:ascii="Times New Roman" w:hAnsi="Times New Roman"/>
                <w:sz w:val="20"/>
                <w:szCs w:val="20"/>
                <w:lang w:eastAsia="en-US"/>
              </w:rPr>
              <w:t>(8) Výška náhrady za vklad v cudzej mene sa vypočítava v eurách podľa referenčného výmenného kurzu určeného a vyhláseného Európskou centrálnou bankou alebo Národnou bankou Slovenska,9) ktorý je platný ku dňu keď sa vklady stali nedostupnými podľa § 3 ods. 5.</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15D28"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Čl.6 ods.5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15D28"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5.   Členské štáty, ktoré sumu uvedenú v odseku 1 prepočítavajú na svoju národnú menu, v prvom rade použijú na prepočet výmenný kurz platný 3. júla 2015.</w:t>
            </w:r>
          </w:p>
          <w:p w:rsidR="00A15D28" w:rsidRPr="00EB7C46" w:rsidP="005C1198">
            <w:pPr>
              <w:autoSpaceDE w:val="0"/>
              <w:autoSpaceDN w:val="0"/>
              <w:bidi w:val="0"/>
              <w:spacing w:before="0" w:after="0" w:line="240" w:lineRule="auto"/>
              <w:jc w:val="left"/>
              <w:rPr>
                <w:rFonts w:ascii="Times New Roman" w:hAnsi="Times New Roman"/>
                <w:sz w:val="20"/>
                <w:szCs w:val="20"/>
                <w:lang w:eastAsia="en-US"/>
              </w:rPr>
            </w:pPr>
            <w:r w:rsidRPr="00AF6F5D">
              <w:rPr>
                <w:rFonts w:ascii="Times New Roman" w:hAnsi="Times New Roman"/>
                <w:sz w:val="20"/>
                <w:szCs w:val="20"/>
                <w:lang w:eastAsia="en-US"/>
              </w:rPr>
              <w:t>Členské štáty môžu zaokrúhliť sumy, ktoré sú výsledkom prepočtu, za predpokladu, že toto zaokrúhlenie neprekročí sumu 5 000 EUR.</w:t>
            </w:r>
          </w:p>
          <w:p w:rsidR="00A15D28"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Bez toho, aby bol dotknutý druhý pododsek, členské štáty upravia úrovne krytia prepočítané na inú menu na sumu uvedenú v odseku 1 tohto článku každých päť rokov. Členské štáty v prípade, že sa vyskytnú nepredvídané udalosti, ako napríklad kolísanie meny, vykonajú po konzultácii s Komisiou skoršie úpravy úrovní krytia.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15D28" w:rsidP="005C1198">
            <w:pPr>
              <w:autoSpaceDE w:val="0"/>
              <w:autoSpaceDN w:val="0"/>
              <w:bidi w:val="0"/>
              <w:spacing w:before="0" w:after="0" w:line="240" w:lineRule="auto"/>
              <w:jc w:val="center"/>
              <w:rPr>
                <w:rFonts w:ascii="Times New Roman" w:hAnsi="Times New Roman"/>
                <w:sz w:val="20"/>
                <w:szCs w:val="20"/>
              </w:rPr>
            </w:pPr>
            <w:r w:rsidRPr="00EB7C46" w:rsidR="004329D0">
              <w:rPr>
                <w:rFonts w:ascii="Times New Roman" w:hAnsi="Times New Roman"/>
                <w:sz w:val="20"/>
                <w:szCs w:val="20"/>
              </w:rPr>
              <w:t>n.a.</w:t>
            </w:r>
          </w:p>
          <w:p w:rsidR="00AF6F5D" w:rsidP="005C1198">
            <w:pPr>
              <w:autoSpaceDE w:val="0"/>
              <w:autoSpaceDN w:val="0"/>
              <w:bidi w:val="0"/>
              <w:spacing w:before="0" w:after="0" w:line="240" w:lineRule="auto"/>
              <w:jc w:val="center"/>
              <w:rPr>
                <w:rFonts w:ascii="Times New Roman" w:hAnsi="Times New Roman"/>
                <w:sz w:val="20"/>
                <w:szCs w:val="20"/>
              </w:rPr>
            </w:pPr>
          </w:p>
          <w:p w:rsidR="00AF6F5D" w:rsidP="005C1198">
            <w:pPr>
              <w:autoSpaceDE w:val="0"/>
              <w:autoSpaceDN w:val="0"/>
              <w:bidi w:val="0"/>
              <w:spacing w:before="0" w:after="0" w:line="240" w:lineRule="auto"/>
              <w:jc w:val="center"/>
              <w:rPr>
                <w:rFonts w:ascii="Times New Roman" w:hAnsi="Times New Roman"/>
                <w:sz w:val="20"/>
                <w:szCs w:val="20"/>
              </w:rPr>
            </w:pPr>
          </w:p>
          <w:p w:rsidR="00AF6F5D" w:rsidRPr="00EB7C46" w:rsidP="005C1198">
            <w:pPr>
              <w:autoSpaceDE w:val="0"/>
              <w:autoSpaceDN w:val="0"/>
              <w:bidi w:val="0"/>
              <w:spacing w:before="0" w:after="0" w:line="240" w:lineRule="auto"/>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textDirection w:val="lrTb"/>
            <w:vAlign w:val="top"/>
          </w:tcPr>
          <w:p w:rsidR="00A15D28"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5D28"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15D28"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15D28" w:rsidRPr="00EB7C46" w:rsidP="005C1198">
            <w:pPr>
              <w:autoSpaceDE w:val="0"/>
              <w:autoSpaceDN w:val="0"/>
              <w:bidi w:val="0"/>
              <w:spacing w:before="0" w:after="0" w:line="240" w:lineRule="auto"/>
              <w:jc w:val="center"/>
              <w:rPr>
                <w:rFonts w:ascii="Times New Roman" w:hAnsi="Times New Roman"/>
                <w:sz w:val="20"/>
                <w:szCs w:val="20"/>
              </w:rPr>
            </w:pPr>
            <w:r w:rsidRPr="00EB7C46" w:rsidR="004329D0">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15D28"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Čl.6 ods.</w:t>
            </w:r>
            <w:r w:rsidRPr="00EB7C46" w:rsidR="00153637">
              <w:rPr>
                <w:rFonts w:ascii="Times New Roman" w:hAnsi="Times New Roman"/>
                <w:sz w:val="20"/>
                <w:szCs w:val="20"/>
              </w:rPr>
              <w:t>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6.   Sumu uvedenú v odseku 1 Komisia pravidelne posúdi, a to najmenej raz za päť rokov. Ak je to vhodné, Komisia predloží Európskemu parlamentu a Rade návrh smernice upravujúci sumu uvedenú v odseku 1, a to najmä vzhľadom na vývoj v bankovom sektore a na hospodársku a menovú situáciu v Únii. Prvé posúdenie sa neuskutoční skôr než 3. júla 2020, ak si nepredvídané udalosti nevyžiadajú skoršie posúdenie.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Čl.6 ods.</w:t>
            </w:r>
            <w:r w:rsidRPr="00EB7C46" w:rsidR="00153637">
              <w:rPr>
                <w:rFonts w:ascii="Times New Roman" w:hAnsi="Times New Roman"/>
                <w:sz w:val="20"/>
                <w:szCs w:val="20"/>
              </w:rPr>
              <w:t>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7.   Komisia je splnomocnená prijímať v súlade s článkom 18 delegované akty s cieľom upraviť sumu uvedenú v odseku 6 aspoň každých päť rokov v súlade s infláciou v Únii na základe zmien v harmonizovanom indexe spotrebiteľských cien, ktorý Komisia uverejnila od predchádzajúcej úpravy.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Čl.7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7</w:t>
            </w:r>
          </w:p>
          <w:p w:rsidR="000C51CE" w:rsidRPr="00EB7C46" w:rsidP="005C1198">
            <w:pPr>
              <w:autoSpaceDE w:val="0"/>
              <w:autoSpaceDN w:val="0"/>
              <w:bidi w:val="0"/>
              <w:spacing w:before="0" w:after="0" w:line="240" w:lineRule="auto"/>
              <w:jc w:val="left"/>
              <w:rPr>
                <w:rFonts w:ascii="Times New Roman" w:hAnsi="Times New Roman"/>
                <w:sz w:val="20"/>
                <w:szCs w:val="20"/>
                <w:lang w:eastAsia="en-US"/>
              </w:rPr>
            </w:pPr>
          </w:p>
          <w:p w:rsidR="000C51CE"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Určenie sumy vyplácanej náhrady</w:t>
            </w:r>
          </w:p>
          <w:p w:rsidR="000C51CE" w:rsidRPr="00EB7C46" w:rsidP="005C1198">
            <w:pPr>
              <w:autoSpaceDE w:val="0"/>
              <w:autoSpaceDN w:val="0"/>
              <w:bidi w:val="0"/>
              <w:spacing w:before="0" w:after="0" w:line="240" w:lineRule="auto"/>
              <w:jc w:val="left"/>
              <w:rPr>
                <w:rFonts w:ascii="Times New Roman" w:hAnsi="Times New Roman"/>
                <w:sz w:val="20"/>
                <w:szCs w:val="20"/>
                <w:lang w:eastAsia="en-US"/>
              </w:rPr>
            </w:pPr>
          </w:p>
          <w:p w:rsidR="000E321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sidR="000C51CE">
              <w:rPr>
                <w:rFonts w:ascii="Times New Roman" w:hAnsi="Times New Roman"/>
                <w:sz w:val="20"/>
                <w:szCs w:val="20"/>
                <w:lang w:eastAsia="en-US"/>
              </w:rPr>
              <w:t>1.   Limit uvedený v článku 6 ods. 1 sa uplatňuje na úhrnné vklady uložené v tej istej úverovej inštitúcii bez ohľadu na počet vkladov, menu a miesto v rámci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A15D28">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r w:rsidRPr="00EB7C46" w:rsidR="002B6D79">
              <w:rPr>
                <w:rFonts w:ascii="Times New Roman" w:hAnsi="Times New Roman"/>
              </w:rPr>
              <w:t>§ 9 O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r w:rsidRPr="00EB7C46" w:rsidR="002B6D79">
              <w:rPr>
                <w:rFonts w:ascii="Times New Roman" w:hAnsi="Times New Roman"/>
              </w:rPr>
              <w:t>(3) Na účely výpočtu výšky náhrady za nedostupné vklady sa spočítavajú všetky týmto zákonom chránené nedostupné vklady toho istého vkladateľa v jednej banke vrátane jeho podielov na spoločných vkladoch a na notárskych úschovách chránených týmto zákonom, a to podľa stavu ku dňu, keď sa vklady v banke stali nedostupnými podľa § 3 ods. 5. Pri každom spoločnom vklade platí, že každý z vkladateľov má rovnaký podiel, ak sa hodnovernými dokladmi nepreukážu iné podiely jednotlivých vkladateľov. Úroky a iné majetkové výhody spojené s nedostupným vkladom sa na účely výpočtu výšky náhrady vypočítajú podľa stavu ku dňu, keď sa vklady v banke stali nedostupnými podľa § 3 ods. 5, a pripočítajú sa k nedostupnému vkladu vkladateľa. Takto zistená výška nedostupného vkladu sa na účely výpočtu náhrady zníži o všetky premlčané vklady13a) a tiež o všetky záväzky vkladateľa voči banke podľa stavu ku dňu, keď sa vklady stali nedostupnými podľa § 3 ods. 5; na neskoršie zmeny tohto stavu sa neprihliada. Vypočítaná výška náhrady sa zaokrúhľuje na celé eurocenty nahor.</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4E3FF0">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Čl.7 ods.</w:t>
            </w:r>
            <w:r w:rsidRPr="00EB7C46" w:rsidR="00153637">
              <w:rPr>
                <w:rFonts w:ascii="Times New Roman" w:hAnsi="Times New Roman"/>
                <w:sz w:val="20"/>
                <w:szCs w:val="20"/>
              </w:rPr>
              <w:t>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Podiel každého vkladateľa na spoločnom účte je pri výpočte limitu stanoveného v článku 6 ods. 1 potrebné vziať do úvahy.</w:t>
            </w:r>
          </w:p>
          <w:p w:rsidR="000C51CE" w:rsidRPr="00EB7C46" w:rsidP="005C1198">
            <w:pPr>
              <w:autoSpaceDE w:val="0"/>
              <w:autoSpaceDN w:val="0"/>
              <w:bidi w:val="0"/>
              <w:spacing w:before="0" w:after="0" w:line="240" w:lineRule="auto"/>
              <w:jc w:val="left"/>
              <w:rPr>
                <w:rFonts w:ascii="Times New Roman" w:hAnsi="Times New Roman"/>
                <w:sz w:val="20"/>
                <w:szCs w:val="20"/>
                <w:lang w:eastAsia="en-US"/>
              </w:rPr>
            </w:pPr>
          </w:p>
          <w:p w:rsidR="000C51CE"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Ak chýba osobitné ustanovenie, vklad na účte sa rozdelí medzi vkladateľov rovnakým dielom.</w:t>
            </w:r>
          </w:p>
          <w:p w:rsidR="000C51CE"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2B6D79" w:rsidRPr="00EB7C46" w:rsidP="005C1198">
            <w:pPr>
              <w:autoSpaceDE w:val="0"/>
              <w:autoSpaceDN w:val="0"/>
              <w:bidi w:val="0"/>
              <w:spacing w:before="0" w:after="0" w:line="240" w:lineRule="auto"/>
              <w:jc w:val="left"/>
              <w:rPr>
                <w:rFonts w:ascii="Times New Roman" w:hAnsi="Times New Roman"/>
                <w:sz w:val="20"/>
                <w:szCs w:val="20"/>
                <w:lang w:eastAsia="en-US"/>
              </w:rPr>
            </w:pPr>
          </w:p>
          <w:p w:rsidR="000E321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sidR="000C51CE">
              <w:rPr>
                <w:rFonts w:ascii="Times New Roman" w:hAnsi="Times New Roman"/>
                <w:sz w:val="20"/>
                <w:szCs w:val="20"/>
                <w:lang w:eastAsia="en-US"/>
              </w:rPr>
              <w:t>Členské štáty môžu stanoviť, že vklady na účte, na ktorý majú oprávnenie dve alebo viaceré osoby ako členovia súkromnej obchodnej spoločnosti, združenia alebo zoskupenia podobného charakteru bez právnej subjektivity, sa môžu združovať a pri výpočte limitu stanoveného v článku 6 ods. 1 sa môže s nimi zaobchádzať, ako keby ich uskutočnil jeden vkladateľ.</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2B6D79">
              <w:rPr>
                <w:rFonts w:ascii="Times New Roman" w:hAnsi="Times New Roman"/>
                <w:sz w:val="20"/>
                <w:szCs w:val="20"/>
              </w:rPr>
              <w:t>N</w:t>
            </w:r>
          </w:p>
          <w:p w:rsidR="009F62B1"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2B6D79"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D</w:t>
            </w:r>
          </w:p>
          <w:p w:rsidR="009F62B1" w:rsidRPr="00EB7C46" w:rsidP="005C1198">
            <w:pPr>
              <w:autoSpaceDE w:val="0"/>
              <w:autoSpaceDN w:val="0"/>
              <w:bidi w:val="0"/>
              <w:spacing w:before="0"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r w:rsidRPr="00EB7C46" w:rsidR="002B6D79">
              <w:rPr>
                <w:rFonts w:ascii="Times New Roman" w:hAnsi="Times New Roman"/>
              </w:rPr>
              <w:t>§ 9 O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pStyle w:val="Normlny"/>
              <w:bidi w:val="0"/>
              <w:spacing w:after="0" w:line="240" w:lineRule="auto"/>
              <w:rPr>
                <w:rFonts w:ascii="Times New Roman" w:hAnsi="Times New Roman"/>
              </w:rPr>
            </w:pPr>
            <w:r w:rsidRPr="00EB7C46" w:rsidR="002B6D79">
              <w:rPr>
                <w:rFonts w:ascii="Times New Roman" w:hAnsi="Times New Roman"/>
              </w:rPr>
              <w:t>(3) Na účely výpočtu výšky náhrady za nedostupné vklady sa spočítavajú všetky týmto zákonom chránené nedostupné vklady toho istého vkladateľa v jednej banke vrátane jeho podielov na spoločných vkladoch a na notárskych úschovách chránených týmto zákonom, a to podľa stavu ku dňu, keď sa vklady v banke stali nedostupnými podľa § 3 ods. 5. Pri každom spoločnom vklade platí, že každý z vkladateľov má rovnaký podiel, ak sa hodnovernými dokladmi nepreukážu iné podiely jednotlivých vkladateľov. Úroky a iné majetkové výhody spojené s nedostupným vkladom sa na účely výpočtu výšky náhrady vypočítajú podľa stavu ku dňu, keď sa vklady v banke stali nedostupnými podľa § 3 ods. 5, a pripočítajú sa k nedostupnému vkladu vkladateľa. Takto zistená výška nedostupného vkladu sa na účely výpočtu náhrady zníži o všetky premlčané vklady13a) a tiež o všetky záväzky vkladateľa voči banke podľa stavu ku dňu, keď sa vklady stali nedostupnými podľa § 3 ods. 5; na neskoršie zmeny tohto stavu sa neprihliada. Vypočítaná výška náhrady sa zaokrúhľuje na celé eurocenty nahor.</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E10006">
              <w:rPr>
                <w:rFonts w:ascii="Times New Roman" w:hAnsi="Times New Roman"/>
                <w:sz w:val="20"/>
                <w:szCs w:val="20"/>
              </w:rPr>
              <w:t>Ú</w:t>
            </w: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p>
          <w:p w:rsidR="00E10006"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Čl.7 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3.   Ak vkladateľ nemá absolútny nárok na sumy vedené na účte, vzťahuje sa krytie na osobu, ktorá je plne oprávnená, pod podmienkou, že táto osoba bola identifikovaná alebo je identifikovateľná predtým, než relevantný správny orgán prijme rozhodnutie uvedené v článku 2 ods. 1 bod 8 písm. a) alebo súdny orgán vydal rozhodnutie uvedené v článku 2 ods. 1 bod 8 písm. b). Ak je niekoľko osôb, ktoré majú absolútny nárok, pri výpočte limitu stanoveného v článku 6 ods. 1 sa zoberie do úvahy podiel každej z nich v rámci dojednaní, podľa ktorých sa tieto sumy spravujú.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8364CD" w:rsidR="00E10006">
              <w:rPr>
                <w:rFonts w:ascii="Times New Roman" w:hAnsi="Times New Roman"/>
                <w:b/>
                <w:sz w:val="20"/>
                <w:szCs w:val="20"/>
              </w:rPr>
              <w:t>Návrh zákona</w:t>
            </w:r>
            <w:r w:rsidR="008364CD">
              <w:rPr>
                <w:rFonts w:ascii="Times New Roman" w:hAnsi="Times New Roman"/>
                <w:sz w:val="20"/>
                <w:szCs w:val="20"/>
              </w:rPr>
              <w:t xml:space="preserve">  </w:t>
            </w:r>
            <w:r w:rsidR="008364CD">
              <w:rPr>
                <w:rFonts w:ascii="Times New Roman" w:hAnsi="Times New Roman"/>
                <w:b/>
                <w:sz w:val="20"/>
                <w:szCs w:val="20"/>
              </w:rPr>
              <w:t>č</w:t>
            </w:r>
            <w:r w:rsidR="00A60A80">
              <w:rPr>
                <w:rFonts w:ascii="Times New Roman" w:hAnsi="Times New Roman"/>
                <w:b/>
                <w:sz w:val="20"/>
                <w:szCs w:val="20"/>
              </w:rPr>
              <w:t>l</w:t>
            </w:r>
            <w:r w:rsidR="008364CD">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6069FC">
            <w:pPr>
              <w:pStyle w:val="Normlny"/>
              <w:bidi w:val="0"/>
              <w:spacing w:after="0" w:line="240" w:lineRule="auto"/>
              <w:rPr>
                <w:rFonts w:ascii="Times New Roman" w:hAnsi="Times New Roman"/>
              </w:rPr>
            </w:pPr>
            <w:r w:rsidRPr="00EB7C46" w:rsidR="00E10006">
              <w:rPr>
                <w:rFonts w:ascii="Times New Roman" w:hAnsi="Times New Roman"/>
              </w:rPr>
              <w:t xml:space="preserve"> § 10 O 1</w:t>
            </w:r>
            <w:r w:rsidRPr="00EB7C46" w:rsidR="006069FC">
              <w:rPr>
                <w:rFonts w:ascii="Times New Roman" w:hAnsi="Times New Roman"/>
              </w:rPr>
              <w:t>6</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E78BE" w:rsidP="005C1198">
            <w:pPr>
              <w:pStyle w:val="Normlny"/>
              <w:bidi w:val="0"/>
              <w:spacing w:after="0" w:line="240" w:lineRule="auto"/>
              <w:rPr>
                <w:rFonts w:ascii="Times New Roman" w:hAnsi="Times New Roman"/>
                <w:b/>
              </w:rPr>
            </w:pPr>
            <w:r w:rsidRPr="00EE78BE" w:rsidR="00EE78BE">
              <w:rPr>
                <w:rFonts w:ascii="Times New Roman" w:hAnsi="Times New Roman"/>
                <w:b/>
              </w:rPr>
              <w:t>(16) Osoba iná ako vkladateľ podľa odseku 5, ktorá si uplatňuje právo na náhradu za nedostupný vklad za vkladateľa, je identifikovateľná najneskôr ku dňu podľa § 8 ods. 3 alebo ku dňu podľa § 3 ods. 5 písm. b), pričom ak je týchto osôb niekoľko, vzťahuje sa na ne ustanovenie § 9 ods. 3 druhej vety; tým nie je dotknuté ustanovenie odseku 5 šiestej vety.</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Čl.7 ods.4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B11B46" w:rsidP="005C1198">
            <w:pPr>
              <w:autoSpaceDE w:val="0"/>
              <w:autoSpaceDN w:val="0"/>
              <w:bidi w:val="0"/>
              <w:spacing w:before="0" w:after="0" w:line="240" w:lineRule="auto"/>
              <w:jc w:val="left"/>
              <w:rPr>
                <w:rFonts w:ascii="Times New Roman" w:hAnsi="Times New Roman"/>
                <w:sz w:val="20"/>
                <w:szCs w:val="20"/>
                <w:lang w:eastAsia="en-US"/>
              </w:rPr>
            </w:pPr>
            <w:r w:rsidRPr="0051669A" w:rsidR="004E3FF0">
              <w:rPr>
                <w:rFonts w:ascii="Times New Roman" w:hAnsi="Times New Roman"/>
                <w:sz w:val="20"/>
                <w:szCs w:val="20"/>
                <w:lang w:eastAsia="en-US"/>
              </w:rPr>
              <w:t xml:space="preserve">4.   Referenčným dátumom pre výpočet sumy vyplácanej náhrady je deň, v ktorom relevantný správny orgán prijal rozhodnutie uvedené v článku 2 ods. 1 bod 8 písm. a) alebo v ktorom súdny orgán vydal rozhodnutie uvedené v článku 2 ods. 1 bod 8 písm. b). </w:t>
            </w:r>
          </w:p>
          <w:p w:rsidR="00B11B46" w:rsidP="005C1198">
            <w:pPr>
              <w:autoSpaceDE w:val="0"/>
              <w:autoSpaceDN w:val="0"/>
              <w:bidi w:val="0"/>
              <w:spacing w:before="0" w:after="0" w:line="240" w:lineRule="auto"/>
              <w:jc w:val="left"/>
              <w:rPr>
                <w:rFonts w:ascii="Times New Roman" w:hAnsi="Times New Roman"/>
                <w:sz w:val="20"/>
                <w:szCs w:val="20"/>
                <w:lang w:eastAsia="en-US"/>
              </w:rPr>
            </w:pPr>
          </w:p>
          <w:p w:rsidR="00B11B46" w:rsidP="005C1198">
            <w:pPr>
              <w:autoSpaceDE w:val="0"/>
              <w:autoSpaceDN w:val="0"/>
              <w:bidi w:val="0"/>
              <w:spacing w:before="0" w:after="0" w:line="240" w:lineRule="auto"/>
              <w:jc w:val="left"/>
              <w:rPr>
                <w:rFonts w:ascii="Times New Roman" w:hAnsi="Times New Roman"/>
                <w:sz w:val="20"/>
                <w:szCs w:val="20"/>
                <w:lang w:eastAsia="en-US"/>
              </w:rPr>
            </w:pPr>
          </w:p>
          <w:p w:rsidR="00B11B46" w:rsidP="005C1198">
            <w:pPr>
              <w:autoSpaceDE w:val="0"/>
              <w:autoSpaceDN w:val="0"/>
              <w:bidi w:val="0"/>
              <w:spacing w:before="0" w:after="0" w:line="240" w:lineRule="auto"/>
              <w:jc w:val="left"/>
              <w:rPr>
                <w:rFonts w:ascii="Times New Roman" w:hAnsi="Times New Roman"/>
                <w:sz w:val="20"/>
                <w:szCs w:val="20"/>
                <w:lang w:eastAsia="en-US"/>
              </w:rPr>
            </w:pPr>
          </w:p>
          <w:p w:rsidR="00B11B46" w:rsidP="005C1198">
            <w:pPr>
              <w:autoSpaceDE w:val="0"/>
              <w:autoSpaceDN w:val="0"/>
              <w:bidi w:val="0"/>
              <w:spacing w:before="0" w:after="0" w:line="240" w:lineRule="auto"/>
              <w:jc w:val="left"/>
              <w:rPr>
                <w:rFonts w:ascii="Times New Roman" w:hAnsi="Times New Roman"/>
                <w:sz w:val="20"/>
                <w:szCs w:val="20"/>
                <w:lang w:eastAsia="en-US"/>
              </w:rPr>
            </w:pPr>
          </w:p>
          <w:p w:rsidR="00B11B46" w:rsidP="005C1198">
            <w:pPr>
              <w:autoSpaceDE w:val="0"/>
              <w:autoSpaceDN w:val="0"/>
              <w:bidi w:val="0"/>
              <w:spacing w:before="0" w:after="0" w:line="240" w:lineRule="auto"/>
              <w:jc w:val="left"/>
              <w:rPr>
                <w:rFonts w:ascii="Times New Roman" w:hAnsi="Times New Roman"/>
                <w:sz w:val="20"/>
                <w:szCs w:val="20"/>
                <w:lang w:eastAsia="en-US"/>
              </w:rPr>
            </w:pPr>
          </w:p>
          <w:p w:rsidR="00B11B46" w:rsidP="005C1198">
            <w:pPr>
              <w:autoSpaceDE w:val="0"/>
              <w:autoSpaceDN w:val="0"/>
              <w:bidi w:val="0"/>
              <w:spacing w:before="0" w:after="0" w:line="240" w:lineRule="auto"/>
              <w:jc w:val="left"/>
              <w:rPr>
                <w:rFonts w:ascii="Times New Roman" w:hAnsi="Times New Roman"/>
                <w:sz w:val="20"/>
                <w:szCs w:val="20"/>
                <w:lang w:eastAsia="en-US"/>
              </w:rPr>
            </w:pPr>
          </w:p>
          <w:p w:rsidR="00B11B46" w:rsidP="005C1198">
            <w:pPr>
              <w:autoSpaceDE w:val="0"/>
              <w:autoSpaceDN w:val="0"/>
              <w:bidi w:val="0"/>
              <w:spacing w:before="0" w:after="0" w:line="240" w:lineRule="auto"/>
              <w:jc w:val="left"/>
              <w:rPr>
                <w:rFonts w:ascii="Times New Roman" w:hAnsi="Times New Roman"/>
                <w:sz w:val="20"/>
                <w:szCs w:val="20"/>
                <w:lang w:eastAsia="en-US"/>
              </w:rPr>
            </w:pPr>
          </w:p>
          <w:p w:rsidR="00B11B46" w:rsidP="005C1198">
            <w:pPr>
              <w:autoSpaceDE w:val="0"/>
              <w:autoSpaceDN w:val="0"/>
              <w:bidi w:val="0"/>
              <w:spacing w:before="0" w:after="0" w:line="240" w:lineRule="auto"/>
              <w:jc w:val="left"/>
              <w:rPr>
                <w:rFonts w:ascii="Times New Roman" w:hAnsi="Times New Roman"/>
                <w:sz w:val="20"/>
                <w:szCs w:val="20"/>
                <w:lang w:eastAsia="en-US"/>
              </w:rPr>
            </w:pPr>
          </w:p>
          <w:p w:rsidR="00B11B46" w:rsidP="005C1198">
            <w:pPr>
              <w:autoSpaceDE w:val="0"/>
              <w:autoSpaceDN w:val="0"/>
              <w:bidi w:val="0"/>
              <w:spacing w:before="0" w:after="0" w:line="240" w:lineRule="auto"/>
              <w:jc w:val="left"/>
              <w:rPr>
                <w:rFonts w:ascii="Times New Roman" w:hAnsi="Times New Roman"/>
                <w:sz w:val="20"/>
                <w:szCs w:val="20"/>
                <w:lang w:eastAsia="en-US"/>
              </w:rPr>
            </w:pPr>
          </w:p>
          <w:p w:rsidR="00B11B46" w:rsidP="005C1198">
            <w:pPr>
              <w:autoSpaceDE w:val="0"/>
              <w:autoSpaceDN w:val="0"/>
              <w:bidi w:val="0"/>
              <w:spacing w:before="0" w:after="0" w:line="240" w:lineRule="auto"/>
              <w:jc w:val="left"/>
              <w:rPr>
                <w:rFonts w:ascii="Times New Roman" w:hAnsi="Times New Roman"/>
                <w:sz w:val="20"/>
                <w:szCs w:val="20"/>
                <w:lang w:eastAsia="en-US"/>
              </w:rPr>
            </w:pPr>
          </w:p>
          <w:p w:rsidR="00B11B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F06B13">
              <w:rPr>
                <w:rFonts w:ascii="Times New Roman" w:hAnsi="Times New Roman"/>
                <w:sz w:val="20"/>
                <w:szCs w:val="20"/>
                <w:lang w:eastAsia="en-US"/>
              </w:rPr>
              <w:t>Pri výpočte sumy vyplácanej náhrady sa nezohľadňujú záväzky vkladateľa voči úverovej inštitúcii.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1669A" w:rsidP="005C1198">
            <w:pPr>
              <w:pStyle w:val="Normlny"/>
              <w:bidi w:val="0"/>
              <w:spacing w:after="0" w:line="240" w:lineRule="auto"/>
              <w:rPr>
                <w:rFonts w:ascii="Times New Roman" w:hAnsi="Times New Roman"/>
              </w:rPr>
            </w:pPr>
            <w:r>
              <w:rPr>
                <w:rFonts w:ascii="Times New Roman" w:hAnsi="Times New Roman"/>
              </w:rPr>
              <w:t>§ 9 O 3 3.veta</w:t>
            </w:r>
          </w:p>
          <w:p w:rsidR="0051669A" w:rsidP="005C1198">
            <w:pPr>
              <w:pStyle w:val="Normlny"/>
              <w:bidi w:val="0"/>
              <w:spacing w:after="0" w:line="240" w:lineRule="auto"/>
              <w:rPr>
                <w:rFonts w:ascii="Times New Roman" w:hAnsi="Times New Roman"/>
              </w:rPr>
            </w:pPr>
          </w:p>
          <w:p w:rsidR="0051669A" w:rsidP="005C1198">
            <w:pPr>
              <w:pStyle w:val="Normlny"/>
              <w:bidi w:val="0"/>
              <w:spacing w:after="0" w:line="240" w:lineRule="auto"/>
              <w:rPr>
                <w:rFonts w:ascii="Times New Roman" w:hAnsi="Times New Roman"/>
              </w:rPr>
            </w:pPr>
          </w:p>
          <w:p w:rsidR="0051669A"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sidR="00B63E2C">
              <w:rPr>
                <w:rFonts w:ascii="Times New Roman" w:hAnsi="Times New Roman"/>
              </w:rPr>
              <w:t>§ 8 O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1669A" w:rsidP="005C1198">
            <w:pPr>
              <w:bidi w:val="0"/>
              <w:spacing w:before="0" w:after="0" w:line="240" w:lineRule="auto"/>
              <w:rPr>
                <w:rFonts w:ascii="Times New Roman" w:hAnsi="Times New Roman"/>
                <w:sz w:val="20"/>
                <w:szCs w:val="20"/>
              </w:rPr>
            </w:pPr>
            <w:r w:rsidRPr="0051669A">
              <w:rPr>
                <w:rFonts w:ascii="Times New Roman" w:hAnsi="Times New Roman"/>
                <w:sz w:val="20"/>
                <w:szCs w:val="20"/>
              </w:rPr>
              <w:t>Úroky a iné majetkové výhody spojené s nedostupným vkladom sa na účely výpočtu výšky náhrady vypočítajú podľa stavu ku dňu, keď sa vklady v banke stali nedostupnými podľa § 3 ods. 5, a pripočítajú sa k nedostupnému vkladu vkladateľa.</w:t>
            </w:r>
          </w:p>
          <w:p w:rsidR="0051669A" w:rsidP="005C1198">
            <w:pPr>
              <w:bidi w:val="0"/>
              <w:spacing w:before="0" w:after="0" w:line="240" w:lineRule="auto"/>
              <w:rPr>
                <w:rFonts w:ascii="Times New Roman" w:hAnsi="Times New Roman"/>
                <w:sz w:val="20"/>
                <w:szCs w:val="20"/>
              </w:rPr>
            </w:pPr>
          </w:p>
          <w:p w:rsidR="004E3FF0" w:rsidRPr="00EB7C46" w:rsidP="005C1198">
            <w:pPr>
              <w:bidi w:val="0"/>
              <w:spacing w:before="0" w:after="0" w:line="240" w:lineRule="auto"/>
              <w:rPr>
                <w:rFonts w:ascii="Times New Roman" w:hAnsi="Times New Roman"/>
                <w:sz w:val="20"/>
                <w:szCs w:val="20"/>
              </w:rPr>
            </w:pPr>
            <w:r w:rsidRPr="00EB7C46" w:rsidR="00B63E2C">
              <w:rPr>
                <w:rFonts w:ascii="Times New Roman" w:hAnsi="Times New Roman"/>
                <w:sz w:val="20"/>
                <w:szCs w:val="20"/>
              </w:rPr>
              <w:t>(3) Národná banka Slovenska vyhlási banku za neschopnú vyplácať vklady do troch pracovných dní od doručenia oznámenia podľa odseku 1, ak sa preukáže trvalý nedostatok likvidity banky alebo ak sa nenájdu možnosti na odstránenie dočasného nedostatku likvidity. Národná banka Slovenska môže banku vyhlásiť za neschopnú vyplácať vklady aj z vlastného podnetu, ak zistí vznik skutočností uvedených v tomto odseku bez oznámenia podľa odsekov 1 a 2, a to do troch pracovných dní odo dňa zistenia týchto skutočností.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Ú</w:t>
            </w: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P="005C1198">
            <w:pPr>
              <w:autoSpaceDE w:val="0"/>
              <w:autoSpaceDN w:val="0"/>
              <w:bidi w:val="0"/>
              <w:spacing w:before="0" w:after="0" w:line="240" w:lineRule="auto"/>
              <w:jc w:val="center"/>
              <w:rPr>
                <w:rFonts w:ascii="Times New Roman" w:hAnsi="Times New Roman"/>
                <w:sz w:val="20"/>
                <w:szCs w:val="20"/>
              </w:rPr>
            </w:pPr>
          </w:p>
          <w:p w:rsidR="00B11B46" w:rsidRPr="00EB7C46" w:rsidP="005C1198">
            <w:pPr>
              <w:autoSpaceDE w:val="0"/>
              <w:autoSpaceDN w:val="0"/>
              <w:bidi w:val="0"/>
              <w:spacing w:before="0" w:after="0" w:line="240" w:lineRule="auto"/>
              <w:jc w:val="center"/>
              <w:rPr>
                <w:rFonts w:ascii="Times New Roman" w:hAnsi="Times New Roman"/>
              </w:rPr>
            </w:pPr>
            <w:r>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B11B46" w:rsidP="00B11B46">
            <w:pPr>
              <w:pStyle w:val="Heading1"/>
              <w:bidi w:val="0"/>
              <w:spacing w:after="0" w:line="240" w:lineRule="auto"/>
              <w:jc w:val="left"/>
              <w:rPr>
                <w:rFonts w:ascii="Times New Roman" w:hAnsi="Times New Roman"/>
                <w:b w:val="0"/>
                <w:bCs w:val="0"/>
                <w:sz w:val="20"/>
                <w:szCs w:val="20"/>
              </w:rPr>
            </w:pPr>
          </w:p>
          <w:p w:rsidR="00B11B46" w:rsidRPr="00B11B46" w:rsidP="00B11B46">
            <w:pPr>
              <w:bidi w:val="0"/>
              <w:spacing w:before="0" w:after="0" w:line="240" w:lineRule="auto"/>
              <w:rPr>
                <w:rFonts w:ascii="Times New Roman" w:hAnsi="Times New Roman"/>
                <w:sz w:val="20"/>
                <w:szCs w:val="20"/>
              </w:rPr>
            </w:pPr>
          </w:p>
          <w:p w:rsidR="00B11B46" w:rsidRPr="00B11B46" w:rsidP="00B11B46">
            <w:pPr>
              <w:bidi w:val="0"/>
              <w:spacing w:before="0" w:after="0" w:line="240" w:lineRule="auto"/>
              <w:rPr>
                <w:rFonts w:ascii="Times New Roman" w:hAnsi="Times New Roman"/>
                <w:sz w:val="20"/>
                <w:szCs w:val="20"/>
              </w:rPr>
            </w:pPr>
          </w:p>
          <w:p w:rsidR="00B11B46" w:rsidRPr="00B11B46" w:rsidP="00B11B46">
            <w:pPr>
              <w:bidi w:val="0"/>
              <w:spacing w:before="0" w:after="0" w:line="240" w:lineRule="auto"/>
              <w:rPr>
                <w:rFonts w:ascii="Times New Roman" w:hAnsi="Times New Roman"/>
                <w:sz w:val="20"/>
                <w:szCs w:val="20"/>
              </w:rPr>
            </w:pPr>
          </w:p>
          <w:p w:rsidR="00B11B46" w:rsidRPr="00B11B46" w:rsidP="00B11B46">
            <w:pPr>
              <w:bidi w:val="0"/>
              <w:spacing w:before="0" w:after="0" w:line="240" w:lineRule="auto"/>
              <w:rPr>
                <w:rFonts w:ascii="Times New Roman" w:hAnsi="Times New Roman"/>
                <w:sz w:val="20"/>
                <w:szCs w:val="20"/>
              </w:rPr>
            </w:pPr>
          </w:p>
          <w:p w:rsidR="00B11B46" w:rsidRPr="00B11B46" w:rsidP="00B11B46">
            <w:pPr>
              <w:tabs>
                <w:tab w:val="left" w:pos="652"/>
              </w:tabs>
              <w:bidi w:val="0"/>
              <w:spacing w:before="0" w:after="0" w:line="240" w:lineRule="auto"/>
              <w:rPr>
                <w:rFonts w:ascii="Times New Roman" w:hAnsi="Times New Roman"/>
                <w:sz w:val="20"/>
                <w:szCs w:val="20"/>
              </w:rPr>
            </w:pPr>
            <w:r w:rsidRPr="00B11B46">
              <w:rPr>
                <w:rFonts w:ascii="Times New Roman" w:hAnsi="Times New Roman"/>
                <w:sz w:val="20"/>
                <w:szCs w:val="20"/>
              </w:rPr>
              <w:tab/>
            </w:r>
          </w:p>
          <w:p w:rsidR="00B11B46" w:rsidRPr="00B11B46" w:rsidP="00B11B46">
            <w:pPr>
              <w:bidi w:val="0"/>
              <w:spacing w:before="0" w:after="0" w:line="240" w:lineRule="auto"/>
              <w:rPr>
                <w:rFonts w:ascii="Times New Roman" w:hAnsi="Times New Roman"/>
                <w:sz w:val="20"/>
                <w:szCs w:val="20"/>
              </w:rPr>
            </w:pPr>
          </w:p>
          <w:p w:rsidR="00B11B46" w:rsidRPr="00B11B46" w:rsidP="00B11B46">
            <w:pPr>
              <w:bidi w:val="0"/>
              <w:spacing w:before="0" w:after="0" w:line="240" w:lineRule="auto"/>
              <w:rPr>
                <w:rFonts w:ascii="Times New Roman" w:hAnsi="Times New Roman"/>
                <w:sz w:val="20"/>
                <w:szCs w:val="20"/>
              </w:rPr>
            </w:pPr>
          </w:p>
          <w:p w:rsidR="00B11B46" w:rsidP="00B11B46">
            <w:pPr>
              <w:bidi w:val="0"/>
              <w:spacing w:before="0" w:after="0" w:line="240" w:lineRule="auto"/>
              <w:rPr>
                <w:rFonts w:ascii="Times New Roman" w:hAnsi="Times New Roman"/>
                <w:sz w:val="20"/>
                <w:szCs w:val="20"/>
              </w:rPr>
            </w:pPr>
          </w:p>
          <w:p w:rsidR="00B11B46" w:rsidP="00B11B46">
            <w:pPr>
              <w:bidi w:val="0"/>
              <w:spacing w:before="0" w:after="0" w:line="240" w:lineRule="auto"/>
              <w:rPr>
                <w:rFonts w:ascii="Times New Roman" w:hAnsi="Times New Roman"/>
                <w:sz w:val="20"/>
                <w:szCs w:val="20"/>
              </w:rPr>
            </w:pPr>
          </w:p>
          <w:p w:rsidR="00B11B46" w:rsidP="00B11B46">
            <w:pPr>
              <w:bidi w:val="0"/>
              <w:spacing w:before="0" w:after="0" w:line="240" w:lineRule="auto"/>
              <w:rPr>
                <w:rFonts w:ascii="Times New Roman" w:hAnsi="Times New Roman"/>
                <w:sz w:val="20"/>
                <w:szCs w:val="20"/>
              </w:rPr>
            </w:pPr>
          </w:p>
          <w:p w:rsidR="00B11B46" w:rsidP="00B11B46">
            <w:pPr>
              <w:bidi w:val="0"/>
              <w:spacing w:before="0" w:after="0" w:line="240" w:lineRule="auto"/>
              <w:rPr>
                <w:rFonts w:ascii="Times New Roman" w:hAnsi="Times New Roman"/>
                <w:sz w:val="20"/>
                <w:szCs w:val="20"/>
              </w:rPr>
            </w:pPr>
          </w:p>
          <w:p w:rsidR="00B11B46" w:rsidP="00B11B46">
            <w:pPr>
              <w:bidi w:val="0"/>
              <w:spacing w:before="0" w:after="0" w:line="240" w:lineRule="auto"/>
              <w:rPr>
                <w:rFonts w:ascii="Times New Roman" w:hAnsi="Times New Roman"/>
                <w:sz w:val="20"/>
                <w:szCs w:val="20"/>
              </w:rPr>
            </w:pPr>
          </w:p>
          <w:p w:rsidR="00B11B46" w:rsidP="00B11B46">
            <w:pPr>
              <w:bidi w:val="0"/>
              <w:spacing w:before="0" w:after="0" w:line="240" w:lineRule="auto"/>
              <w:rPr>
                <w:rFonts w:ascii="Times New Roman" w:hAnsi="Times New Roman"/>
                <w:sz w:val="20"/>
                <w:szCs w:val="20"/>
              </w:rPr>
            </w:pPr>
          </w:p>
          <w:p w:rsidR="00B11B46" w:rsidP="00B11B46">
            <w:pPr>
              <w:bidi w:val="0"/>
              <w:spacing w:before="0" w:after="0" w:line="240" w:lineRule="auto"/>
              <w:rPr>
                <w:rFonts w:ascii="Times New Roman" w:hAnsi="Times New Roman"/>
                <w:sz w:val="20"/>
                <w:szCs w:val="20"/>
              </w:rPr>
            </w:pPr>
          </w:p>
          <w:p w:rsidR="00B11B46" w:rsidRPr="00B11B46" w:rsidP="00B11B46">
            <w:pPr>
              <w:bidi w:val="0"/>
              <w:spacing w:before="0" w:after="0" w:line="240" w:lineRule="auto"/>
              <w:rPr>
                <w:rFonts w:ascii="Times New Roman" w:hAnsi="Times New Roman"/>
                <w:sz w:val="20"/>
                <w:szCs w:val="20"/>
              </w:rPr>
            </w:pPr>
            <w:r>
              <w:rPr>
                <w:rFonts w:ascii="Times New Roman" w:hAnsi="Times New Roman"/>
                <w:sz w:val="20"/>
                <w:szCs w:val="20"/>
              </w:rPr>
              <w:t>SR využila národnú voľbu v čl. 7 ods. 5</w:t>
            </w: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Čl.7 ods.</w:t>
            </w:r>
            <w:r w:rsidRPr="00EB7C46" w:rsidR="00153637">
              <w:rPr>
                <w:rFonts w:ascii="Times New Roman" w:hAnsi="Times New Roman"/>
                <w:sz w:val="20"/>
                <w:szCs w:val="20"/>
              </w:rPr>
              <w:t>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5.   Členské štáty môžu rozhodnúť o tom, že sa pri výpočte sumy vyplácanej náhrady zohľadnia záväzky vkladateľa voči úverovej inštitúcii, ak sú tieto záväzky splatné v deň alebo skôr ako v deň, v ktorom relevantný správny orgán prijal rozhodnutie uvedené v článku 2 ods. 1 bod 8 písm. a) alebo v ktorom súdny orgán vydal rozhodnutie uvedené v článku 2 ods. 1 bod 8 písm. b), v rozsahu, v akom je možné započítanie podľa zákonných a zmluvných ustanovení, ktorými sa spravuje zmluva medzi úverovou inštitúciou a vkladateľom.</w:t>
            </w:r>
          </w:p>
          <w:p w:rsidR="000C51CE" w:rsidRPr="00EB7C46" w:rsidP="005C1198">
            <w:pPr>
              <w:autoSpaceDE w:val="0"/>
              <w:autoSpaceDN w:val="0"/>
              <w:bidi w:val="0"/>
              <w:spacing w:before="0" w:after="0" w:line="240" w:lineRule="auto"/>
              <w:jc w:val="left"/>
              <w:rPr>
                <w:rFonts w:ascii="Times New Roman" w:hAnsi="Times New Roman"/>
                <w:sz w:val="20"/>
                <w:szCs w:val="20"/>
                <w:lang w:eastAsia="en-US"/>
              </w:rPr>
            </w:pPr>
          </w:p>
          <w:p w:rsidR="000E3216" w:rsidRPr="00EB7C46" w:rsidP="005C1198">
            <w:pPr>
              <w:autoSpaceDE w:val="0"/>
              <w:autoSpaceDN w:val="0"/>
              <w:bidi w:val="0"/>
              <w:spacing w:before="0" w:after="0" w:line="240" w:lineRule="auto"/>
              <w:jc w:val="left"/>
              <w:rPr>
                <w:rFonts w:ascii="Times New Roman" w:hAnsi="Times New Roman"/>
                <w:sz w:val="20"/>
                <w:szCs w:val="20"/>
                <w:lang w:eastAsia="en-US"/>
              </w:rPr>
            </w:pPr>
            <w:r w:rsidRPr="00E751D8" w:rsidR="000C51CE">
              <w:rPr>
                <w:rFonts w:ascii="Times New Roman" w:hAnsi="Times New Roman"/>
                <w:sz w:val="20"/>
                <w:szCs w:val="20"/>
                <w:lang w:eastAsia="en-US"/>
              </w:rPr>
              <w:t>Úverová inštitúcia vkladateľom</w:t>
            </w:r>
            <w:r w:rsidRPr="00E751D8" w:rsidR="00F06B13">
              <w:rPr>
                <w:rFonts w:ascii="Times New Roman" w:hAnsi="Times New Roman"/>
                <w:sz w:val="20"/>
                <w:szCs w:val="20"/>
                <w:lang w:eastAsia="en-US"/>
              </w:rPr>
              <w:t xml:space="preserve"> </w:t>
            </w:r>
            <w:r w:rsidRPr="00E751D8" w:rsidR="000C51CE">
              <w:rPr>
                <w:rFonts w:ascii="Times New Roman" w:hAnsi="Times New Roman"/>
                <w:sz w:val="20"/>
                <w:szCs w:val="20"/>
                <w:lang w:eastAsia="en-US"/>
              </w:rPr>
              <w:t xml:space="preserve"> pred uzatvorením zmluvy oznámi, či sa pri výpočte sumy vyplácanej náhrady zohľadnia ich záväzky voči úverovej inštitúcii.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0E3216" w:rsidP="005C1198">
            <w:pPr>
              <w:autoSpaceDE w:val="0"/>
              <w:autoSpaceDN w:val="0"/>
              <w:bidi w:val="0"/>
              <w:spacing w:before="0" w:after="0" w:line="240" w:lineRule="auto"/>
              <w:jc w:val="center"/>
              <w:rPr>
                <w:rFonts w:ascii="Times New Roman" w:hAnsi="Times New Roman"/>
                <w:sz w:val="20"/>
                <w:szCs w:val="20"/>
              </w:rPr>
            </w:pPr>
            <w:r w:rsidRPr="00EB7C46" w:rsidR="00B63E2C">
              <w:rPr>
                <w:rFonts w:ascii="Times New Roman" w:hAnsi="Times New Roman"/>
                <w:sz w:val="20"/>
                <w:szCs w:val="20"/>
              </w:rPr>
              <w:t>118/1996</w:t>
            </w:r>
          </w:p>
          <w:p w:rsidR="00E751D8" w:rsidP="005C1198">
            <w:pPr>
              <w:autoSpaceDE w:val="0"/>
              <w:autoSpaceDN w:val="0"/>
              <w:bidi w:val="0"/>
              <w:spacing w:before="0" w:after="0" w:line="240" w:lineRule="auto"/>
              <w:jc w:val="center"/>
              <w:rPr>
                <w:rFonts w:ascii="Times New Roman" w:hAnsi="Times New Roman"/>
                <w:sz w:val="20"/>
                <w:szCs w:val="20"/>
              </w:rPr>
            </w:pPr>
          </w:p>
          <w:p w:rsidR="00E751D8" w:rsidP="005C1198">
            <w:pPr>
              <w:autoSpaceDE w:val="0"/>
              <w:autoSpaceDN w:val="0"/>
              <w:bidi w:val="0"/>
              <w:spacing w:before="0" w:after="0" w:line="240" w:lineRule="auto"/>
              <w:jc w:val="center"/>
              <w:rPr>
                <w:rFonts w:ascii="Times New Roman" w:hAnsi="Times New Roman"/>
                <w:sz w:val="20"/>
                <w:szCs w:val="20"/>
              </w:rPr>
            </w:pPr>
          </w:p>
          <w:p w:rsidR="00E751D8" w:rsidP="005C1198">
            <w:pPr>
              <w:autoSpaceDE w:val="0"/>
              <w:autoSpaceDN w:val="0"/>
              <w:bidi w:val="0"/>
              <w:spacing w:before="0" w:after="0" w:line="240" w:lineRule="auto"/>
              <w:jc w:val="center"/>
              <w:rPr>
                <w:rFonts w:ascii="Times New Roman" w:hAnsi="Times New Roman"/>
                <w:sz w:val="20"/>
                <w:szCs w:val="20"/>
              </w:rPr>
            </w:pPr>
          </w:p>
          <w:p w:rsidR="00E751D8" w:rsidP="005C1198">
            <w:pPr>
              <w:autoSpaceDE w:val="0"/>
              <w:autoSpaceDN w:val="0"/>
              <w:bidi w:val="0"/>
              <w:spacing w:before="0" w:after="0" w:line="240" w:lineRule="auto"/>
              <w:jc w:val="center"/>
              <w:rPr>
                <w:rFonts w:ascii="Times New Roman" w:hAnsi="Times New Roman"/>
                <w:sz w:val="20"/>
                <w:szCs w:val="20"/>
              </w:rPr>
            </w:pPr>
          </w:p>
          <w:p w:rsidR="00E751D8" w:rsidP="005C1198">
            <w:pPr>
              <w:autoSpaceDE w:val="0"/>
              <w:autoSpaceDN w:val="0"/>
              <w:bidi w:val="0"/>
              <w:spacing w:before="0" w:after="0" w:line="240" w:lineRule="auto"/>
              <w:jc w:val="center"/>
              <w:rPr>
                <w:rFonts w:ascii="Times New Roman" w:hAnsi="Times New Roman"/>
                <w:sz w:val="20"/>
                <w:szCs w:val="20"/>
              </w:rPr>
            </w:pPr>
          </w:p>
          <w:p w:rsidR="00E751D8" w:rsidP="005C1198">
            <w:pPr>
              <w:autoSpaceDE w:val="0"/>
              <w:autoSpaceDN w:val="0"/>
              <w:bidi w:val="0"/>
              <w:spacing w:before="0" w:after="0" w:line="240" w:lineRule="auto"/>
              <w:jc w:val="center"/>
              <w:rPr>
                <w:rFonts w:ascii="Times New Roman" w:hAnsi="Times New Roman"/>
                <w:sz w:val="20"/>
                <w:szCs w:val="20"/>
              </w:rPr>
            </w:pPr>
          </w:p>
          <w:p w:rsidR="00E751D8" w:rsidP="005C1198">
            <w:pPr>
              <w:autoSpaceDE w:val="0"/>
              <w:autoSpaceDN w:val="0"/>
              <w:bidi w:val="0"/>
              <w:spacing w:before="0" w:after="0" w:line="240" w:lineRule="auto"/>
              <w:jc w:val="center"/>
              <w:rPr>
                <w:rFonts w:ascii="Times New Roman" w:hAnsi="Times New Roman"/>
                <w:sz w:val="20"/>
                <w:szCs w:val="20"/>
              </w:rPr>
            </w:pPr>
          </w:p>
          <w:p w:rsidR="00E751D8" w:rsidRPr="00EB7C46" w:rsidP="00E751D8">
            <w:pPr>
              <w:autoSpaceDE w:val="0"/>
              <w:autoSpaceDN w:val="0"/>
              <w:bidi w:val="0"/>
              <w:spacing w:before="0" w:after="0" w:line="240" w:lineRule="auto"/>
              <w:jc w:val="center"/>
              <w:rPr>
                <w:rFonts w:ascii="Times New Roman" w:hAnsi="Times New Roman"/>
                <w:sz w:val="20"/>
                <w:szCs w:val="20"/>
              </w:rPr>
            </w:pPr>
            <w:r w:rsidRPr="008364CD">
              <w:rPr>
                <w:rFonts w:ascii="Times New Roman" w:hAnsi="Times New Roman"/>
                <w:b/>
                <w:sz w:val="20"/>
                <w:szCs w:val="20"/>
              </w:rPr>
              <w:t>Návrh zákona</w:t>
            </w:r>
            <w:r>
              <w:rPr>
                <w:rFonts w:ascii="Times New Roman" w:hAnsi="Times New Roman"/>
                <w:sz w:val="20"/>
                <w:szCs w:val="20"/>
              </w:rPr>
              <w:t xml:space="preserve">  </w:t>
            </w:r>
            <w:r>
              <w:rPr>
                <w:rFonts w:ascii="Times New Roman" w:hAnsi="Times New Roman"/>
                <w:b/>
                <w:sz w:val="20"/>
                <w:szCs w:val="20"/>
              </w:rPr>
              <w:t>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E3216" w:rsidP="005C1198">
            <w:pPr>
              <w:pStyle w:val="Normlny"/>
              <w:bidi w:val="0"/>
              <w:spacing w:after="0" w:line="240" w:lineRule="auto"/>
              <w:rPr>
                <w:rFonts w:ascii="Times New Roman" w:hAnsi="Times New Roman"/>
              </w:rPr>
            </w:pPr>
            <w:r w:rsidRPr="00EB7C46" w:rsidR="00B63E2C">
              <w:rPr>
                <w:rFonts w:ascii="Times New Roman" w:hAnsi="Times New Roman"/>
              </w:rPr>
              <w:t>§ 9 O 3 V</w:t>
            </w:r>
            <w:r w:rsidR="00E751D8">
              <w:rPr>
                <w:rFonts w:ascii="Times New Roman" w:hAnsi="Times New Roman"/>
              </w:rPr>
              <w:t> </w:t>
            </w:r>
            <w:r w:rsidRPr="00EB7C46" w:rsidR="00B63E2C">
              <w:rPr>
                <w:rFonts w:ascii="Times New Roman" w:hAnsi="Times New Roman"/>
              </w:rPr>
              <w:t>4</w:t>
            </w: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RPr="00EB7C46" w:rsidP="005C1198">
            <w:pPr>
              <w:pStyle w:val="Normlny"/>
              <w:bidi w:val="0"/>
              <w:spacing w:after="0" w:line="240" w:lineRule="auto"/>
              <w:rPr>
                <w:rFonts w:ascii="Times New Roman" w:hAnsi="Times New Roman"/>
              </w:rPr>
            </w:pPr>
            <w:r>
              <w:rPr>
                <w:rFonts w:ascii="Times New Roman" w:hAnsi="Times New Roman"/>
              </w:rPr>
              <w:t>§ 12 O 4 P h)</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E3216" w:rsidP="005C1198">
            <w:pPr>
              <w:pStyle w:val="Normlny"/>
              <w:bidi w:val="0"/>
              <w:spacing w:after="0" w:line="240" w:lineRule="auto"/>
              <w:rPr>
                <w:rFonts w:ascii="Times New Roman" w:hAnsi="Times New Roman"/>
              </w:rPr>
            </w:pPr>
            <w:r w:rsidRPr="00EB7C46" w:rsidR="00B63E2C">
              <w:rPr>
                <w:rFonts w:ascii="Times New Roman" w:hAnsi="Times New Roman"/>
              </w:rPr>
              <w:t>Takto zistená výška nedostupného vkladu sa na účely výpočtu náhrady zníži o všetky premlčané vklady13a) a tiež o všetky záväzky vkladateľa voči banke podľa stavu ku dňu, keď sa vklady stali nedostupnými podľa § 3 ods. 5; na neskoršie zmeny tohto stavu sa neprihliada. Vypočítaná výška náhrady sa zaokrúhľuje na celé eurocenty nahor.</w:t>
            </w: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E751D8">
            <w:pPr>
              <w:pStyle w:val="Normlny"/>
              <w:bidi w:val="0"/>
              <w:spacing w:after="0" w:line="240" w:lineRule="auto"/>
              <w:rPr>
                <w:rFonts w:ascii="Times New Roman" w:hAnsi="Times New Roman"/>
              </w:rPr>
            </w:pPr>
            <w:r w:rsidR="008A796C">
              <w:rPr>
                <w:rFonts w:ascii="Times New Roman" w:hAnsi="Times New Roman"/>
              </w:rPr>
              <w:t>(4) Banky sú po</w:t>
            </w:r>
            <w:r>
              <w:rPr>
                <w:rFonts w:ascii="Times New Roman" w:hAnsi="Times New Roman"/>
              </w:rPr>
              <w:t>vinné</w:t>
            </w:r>
          </w:p>
          <w:p w:rsidR="00E751D8" w:rsidRPr="00EB7C46" w:rsidP="00EB64F7">
            <w:pPr>
              <w:pStyle w:val="Normlny"/>
              <w:bidi w:val="0"/>
              <w:spacing w:after="0" w:line="240" w:lineRule="auto"/>
              <w:rPr>
                <w:rFonts w:ascii="Times New Roman" w:hAnsi="Times New Roman"/>
              </w:rPr>
            </w:pPr>
            <w:r w:rsidRPr="00E751D8">
              <w:rPr>
                <w:rFonts w:ascii="Times New Roman" w:hAnsi="Times New Roman"/>
              </w:rPr>
              <w:t xml:space="preserve">h) </w:t>
            </w:r>
            <w:r w:rsidRPr="00431D9D" w:rsidR="00EB64F7">
              <w:rPr>
                <w:rFonts w:ascii="Times New Roman" w:hAnsi="Times New Roman"/>
                <w:b/>
              </w:rPr>
              <w:t xml:space="preserve">poskytnúť vkladateľovi </w:t>
            </w:r>
            <w:r w:rsidRPr="00431D9D">
              <w:rPr>
                <w:rFonts w:ascii="Times New Roman" w:hAnsi="Times New Roman"/>
                <w:b/>
              </w:rPr>
              <w:t>pred uzatvorením zmluvy o vklade informáciu o skutočnostiach podľa § 9 ods. 3.</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E3216" w:rsidRPr="00EB7C46" w:rsidP="005C1198">
            <w:pPr>
              <w:autoSpaceDE w:val="0"/>
              <w:autoSpaceDN w:val="0"/>
              <w:bidi w:val="0"/>
              <w:spacing w:before="0" w:after="0" w:line="240" w:lineRule="auto"/>
              <w:jc w:val="center"/>
              <w:rPr>
                <w:rFonts w:ascii="Times New Roman" w:hAnsi="Times New Roman"/>
                <w:sz w:val="20"/>
                <w:szCs w:val="20"/>
              </w:rPr>
            </w:pPr>
            <w:r w:rsidRPr="00EB7C46" w:rsidR="00B63E2C">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0E321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Čl.7 ods.6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6.   Členské štáty zabezpečia, aby systémy ochrany vkladov mohli úverové inštitúcie kedykoľvek požiadať, aby ich </w:t>
            </w:r>
            <w:r w:rsidRPr="00E751D8">
              <w:rPr>
                <w:rFonts w:ascii="Times New Roman" w:hAnsi="Times New Roman"/>
                <w:sz w:val="20"/>
                <w:szCs w:val="20"/>
                <w:lang w:eastAsia="en-US"/>
              </w:rPr>
              <w:t>informovali o úhrnnej sume oprávnených vkladov každého vkladateľa.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P="005C1198">
            <w:pPr>
              <w:autoSpaceDE w:val="0"/>
              <w:autoSpaceDN w:val="0"/>
              <w:bidi w:val="0"/>
              <w:spacing w:before="0" w:after="0" w:line="240" w:lineRule="auto"/>
              <w:jc w:val="center"/>
              <w:rPr>
                <w:rFonts w:ascii="Times New Roman" w:hAnsi="Times New Roman"/>
                <w:sz w:val="20"/>
                <w:szCs w:val="20"/>
              </w:rPr>
            </w:pPr>
            <w:r w:rsidRPr="008364CD" w:rsidR="00EE78BE">
              <w:rPr>
                <w:rFonts w:ascii="Times New Roman" w:hAnsi="Times New Roman"/>
                <w:b/>
                <w:sz w:val="20"/>
                <w:szCs w:val="20"/>
              </w:rPr>
              <w:t>Návrh zákona</w:t>
            </w:r>
            <w:r w:rsidR="00EE78BE">
              <w:rPr>
                <w:rFonts w:ascii="Times New Roman" w:hAnsi="Times New Roman"/>
                <w:sz w:val="20"/>
                <w:szCs w:val="20"/>
              </w:rPr>
              <w:t xml:space="preserve">  </w:t>
            </w:r>
            <w:r w:rsidR="00EE78BE">
              <w:rPr>
                <w:rFonts w:ascii="Times New Roman" w:hAnsi="Times New Roman"/>
                <w:b/>
                <w:sz w:val="20"/>
                <w:szCs w:val="20"/>
              </w:rPr>
              <w:t xml:space="preserve">čl. I a </w:t>
            </w:r>
            <w:r w:rsidRPr="00EB7C46" w:rsidR="00EE78BE">
              <w:rPr>
                <w:rFonts w:ascii="Times New Roman" w:hAnsi="Times New Roman"/>
                <w:sz w:val="20"/>
                <w:szCs w:val="20"/>
              </w:rPr>
              <w:t xml:space="preserve"> </w:t>
            </w:r>
            <w:r w:rsidRPr="00EB7C46" w:rsidR="0068198B">
              <w:rPr>
                <w:rFonts w:ascii="Times New Roman" w:hAnsi="Times New Roman"/>
                <w:sz w:val="20"/>
                <w:szCs w:val="20"/>
              </w:rPr>
              <w:t>118/1996</w:t>
            </w: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P="005C1198">
            <w:pPr>
              <w:autoSpaceDE w:val="0"/>
              <w:autoSpaceDN w:val="0"/>
              <w:bidi w:val="0"/>
              <w:spacing w:before="0" w:after="0" w:line="240" w:lineRule="auto"/>
              <w:jc w:val="center"/>
              <w:rPr>
                <w:rFonts w:ascii="Times New Roman" w:hAnsi="Times New Roman"/>
                <w:sz w:val="20"/>
                <w:szCs w:val="20"/>
              </w:rPr>
            </w:pPr>
          </w:p>
          <w:p w:rsidR="00EE78BE"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63E2C" w:rsidRPr="00EB7C46" w:rsidP="005C1198">
            <w:pPr>
              <w:pStyle w:val="Normlny"/>
              <w:bidi w:val="0"/>
              <w:spacing w:after="0" w:line="240" w:lineRule="auto"/>
              <w:rPr>
                <w:rFonts w:ascii="Times New Roman" w:hAnsi="Times New Roman"/>
              </w:rPr>
            </w:pPr>
            <w:r w:rsidRPr="00EB7C46">
              <w:rPr>
                <w:rFonts w:ascii="Times New Roman" w:hAnsi="Times New Roman"/>
              </w:rPr>
              <w:t>§ 12 O</w:t>
            </w:r>
            <w:r w:rsidR="00E751D8">
              <w:rPr>
                <w:rFonts w:ascii="Times New Roman" w:hAnsi="Times New Roman"/>
              </w:rPr>
              <w:t> </w:t>
            </w:r>
            <w:r w:rsidRPr="00EB7C46">
              <w:rPr>
                <w:rFonts w:ascii="Times New Roman" w:hAnsi="Times New Roman"/>
              </w:rPr>
              <w:t>1</w:t>
            </w:r>
            <w:r w:rsidR="00E751D8">
              <w:rPr>
                <w:rFonts w:ascii="Times New Roman" w:hAnsi="Times New Roman"/>
              </w:rPr>
              <w:t xml:space="preserve"> a 2</w:t>
            </w: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RPr="00EB7C46" w:rsidP="005C1198">
            <w:pPr>
              <w:pStyle w:val="Normlny"/>
              <w:bidi w:val="0"/>
              <w:spacing w:after="0" w:line="240" w:lineRule="auto"/>
              <w:rPr>
                <w:rFonts w:ascii="Times New Roman" w:hAnsi="Times New Roman"/>
              </w:rPr>
            </w:pPr>
          </w:p>
          <w:p w:rsidR="00B63E2C"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751D8" w:rsidP="005C1198">
            <w:pPr>
              <w:pStyle w:val="Normlny"/>
              <w:bidi w:val="0"/>
              <w:spacing w:after="0" w:line="240" w:lineRule="auto"/>
              <w:rPr>
                <w:rFonts w:ascii="Times New Roman" w:hAnsi="Times New Roman"/>
              </w:rPr>
            </w:pPr>
          </w:p>
          <w:p w:rsidR="00EE78BE" w:rsidP="005C1198">
            <w:pPr>
              <w:pStyle w:val="Normlny"/>
              <w:bidi w:val="0"/>
              <w:spacing w:after="0" w:line="240" w:lineRule="auto"/>
              <w:rPr>
                <w:rFonts w:ascii="Times New Roman" w:hAnsi="Times New Roman"/>
              </w:rPr>
            </w:pPr>
          </w:p>
          <w:p w:rsidR="00EE78BE" w:rsidP="005C1198">
            <w:pPr>
              <w:pStyle w:val="Normlny"/>
              <w:bidi w:val="0"/>
              <w:spacing w:after="0" w:line="240" w:lineRule="auto"/>
              <w:rPr>
                <w:rFonts w:ascii="Times New Roman" w:hAnsi="Times New Roman"/>
              </w:rPr>
            </w:pPr>
          </w:p>
          <w:p w:rsidR="00EE78BE" w:rsidP="005C1198">
            <w:pPr>
              <w:pStyle w:val="Normlny"/>
              <w:bidi w:val="0"/>
              <w:spacing w:after="0" w:line="240" w:lineRule="auto"/>
              <w:rPr>
                <w:rFonts w:ascii="Times New Roman" w:hAnsi="Times New Roman"/>
              </w:rPr>
            </w:pPr>
          </w:p>
          <w:p w:rsidR="00EE78BE" w:rsidP="005C1198">
            <w:pPr>
              <w:pStyle w:val="Normlny"/>
              <w:bidi w:val="0"/>
              <w:spacing w:after="0" w:line="240" w:lineRule="auto"/>
              <w:rPr>
                <w:rFonts w:ascii="Times New Roman" w:hAnsi="Times New Roman"/>
              </w:rPr>
            </w:pPr>
          </w:p>
          <w:p w:rsidR="00EE78BE" w:rsidP="005C1198">
            <w:pPr>
              <w:pStyle w:val="Normlny"/>
              <w:bidi w:val="0"/>
              <w:spacing w:after="0" w:line="240" w:lineRule="auto"/>
              <w:rPr>
                <w:rFonts w:ascii="Times New Roman" w:hAnsi="Times New Roman"/>
              </w:rPr>
            </w:pPr>
          </w:p>
          <w:p w:rsidR="00EE78BE" w:rsidP="005C1198">
            <w:pPr>
              <w:pStyle w:val="Normlny"/>
              <w:bidi w:val="0"/>
              <w:spacing w:after="0" w:line="240" w:lineRule="auto"/>
              <w:rPr>
                <w:rFonts w:ascii="Times New Roman" w:hAnsi="Times New Roman"/>
              </w:rPr>
            </w:pPr>
          </w:p>
          <w:p w:rsidR="00EE78BE" w:rsidP="005C1198">
            <w:pPr>
              <w:pStyle w:val="Normlny"/>
              <w:bidi w:val="0"/>
              <w:spacing w:after="0" w:line="240" w:lineRule="auto"/>
              <w:rPr>
                <w:rFonts w:ascii="Times New Roman" w:hAnsi="Times New Roman"/>
              </w:rPr>
            </w:pPr>
          </w:p>
          <w:p w:rsidR="00EE78BE" w:rsidP="005C1198">
            <w:pPr>
              <w:pStyle w:val="Normlny"/>
              <w:bidi w:val="0"/>
              <w:spacing w:after="0" w:line="240" w:lineRule="auto"/>
              <w:rPr>
                <w:rFonts w:ascii="Times New Roman" w:hAnsi="Times New Roman"/>
              </w:rPr>
            </w:pPr>
          </w:p>
          <w:p w:rsidR="00EE78BE" w:rsidP="005C1198">
            <w:pPr>
              <w:pStyle w:val="Normlny"/>
              <w:bidi w:val="0"/>
              <w:spacing w:after="0" w:line="240" w:lineRule="auto"/>
              <w:rPr>
                <w:rFonts w:ascii="Times New Roman" w:hAnsi="Times New Roman"/>
              </w:rPr>
            </w:pPr>
          </w:p>
          <w:p w:rsidR="00E751D8"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sidR="004911F2">
              <w:rPr>
                <w:rFonts w:ascii="Times New Roman" w:hAnsi="Times New Roman"/>
              </w:rPr>
              <w:t>§ 22b O 1 a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B63E2C" w:rsidP="005C1198">
            <w:pPr>
              <w:pStyle w:val="Normlny"/>
              <w:bidi w:val="0"/>
              <w:spacing w:after="0" w:line="240" w:lineRule="auto"/>
              <w:rPr>
                <w:rFonts w:ascii="Times New Roman" w:hAnsi="Times New Roman"/>
              </w:rPr>
            </w:pPr>
            <w:r w:rsidRPr="00EB7C46">
              <w:rPr>
                <w:rFonts w:ascii="Times New Roman" w:hAnsi="Times New Roman"/>
              </w:rPr>
              <w:t>(1) Fond môže žiadať od banky na plnenie svojich funkcií informácie a podklady priamo súvisiace s jeho činnosťou</w:t>
            </w:r>
            <w:r w:rsidR="00EE78BE">
              <w:rPr>
                <w:rFonts w:ascii="Times New Roman" w:hAnsi="Times New Roman"/>
              </w:rPr>
              <w:t xml:space="preserve"> </w:t>
            </w:r>
            <w:r w:rsidRPr="00EE78BE" w:rsidR="00EE78BE">
              <w:rPr>
                <w:rFonts w:ascii="Times New Roman" w:hAnsi="Times New Roman"/>
                <w:b/>
              </w:rPr>
              <w:t xml:space="preserve">podľa tohto zákona alebo </w:t>
            </w:r>
            <w:r w:rsidR="00B57F31">
              <w:rPr>
                <w:rFonts w:ascii="Times New Roman" w:hAnsi="Times New Roman"/>
                <w:b/>
              </w:rPr>
              <w:t xml:space="preserve">podľa </w:t>
            </w:r>
            <w:r w:rsidRPr="00EE78BE" w:rsidR="00EE78BE">
              <w:rPr>
                <w:rFonts w:ascii="Times New Roman" w:hAnsi="Times New Roman"/>
                <w:b/>
              </w:rPr>
              <w:t>osobitných predpisov</w:t>
            </w:r>
            <w:r w:rsidR="00EE78BE">
              <w:rPr>
                <w:rFonts w:ascii="Times New Roman" w:hAnsi="Times New Roman"/>
                <w:b/>
              </w:rPr>
              <w:t>.</w:t>
            </w:r>
            <w:r w:rsidRPr="00EE78BE" w:rsidR="00EE78BE">
              <w:rPr>
                <w:rFonts w:ascii="Times New Roman" w:hAnsi="Times New Roman"/>
                <w:b/>
              </w:rPr>
              <w:t>15fa</w:t>
            </w:r>
            <w:r w:rsidR="00EE78BE">
              <w:rPr>
                <w:rFonts w:ascii="Times New Roman" w:hAnsi="Times New Roman"/>
                <w:b/>
              </w:rPr>
              <w:t>)</w:t>
            </w:r>
            <w:r w:rsidRPr="00EB7C46">
              <w:rPr>
                <w:rFonts w:ascii="Times New Roman" w:hAnsi="Times New Roman"/>
              </w:rPr>
              <w:t xml:space="preserve"> Banka, v ktorej sa vklady stali </w:t>
            </w:r>
            <w:r w:rsidRPr="00E751D8">
              <w:rPr>
                <w:rFonts w:ascii="Times New Roman" w:hAnsi="Times New Roman"/>
              </w:rPr>
              <w:t>nedostupnými vkladmi</w:t>
            </w:r>
            <w:r w:rsidRPr="00EB7C46">
              <w:rPr>
                <w:rFonts w:ascii="Times New Roman" w:hAnsi="Times New Roman"/>
              </w:rPr>
              <w:t xml:space="preserve">, je povinná bez zbytočného odkladu odovzdať fondu vzory všetkých svojich dokumentov o vkladoch, informácie o vkladoch a záväzkoch každého svojho klienta vrátane výpočtu podľa § 9 ods. 3 o výške náhrady za zákonom chránené nedostupné vklady jednotlivých vkladateľov a iných oprávnených osôb, zoznam všetkých osôb, na ktoré sa vzťahuje ustanovenie § 9 ods. 6, a ďalšie informácie a podklady v listinnej podobe a elektronickej podobe podľa požiadaviek a pokynov fondu. Ak fond zistí nezrovnalosti v odovzdaných informáciách, tak zistené nezrovnalosti odstráni alebo ich oznámi banke, v ktorej sa vklady stali nedostupnými vkladmi, pričom táto banka je povinná oznámené nezrovnalosti bez zbytočného odkladu odstrániť a opravené informácie odovzdať fondu; fond preverí odstránenie nezrovnalostí v opravených informáciách a vykoná potrebné opatrenia na účely zabezpečenia vyplácania náhrad. Fond má právo vykonávať v banke, v ktorej sa vklady stali nedostupnými, a v banke, prostredníctvom ktorej fond zabezpečuje vyplácanie náhrad, kontrolu správnosti plnenia ich úloh podľa ustanovení tohto zákona, všeobecných podmienok vyplácania náhrad (§ 12 ods. 3) a s tým súvisiacich pokynov fondu. Všetky dokumenty o vyplatených náhradách za nedostupné vklady v bankách uchováva fond alebo ním poverená banka v súlade s osobitnými predpismi.15g) </w:t>
            </w:r>
          </w:p>
          <w:p w:rsidR="00EE78BE" w:rsidP="005C1198">
            <w:pPr>
              <w:pStyle w:val="Normlny"/>
              <w:bidi w:val="0"/>
              <w:spacing w:after="0" w:line="240" w:lineRule="auto"/>
              <w:rPr>
                <w:rFonts w:ascii="Times New Roman" w:hAnsi="Times New Roman"/>
              </w:rPr>
            </w:pPr>
          </w:p>
          <w:p w:rsidR="00E751D8" w:rsidRPr="00EB7C46" w:rsidP="005C1198">
            <w:pPr>
              <w:pStyle w:val="Normlny"/>
              <w:bidi w:val="0"/>
              <w:spacing w:after="0" w:line="240" w:lineRule="auto"/>
              <w:rPr>
                <w:rFonts w:ascii="Times New Roman" w:hAnsi="Times New Roman"/>
              </w:rPr>
            </w:pPr>
            <w:r>
              <w:rPr>
                <w:rFonts w:ascii="Times New Roman" w:hAnsi="Times New Roman"/>
              </w:rPr>
              <w:t>(</w:t>
            </w:r>
            <w:r w:rsidRPr="00E751D8">
              <w:rPr>
                <w:rFonts w:ascii="Times New Roman" w:hAnsi="Times New Roman"/>
              </w:rPr>
              <w:t>2) Fond môže informácie a podklady podľa odseku 1 získať aj vlastným zisťovaním v banke a má právo kontrolovať pravdivosť a úplnosť informácií a podkladov, ktoré banka poskytla fondu; v inej banke ako v banke, v ktorej sa vklady stali nedostupnými vkladmi alebo prostredníctvom ktorej fond zabezpečuje vyplácanie náhrad, môže fond vykonať vlastné zisťovanie o údajoch, ktoré sú predmetom bankového tajomstva, len s predchádzajúcim písomným súhlasom Národnej banky Slovenska. Ak má fond, skôr ako sa stali vklady nedostupnými, dôvodné podozrenie o pravdivosti alebo úplnosti informácií poskytnutých bankou, ktoré súvisia s bankovým tajomstvom, môže požiadať o ich preverenie Národnú banku Slovenska.</w:t>
            </w:r>
          </w:p>
          <w:p w:rsidR="00B63E2C" w:rsidP="005C1198">
            <w:pPr>
              <w:pStyle w:val="Normlny"/>
              <w:bidi w:val="0"/>
              <w:spacing w:after="0" w:line="240" w:lineRule="auto"/>
              <w:rPr>
                <w:rFonts w:ascii="Times New Roman" w:hAnsi="Times New Roman"/>
              </w:rPr>
            </w:pPr>
          </w:p>
          <w:p w:rsidR="00EE78BE" w:rsidP="005C1198">
            <w:pPr>
              <w:pStyle w:val="Normlny"/>
              <w:bidi w:val="0"/>
              <w:spacing w:after="0" w:line="240" w:lineRule="auto"/>
              <w:rPr>
                <w:rFonts w:ascii="Times New Roman" w:hAnsi="Times New Roman"/>
                <w:b/>
              </w:rPr>
            </w:pPr>
            <w:r w:rsidRPr="00EE78BE">
              <w:rPr>
                <w:rFonts w:ascii="Times New Roman" w:hAnsi="Times New Roman"/>
                <w:b/>
              </w:rPr>
              <w:t>15fa) Napríklad zákon č. 371/2014 Z. z. v znení neskorších predpisov, čl. 16 ods. 1 delegovaného nariadenia Komisie (EÚ) č. 2015/63 z 21. októbra 2014, ktorým sa dopĺňa smernica Európskeho parlamentu a Rady 2014/59/EÚ, pokiaľ ide o príspevky ex ante do mechanizmov financovania riešenia krízových situácií (Ú. v. EÚ L 11, 17. 1. 2015).</w:t>
            </w:r>
          </w:p>
          <w:p w:rsidR="00EE78BE" w:rsidRPr="00EE78BE" w:rsidP="005C1198">
            <w:pPr>
              <w:pStyle w:val="Normlny"/>
              <w:bidi w:val="0"/>
              <w:spacing w:after="0" w:line="240" w:lineRule="auto"/>
              <w:rPr>
                <w:rFonts w:ascii="Times New Roman" w:hAnsi="Times New Roman"/>
                <w:b/>
              </w:rPr>
            </w:pPr>
          </w:p>
          <w:p w:rsidR="004911F2" w:rsidRPr="00EB7C46" w:rsidP="005C1198">
            <w:pPr>
              <w:pStyle w:val="Normlny"/>
              <w:bidi w:val="0"/>
              <w:spacing w:after="0" w:line="240" w:lineRule="auto"/>
              <w:rPr>
                <w:rFonts w:ascii="Times New Roman" w:hAnsi="Times New Roman"/>
              </w:rPr>
            </w:pPr>
            <w:r w:rsidRPr="00EB7C46">
              <w:rPr>
                <w:rFonts w:ascii="Times New Roman" w:hAnsi="Times New Roman"/>
              </w:rPr>
              <w:t>(1) Na účel zabezpečovania činnosti systému ochrany vkladov v Slovenskej republike, sústreďovania príspevkov bánk do fondu, zabezpečovania vyplácania náhrad za zákonom chránené nedostupné vklady, ochrany a domáhania sa práv fondu voči vkladateľom, bankám a iným osobám a na účely vykonávania a zdokumentovania činnosti a úloh fondu podľa tohto zákona alebo osobitných predpisov15g) je fond aj bez súhlasu a informovania dotknutých osôb18) oprávnený zisťovať, získavať, zaznamenávať, uchovávať, využívať a inak spracúvať18a) osobné údaje klientov bánk, osôb, na ktoré sa vzťahuje § 9 ods. 6, osôb a zástupcov osôb, ktoré si uplatňujú právo na náhradu za nedostupný vklad; pritom je fond oprávnený s použitím automatizovaných alebo neautomatizovaných prostriedkov vyhotovovať kópie dokladov totožnosti a spracúvať rodné čísla7a) a ďalšie údaje a doklady vymedzené v § 3, 9, 10, 12 a v § 26 ods. 2.</w:t>
            </w:r>
          </w:p>
          <w:p w:rsidR="004911F2"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E3FF0" w:rsidRPr="00EB7C46" w:rsidP="005C1198">
            <w:pPr>
              <w:pStyle w:val="Normlny"/>
              <w:bidi w:val="0"/>
              <w:spacing w:after="0" w:line="240" w:lineRule="auto"/>
              <w:rPr>
                <w:rFonts w:ascii="Times New Roman" w:hAnsi="Times New Roman"/>
              </w:rPr>
            </w:pPr>
            <w:r w:rsidRPr="00EB7C46" w:rsidR="004911F2">
              <w:rPr>
                <w:rFonts w:ascii="Times New Roman" w:hAnsi="Times New Roman"/>
              </w:rPr>
              <w:t>(2) Na účely uvedené v odseku 1 sú banky povinné aj bez súhlasu a informovania dotknutých osôb18) sprístupniť a poskytovať18a) fondu na spracúvanie osobné údaje a doklady vymedzené v odseku 1, a to v prípadoch ustanovených týmto zákonom a osobitným predpisom.18b) Osobné údaje a doklady vymedzené v odseku 1 môžu aj bez súhlasu a informovania dotknutých osôb sprístupniť a poskytovať18) fondu na spracúvanie na účely uvedené v odseku 1 tiež osoby, na ktoré sa vzťahuje § 12 ods. 6 alebo § 27 ods. 1.</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Čl.7 ods.7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7.   Úroky z vkladov, ktoré dovtedy vznikli, ale ktoré k dátumu, ku ktorému relevantný správny orgán prijal rozhodnutie uvedené v článku 2 ods. 1 bod 8 písm. a) alebo ku ktorému súdny orgán vydal rozhodnutie uvedené v článku 2 ods. 1 bod 8 písm. b), nie sú pripísané, vypláca systém ochrany vkladov. Limit uvedený v článku 6 ods. 1 sa nesmie prekročiť.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4911F2">
              <w:rPr>
                <w:rFonts w:ascii="Times New Roman" w:hAnsi="Times New Roman"/>
              </w:rPr>
              <w:t>§ 9 O 3 V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4911F2">
              <w:rPr>
                <w:rFonts w:ascii="Times New Roman" w:hAnsi="Times New Roman"/>
              </w:rPr>
              <w:t>Úroky a iné majetkové výhody spojené s nedostupným vkladom sa na účely výpočtu výšky náhrady vypočítajú podľa stavu ku dňu, keď sa vklady v banke stali nedostupnými podľa § 3 ods. 5, a pripočítajú sa k nedostupnému vkladu vkladateľa.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Čl.7 ods.</w:t>
            </w:r>
            <w:r w:rsidRPr="00EB7C46" w:rsidR="00153637">
              <w:rPr>
                <w:rFonts w:ascii="Times New Roman" w:hAnsi="Times New Roman"/>
                <w:sz w:val="20"/>
                <w:szCs w:val="20"/>
              </w:rPr>
              <w:t>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pStyle w:val="Normlny"/>
              <w:bidi w:val="0"/>
              <w:spacing w:after="0" w:line="240" w:lineRule="auto"/>
              <w:rPr>
                <w:rFonts w:ascii="Times New Roman" w:hAnsi="Times New Roman"/>
              </w:rPr>
            </w:pPr>
            <w:r w:rsidRPr="00EB7C46">
              <w:rPr>
                <w:rFonts w:ascii="Times New Roman" w:hAnsi="Times New Roman"/>
              </w:rPr>
              <w:t>8.   Členské štáty môžu rozhodnúť o tom, že sa určité kategórie vkladov vymedzené vo vnútroštátnom práve, ktoré slúžia na sociálne účely a za ktoré poskytla tretia strana záruku, ktorá je v súlade s pravidlami štátnej pomoci, nezohľadnia pri združovaní vkladov toho istého vkladateľa vedených v tej istej úverovej inštitúcii, ako sa uvádza v odseku 1 tohto článku. V takýchto prípadoch sa záruka tretej strany obmedzuje na úroveň krytia, aké sa ustanovuje v článku 6 ods.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r w:rsidRPr="00EB7C46" w:rsidR="000D06D8">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0C51CE"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Čl.7 ods.9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9.   Ak majú úverové inštitúcie povolené na základe vnútroštátneho práva fungovať pod rôznymi ochrannými známkami vymedzenými v článku 2 smernice Európskeho parlamentu a Rady 2008/95/ES (16), členské štáty zabezpečia, aby vkladatelia boli jasne informovaní, že úverová inštitúcia funguje pod rôznymi ochrannými známkami a že úroveň krytia stanovená v článku 6 ods. 1, 2 a 3 tejto smernice sa vzťahuje na súhrnné vklady, ktoré má vkladateľ v držbe v tejto úverovej inštitúcii. Tieto informácie sa zahrnú do informácií pre vkladateľov uvedených v článku 16 tejto smernice a prílohy I k tejto smernici.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A60A80" w:rsidP="005C1198">
            <w:pPr>
              <w:autoSpaceDE w:val="0"/>
              <w:autoSpaceDN w:val="0"/>
              <w:bidi w:val="0"/>
              <w:spacing w:before="0" w:after="0" w:line="240" w:lineRule="auto"/>
              <w:jc w:val="center"/>
              <w:rPr>
                <w:rFonts w:ascii="Times New Roman" w:hAnsi="Times New Roman"/>
                <w:b/>
                <w:sz w:val="20"/>
                <w:szCs w:val="20"/>
              </w:rPr>
            </w:pPr>
            <w:r w:rsidRPr="00A60A80" w:rsidR="000D06D8">
              <w:rPr>
                <w:rFonts w:ascii="Times New Roman" w:hAnsi="Times New Roman"/>
                <w:b/>
                <w:sz w:val="20"/>
                <w:szCs w:val="20"/>
              </w:rPr>
              <w:t>Návrh zákona</w:t>
            </w:r>
            <w:r w:rsidRPr="00A60A80" w:rsidR="00A60A80">
              <w:rPr>
                <w:rFonts w:ascii="Times New Roman" w:hAnsi="Times New Roman"/>
                <w:b/>
                <w:sz w:val="20"/>
                <w:szCs w:val="20"/>
              </w:rPr>
              <w:t xml:space="preserve"> čl.I</w:t>
            </w:r>
            <w:r w:rsidRPr="00A60A80" w:rsidR="000D06D8">
              <w:rPr>
                <w:rFonts w:ascii="Times New Roman" w:hAnsi="Times New Roman"/>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C56301">
            <w:pPr>
              <w:pStyle w:val="Normlny"/>
              <w:bidi w:val="0"/>
              <w:spacing w:after="0" w:line="240" w:lineRule="auto"/>
              <w:rPr>
                <w:rFonts w:ascii="Times New Roman" w:hAnsi="Times New Roman"/>
              </w:rPr>
            </w:pPr>
            <w:r w:rsidRPr="00EB7C46" w:rsidR="00455550">
              <w:rPr>
                <w:rFonts w:ascii="Times New Roman" w:hAnsi="Times New Roman"/>
              </w:rPr>
              <w:t xml:space="preserve">§ 12 </w:t>
            </w:r>
            <w:r w:rsidR="00A60A80">
              <w:rPr>
                <w:rFonts w:ascii="Times New Roman" w:hAnsi="Times New Roman"/>
              </w:rPr>
              <w:t xml:space="preserve">  </w:t>
            </w:r>
            <w:r w:rsidRPr="00EB7C46" w:rsidR="00455550">
              <w:rPr>
                <w:rFonts w:ascii="Times New Roman" w:hAnsi="Times New Roman"/>
              </w:rPr>
              <w:t xml:space="preserve">O </w:t>
            </w:r>
            <w:r w:rsidR="00C56301">
              <w:rPr>
                <w:rFonts w:ascii="Times New Roman" w:hAnsi="Times New Roman"/>
              </w:rPr>
              <w:t>10</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2671C" w:rsidP="000D06D8">
            <w:pPr>
              <w:pStyle w:val="Normlny"/>
              <w:bidi w:val="0"/>
              <w:spacing w:after="0" w:line="240" w:lineRule="auto"/>
              <w:rPr>
                <w:rFonts w:ascii="Times New Roman" w:hAnsi="Times New Roman"/>
                <w:b/>
              </w:rPr>
            </w:pPr>
            <w:r w:rsidRPr="00C56301" w:rsidR="00C56301">
              <w:rPr>
                <w:rFonts w:ascii="Times New Roman" w:hAnsi="Times New Roman"/>
                <w:b/>
              </w:rPr>
              <w:t>(10) Ak banka pri vykonávaní svojej činnosti používa viacero ochranných známok podľa osobitného predpisu,15gb) je povinná vkladateľa zrozumiteľne informovať o tejto skutočnosti a o skutočnosti, že pri náhrade za nedostupný vklad sa postupuje podľa § 9.</w:t>
            </w:r>
          </w:p>
          <w:p w:rsidR="00C56301" w:rsidRPr="00C56301" w:rsidP="000D06D8">
            <w:pPr>
              <w:pStyle w:val="Normlny"/>
              <w:bidi w:val="0"/>
              <w:spacing w:after="0" w:line="240" w:lineRule="auto"/>
              <w:rPr>
                <w:rFonts w:ascii="Times New Roman" w:hAnsi="Times New Roman"/>
                <w:b/>
              </w:rPr>
            </w:pPr>
          </w:p>
          <w:p w:rsidR="0062671C" w:rsidRPr="00EB7C46" w:rsidP="008A18EF">
            <w:pPr>
              <w:pStyle w:val="Normlny"/>
              <w:bidi w:val="0"/>
              <w:spacing w:after="0" w:line="240" w:lineRule="auto"/>
              <w:rPr>
                <w:rFonts w:ascii="Times New Roman" w:hAnsi="Times New Roman"/>
              </w:rPr>
            </w:pPr>
            <w:r w:rsidRPr="00A60A80">
              <w:rPr>
                <w:rFonts w:ascii="Times New Roman" w:hAnsi="Times New Roman"/>
                <w:b/>
              </w:rPr>
              <w:t>15g</w:t>
            </w:r>
            <w:r w:rsidRPr="00A60A80" w:rsidR="008A18EF">
              <w:rPr>
                <w:rFonts w:ascii="Times New Roman" w:hAnsi="Times New Roman"/>
                <w:b/>
              </w:rPr>
              <w:t>b</w:t>
            </w:r>
            <w:r w:rsidRPr="00A60A80">
              <w:rPr>
                <w:rFonts w:ascii="Times New Roman" w:hAnsi="Times New Roman"/>
                <w:b/>
              </w:rPr>
              <w:t>) Zákon č. 506/2009 Z. z. o ochranných známkach.</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A60A80">
            <w:pPr>
              <w:bidi w:val="0"/>
              <w:spacing w:after="0" w:line="240" w:lineRule="auto"/>
              <w:jc w:val="center"/>
              <w:rPr>
                <w:rFonts w:ascii="Times New Roman" w:hAnsi="Times New Roman"/>
                <w:b/>
                <w:bCs/>
                <w:sz w:val="20"/>
                <w:szCs w:val="20"/>
              </w:rPr>
            </w:pPr>
            <w:r w:rsidRPr="00A60A80" w:rsidR="00A60A80">
              <w:rPr>
                <w:rFonts w:ascii="Times New Roman" w:hAnsi="Times New Roman"/>
                <w:b/>
                <w:bCs/>
                <w:sz w:val="20"/>
                <w:szCs w:val="20"/>
              </w:rPr>
              <w:t>Príloha č. 2</w:t>
            </w:r>
            <w:r w:rsidR="00A60A80">
              <w:rPr>
                <w:rFonts w:ascii="Times New Roman" w:hAnsi="Times New Roman"/>
                <w:b/>
                <w:bCs/>
                <w:sz w:val="20"/>
                <w:szCs w:val="20"/>
              </w:rPr>
              <w:t xml:space="preserve"> k návrhu zákona  čl.</w:t>
            </w:r>
            <w:r w:rsidR="00C56301">
              <w:rPr>
                <w:rFonts w:ascii="Times New Roman" w:hAnsi="Times New Roman"/>
                <w:b/>
                <w:bCs/>
                <w:sz w:val="20"/>
                <w:szCs w:val="20"/>
              </w:rPr>
              <w:t xml:space="preserve"> </w:t>
            </w:r>
            <w:r w:rsidR="00A60A80">
              <w:rPr>
                <w:rFonts w:ascii="Times New Roman" w:hAnsi="Times New Roman"/>
                <w:b/>
                <w:bCs/>
                <w:sz w:val="20"/>
                <w:szCs w:val="20"/>
              </w:rPr>
              <w:t>I</w:t>
            </w: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Čl.8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Pr>
                <w:rFonts w:ascii="Times New Roman" w:hAnsi="Times New Roman"/>
              </w:rPr>
              <w:t>Článok 8</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Vyplatenie náhrady</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1.   Systémy ochrany vkladov zabezpečia, aby suma vyplácanej náhrady bola sprístupnená do siedmich pracovných dní odo dňa, v ktorom relevantný správny orgán prijal rozhodnutie uvedené v článku 2 ods. 1 bod 8 písm. a) alebo v ktorom súdny orgán vydal rozhodnutie uvedené v článku 2 ods. 1 bod 8 písm. 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FD5F87">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sidRPr="00EB7C46" w:rsidR="00FD5F87">
              <w:rPr>
                <w:rFonts w:ascii="Times New Roman" w:hAnsi="Times New Roman"/>
                <w:sz w:val="20"/>
                <w:szCs w:val="20"/>
              </w:rPr>
              <w:t xml:space="preserve"> a </w:t>
            </w:r>
            <w:r w:rsidRPr="00B100D4" w:rsidR="00FD5F87">
              <w:rPr>
                <w:rFonts w:ascii="Times New Roman" w:hAnsi="Times New Roman"/>
                <w:b/>
                <w:sz w:val="20"/>
                <w:szCs w:val="20"/>
              </w:rPr>
              <w:t>návrh zákona</w:t>
            </w:r>
            <w:r w:rsidR="00B100D4">
              <w:rPr>
                <w:rFonts w:ascii="Times New Roman" w:hAnsi="Times New Roman"/>
                <w:sz w:val="20"/>
                <w:szCs w:val="20"/>
              </w:rPr>
              <w:t xml:space="preserve"> </w:t>
            </w:r>
            <w:r w:rsidRPr="00A60A80" w:rsidR="00B100D4">
              <w:rPr>
                <w:rFonts w:ascii="Times New Roman" w:hAnsi="Times New Roman"/>
                <w:b/>
                <w:sz w:val="20"/>
                <w:szCs w:val="20"/>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4911F2">
              <w:rPr>
                <w:rFonts w:ascii="Times New Roman" w:hAnsi="Times New Roman"/>
              </w:rPr>
              <w:t>§ 10 O</w:t>
            </w:r>
            <w:r w:rsidRPr="00EB7C46" w:rsidR="00FD5F87">
              <w:rPr>
                <w:rFonts w:ascii="Times New Roman" w:hAnsi="Times New Roman"/>
              </w:rPr>
              <w:t> </w:t>
            </w:r>
            <w:r w:rsidRPr="00EB7C46" w:rsidR="004911F2">
              <w:rPr>
                <w:rFonts w:ascii="Times New Roman" w:hAnsi="Times New Roman"/>
              </w:rPr>
              <w:t>2</w:t>
            </w:r>
            <w:r w:rsidRPr="00EB7C46" w:rsidR="00FD5F87">
              <w:rPr>
                <w:rFonts w:ascii="Times New Roman" w:hAnsi="Times New Roman"/>
              </w:rPr>
              <w:t xml:space="preserve"> V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C56301">
            <w:pPr>
              <w:bidi w:val="0"/>
              <w:spacing w:before="0" w:after="0" w:line="240" w:lineRule="auto"/>
              <w:rPr>
                <w:rFonts w:ascii="Times New Roman" w:hAnsi="Times New Roman"/>
              </w:rPr>
            </w:pPr>
            <w:r w:rsidRPr="00EB7C46" w:rsidR="004911F2">
              <w:rPr>
                <w:rFonts w:ascii="Times New Roman" w:hAnsi="Times New Roman"/>
                <w:sz w:val="20"/>
                <w:szCs w:val="20"/>
                <w:lang w:eastAsia="en-US"/>
              </w:rPr>
              <w:t xml:space="preserve">(2) </w:t>
            </w:r>
            <w:r w:rsidRPr="00B100D4" w:rsidR="004911F2">
              <w:rPr>
                <w:rStyle w:val="Emphasis"/>
                <w:rFonts w:ascii="Times New Roman" w:hAnsi="Times New Roman"/>
                <w:i w:val="0"/>
                <w:sz w:val="20"/>
                <w:szCs w:val="20"/>
              </w:rPr>
              <w:t xml:space="preserve">Vyplácanie náhrad sa musí skončiť najneskôr do </w:t>
            </w:r>
            <w:r w:rsidRPr="00B100D4" w:rsidR="00633088">
              <w:rPr>
                <w:rStyle w:val="Emphasis"/>
                <w:rFonts w:ascii="Times New Roman" w:hAnsi="Times New Roman"/>
                <w:b/>
                <w:i w:val="0"/>
                <w:sz w:val="20"/>
                <w:szCs w:val="20"/>
              </w:rPr>
              <w:t>siedmych</w:t>
            </w:r>
            <w:r w:rsidRPr="00B100D4" w:rsidR="004911F2">
              <w:rPr>
                <w:rStyle w:val="Emphasis"/>
                <w:rFonts w:ascii="Times New Roman" w:hAnsi="Times New Roman"/>
                <w:i w:val="0"/>
                <w:sz w:val="20"/>
                <w:szCs w:val="20"/>
              </w:rPr>
              <w:t xml:space="preserve"> pracovných dní od vyhlásenia podľa § 8 ods. 3 alebo od doručenia vykonateľného rozhodnutia súdu podľa § 3 ods. 5 písm. b)</w:t>
            </w:r>
            <w:r w:rsidRPr="00B100D4" w:rsidR="00A470D6">
              <w:rPr>
                <w:rStyle w:val="Emphasis"/>
                <w:rFonts w:ascii="Times New Roman" w:hAnsi="Times New Roman"/>
                <w:i w:val="0"/>
                <w:sz w:val="20"/>
                <w:szCs w:val="20"/>
              </w:rPr>
              <w:t xml:space="preserve">, </w:t>
            </w:r>
            <w:r w:rsidRPr="00B100D4" w:rsidR="00A470D6">
              <w:rPr>
                <w:rStyle w:val="Emphasis"/>
                <w:rFonts w:ascii="Times New Roman" w:hAnsi="Times New Roman"/>
                <w:b/>
                <w:i w:val="0"/>
                <w:sz w:val="20"/>
                <w:szCs w:val="20"/>
              </w:rPr>
              <w:t xml:space="preserve">ak § 28bf </w:t>
            </w:r>
            <w:r w:rsidR="00CE1146">
              <w:rPr>
                <w:rStyle w:val="Emphasis"/>
                <w:rFonts w:ascii="Times New Roman" w:hAnsi="Times New Roman"/>
                <w:b/>
                <w:i w:val="0"/>
                <w:sz w:val="20"/>
                <w:szCs w:val="20"/>
              </w:rPr>
              <w:t xml:space="preserve">ods. </w:t>
            </w:r>
            <w:r w:rsidR="00C56301">
              <w:rPr>
                <w:rStyle w:val="Emphasis"/>
                <w:rFonts w:ascii="Times New Roman" w:hAnsi="Times New Roman"/>
                <w:b/>
                <w:i w:val="0"/>
                <w:sz w:val="20"/>
                <w:szCs w:val="20"/>
              </w:rPr>
              <w:t>8</w:t>
            </w:r>
            <w:r w:rsidR="00CE1146">
              <w:rPr>
                <w:rStyle w:val="Emphasis"/>
                <w:rFonts w:ascii="Times New Roman" w:hAnsi="Times New Roman"/>
                <w:b/>
                <w:i w:val="0"/>
                <w:sz w:val="20"/>
                <w:szCs w:val="20"/>
              </w:rPr>
              <w:t xml:space="preserve"> neustanovuje </w:t>
            </w:r>
            <w:r w:rsidRPr="00B100D4" w:rsidR="00A470D6">
              <w:rPr>
                <w:rStyle w:val="Emphasis"/>
                <w:rFonts w:ascii="Times New Roman" w:hAnsi="Times New Roman"/>
                <w:b/>
                <w:i w:val="0"/>
                <w:sz w:val="20"/>
                <w:szCs w:val="20"/>
              </w:rPr>
              <w:t>inak</w:t>
            </w:r>
            <w:r w:rsidRPr="00B100D4" w:rsidR="004911F2">
              <w:rPr>
                <w:rStyle w:val="Emphasis"/>
                <w:rFonts w:ascii="Times New Roman" w:hAnsi="Times New Roman"/>
                <w:i w:val="0"/>
                <w:sz w:val="20"/>
                <w:szCs w:val="20"/>
              </w:rPr>
              <w:t>.</w:t>
            </w:r>
            <w:r w:rsidRPr="00EB7C46" w:rsidR="004911F2">
              <w:rPr>
                <w:rFonts w:ascii="Times New Roman" w:hAnsi="Times New Roman"/>
                <w:sz w:val="20"/>
                <w:szCs w:val="20"/>
                <w:lang w:eastAsia="en-US"/>
              </w:rPr>
              <w:t xml:space="preserve">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Čl.8 ods.</w:t>
            </w:r>
            <w:r w:rsidRPr="00EB7C46" w:rsidR="00153637">
              <w:rPr>
                <w:rFonts w:ascii="Times New Roman" w:hAnsi="Times New Roman"/>
                <w:sz w:val="20"/>
                <w:szCs w:val="20"/>
              </w:rPr>
              <w:t>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pStyle w:val="Normlny"/>
              <w:bidi w:val="0"/>
              <w:spacing w:after="0" w:line="240" w:lineRule="auto"/>
              <w:rPr>
                <w:rFonts w:ascii="Times New Roman" w:hAnsi="Times New Roman"/>
              </w:rPr>
            </w:pPr>
            <w:r w:rsidRPr="00EB7C46">
              <w:rPr>
                <w:rFonts w:ascii="Times New Roman" w:hAnsi="Times New Roman"/>
              </w:rPr>
              <w:t>2.   Členské štáty však môžu na prechodné obdobie trvajúce do 31. decembra 2023 ustanoviť tieto lehoty na vyplatenie náhrad najviac:</w:t>
            </w:r>
          </w:p>
          <w:p w:rsidR="000C51CE" w:rsidRPr="00EB7C46" w:rsidP="005C1198">
            <w:pPr>
              <w:pStyle w:val="Normlny"/>
              <w:bidi w:val="0"/>
              <w:spacing w:after="0" w:line="240" w:lineRule="auto"/>
              <w:rPr>
                <w:rFonts w:ascii="Times New Roman" w:hAnsi="Times New Roman"/>
              </w:rPr>
            </w:pPr>
            <w:r w:rsidRPr="00EB7C46">
              <w:rPr>
                <w:rFonts w:ascii="Times New Roman" w:hAnsi="Times New Roman"/>
              </w:rPr>
              <w:t>a) 20 pracovných dní do 31. decembra 2018;</w:t>
            </w:r>
          </w:p>
          <w:p w:rsidR="000C51CE"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C56301" w:rsidRPr="00EB7C46" w:rsidP="005C1198">
            <w:pPr>
              <w:pStyle w:val="Normlny"/>
              <w:bidi w:val="0"/>
              <w:spacing w:after="0" w:line="240" w:lineRule="auto"/>
              <w:rPr>
                <w:rFonts w:ascii="Times New Roman" w:hAnsi="Times New Roman"/>
              </w:rPr>
            </w:pPr>
          </w:p>
          <w:p w:rsidR="000C51CE" w:rsidRPr="00EB7C46" w:rsidP="005C1198">
            <w:pPr>
              <w:pStyle w:val="Normlny"/>
              <w:bidi w:val="0"/>
              <w:spacing w:after="0" w:line="240" w:lineRule="auto"/>
              <w:rPr>
                <w:rFonts w:ascii="Times New Roman" w:hAnsi="Times New Roman"/>
              </w:rPr>
            </w:pPr>
            <w:r w:rsidRPr="00EB7C46">
              <w:rPr>
                <w:rFonts w:ascii="Times New Roman" w:hAnsi="Times New Roman"/>
              </w:rPr>
              <w:t>b) 15 pracovných dní od 1. januára 2019 do 31. decembra 2020;</w:t>
            </w:r>
          </w:p>
          <w:p w:rsidR="000C51CE"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C56301" w:rsidRPr="00EB7C46" w:rsidP="005C1198">
            <w:pPr>
              <w:pStyle w:val="Normlny"/>
              <w:bidi w:val="0"/>
              <w:spacing w:after="0" w:line="240" w:lineRule="auto"/>
              <w:rPr>
                <w:rFonts w:ascii="Times New Roman" w:hAnsi="Times New Roman"/>
              </w:rPr>
            </w:pPr>
          </w:p>
          <w:p w:rsidR="000C51CE" w:rsidRPr="00EB7C46" w:rsidP="005C1198">
            <w:pPr>
              <w:pStyle w:val="Normlny"/>
              <w:bidi w:val="0"/>
              <w:spacing w:after="0" w:line="240" w:lineRule="auto"/>
              <w:rPr>
                <w:rFonts w:ascii="Times New Roman" w:hAnsi="Times New Roman"/>
              </w:rPr>
            </w:pPr>
            <w:r w:rsidRPr="00EB7C46">
              <w:rPr>
                <w:rFonts w:ascii="Times New Roman" w:hAnsi="Times New Roman"/>
              </w:rPr>
              <w:t>c) 10 pracovných dní od 1. januára 2021 do 31. decembra 2023.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r w:rsidRPr="00B100D4" w:rsidR="00A470D6">
              <w:rPr>
                <w:rFonts w:ascii="Times New Roman" w:hAnsi="Times New Roman"/>
                <w:b/>
                <w:sz w:val="20"/>
                <w:szCs w:val="20"/>
              </w:rPr>
              <w:t>Návrh zákona</w:t>
            </w:r>
            <w:r w:rsidR="00B100D4">
              <w:rPr>
                <w:rFonts w:ascii="Times New Roman" w:hAnsi="Times New Roman"/>
                <w:sz w:val="20"/>
                <w:szCs w:val="20"/>
              </w:rPr>
              <w:t xml:space="preserve"> </w:t>
            </w:r>
            <w:r w:rsidRPr="00A60A80" w:rsidR="00B100D4">
              <w:rPr>
                <w:rFonts w:ascii="Times New Roman" w:hAnsi="Times New Roman"/>
                <w:b/>
                <w:sz w:val="20"/>
                <w:szCs w:val="20"/>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470D6" w:rsidRPr="00EB7C46" w:rsidP="00A470D6">
            <w:pPr>
              <w:pStyle w:val="Normlny"/>
              <w:bidi w:val="0"/>
              <w:spacing w:after="0" w:line="240" w:lineRule="auto"/>
              <w:rPr>
                <w:rFonts w:ascii="Times New Roman" w:hAnsi="Times New Roman"/>
              </w:rPr>
            </w:pPr>
            <w:r w:rsidRPr="00EB7C46">
              <w:rPr>
                <w:rFonts w:ascii="Times New Roman" w:hAnsi="Times New Roman"/>
              </w:rPr>
              <w:t>§ 28bf</w:t>
            </w:r>
            <w:r w:rsidR="00B100D4">
              <w:rPr>
                <w:rFonts w:ascii="Times New Roman" w:hAnsi="Times New Roman"/>
              </w:rPr>
              <w:t xml:space="preserve"> O </w:t>
            </w:r>
            <w:r w:rsidR="00C56301">
              <w:rPr>
                <w:rFonts w:ascii="Times New Roman" w:hAnsi="Times New Roman"/>
              </w:rPr>
              <w:t>8</w:t>
            </w:r>
          </w:p>
          <w:p w:rsidR="000C51CE"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C56301" w:rsidRPr="00C56301" w:rsidP="00C56301">
            <w:pPr>
              <w:pStyle w:val="Normlny"/>
              <w:bidi w:val="0"/>
              <w:spacing w:after="0" w:line="240" w:lineRule="auto"/>
              <w:rPr>
                <w:rFonts w:ascii="Times New Roman" w:hAnsi="Times New Roman"/>
                <w:b/>
              </w:rPr>
            </w:pPr>
            <w:r w:rsidRPr="00C56301">
              <w:rPr>
                <w:rFonts w:ascii="Times New Roman" w:hAnsi="Times New Roman"/>
                <w:b/>
              </w:rPr>
              <w:t xml:space="preserve">(8) Vyplácanie náhrad za zákonom chránené nedostupné vklady podľa § 10 ods. 2 sa musí skončiť najneskôr do </w:t>
            </w:r>
          </w:p>
          <w:p w:rsidR="00C56301" w:rsidRPr="00C56301" w:rsidP="00C56301">
            <w:pPr>
              <w:pStyle w:val="Normlny"/>
              <w:bidi w:val="0"/>
              <w:spacing w:after="0" w:line="240" w:lineRule="auto"/>
              <w:rPr>
                <w:rFonts w:ascii="Times New Roman" w:hAnsi="Times New Roman"/>
                <w:b/>
              </w:rPr>
            </w:pPr>
            <w:r w:rsidRPr="00C56301">
              <w:rPr>
                <w:rFonts w:ascii="Times New Roman" w:hAnsi="Times New Roman"/>
                <w:b/>
              </w:rPr>
              <w:t xml:space="preserve">a) 20 pracovných dní pri vyplácaní náhrad pri vzniku nedostupnosti vkladov v období od 15. </w:t>
            </w:r>
            <w:r w:rsidR="00480B12">
              <w:rPr>
                <w:rFonts w:ascii="Times New Roman" w:hAnsi="Times New Roman"/>
                <w:b/>
              </w:rPr>
              <w:t>októbra</w:t>
            </w:r>
            <w:r w:rsidRPr="00C56301">
              <w:rPr>
                <w:rFonts w:ascii="Times New Roman" w:hAnsi="Times New Roman"/>
                <w:b/>
              </w:rPr>
              <w:t xml:space="preserve"> 2015 do 31. decembra 2018, </w:t>
            </w:r>
          </w:p>
          <w:p w:rsidR="00C56301" w:rsidRPr="00C56301" w:rsidP="00C56301">
            <w:pPr>
              <w:pStyle w:val="Normlny"/>
              <w:bidi w:val="0"/>
              <w:spacing w:after="0" w:line="240" w:lineRule="auto"/>
              <w:rPr>
                <w:rFonts w:ascii="Times New Roman" w:hAnsi="Times New Roman"/>
                <w:b/>
              </w:rPr>
            </w:pPr>
            <w:r w:rsidRPr="00C56301">
              <w:rPr>
                <w:rFonts w:ascii="Times New Roman" w:hAnsi="Times New Roman"/>
                <w:b/>
              </w:rPr>
              <w:t xml:space="preserve">b) 15 pracovných dní pri vyplácaní náhrad pri vzniku nedostupnosti vkladov v období od 1. januára 2019 do 31. decembra 2020, </w:t>
            </w:r>
          </w:p>
          <w:p w:rsidR="000C51CE" w:rsidRPr="00EB7C46" w:rsidP="00C56301">
            <w:pPr>
              <w:pStyle w:val="Normlny"/>
              <w:bidi w:val="0"/>
              <w:spacing w:after="0" w:line="240" w:lineRule="auto"/>
              <w:rPr>
                <w:rFonts w:ascii="Times New Roman" w:hAnsi="Times New Roman"/>
              </w:rPr>
            </w:pPr>
            <w:r w:rsidRPr="00C56301" w:rsidR="00C56301">
              <w:rPr>
                <w:rFonts w:ascii="Times New Roman" w:hAnsi="Times New Roman"/>
                <w:b/>
              </w:rPr>
              <w:t>c) 10 pracovných dní pri vyplácaní náhrad pri vzniku nedostupnosti vkladov v období od 1. januára 2021 do 31. decembra 2023.</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r w:rsidRPr="00EB7C46" w:rsidR="00FD5F87">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0C51CE"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Čl.8 ods.</w:t>
            </w:r>
            <w:r w:rsidRPr="00EB7C46" w:rsidR="00153637">
              <w:rPr>
                <w:rFonts w:ascii="Times New Roman" w:hAnsi="Times New Roman"/>
                <w:sz w:val="20"/>
                <w:szCs w:val="20"/>
              </w:rPr>
              <w:t>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3.   Členské štáty sa môžu rozhodnúť, že vklady uvedené v článku 7 ods. 3 budú podliehať dlhšej lehote na vyplatenie náhrad, ktorá nesmie prekročiť tri mesiace od dátumu, ku ktorému relevantný správny orgán prijal rozhodnutie uvedené v článku 2 ods. 1 bod 8 písm. a) alebo ku ktorému súdny orgán vydal rozhodnutie uvedené v článku 2 ods. 1 písm. 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r w:rsidRPr="00EB7C46" w:rsidR="00FD5F87">
              <w:rPr>
                <w:rFonts w:ascii="Times New Roman" w:hAnsi="Times New Roman"/>
                <w:sz w:val="20"/>
                <w:szCs w:val="20"/>
              </w:rPr>
              <w:t xml:space="preserve">118/1996 a </w:t>
            </w:r>
            <w:r w:rsidRPr="00A74C15" w:rsidR="00FD5F87">
              <w:rPr>
                <w:rFonts w:ascii="Times New Roman" w:hAnsi="Times New Roman"/>
                <w:b/>
                <w:sz w:val="20"/>
                <w:szCs w:val="20"/>
              </w:rPr>
              <w:t>návrh zákona</w:t>
            </w:r>
            <w:r w:rsidR="00B100D4">
              <w:rPr>
                <w:rFonts w:ascii="Times New Roman" w:hAnsi="Times New Roman"/>
                <w:sz w:val="20"/>
                <w:szCs w:val="20"/>
              </w:rPr>
              <w:t xml:space="preserve"> </w:t>
            </w:r>
            <w:r w:rsidRPr="00A60A80" w:rsidR="00B100D4">
              <w:rPr>
                <w:rFonts w:ascii="Times New Roman" w:hAnsi="Times New Roman"/>
                <w:b/>
                <w:sz w:val="20"/>
                <w:szCs w:val="20"/>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pStyle w:val="Normlny"/>
              <w:bidi w:val="0"/>
              <w:spacing w:after="0" w:line="240" w:lineRule="auto"/>
              <w:rPr>
                <w:rFonts w:ascii="Times New Roman" w:hAnsi="Times New Roman"/>
              </w:rPr>
            </w:pPr>
            <w:r w:rsidRPr="00EB7C46" w:rsidR="00FD5F87">
              <w:rPr>
                <w:rFonts w:ascii="Times New Roman" w:hAnsi="Times New Roman"/>
              </w:rPr>
              <w:t>§ 10 O 2 V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6396B" w:rsidP="0006396B">
            <w:pPr>
              <w:pStyle w:val="Normlny"/>
              <w:bidi w:val="0"/>
              <w:spacing w:after="0" w:line="240" w:lineRule="auto"/>
              <w:rPr>
                <w:rFonts w:ascii="Times New Roman" w:hAnsi="Times New Roman"/>
                <w:b/>
              </w:rPr>
            </w:pPr>
            <w:r w:rsidRPr="00EB7C46" w:rsidR="00FD5F87">
              <w:rPr>
                <w:rFonts w:ascii="Times New Roman" w:hAnsi="Times New Roman"/>
              </w:rPr>
              <w:t xml:space="preserve">Fond môže s predchádzajúcim súhlasom Národnej banky Slovenska v odôvodnených prípadoch túto lehotu predĺžiť najviac o desať pracovných dní, </w:t>
            </w:r>
            <w:r w:rsidRPr="0006396B">
              <w:rPr>
                <w:rFonts w:ascii="Times New Roman" w:hAnsi="Times New Roman"/>
                <w:b/>
              </w:rPr>
              <w:t>ak ide o osoby podľa odseku 5 okrem vkladateľa vrátane zástupcov vkladateľa na základe plnomocenstva15aaa) alebo poverenia15aab) vkladateľa.</w:t>
            </w:r>
          </w:p>
          <w:p w:rsidR="0006396B" w:rsidRPr="0006396B" w:rsidP="0006396B">
            <w:pPr>
              <w:pStyle w:val="Normlny"/>
              <w:bidi w:val="0"/>
              <w:spacing w:after="0" w:line="240" w:lineRule="auto"/>
              <w:rPr>
                <w:rFonts w:ascii="Times New Roman" w:hAnsi="Times New Roman"/>
                <w:b/>
              </w:rPr>
            </w:pPr>
            <w:r w:rsidRPr="0006396B">
              <w:rPr>
                <w:rFonts w:ascii="Times New Roman" w:hAnsi="Times New Roman"/>
                <w:b/>
              </w:rPr>
              <w:t xml:space="preserve"> </w:t>
            </w:r>
          </w:p>
          <w:p w:rsidR="0006396B" w:rsidRPr="0006396B" w:rsidP="0006396B">
            <w:pPr>
              <w:pStyle w:val="Normlny"/>
              <w:bidi w:val="0"/>
              <w:spacing w:after="0" w:line="240" w:lineRule="auto"/>
              <w:rPr>
                <w:rFonts w:ascii="Times New Roman" w:hAnsi="Times New Roman"/>
                <w:b/>
              </w:rPr>
            </w:pPr>
            <w:r w:rsidRPr="0006396B">
              <w:rPr>
                <w:rFonts w:ascii="Times New Roman" w:hAnsi="Times New Roman"/>
                <w:b/>
              </w:rPr>
              <w:t xml:space="preserve">15aaa) § 22 ods. 2 a § 31 až 33b Občianskeho zákonníka v znení zákona č. 509/1991 Zb. </w:t>
            </w:r>
          </w:p>
          <w:p w:rsidR="000C51CE" w:rsidRPr="00EB7C46" w:rsidP="0006396B">
            <w:pPr>
              <w:pStyle w:val="Normlny"/>
              <w:bidi w:val="0"/>
              <w:spacing w:after="0" w:line="240" w:lineRule="auto"/>
              <w:rPr>
                <w:rFonts w:ascii="Times New Roman" w:hAnsi="Times New Roman"/>
              </w:rPr>
            </w:pPr>
            <w:r w:rsidRPr="0006396B" w:rsidR="0006396B">
              <w:rPr>
                <w:rFonts w:ascii="Times New Roman" w:hAnsi="Times New Roman"/>
                <w:b/>
              </w:rPr>
              <w:t>15aab) § 20 ods. 2 Občianskeho zákonníka v znení zákona č. 509/1991 Zb.</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C51CE" w:rsidRPr="00EB7C46" w:rsidP="005C1198">
            <w:pPr>
              <w:autoSpaceDE w:val="0"/>
              <w:autoSpaceDN w:val="0"/>
              <w:bidi w:val="0"/>
              <w:spacing w:before="0" w:after="0" w:line="240" w:lineRule="auto"/>
              <w:jc w:val="center"/>
              <w:rPr>
                <w:rFonts w:ascii="Times New Roman" w:hAnsi="Times New Roman"/>
                <w:sz w:val="20"/>
                <w:szCs w:val="20"/>
              </w:rPr>
            </w:pPr>
            <w:r w:rsidRPr="00EB7C46" w:rsidR="00FD5F87">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0C51CE"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Čl.8 ods.4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Pr>
                <w:rFonts w:ascii="Times New Roman" w:hAnsi="Times New Roman"/>
              </w:rPr>
              <w:t>4.   Počas prechodného obdobia až do 31. decembra 2023, ak systémy ochrany vkladov nemôžu sprístupniť sumu vyplácaných náhrad do siedmich pracovných dní, systémy ochrany vkladov zabezpečia, aby vkladatelia mali do piatich pracovných dní po dodaní žiadosti prístup k primeranej sume svojich krytých vkladov na pokrytie životných nákladov.</w:t>
            </w:r>
          </w:p>
          <w:p w:rsidR="004E3FF0"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Systémy ochrany vkladov sprístupnia primeranú sumu uvedenú v prvom pododseku iba na základe údajov, ktoré poskytol systém ochrany vkladov alebo úverová inštitúcia.</w:t>
            </w:r>
          </w:p>
          <w:p w:rsidR="004E3FF0"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Primeraná suma uvedená v prvom pododseku sa odpočíta zo sumy vyplácanej náhrady uvedenej v článku 7.</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B100D4" w:rsidR="00210E50">
              <w:rPr>
                <w:rFonts w:ascii="Times New Roman" w:hAnsi="Times New Roman"/>
                <w:b/>
                <w:sz w:val="20"/>
                <w:szCs w:val="20"/>
              </w:rPr>
              <w:t>Návrh zákona</w:t>
            </w:r>
            <w:r w:rsidR="00B100D4">
              <w:rPr>
                <w:rFonts w:ascii="Times New Roman" w:hAnsi="Times New Roman"/>
                <w:sz w:val="20"/>
                <w:szCs w:val="20"/>
              </w:rPr>
              <w:t xml:space="preserve"> </w:t>
            </w:r>
            <w:r w:rsidRPr="00A60A80" w:rsidR="00B100D4">
              <w:rPr>
                <w:rFonts w:ascii="Times New Roman" w:hAnsi="Times New Roman"/>
                <w:b/>
                <w:sz w:val="20"/>
                <w:szCs w:val="20"/>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210E50">
            <w:pPr>
              <w:pStyle w:val="Normlny"/>
              <w:bidi w:val="0"/>
              <w:spacing w:after="0" w:line="240" w:lineRule="auto"/>
              <w:rPr>
                <w:rFonts w:ascii="Times New Roman" w:hAnsi="Times New Roman"/>
              </w:rPr>
            </w:pPr>
            <w:r w:rsidRPr="00EB7C46" w:rsidR="00210E50">
              <w:rPr>
                <w:rFonts w:ascii="Times New Roman" w:hAnsi="Times New Roman"/>
              </w:rPr>
              <w:t>§ 10 O 12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B100D4" w:rsidP="00EE5857">
            <w:pPr>
              <w:pStyle w:val="Normlny"/>
              <w:bidi w:val="0"/>
              <w:spacing w:after="0" w:line="240" w:lineRule="auto"/>
              <w:rPr>
                <w:rFonts w:ascii="Times New Roman" w:hAnsi="Times New Roman"/>
                <w:b/>
              </w:rPr>
            </w:pPr>
            <w:r w:rsidRPr="00DA7997" w:rsidR="00DA7997">
              <w:rPr>
                <w:rFonts w:ascii="Times New Roman" w:hAnsi="Times New Roman"/>
                <w:b/>
              </w:rPr>
              <w:t xml:space="preserve">(12) Ak sa v období do 31. decembra 2023 vyplácanie náhrad neskončí do siedmich pracovných dní od vyhlásenia podľa § 8 ods. 3 alebo od rozhodnutia podľa § 3 ods. 5 písm. b), fond na základe údajov podľa § 12 ods. 1 zabezpečí, aby mali vkladatelia do piatich pracovných dní po podaní žiadosti o časť náhrady vyplatenú aspoň časť náhrady </w:t>
            </w:r>
            <w:r w:rsidR="00EE5857">
              <w:rPr>
                <w:rFonts w:ascii="Times New Roman" w:hAnsi="Times New Roman"/>
                <w:b/>
              </w:rPr>
              <w:t xml:space="preserve">najmenej </w:t>
            </w:r>
            <w:r w:rsidRPr="00DA7997" w:rsidR="00DA7997">
              <w:rPr>
                <w:rFonts w:ascii="Times New Roman" w:hAnsi="Times New Roman"/>
                <w:b/>
              </w:rPr>
              <w:t xml:space="preserve">do výšky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táto žiadosť. </w:t>
            </w:r>
            <w:r w:rsidR="00EE5857">
              <w:rPr>
                <w:rFonts w:ascii="Times New Roman" w:hAnsi="Times New Roman"/>
                <w:b/>
              </w:rPr>
              <w:t>R</w:t>
            </w:r>
            <w:r w:rsidRPr="00DA7997" w:rsidR="00DA7997">
              <w:rPr>
                <w:rFonts w:ascii="Times New Roman" w:hAnsi="Times New Roman"/>
                <w:b/>
              </w:rPr>
              <w:t>ozdiel medzi takto vyplatenou náhradou a náhradou, ktorá patrí vkladateľovi, sa vyplatí podľa odseku 2. Ustanoveniami tohto odseku nie sú dotknuté lehoty na vyplácanie náhrad uvedené v § 28bf ods. 8.</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Čl.8 ods.5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Pr>
                <w:rFonts w:ascii="Times New Roman" w:hAnsi="Times New Roman"/>
              </w:rPr>
              <w:t>5.   Vyplatenie náhrady, ako sa uvádza v odsekoch 1 a 4</w:t>
            </w:r>
            <w:r w:rsidRPr="00EB42EC">
              <w:rPr>
                <w:rFonts w:ascii="Times New Roman" w:hAnsi="Times New Roman"/>
              </w:rPr>
              <w:t>, možno odložiť</w:t>
            </w:r>
            <w:r w:rsidRPr="00EB7C46">
              <w:rPr>
                <w:rFonts w:ascii="Times New Roman" w:hAnsi="Times New Roman"/>
              </w:rPr>
              <w:t>, ak:</w:t>
            </w:r>
          </w:p>
          <w:p w:rsidR="004E3FF0"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a) nie je isté, či je osoba oprávnená dostať náhradu alebo vklad je predmetom právneho sporu;</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b) na vklad sa vzťahujú reštriktívne opatrenia uložené národnými vládami alebo medzinárodnými orgánmi;</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c) odchylne od odseku 9 tohto článku počas uplynulých 24 mesiacov sa neuskutočnila žiadna transakcia týkajúca sa vkladu (spiaci účet);</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6D4113" w:rsidP="005C1198">
            <w:pPr>
              <w:pStyle w:val="Normlny"/>
              <w:bidi w:val="0"/>
              <w:spacing w:after="0" w:line="240" w:lineRule="auto"/>
              <w:rPr>
                <w:rFonts w:ascii="Times New Roman" w:hAnsi="Times New Roman"/>
              </w:rPr>
            </w:pPr>
          </w:p>
          <w:p w:rsidR="00BD562B"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d) suma, ktorá sa má vyplatiť, sa považuje za súčasť dočasne vysokého zostatku vymedzeného v článku 6 ods. 2 alebo</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e) sumu, ktorá sa má vyplatiť, má vyplatiť systém ochrany vkladov hostiteľského členského štátu v súlade s článkom 14 ods.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B100D4" w:rsidR="006D4113">
              <w:rPr>
                <w:rFonts w:ascii="Times New Roman" w:hAnsi="Times New Roman"/>
                <w:b/>
                <w:sz w:val="20"/>
                <w:szCs w:val="20"/>
              </w:rPr>
              <w:t>Návrh zákona</w:t>
            </w:r>
            <w:r w:rsidR="00B100D4">
              <w:rPr>
                <w:rFonts w:ascii="Times New Roman" w:hAnsi="Times New Roman"/>
                <w:sz w:val="20"/>
                <w:szCs w:val="20"/>
              </w:rPr>
              <w:t xml:space="preserve"> </w:t>
            </w:r>
            <w:r w:rsidRPr="00A60A80" w:rsidR="00B100D4">
              <w:rPr>
                <w:rFonts w:ascii="Times New Roman" w:hAnsi="Times New Roman"/>
                <w:b/>
                <w:sz w:val="20"/>
                <w:szCs w:val="20"/>
              </w:rPr>
              <w:t>čl.</w:t>
            </w:r>
            <w:r w:rsidR="00CE1146">
              <w:rPr>
                <w:rFonts w:ascii="Times New Roman" w:hAnsi="Times New Roman"/>
                <w:b/>
                <w:sz w:val="20"/>
                <w:szCs w:val="20"/>
              </w:rPr>
              <w:t xml:space="preserve"> </w:t>
            </w:r>
            <w:r w:rsidRPr="00A60A80" w:rsidR="00B100D4">
              <w:rPr>
                <w:rFonts w:ascii="Times New Roman" w:hAnsi="Times New Roman"/>
                <w:b/>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30185F">
            <w:pPr>
              <w:pStyle w:val="Normlny"/>
              <w:bidi w:val="0"/>
              <w:spacing w:after="0" w:line="240" w:lineRule="auto"/>
              <w:rPr>
                <w:rFonts w:ascii="Times New Roman" w:hAnsi="Times New Roman"/>
              </w:rPr>
            </w:pPr>
            <w:r w:rsidRPr="00EB7C46" w:rsidR="006D4113">
              <w:rPr>
                <w:rFonts w:ascii="Times New Roman" w:hAnsi="Times New Roman"/>
              </w:rPr>
              <w:t>§ 9 O </w:t>
            </w:r>
            <w:r w:rsidR="0030185F">
              <w:rPr>
                <w:rFonts w:ascii="Times New Roman" w:hAnsi="Times New Roman"/>
              </w:rPr>
              <w:t>8</w:t>
            </w:r>
            <w:r w:rsidRPr="00EB7C46" w:rsidR="006D4113">
              <w:rPr>
                <w:rFonts w:ascii="Times New Roman" w:hAnsi="Times New Roman"/>
              </w:rPr>
              <w:t xml:space="preserve"> P a) až e) </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BD562B" w:rsidRPr="00BD562B" w:rsidP="00BD562B">
            <w:pPr>
              <w:pStyle w:val="Normlny"/>
              <w:bidi w:val="0"/>
              <w:spacing w:after="0" w:line="240" w:lineRule="auto"/>
              <w:rPr>
                <w:rFonts w:ascii="Times New Roman" w:hAnsi="Times New Roman"/>
                <w:b/>
              </w:rPr>
            </w:pPr>
            <w:r w:rsidRPr="00BD562B">
              <w:rPr>
                <w:rFonts w:ascii="Times New Roman" w:hAnsi="Times New Roman"/>
                <w:b/>
              </w:rPr>
              <w:t>(8) Fond môže odložiť vyplácanie náhrady, ak</w:t>
            </w:r>
          </w:p>
          <w:p w:rsidR="00BD562B" w:rsidRPr="00BD562B" w:rsidP="00BD562B">
            <w:pPr>
              <w:pStyle w:val="Normlny"/>
              <w:bidi w:val="0"/>
              <w:spacing w:after="0" w:line="240" w:lineRule="auto"/>
              <w:rPr>
                <w:rFonts w:ascii="Times New Roman" w:hAnsi="Times New Roman"/>
                <w:b/>
              </w:rPr>
            </w:pPr>
            <w:r w:rsidRPr="00BD562B">
              <w:rPr>
                <w:rFonts w:ascii="Times New Roman" w:hAnsi="Times New Roman"/>
                <w:b/>
              </w:rPr>
              <w:t>a) nie je isté, či má osoba nárok na náhradu alebo je vklad predmetom právneho sporu,</w:t>
            </w:r>
          </w:p>
          <w:p w:rsidR="00BD562B" w:rsidP="00BD562B">
            <w:pPr>
              <w:pStyle w:val="Normlny"/>
              <w:bidi w:val="0"/>
              <w:spacing w:after="0" w:line="240" w:lineRule="auto"/>
              <w:rPr>
                <w:rFonts w:ascii="Times New Roman" w:hAnsi="Times New Roman"/>
                <w:b/>
              </w:rPr>
            </w:pPr>
          </w:p>
          <w:p w:rsidR="00BD562B" w:rsidP="00BD562B">
            <w:pPr>
              <w:pStyle w:val="Normlny"/>
              <w:bidi w:val="0"/>
              <w:spacing w:after="0" w:line="240" w:lineRule="auto"/>
              <w:rPr>
                <w:rFonts w:ascii="Times New Roman" w:hAnsi="Times New Roman"/>
                <w:b/>
              </w:rPr>
            </w:pPr>
          </w:p>
          <w:p w:rsidR="00BD562B" w:rsidRPr="00BD562B" w:rsidP="00BD562B">
            <w:pPr>
              <w:pStyle w:val="Normlny"/>
              <w:bidi w:val="0"/>
              <w:spacing w:after="0" w:line="240" w:lineRule="auto"/>
              <w:rPr>
                <w:rFonts w:ascii="Times New Roman" w:hAnsi="Times New Roman"/>
                <w:b/>
              </w:rPr>
            </w:pPr>
            <w:r w:rsidRPr="00BD562B">
              <w:rPr>
                <w:rFonts w:ascii="Times New Roman" w:hAnsi="Times New Roman"/>
                <w:b/>
              </w:rPr>
              <w:t>b) sa na vklad vzťahujú reštriktívne opatrenia,15)</w:t>
            </w:r>
          </w:p>
          <w:p w:rsidR="00BD562B" w:rsidP="00BD562B">
            <w:pPr>
              <w:pStyle w:val="Normlny"/>
              <w:bidi w:val="0"/>
              <w:spacing w:after="0" w:line="240" w:lineRule="auto"/>
              <w:rPr>
                <w:rFonts w:ascii="Times New Roman" w:hAnsi="Times New Roman"/>
                <w:b/>
              </w:rPr>
            </w:pPr>
          </w:p>
          <w:p w:rsidR="00BD562B" w:rsidP="00BD562B">
            <w:pPr>
              <w:pStyle w:val="Normlny"/>
              <w:bidi w:val="0"/>
              <w:spacing w:after="0" w:line="240" w:lineRule="auto"/>
              <w:rPr>
                <w:rFonts w:ascii="Times New Roman" w:hAnsi="Times New Roman"/>
                <w:b/>
              </w:rPr>
            </w:pPr>
          </w:p>
          <w:p w:rsidR="00BD562B" w:rsidRPr="00BD562B" w:rsidP="00BD562B">
            <w:pPr>
              <w:pStyle w:val="Normlny"/>
              <w:bidi w:val="0"/>
              <w:spacing w:after="0" w:line="240" w:lineRule="auto"/>
              <w:rPr>
                <w:rFonts w:ascii="Times New Roman" w:hAnsi="Times New Roman"/>
                <w:b/>
              </w:rPr>
            </w:pPr>
            <w:r w:rsidRPr="00BD562B">
              <w:rPr>
                <w:rFonts w:ascii="Times New Roman" w:hAnsi="Times New Roman"/>
                <w:b/>
              </w:rPr>
              <w:t>c) sa počas 24 mesiacov pred vyhlásením podľa § 8 ods. 3 alebo pred rozhodnutím podľa § 3 ods. 5 písm. b) s vkladom okrem vkladu podľa § 716 až 719a Obchodného zákonníka nenakladalo, ak odsek 9 neustanovuje inak,</w:t>
            </w:r>
          </w:p>
          <w:p w:rsidR="00BD562B" w:rsidP="00BD562B">
            <w:pPr>
              <w:pStyle w:val="Normlny"/>
              <w:bidi w:val="0"/>
              <w:spacing w:after="0" w:line="240" w:lineRule="auto"/>
              <w:rPr>
                <w:rFonts w:ascii="Times New Roman" w:hAnsi="Times New Roman"/>
                <w:b/>
              </w:rPr>
            </w:pPr>
          </w:p>
          <w:p w:rsidR="00BD562B" w:rsidRPr="00BD562B" w:rsidP="00BD562B">
            <w:pPr>
              <w:pStyle w:val="Normlny"/>
              <w:bidi w:val="0"/>
              <w:spacing w:after="0" w:line="240" w:lineRule="auto"/>
              <w:rPr>
                <w:rFonts w:ascii="Times New Roman" w:hAnsi="Times New Roman"/>
                <w:b/>
              </w:rPr>
            </w:pPr>
            <w:r w:rsidRPr="00BD562B">
              <w:rPr>
                <w:rFonts w:ascii="Times New Roman" w:hAnsi="Times New Roman"/>
                <w:b/>
              </w:rPr>
              <w:t>d) ide o náhradu podľa odseku 6,</w:t>
            </w:r>
          </w:p>
          <w:p w:rsidR="00BD562B" w:rsidP="00BD562B">
            <w:pPr>
              <w:pStyle w:val="Normlny"/>
              <w:bidi w:val="0"/>
              <w:spacing w:after="0" w:line="240" w:lineRule="auto"/>
              <w:rPr>
                <w:rFonts w:ascii="Times New Roman" w:hAnsi="Times New Roman"/>
                <w:b/>
              </w:rPr>
            </w:pPr>
          </w:p>
          <w:p w:rsidR="00BD562B" w:rsidP="00BD562B">
            <w:pPr>
              <w:pStyle w:val="Normlny"/>
              <w:bidi w:val="0"/>
              <w:spacing w:after="0" w:line="240" w:lineRule="auto"/>
              <w:rPr>
                <w:rFonts w:ascii="Times New Roman" w:hAnsi="Times New Roman"/>
                <w:b/>
              </w:rPr>
            </w:pPr>
          </w:p>
          <w:p w:rsidR="004E3FF0" w:rsidRPr="00EB7C46" w:rsidP="00BD562B">
            <w:pPr>
              <w:pStyle w:val="Normlny"/>
              <w:bidi w:val="0"/>
              <w:spacing w:after="0" w:line="240" w:lineRule="auto"/>
              <w:rPr>
                <w:rFonts w:ascii="Times New Roman" w:hAnsi="Times New Roman"/>
              </w:rPr>
            </w:pPr>
            <w:r w:rsidRPr="00BD562B" w:rsidR="00BD562B">
              <w:rPr>
                <w:rFonts w:ascii="Times New Roman" w:hAnsi="Times New Roman"/>
                <w:b/>
              </w:rPr>
              <w:t>e) sa vyplácanie uskutočňuje prostredníctvom systému ochrany vkladov iného členského štátu podľa § 10 ods. 13,</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Čl.8 ods.6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6.   Suma vyplácanej náhrady sa sprístupní bez toho, aby bolo nutné požiadať systém ochrany vkladov. Na tento účel úverová inštitúcia posiela potrebné informácie o vkladoch a vkladateľoch čo najskôr po tom, ako o ne systém ochrany vkladov požiada.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P="005C1198">
            <w:pPr>
              <w:autoSpaceDE w:val="0"/>
              <w:autoSpaceDN w:val="0"/>
              <w:bidi w:val="0"/>
              <w:spacing w:before="0" w:after="0" w:line="240" w:lineRule="auto"/>
              <w:jc w:val="center"/>
              <w:rPr>
                <w:rFonts w:ascii="Times New Roman" w:hAnsi="Times New Roman"/>
                <w:sz w:val="20"/>
                <w:szCs w:val="20"/>
              </w:rPr>
            </w:pPr>
          </w:p>
          <w:p w:rsidR="00A74C15"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 xml:space="preserve">118/1996 a </w:t>
            </w:r>
            <w:r w:rsidRPr="00A74C15">
              <w:rPr>
                <w:rFonts w:ascii="Times New Roman" w:hAnsi="Times New Roman"/>
                <w:b/>
                <w:sz w:val="20"/>
                <w:szCs w:val="20"/>
              </w:rPr>
              <w:t>návrh zákona</w:t>
            </w:r>
            <w:r>
              <w:rPr>
                <w:rFonts w:ascii="Times New Roman" w:hAnsi="Times New Roman"/>
                <w:sz w:val="20"/>
                <w:szCs w:val="20"/>
              </w:rPr>
              <w:t xml:space="preserve"> </w:t>
            </w:r>
            <w:r w:rsidRPr="00A60A80">
              <w:rPr>
                <w:rFonts w:ascii="Times New Roman" w:hAnsi="Times New Roman"/>
                <w:b/>
                <w:sz w:val="20"/>
                <w:szCs w:val="20"/>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7919" w:rsidRPr="00EB7C46" w:rsidP="005C1198">
            <w:pPr>
              <w:pStyle w:val="Normlny"/>
              <w:bidi w:val="0"/>
              <w:spacing w:after="0" w:line="240" w:lineRule="auto"/>
              <w:rPr>
                <w:rFonts w:ascii="Times New Roman" w:hAnsi="Times New Roman"/>
              </w:rPr>
            </w:pPr>
            <w:r w:rsidRPr="00EB7C46">
              <w:rPr>
                <w:rFonts w:ascii="Times New Roman" w:hAnsi="Times New Roman"/>
              </w:rPr>
              <w:t>§ 12 O 1 V 2</w:t>
            </w:r>
          </w:p>
          <w:p w:rsidR="00997919" w:rsidRPr="00EB7C46" w:rsidP="005C1198">
            <w:pPr>
              <w:pStyle w:val="Normlny"/>
              <w:bidi w:val="0"/>
              <w:spacing w:after="0" w:line="240" w:lineRule="auto"/>
              <w:rPr>
                <w:rFonts w:ascii="Times New Roman" w:hAnsi="Times New Roman"/>
              </w:rPr>
            </w:pPr>
          </w:p>
          <w:p w:rsidR="00997919" w:rsidRPr="00EB7C46" w:rsidP="005C1198">
            <w:pPr>
              <w:pStyle w:val="Normlny"/>
              <w:bidi w:val="0"/>
              <w:spacing w:after="0" w:line="240" w:lineRule="auto"/>
              <w:rPr>
                <w:rFonts w:ascii="Times New Roman" w:hAnsi="Times New Roman"/>
              </w:rPr>
            </w:pPr>
          </w:p>
          <w:p w:rsidR="00997919" w:rsidRPr="00EB7C46" w:rsidP="005C1198">
            <w:pPr>
              <w:pStyle w:val="Normlny"/>
              <w:bidi w:val="0"/>
              <w:spacing w:after="0" w:line="240" w:lineRule="auto"/>
              <w:rPr>
                <w:rFonts w:ascii="Times New Roman" w:hAnsi="Times New Roman"/>
              </w:rPr>
            </w:pPr>
          </w:p>
          <w:p w:rsidR="00997919" w:rsidRPr="00EB7C46" w:rsidP="005C1198">
            <w:pPr>
              <w:pStyle w:val="Normlny"/>
              <w:bidi w:val="0"/>
              <w:spacing w:after="0" w:line="240" w:lineRule="auto"/>
              <w:rPr>
                <w:rFonts w:ascii="Times New Roman" w:hAnsi="Times New Roman"/>
              </w:rPr>
            </w:pPr>
          </w:p>
          <w:p w:rsidR="00997919" w:rsidRPr="00EB7C46" w:rsidP="005C1198">
            <w:pPr>
              <w:pStyle w:val="Normlny"/>
              <w:bidi w:val="0"/>
              <w:spacing w:after="0" w:line="240" w:lineRule="auto"/>
              <w:rPr>
                <w:rFonts w:ascii="Times New Roman" w:hAnsi="Times New Roman"/>
              </w:rPr>
            </w:pPr>
          </w:p>
          <w:p w:rsidR="00997919" w:rsidRPr="00EB7C46" w:rsidP="005C1198">
            <w:pPr>
              <w:pStyle w:val="Normlny"/>
              <w:bidi w:val="0"/>
              <w:spacing w:after="0" w:line="240" w:lineRule="auto"/>
              <w:rPr>
                <w:rFonts w:ascii="Times New Roman" w:hAnsi="Times New Roman"/>
              </w:rPr>
            </w:pPr>
          </w:p>
          <w:p w:rsidR="00997919" w:rsidRPr="00EB7C46" w:rsidP="005C1198">
            <w:pPr>
              <w:pStyle w:val="Normlny"/>
              <w:bidi w:val="0"/>
              <w:spacing w:after="0" w:line="240" w:lineRule="auto"/>
              <w:rPr>
                <w:rFonts w:ascii="Times New Roman" w:hAnsi="Times New Roman"/>
              </w:rPr>
            </w:pPr>
          </w:p>
          <w:p w:rsidR="00997919"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sidR="0087313E">
              <w:rPr>
                <w:rFonts w:ascii="Times New Roman" w:hAnsi="Times New Roman"/>
              </w:rPr>
              <w:t>§ 10 O 1 a 4</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997919" w:rsidRPr="00EB7C46" w:rsidP="005C1198">
            <w:pPr>
              <w:pStyle w:val="Normlny"/>
              <w:bidi w:val="0"/>
              <w:spacing w:after="0" w:line="240" w:lineRule="auto"/>
              <w:rPr>
                <w:rFonts w:ascii="Times New Roman" w:hAnsi="Times New Roman"/>
              </w:rPr>
            </w:pPr>
            <w:r w:rsidRPr="00EB7C46">
              <w:rPr>
                <w:rFonts w:ascii="Times New Roman" w:hAnsi="Times New Roman"/>
              </w:rPr>
              <w:t>Banka, v ktorej sa vklady stali nedostupnými vkladmi, je povinná bez zbytočného odkladu odovzdať fondu vzory všetkých svojich dokumentov o vkladoch, informácie o vkladoch a záväzkoch každého svojho klienta vrátane výpočtu podľa § 9 ods. 3 o výške náhrady za zákonom chránené nedostupné vklady jednotlivých vkladateľov a iných oprávnených osôb, zoznam všetkých osôb, na ktoré sa vzťahuje ustanovenie § 9 ods. 6, a ďalšie informácie a podklady v listinnej podobe a elektronickej podobe podľa požiadaviek a pokynov fondu.</w:t>
            </w:r>
          </w:p>
          <w:p w:rsidR="00997919" w:rsidRPr="00EB7C46" w:rsidP="005C1198">
            <w:pPr>
              <w:pStyle w:val="Normlny"/>
              <w:bidi w:val="0"/>
              <w:spacing w:after="0" w:line="240" w:lineRule="auto"/>
              <w:rPr>
                <w:rFonts w:ascii="Times New Roman" w:hAnsi="Times New Roman"/>
              </w:rPr>
            </w:pPr>
          </w:p>
          <w:p w:rsidR="0087313E" w:rsidRPr="00EB7C46" w:rsidP="005C1198">
            <w:pPr>
              <w:pStyle w:val="Normlny"/>
              <w:bidi w:val="0"/>
              <w:spacing w:after="0" w:line="240" w:lineRule="auto"/>
              <w:rPr>
                <w:rFonts w:ascii="Times New Roman" w:hAnsi="Times New Roman"/>
              </w:rPr>
            </w:pPr>
            <w:r w:rsidRPr="00EB7C46">
              <w:rPr>
                <w:rFonts w:ascii="Times New Roman" w:hAnsi="Times New Roman"/>
              </w:rPr>
              <w:t>(1) Fond najneskôr do piatich pracovných dní od doručenia vyhlásenia podľa § 8 ods. 3 alebo vykonateľného rozhodnutia súdu podľa § 3 ods. 5 písm. b) určí začatie, trvanie, spôsob a miesto vyplácania náhrad. Oznámenie o týchto pravidlách vyplácania náhrad fond doručí bez zbytočného odkladu banke alebo jej správcovi.15aa)</w:t>
            </w:r>
          </w:p>
          <w:p w:rsidR="0087313E"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4E3FF0" w:rsidRPr="00EB7C46" w:rsidP="00CE1146">
            <w:pPr>
              <w:pStyle w:val="Normlny"/>
              <w:bidi w:val="0"/>
              <w:spacing w:after="0" w:line="240" w:lineRule="auto"/>
              <w:rPr>
                <w:rFonts w:ascii="Times New Roman" w:hAnsi="Times New Roman"/>
              </w:rPr>
            </w:pPr>
            <w:r w:rsidRPr="00EB7C46" w:rsidR="0087313E">
              <w:rPr>
                <w:rFonts w:ascii="Times New Roman" w:hAnsi="Times New Roman"/>
              </w:rPr>
              <w:t>(4) Fond vypláca náhrady za nedostupné vklady spravidla prostredníctvom banky. Na tento účel je oprávnený dávať banke potrebné pokyny</w:t>
            </w:r>
            <w:r w:rsidRPr="00A74C15" w:rsidR="00A74C15">
              <w:rPr>
                <w:rFonts w:ascii="Times New Roman" w:hAnsi="Times New Roman"/>
                <w:b/>
              </w:rPr>
              <w:t xml:space="preserve">, </w:t>
            </w:r>
            <w:r w:rsidRPr="00A74C15" w:rsidR="00A74C15">
              <w:rPr>
                <w:rFonts w:ascii="Times New Roman" w:hAnsi="Times New Roman"/>
                <w:b/>
                <w:bCs/>
              </w:rPr>
              <w:t>ak odsek</w:t>
            </w:r>
            <w:r w:rsidR="00CE1146">
              <w:rPr>
                <w:rFonts w:ascii="Times New Roman" w:hAnsi="Times New Roman"/>
                <w:b/>
                <w:bCs/>
              </w:rPr>
              <w:t xml:space="preserve"> </w:t>
            </w:r>
            <w:r w:rsidRPr="00A74C15" w:rsidR="00A74C15">
              <w:rPr>
                <w:rFonts w:ascii="Times New Roman" w:hAnsi="Times New Roman"/>
                <w:b/>
                <w:bCs/>
              </w:rPr>
              <w:t>15</w:t>
            </w:r>
            <w:r w:rsidR="00CE1146">
              <w:rPr>
                <w:rFonts w:ascii="Times New Roman" w:hAnsi="Times New Roman"/>
                <w:b/>
                <w:bCs/>
              </w:rPr>
              <w:t xml:space="preserve"> neustanovuje </w:t>
            </w:r>
            <w:r w:rsidRPr="00A74C15" w:rsidR="00A74C15">
              <w:rPr>
                <w:rFonts w:ascii="Times New Roman" w:hAnsi="Times New Roman"/>
                <w:b/>
                <w:bCs/>
              </w:rPr>
              <w:t>inak</w:t>
            </w:r>
            <w:r w:rsidRPr="00EB7C46" w:rsidR="0087313E">
              <w:rPr>
                <w:rFonts w:ascii="Times New Roman" w:hAnsi="Times New Roman"/>
              </w:rPr>
              <w:t>. Tieto pokyny sú pre banku záväzné.</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r w:rsidRPr="00EB7C46" w:rsidR="0087313E">
              <w:rPr>
                <w:rFonts w:ascii="Times New Roman" w:hAnsi="Times New Roman"/>
                <w:b w:val="0"/>
                <w:bCs w:val="0"/>
                <w:sz w:val="20"/>
                <w:szCs w:val="20"/>
              </w:rPr>
              <w:t>Osoba, ktorá si uplatňuje právu na náhradu nemusí o to žiadať Fond ochrany vkladov.</w:t>
            </w: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Čl.8 ods.7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Pr>
                <w:rFonts w:ascii="Times New Roman" w:hAnsi="Times New Roman"/>
              </w:rPr>
              <w:t>7.   Akákoľvek korešpondencia medzi systémom ochrany vkladov a vkladateľom sa vedie:</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a) v úradnom jazyku inštitúcií Únie, ktorý používa úverová inštitúcia, ktorá vedie chránený vklad, keď píše vkladateľovi, alebo</w:t>
            </w:r>
          </w:p>
          <w:p w:rsidR="004E3FF0" w:rsidRPr="00EB7C46" w:rsidP="005C1198">
            <w:pPr>
              <w:pStyle w:val="Normlny"/>
              <w:bidi w:val="0"/>
              <w:spacing w:after="0" w:line="240" w:lineRule="auto"/>
              <w:rPr>
                <w:rFonts w:ascii="Times New Roman" w:hAnsi="Times New Roman"/>
              </w:rPr>
            </w:pPr>
            <w:r w:rsidRPr="00EB7C46">
              <w:rPr>
                <w:rFonts w:ascii="Times New Roman" w:hAnsi="Times New Roman"/>
              </w:rPr>
              <w:t xml:space="preserve"> b) v úradnom jazyku alebo jazykoch členského štátu, v ktorom sa chránený vklad nachádza.</w:t>
            </w:r>
          </w:p>
          <w:p w:rsidR="004E3FF0" w:rsidRPr="00EB7C46" w:rsidP="00A74C15">
            <w:pPr>
              <w:pStyle w:val="Normlny"/>
              <w:bidi w:val="0"/>
              <w:spacing w:after="0" w:line="240" w:lineRule="auto"/>
              <w:rPr>
                <w:rFonts w:ascii="Times New Roman" w:hAnsi="Times New Roman"/>
              </w:rPr>
            </w:pPr>
            <w:r w:rsidRPr="00EB7C46">
              <w:rPr>
                <w:rFonts w:ascii="Times New Roman" w:hAnsi="Times New Roman"/>
              </w:rPr>
              <w:t>Ak úverová inštitúcia pôsobí priamo v inom členskom štáte bez toho, aby zriadila pobočky, informácie sa poskytujú v jazyku, ktorý si vkladateľ zvolil pri otvorení účtu.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A74C15" w:rsidR="004D4A95">
              <w:rPr>
                <w:rFonts w:ascii="Times New Roman" w:hAnsi="Times New Roman"/>
                <w:b/>
                <w:sz w:val="20"/>
                <w:szCs w:val="20"/>
              </w:rPr>
              <w:t>Návrh zákona</w:t>
            </w:r>
            <w:r w:rsidR="00A74C15">
              <w:rPr>
                <w:rFonts w:ascii="Times New Roman" w:hAnsi="Times New Roman"/>
                <w:sz w:val="20"/>
                <w:szCs w:val="20"/>
              </w:rPr>
              <w:t xml:space="preserve"> </w:t>
            </w:r>
            <w:r w:rsidRPr="00A60A80" w:rsidR="00A74C15">
              <w:rPr>
                <w:rFonts w:ascii="Times New Roman" w:hAnsi="Times New Roman"/>
                <w:b/>
                <w:sz w:val="20"/>
                <w:szCs w:val="20"/>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4D4A95">
              <w:rPr>
                <w:rFonts w:ascii="Times New Roman" w:hAnsi="Times New Roman"/>
              </w:rPr>
              <w:t>§ 10 O 13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8C2B5A" w:rsidP="005C1198">
            <w:pPr>
              <w:pStyle w:val="Normlny"/>
              <w:bidi w:val="0"/>
              <w:spacing w:after="0" w:line="240" w:lineRule="auto"/>
              <w:rPr>
                <w:rFonts w:ascii="Times New Roman" w:hAnsi="Times New Roman"/>
                <w:b/>
              </w:rPr>
            </w:pPr>
            <w:r w:rsidRPr="00CE1146" w:rsidR="00CE1146">
              <w:rPr>
                <w:rFonts w:ascii="Times New Roman" w:hAnsi="Times New Roman"/>
                <w:b/>
              </w:rPr>
              <w:t>(13) Fond komunikuje s vkladateľom v slovenskom jazyku.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Čl.8 ods.8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8.   Napriek lehote stanovenej v odseku 1 tohto článku, ak vkladateľ alebo iná osoba, ktorá má nárok alebo iný právny záujem na sumách vedených na účte, bola obvinená z protiprávneho konania vyplývajúceho z prania špinavých peňazí alebo súvisiaceho s ním, ako sa vymedzuje v článku 1 ods. 2 smernice 2005/60/ES, môže systém ochrany vkladov pozastaviť akúkoľvek výplatu týkajúcu sa dotknutého vkladateľa, a to až do rozhodnutia súdu.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8C2B5A" w:rsidR="00311525">
              <w:rPr>
                <w:rFonts w:ascii="Times New Roman" w:hAnsi="Times New Roman"/>
                <w:b/>
                <w:sz w:val="20"/>
                <w:szCs w:val="20"/>
              </w:rPr>
              <w:t>Návrh zákona</w:t>
            </w:r>
            <w:r w:rsidRPr="00A60A80" w:rsidR="008C2B5A">
              <w:rPr>
                <w:rFonts w:ascii="Times New Roman" w:hAnsi="Times New Roman"/>
                <w:b/>
                <w:sz w:val="20"/>
                <w:szCs w:val="20"/>
              </w:rPr>
              <w:t xml:space="preserve">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C82D9E">
            <w:pPr>
              <w:pStyle w:val="Normlny"/>
              <w:bidi w:val="0"/>
              <w:spacing w:after="0" w:line="240" w:lineRule="auto"/>
              <w:rPr>
                <w:rFonts w:ascii="Times New Roman" w:hAnsi="Times New Roman"/>
              </w:rPr>
            </w:pPr>
            <w:r w:rsidRPr="00EB7C46" w:rsidR="00311525">
              <w:rPr>
                <w:rFonts w:ascii="Times New Roman" w:hAnsi="Times New Roman"/>
              </w:rPr>
              <w:t>§ 9 O </w:t>
            </w:r>
            <w:r w:rsidR="00C82D9E">
              <w:rPr>
                <w:rFonts w:ascii="Times New Roman" w:hAnsi="Times New Roman"/>
              </w:rPr>
              <w:t>8</w:t>
            </w:r>
            <w:r w:rsidRPr="00EB7C46" w:rsidR="00311525">
              <w:rPr>
                <w:rFonts w:ascii="Times New Roman" w:hAnsi="Times New Roman"/>
              </w:rPr>
              <w:t xml:space="preserve"> P f)</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11525" w:rsidRPr="008C2B5A" w:rsidP="00311525">
            <w:pPr>
              <w:pStyle w:val="Normlny"/>
              <w:bidi w:val="0"/>
              <w:spacing w:after="0" w:line="240" w:lineRule="auto"/>
              <w:rPr>
                <w:rFonts w:ascii="Times New Roman" w:hAnsi="Times New Roman"/>
                <w:b/>
              </w:rPr>
            </w:pPr>
            <w:r w:rsidRPr="00EB7C46">
              <w:rPr>
                <w:rFonts w:ascii="Times New Roman" w:hAnsi="Times New Roman"/>
              </w:rPr>
              <w:t>(</w:t>
            </w:r>
            <w:r w:rsidR="00C82D9E">
              <w:rPr>
                <w:rFonts w:ascii="Times New Roman" w:hAnsi="Times New Roman"/>
              </w:rPr>
              <w:t>8</w:t>
            </w:r>
            <w:r w:rsidRPr="008C2B5A">
              <w:rPr>
                <w:rFonts w:ascii="Times New Roman" w:hAnsi="Times New Roman"/>
                <w:b/>
              </w:rPr>
              <w:t>) Fond môže odložiť  vyplácanie náhrady, ak</w:t>
            </w:r>
          </w:p>
          <w:p w:rsidR="004E3FF0" w:rsidRPr="00EB7C46" w:rsidP="0083279B">
            <w:pPr>
              <w:pStyle w:val="Normlny"/>
              <w:bidi w:val="0"/>
              <w:spacing w:after="0" w:line="240" w:lineRule="auto"/>
              <w:rPr>
                <w:rFonts w:ascii="Times New Roman" w:hAnsi="Times New Roman"/>
              </w:rPr>
            </w:pPr>
            <w:r w:rsidRPr="009C6826" w:rsidR="009C6826">
              <w:rPr>
                <w:rFonts w:ascii="Times New Roman" w:hAnsi="Times New Roman"/>
                <w:b/>
              </w:rPr>
              <w:t>f) je voči vkladateľovi alebo inej osobe nárokujúcej si náhradu vedené trestné konanie v súvislosti s legalizáciou príjmu z trestnej činnosti, a to až do rozhodnutia súdu.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Čl.8 ods.9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lang w:eastAsia="en-US"/>
              </w:rPr>
              <w:t>9.   Nevykoná sa žiadna výplata náhrady, ak sa počas uplynulých 24 mesiacov neuskutočnila žiadna transakcia týkajúca sa vkladu a hodnota vkladu je nižšia ako správne náklady, ktoré by systému ochrany vkladov vznikli z takejto výplaty náhrady.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8C2B5A" w:rsidR="00997919">
              <w:rPr>
                <w:rFonts w:ascii="Times New Roman" w:hAnsi="Times New Roman"/>
                <w:b/>
                <w:sz w:val="20"/>
                <w:szCs w:val="20"/>
              </w:rPr>
              <w:t>Návrh zákona</w:t>
            </w:r>
            <w:r w:rsidR="008C2B5A">
              <w:rPr>
                <w:rFonts w:ascii="Times New Roman" w:hAnsi="Times New Roman"/>
                <w:sz w:val="20"/>
                <w:szCs w:val="20"/>
              </w:rPr>
              <w:t xml:space="preserve"> </w:t>
            </w:r>
            <w:r w:rsidRPr="00A60A80" w:rsidR="008C2B5A">
              <w:rPr>
                <w:rFonts w:ascii="Times New Roman" w:hAnsi="Times New Roman"/>
                <w:b/>
                <w:sz w:val="20"/>
                <w:szCs w:val="20"/>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C82D9E">
            <w:pPr>
              <w:pStyle w:val="Normlny"/>
              <w:bidi w:val="0"/>
              <w:spacing w:after="0" w:line="240" w:lineRule="auto"/>
              <w:rPr>
                <w:rFonts w:ascii="Times New Roman" w:hAnsi="Times New Roman"/>
              </w:rPr>
            </w:pPr>
            <w:r w:rsidRPr="00EB7C46" w:rsidR="00997919">
              <w:rPr>
                <w:rFonts w:ascii="Times New Roman" w:hAnsi="Times New Roman"/>
              </w:rPr>
              <w:t>§ 9 O</w:t>
            </w:r>
            <w:r w:rsidR="00C82D9E">
              <w:rPr>
                <w:rFonts w:ascii="Times New Roman" w:hAnsi="Times New Roman"/>
              </w:rPr>
              <w:t xml:space="preserve"> 9</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140A6D" w:rsidP="00C82D9E">
            <w:pPr>
              <w:pStyle w:val="Normlny"/>
              <w:bidi w:val="0"/>
              <w:spacing w:after="0" w:line="240" w:lineRule="auto"/>
              <w:rPr>
                <w:rFonts w:ascii="Times New Roman" w:hAnsi="Times New Roman"/>
                <w:b/>
              </w:rPr>
            </w:pPr>
            <w:r w:rsidRPr="00140A6D" w:rsidR="00140A6D">
              <w:rPr>
                <w:rFonts w:ascii="Times New Roman" w:hAnsi="Times New Roman"/>
                <w:b/>
              </w:rPr>
              <w:t>(9) Fond nevyplatí náhradu za nedostupný vklad, ak sa počas 24 mesiacov pred vyhlásením podľa § 8 ods. 3 alebo pred rozhodnutím podľa § 3 ods. 5 písm. b) s týmto vkladom nenakladalo a výška tejto náhrady je nižšia ako skutočné náklady, ktoré by fondu vznikli v súvislosti s vyplatením tejto náhrady</w:t>
            </w:r>
            <w:r w:rsidRPr="00140A6D" w:rsidR="00997919">
              <w:rPr>
                <w:rFonts w:ascii="Times New Roman" w:hAnsi="Times New Roman"/>
                <w:b/>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Čl.9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9</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Nároky voči systémom ochrany vkladov</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Členské štáty zabezpečia, aby vkladateľ mohol uplatniť svoje práva na náhradu voči systému ochrany vkladov v súdnom konaní.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81532B">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sidR="008C2B5A">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C82D9E">
            <w:pPr>
              <w:pStyle w:val="Normlny"/>
              <w:bidi w:val="0"/>
              <w:spacing w:after="0" w:line="240" w:lineRule="auto"/>
              <w:rPr>
                <w:rFonts w:ascii="Times New Roman" w:hAnsi="Times New Roman"/>
              </w:rPr>
            </w:pPr>
            <w:r w:rsidR="008C2B5A">
              <w:rPr>
                <w:rFonts w:ascii="Times New Roman" w:hAnsi="Times New Roman"/>
              </w:rPr>
              <w:t xml:space="preserve">§ 9 </w:t>
            </w:r>
            <w:r w:rsidR="00C82D9E">
              <w:rPr>
                <w:rFonts w:ascii="Times New Roman" w:hAnsi="Times New Roman"/>
              </w:rPr>
              <w:t>O 10</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064C81">
              <w:rPr>
                <w:rFonts w:ascii="Times New Roman" w:hAnsi="Times New Roman"/>
              </w:rPr>
              <w:t>(10) O sporoch súvisiacich s náhradami a s ich vyplácaním podľa tohto zákona rozhoduje súd.</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Čl.9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Bez toho, aby boli dotknuté jeho práva podľa vnútroštátneho práva, má systém ochrany vkladov, ktorý uskutočňuje výplaty na základe ochrany v medziach vnútroštátneho rámca, pri likvidačnom konaní alebo reorganizácii právo subrogácie v súvislosti s právami vkladateľov, ktoré sa vzťahuje na sumu rovnajúcu sa ich výplatám uskutočneným v prospech vkladateľov. Ak systém ochrany vkladov uskutočňuje výplaty v súvislosti s postupom riešenia krízových situácií vrátane uplatnenia nástrojov na riešenie krízových situácií alebo vykonávania právomocí na riešenie krízových situácií v súlade s článkom 11, systém ochrany vkladov má voči príslušnej úverovej inštitúcii nárok na sumu rovnajúcu sa jeho výplatám. Tento nárok je rovnocenný s krytými vkladmi podľa vnútroštátneho práva upravujúceho riadne konkurzné konanie podľa vymedzenia v smernici 2014/59/EÚ.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692EC4">
              <w:rPr>
                <w:rFonts w:ascii="Times New Roman" w:hAnsi="Times New Roman"/>
              </w:rPr>
              <w:t>§ 11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92EC4" w:rsidRPr="00EB7C46" w:rsidP="005C1198">
            <w:pPr>
              <w:pStyle w:val="Normlny"/>
              <w:bidi w:val="0"/>
              <w:spacing w:after="0" w:line="240" w:lineRule="auto"/>
              <w:rPr>
                <w:rFonts w:ascii="Times New Roman" w:hAnsi="Times New Roman"/>
              </w:rPr>
            </w:pPr>
            <w:r w:rsidRPr="00EB7C46">
              <w:rPr>
                <w:rFonts w:ascii="Times New Roman" w:hAnsi="Times New Roman"/>
              </w:rPr>
              <w:t>(1) Dňom vyplatenia náhrady zaniká pohľadávka vkladateľa voči banke v rozsahu rovnajúcom sa vyplatenej náhrade podľa § 9. Týmto dňom fondu vzniká pohľadávka a fond sa stáva veriteľom voči banke v rozsahu náhrady vyplatenej vkladateľovi fondom.</w:t>
            </w: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(2) Fond si môže uplatniť voči banke aj skutočné náklady, ktoré mu vznikli v súvislosti s výplatou náhrad.</w:t>
            </w: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(3) Ak tento zákon neustanovuje inak, na právne vzťahy medzi fondom a bankou, za ktorú fond vyplatil náhrady za nedostupné vklady, sa primerane použijú ustanovenia osobitného predpisu o ručení.15ea)</w:t>
            </w:r>
          </w:p>
          <w:p w:rsidR="00692EC4"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sidR="00692EC4">
              <w:rPr>
                <w:rFonts w:ascii="Times New Roman" w:hAnsi="Times New Roman"/>
              </w:rPr>
              <w:t>(4) Poskytnutím náhrady z fondu nie je dotknuté právo vkladateľa alebo inej oprávnenej osoby vymáhať si od banky, v ktorej sa vklady stali nedostupnými, uhradenie tej časti vkladu, za ktorú nebola poskytnutá náhrada z fondu.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Čl.9 ods.</w:t>
            </w:r>
            <w:r w:rsidRPr="00EB7C46" w:rsidR="00153637">
              <w:rPr>
                <w:rFonts w:ascii="Times New Roman" w:hAnsi="Times New Roman"/>
                <w:sz w:val="20"/>
                <w:szCs w:val="20"/>
              </w:rPr>
              <w:t>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3.   Členské štáty môžu obmedziť lehotu, v ktorej si vkladatelia, ktorých vklady systém ochrany vkladov nevyplatil alebo neuznal v lehotách stanovených v článku 8 ods. 1 a 3, môžu nárokovať vyplatenie svojich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8C2B5A" w:rsidR="00140A6D">
              <w:rPr>
                <w:rFonts w:ascii="Times New Roman" w:hAnsi="Times New Roman"/>
                <w:b/>
                <w:sz w:val="20"/>
                <w:szCs w:val="20"/>
              </w:rPr>
              <w:t>Návrh zákona</w:t>
            </w:r>
            <w:r w:rsidR="00140A6D">
              <w:rPr>
                <w:rFonts w:ascii="Times New Roman" w:hAnsi="Times New Roman"/>
                <w:sz w:val="20"/>
                <w:szCs w:val="20"/>
              </w:rPr>
              <w:t xml:space="preserve"> </w:t>
            </w:r>
            <w:r w:rsidRPr="00A60A80" w:rsidR="00140A6D">
              <w:rPr>
                <w:rFonts w:ascii="Times New Roman" w:hAnsi="Times New Roman"/>
                <w:b/>
                <w:sz w:val="20"/>
                <w:szCs w:val="20"/>
              </w:rPr>
              <w:t>čl.I</w:t>
            </w:r>
            <w:r w:rsidRPr="00EB7C46" w:rsidR="00140A6D">
              <w:rPr>
                <w:rFonts w:ascii="Times New Roman" w:hAnsi="Times New Roman"/>
                <w:sz w:val="20"/>
                <w:szCs w:val="20"/>
              </w:rPr>
              <w:t xml:space="preserve"> </w:t>
            </w:r>
            <w:r w:rsidR="00140A6D">
              <w:rPr>
                <w:rFonts w:ascii="Times New Roman" w:hAnsi="Times New Roman"/>
                <w:sz w:val="20"/>
                <w:szCs w:val="20"/>
              </w:rPr>
              <w:t xml:space="preserve">a </w:t>
            </w:r>
            <w:r w:rsidRPr="00EB7C46" w:rsidR="00173C7F">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173C7F">
            <w:pPr>
              <w:pStyle w:val="Normlny"/>
              <w:bidi w:val="0"/>
              <w:spacing w:after="0" w:line="240" w:lineRule="auto"/>
              <w:rPr>
                <w:rFonts w:ascii="Times New Roman" w:hAnsi="Times New Roman"/>
              </w:rPr>
            </w:pPr>
            <w:r w:rsidRPr="00EB7C46" w:rsidR="00173C7F">
              <w:rPr>
                <w:rFonts w:ascii="Times New Roman" w:hAnsi="Times New Roman"/>
              </w:rPr>
              <w:t>§ 10 O 9</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r w:rsidRPr="00EB7C46" w:rsidR="00173C7F">
              <w:rPr>
                <w:rFonts w:ascii="Times New Roman" w:hAnsi="Times New Roman"/>
              </w:rPr>
              <w:t xml:space="preserve">(9) Ak nemohol vkladateľ alebo iná osoba podľa § 9 ods. 5 uplatniť právo na náhradu v lehote podľa odsekov 1 a 2 </w:t>
            </w:r>
            <w:r w:rsidRPr="00140A6D" w:rsidR="00173C7F">
              <w:rPr>
                <w:rFonts w:ascii="Times New Roman" w:hAnsi="Times New Roman"/>
                <w:strike/>
              </w:rPr>
              <w:t>z hodnoverne preukázaných závažných zdravotných alebo iných dôvodov15e)</w:t>
            </w:r>
            <w:r w:rsidRPr="00EB7C46" w:rsidR="00173C7F">
              <w:rPr>
                <w:rFonts w:ascii="Times New Roman" w:hAnsi="Times New Roman"/>
              </w:rPr>
              <w:t xml:space="preserve">, môže fond poskytnúť náhradu aj po uplynutí tejto lehoty na základe </w:t>
            </w:r>
            <w:r w:rsidRPr="00140A6D" w:rsidR="00173C7F">
              <w:rPr>
                <w:rFonts w:ascii="Times New Roman" w:hAnsi="Times New Roman"/>
                <w:strike/>
              </w:rPr>
              <w:t>odôvodnenej</w:t>
            </w:r>
            <w:r w:rsidRPr="00EB7C46" w:rsidR="00173C7F">
              <w:rPr>
                <w:rFonts w:ascii="Times New Roman" w:hAnsi="Times New Roman"/>
              </w:rPr>
              <w:t xml:space="preserve"> písomnej žiadosti o poskytnutie náhrady, ktorú vkladateľ alebo iná oprávnená osoba podľa § 9 ods. 5 doručí fondu najneskôr do troch rokov odo dňa, keď sa vklady v banke stali nedostupnými podľa § 3 ods. 5.</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Čl.10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10</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Financovanie systémov ochrany vkladov</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Členské štáty zabezpečia, aby systémy ochrany vkladov zaviedli primerané systémy na určenie ich možných záväzkov. Dostupné finančné prostriedky systémov ochrany vkladov sú úmerné týmto záväzkom.</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Systémy ochrany vkladov získavajú dostupné finančné prostriedky prostredníctvom príspevkov, ktoré ich členovia uhrádzajú najmenej raz ročne. To nebráni získavaniu ďalších finančných prostriedkov z iných zdrojov.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7A5197" w:rsidP="005C1198">
            <w:pPr>
              <w:autoSpaceDE w:val="0"/>
              <w:autoSpaceDN w:val="0"/>
              <w:bidi w:val="0"/>
              <w:spacing w:before="0" w:after="0" w:line="240" w:lineRule="auto"/>
              <w:jc w:val="center"/>
              <w:rPr>
                <w:rFonts w:ascii="Times New Roman" w:hAnsi="Times New Roman"/>
                <w:sz w:val="20"/>
                <w:szCs w:val="20"/>
              </w:rPr>
            </w:pPr>
          </w:p>
          <w:p w:rsidR="005C6199" w:rsidP="007A5197">
            <w:pPr>
              <w:autoSpaceDE w:val="0"/>
              <w:autoSpaceDN w:val="0"/>
              <w:bidi w:val="0"/>
              <w:spacing w:before="0" w:after="0" w:line="240" w:lineRule="auto"/>
              <w:jc w:val="center"/>
              <w:rPr>
                <w:rFonts w:ascii="Times New Roman" w:hAnsi="Times New Roman"/>
                <w:b/>
                <w:sz w:val="20"/>
                <w:szCs w:val="20"/>
              </w:rPr>
            </w:pPr>
            <w:r w:rsidRPr="007A5197">
              <w:rPr>
                <w:rFonts w:ascii="Times New Roman" w:hAnsi="Times New Roman"/>
                <w:b/>
                <w:sz w:val="20"/>
                <w:szCs w:val="20"/>
              </w:rPr>
              <w:t xml:space="preserve">návrh zákona </w:t>
            </w:r>
            <w:r w:rsidRPr="007A5197" w:rsidR="007A5197">
              <w:rPr>
                <w:rFonts w:ascii="Times New Roman" w:hAnsi="Times New Roman"/>
                <w:b/>
                <w:sz w:val="20"/>
                <w:szCs w:val="20"/>
              </w:rPr>
              <w:t>čl</w:t>
            </w:r>
            <w:r w:rsidRPr="007A5197">
              <w:rPr>
                <w:rFonts w:ascii="Times New Roman" w:hAnsi="Times New Roman"/>
                <w:b/>
                <w:sz w:val="20"/>
                <w:szCs w:val="20"/>
              </w:rPr>
              <w:t>. I</w:t>
            </w: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D4057B"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8762BA"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p>
          <w:p w:rsidR="007A5197" w:rsidP="007A5197">
            <w:pPr>
              <w:autoSpaceDE w:val="0"/>
              <w:autoSpaceDN w:val="0"/>
              <w:bidi w:val="0"/>
              <w:spacing w:before="0" w:after="0" w:line="240" w:lineRule="auto"/>
              <w:jc w:val="center"/>
              <w:rPr>
                <w:rFonts w:ascii="Times New Roman" w:hAnsi="Times New Roman"/>
                <w:b/>
                <w:sz w:val="20"/>
                <w:szCs w:val="20"/>
              </w:rPr>
            </w:pPr>
            <w:r w:rsidRPr="00EB7C46">
              <w:rPr>
                <w:rFonts w:ascii="Times New Roman" w:hAnsi="Times New Roman"/>
                <w:sz w:val="20"/>
                <w:szCs w:val="20"/>
              </w:rPr>
              <w:t>118/1996</w:t>
            </w:r>
            <w:r>
              <w:rPr>
                <w:rFonts w:ascii="Times New Roman" w:hAnsi="Times New Roman"/>
                <w:sz w:val="20"/>
                <w:szCs w:val="20"/>
              </w:rPr>
              <w:t xml:space="preserve"> </w:t>
            </w:r>
            <w:r w:rsidRPr="00EB7C46">
              <w:rPr>
                <w:rFonts w:ascii="Times New Roman" w:hAnsi="Times New Roman"/>
                <w:sz w:val="20"/>
                <w:szCs w:val="20"/>
              </w:rPr>
              <w:t xml:space="preserve">a </w:t>
            </w:r>
            <w:r w:rsidRPr="00A74C15">
              <w:rPr>
                <w:rFonts w:ascii="Times New Roman" w:hAnsi="Times New Roman"/>
                <w:b/>
                <w:sz w:val="20"/>
                <w:szCs w:val="20"/>
              </w:rPr>
              <w:t>návrh zákona</w:t>
            </w:r>
            <w:r>
              <w:rPr>
                <w:rFonts w:ascii="Times New Roman" w:hAnsi="Times New Roman"/>
                <w:sz w:val="20"/>
                <w:szCs w:val="20"/>
              </w:rPr>
              <w:t xml:space="preserve"> </w:t>
            </w:r>
            <w:r w:rsidRPr="00A60A80">
              <w:rPr>
                <w:rFonts w:ascii="Times New Roman" w:hAnsi="Times New Roman"/>
                <w:b/>
                <w:sz w:val="20"/>
                <w:szCs w:val="20"/>
              </w:rPr>
              <w:t>čl.I</w:t>
            </w:r>
          </w:p>
          <w:p w:rsidR="007A5197" w:rsidRPr="007A5197" w:rsidP="007A5197">
            <w:pPr>
              <w:autoSpaceDE w:val="0"/>
              <w:autoSpaceDN w:val="0"/>
              <w:bidi w:val="0"/>
              <w:spacing w:before="0" w:after="0" w:line="240"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692EC4">
              <w:rPr>
                <w:rFonts w:ascii="Times New Roman" w:hAnsi="Times New Roman"/>
              </w:rPr>
              <w:t>§ 13 O 1</w:t>
            </w: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 5</w:t>
            </w: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P="005C1198">
            <w:pPr>
              <w:pStyle w:val="Normlny"/>
              <w:bidi w:val="0"/>
              <w:spacing w:after="0" w:line="240" w:lineRule="auto"/>
              <w:rPr>
                <w:rFonts w:ascii="Times New Roman" w:hAnsi="Times New Roman"/>
              </w:rPr>
            </w:pPr>
            <w:r w:rsidRPr="00EB7C46">
              <w:rPr>
                <w:rFonts w:ascii="Times New Roman" w:hAnsi="Times New Roman"/>
              </w:rPr>
              <w:t>§ 6</w:t>
            </w:r>
            <w:r w:rsidR="00C058C3">
              <w:rPr>
                <w:rFonts w:ascii="Times New Roman" w:hAnsi="Times New Roman"/>
              </w:rPr>
              <w:t xml:space="preserve"> O 1 a 2</w:t>
            </w: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P="005C1198">
            <w:pPr>
              <w:pStyle w:val="Normlny"/>
              <w:bidi w:val="0"/>
              <w:spacing w:after="0" w:line="240" w:lineRule="auto"/>
              <w:rPr>
                <w:rFonts w:ascii="Times New Roman" w:hAnsi="Times New Roman"/>
              </w:rPr>
            </w:pPr>
          </w:p>
          <w:p w:rsidR="00C058C3" w:rsidRPr="00EB7C46" w:rsidP="00C058C3">
            <w:pPr>
              <w:pStyle w:val="Normlny"/>
              <w:bidi w:val="0"/>
              <w:spacing w:after="0" w:line="240" w:lineRule="auto"/>
              <w:rPr>
                <w:rFonts w:ascii="Times New Roman" w:hAnsi="Times New Roman"/>
              </w:rPr>
            </w:pPr>
            <w:r w:rsidRPr="00EB7C46">
              <w:rPr>
                <w:rFonts w:ascii="Times New Roman" w:hAnsi="Times New Roman"/>
              </w:rPr>
              <w:t>§ 6</w:t>
            </w:r>
            <w:r>
              <w:rPr>
                <w:rFonts w:ascii="Times New Roman" w:hAnsi="Times New Roman"/>
              </w:rPr>
              <w:t xml:space="preserve"> O 3</w:t>
            </w:r>
          </w:p>
          <w:p w:rsidR="00C058C3" w:rsidP="005C1198">
            <w:pPr>
              <w:pStyle w:val="Normlny"/>
              <w:bidi w:val="0"/>
              <w:spacing w:after="0" w:line="240" w:lineRule="auto"/>
              <w:rPr>
                <w:rFonts w:ascii="Times New Roman" w:hAnsi="Times New Roman"/>
              </w:rPr>
            </w:pPr>
          </w:p>
          <w:p w:rsidR="00C058C3"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92EC4" w:rsidRPr="00EB7C46" w:rsidP="005C1198">
            <w:pPr>
              <w:pStyle w:val="Normlny"/>
              <w:bidi w:val="0"/>
              <w:spacing w:after="0" w:line="240" w:lineRule="auto"/>
              <w:rPr>
                <w:rFonts w:ascii="Times New Roman" w:hAnsi="Times New Roman"/>
              </w:rPr>
            </w:pPr>
            <w:r w:rsidRPr="00EB7C46">
              <w:rPr>
                <w:rFonts w:ascii="Times New Roman" w:hAnsi="Times New Roman"/>
              </w:rPr>
              <w:t>(1) Zdrojmi fondu sú</w:t>
            </w: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a) príspevky od bánk podľa § 5,</w:t>
            </w: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b) výnosy z použitia peňažných prostriedkov podľa odseku 4, vrátane príjmov z predaja štátnych cenných papierov nakúpených podľa odseku 4 písm. a),</w:t>
            </w: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c) úvery podľa odseku 2,</w:t>
            </w: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d) prostriedky získané na základe uplatnenia práv, ktoré fond nadobudol podľa § 11,</w:t>
            </w: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e) návratné finančné výpomoci a dotácie zo štátneho rozpočtu na podporu plnenia úloh fondu a systému ochrany vkladov podľa tohto zákona, a to v rozsahu a za podmienok ustanovených osobitnými predpismi15h) a zákonom o štátnom rozpočte na príslušný rozpočtový rok,</w:t>
            </w: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f) ďalšie príjmy podľa osobitných zákonov.</w:t>
            </w:r>
          </w:p>
          <w:p w:rsidR="004E3FF0"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(1) Banky sú povinné uhradiť do fondu tieto príspevky:</w:t>
            </w: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a) vstupný príspevok,</w:t>
            </w: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b) ročný príspevok,</w:t>
            </w: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c) mimoriadny príspevok.</w:t>
            </w: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 xml:space="preserve"> </w:t>
            </w: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(2) Vstupný príspevok je jednorazový príspevok banky.</w:t>
            </w: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(3) Ročný príspevok je opakujúci sa príspevok banky.</w:t>
            </w:r>
          </w:p>
          <w:p w:rsidR="00692EC4" w:rsidRPr="00EB7C46" w:rsidP="005C1198">
            <w:pPr>
              <w:pStyle w:val="Normlny"/>
              <w:bidi w:val="0"/>
              <w:spacing w:after="0" w:line="240" w:lineRule="auto"/>
              <w:rPr>
                <w:rFonts w:ascii="Times New Roman" w:hAnsi="Times New Roman"/>
              </w:rPr>
            </w:pPr>
          </w:p>
          <w:p w:rsidR="00692EC4" w:rsidRPr="00EB7C46" w:rsidP="005C1198">
            <w:pPr>
              <w:pStyle w:val="Normlny"/>
              <w:bidi w:val="0"/>
              <w:spacing w:after="0" w:line="240" w:lineRule="auto"/>
              <w:rPr>
                <w:rFonts w:ascii="Times New Roman" w:hAnsi="Times New Roman"/>
              </w:rPr>
            </w:pPr>
            <w:r w:rsidRPr="00EB7C46">
              <w:rPr>
                <w:rFonts w:ascii="Times New Roman" w:hAnsi="Times New Roman"/>
              </w:rPr>
              <w:t>(4) Mimoriadny príspevok je príspevok banky, ktorý slúži na doplnenie zdrojov fondu určených na výplatu náhrad za nedostupné vklady, a to v prípade potreby doplnenia zdrojov fondu na výdavky z dôvodu výplaty náhrad za nedostupné vklady alebo z dôvodu splácania úveru použitého na zabezpečenie výplaty náhrad za nedostupné vklady.</w:t>
            </w:r>
          </w:p>
          <w:p w:rsidR="00692EC4" w:rsidRPr="00EB7C46" w:rsidP="005C1198">
            <w:pPr>
              <w:pStyle w:val="Normlny"/>
              <w:bidi w:val="0"/>
              <w:spacing w:after="0" w:line="240" w:lineRule="auto"/>
              <w:rPr>
                <w:rFonts w:ascii="Times New Roman" w:hAnsi="Times New Roman"/>
              </w:rPr>
            </w:pPr>
          </w:p>
          <w:p w:rsidR="005C6199" w:rsidRPr="007A5197" w:rsidP="005C6199">
            <w:pPr>
              <w:pStyle w:val="Normlny"/>
              <w:bidi w:val="0"/>
              <w:spacing w:after="0" w:line="240" w:lineRule="auto"/>
              <w:rPr>
                <w:rFonts w:ascii="Times New Roman" w:hAnsi="Times New Roman"/>
                <w:b/>
              </w:rPr>
            </w:pPr>
            <w:r w:rsidRPr="007A5197">
              <w:rPr>
                <w:rFonts w:ascii="Times New Roman" w:hAnsi="Times New Roman"/>
                <w:b/>
              </w:rPr>
              <w:t>(1) Výška vstupného príspevku je 3</w:t>
            </w:r>
            <w:r w:rsidR="008762BA">
              <w:rPr>
                <w:rFonts w:ascii="Times New Roman" w:hAnsi="Times New Roman"/>
                <w:b/>
              </w:rPr>
              <w:t>5</w:t>
            </w:r>
            <w:r w:rsidRPr="007A5197">
              <w:rPr>
                <w:rFonts w:ascii="Times New Roman" w:hAnsi="Times New Roman"/>
                <w:b/>
              </w:rPr>
              <w:t xml:space="preserve"> 000 eur.</w:t>
            </w:r>
          </w:p>
          <w:p w:rsidR="005C6199" w:rsidRPr="007A5197" w:rsidP="005C6199">
            <w:pPr>
              <w:pStyle w:val="Normlny"/>
              <w:bidi w:val="0"/>
              <w:spacing w:after="0" w:line="240" w:lineRule="auto"/>
              <w:rPr>
                <w:rFonts w:ascii="Times New Roman" w:hAnsi="Times New Roman"/>
                <w:b/>
              </w:rPr>
            </w:pPr>
            <w:r w:rsidRPr="007A5197">
              <w:rPr>
                <w:rFonts w:ascii="Times New Roman" w:hAnsi="Times New Roman"/>
                <w:b/>
              </w:rPr>
              <w:t xml:space="preserve"> </w:t>
            </w:r>
          </w:p>
          <w:p w:rsidR="00D4057B" w:rsidP="005C6199">
            <w:pPr>
              <w:pStyle w:val="Normlny"/>
              <w:bidi w:val="0"/>
              <w:spacing w:after="0" w:line="240" w:lineRule="auto"/>
              <w:rPr>
                <w:rFonts w:ascii="Times New Roman" w:hAnsi="Times New Roman"/>
                <w:b/>
              </w:rPr>
            </w:pPr>
            <w:r w:rsidRPr="008762BA" w:rsidR="008762BA">
              <w:rPr>
                <w:rFonts w:ascii="Times New Roman" w:hAnsi="Times New Roman"/>
                <w:b/>
              </w:rPr>
              <w:t>(2) Výšku ročného príspevku za príslušný kalendárny rok určuje fond pre každú banku najneskôr do 1. apríla kalendárneho roka, pričom fond určuje ročný príspevok pre jednotlivé banky najmenej vo výške 0,01 % zo sumy krytých vkladov v príslušnej banke, a to podľa priemerného stavu krytých vkladov v príslušnej banke za kalendárny rok, ktorý o dva roky predchádza roku, za ktorý sa príspevky platia, a podľa stupňa rizika príslušnej banky zisteného Národnou bankou Slovenska za rovnaké obdobie v súlade s odporúčaním Európskeho orgánu dohľadu (Európskeho orgánu pre bankovníctvo).8b) Národná banka Slovenska do 28. februára kalendárneho roka oznámi fondu údaje o stupni rizika príslušnej banky. Podrobnosti o výpočte ročného príspevku a o výpočte priemerného stavu krytých vkladov je oprávnený určiť fond, ktorý ich zverejňuje na svojom webovom sídle</w:t>
            </w:r>
            <w:r w:rsidRPr="002779D2" w:rsidR="002779D2">
              <w:rPr>
                <w:rFonts w:ascii="Times New Roman" w:hAnsi="Times New Roman"/>
                <w:b/>
              </w:rPr>
              <w:t>. Fond výšku ročného príspevku určeného pre banku podľa prvej vety písomne oznamuje tejto banke.</w:t>
            </w:r>
          </w:p>
          <w:p w:rsidR="002779D2" w:rsidRPr="007A5197" w:rsidP="005C6199">
            <w:pPr>
              <w:pStyle w:val="Normlny"/>
              <w:bidi w:val="0"/>
              <w:spacing w:after="0" w:line="240" w:lineRule="auto"/>
              <w:rPr>
                <w:rFonts w:ascii="Times New Roman" w:hAnsi="Times New Roman"/>
                <w:b/>
              </w:rPr>
            </w:pPr>
          </w:p>
          <w:p w:rsidR="005C6199" w:rsidP="005C6199">
            <w:pPr>
              <w:pStyle w:val="Normlny"/>
              <w:bidi w:val="0"/>
              <w:spacing w:after="0" w:line="240" w:lineRule="auto"/>
              <w:rPr>
                <w:rFonts w:ascii="Times New Roman" w:hAnsi="Times New Roman"/>
                <w:b/>
              </w:rPr>
            </w:pPr>
            <w:r w:rsidRPr="008762BA" w:rsidR="008762BA">
              <w:rPr>
                <w:rFonts w:ascii="Times New Roman" w:hAnsi="Times New Roman"/>
                <w:b/>
              </w:rPr>
              <w:t>8b) Čl. 16 nariadenia (EÚ) č. 1093/2010 v platnom znení.</w:t>
            </w:r>
          </w:p>
          <w:p w:rsidR="008762BA" w:rsidRPr="00EB7C46" w:rsidP="005C6199">
            <w:pPr>
              <w:pStyle w:val="Normlny"/>
              <w:bidi w:val="0"/>
              <w:spacing w:after="0" w:line="240" w:lineRule="auto"/>
              <w:rPr>
                <w:rFonts w:ascii="Times New Roman" w:hAnsi="Times New Roman"/>
              </w:rPr>
            </w:pPr>
          </w:p>
          <w:p w:rsidR="00692EC4" w:rsidRPr="00EB7C46" w:rsidP="00C94EFD">
            <w:pPr>
              <w:bidi w:val="0"/>
              <w:spacing w:before="0" w:after="0" w:line="240" w:lineRule="auto"/>
              <w:rPr>
                <w:rFonts w:ascii="Times New Roman" w:hAnsi="Times New Roman"/>
              </w:rPr>
            </w:pPr>
            <w:r w:rsidRPr="00EB7C46" w:rsidR="005C6199">
              <w:rPr>
                <w:rFonts w:ascii="Times New Roman" w:hAnsi="Times New Roman"/>
                <w:sz w:val="20"/>
                <w:szCs w:val="20"/>
                <w:lang w:eastAsia="en-US"/>
              </w:rPr>
              <w:t xml:space="preserve">(3) Výšku mimoriadneho príspevku ustanovuje tento zákon alebo určuje fond [§ 17 ods. 1 písm. j)] pre všetky banky za rovnakých podmienok </w:t>
            </w:r>
            <w:r w:rsidRPr="007A5197" w:rsidR="005C6199">
              <w:rPr>
                <w:rFonts w:ascii="Times New Roman" w:hAnsi="Times New Roman"/>
                <w:b/>
                <w:sz w:val="20"/>
                <w:szCs w:val="20"/>
                <w:lang w:eastAsia="en-US"/>
              </w:rPr>
              <w:t>do 0</w:t>
            </w:r>
            <w:r w:rsidRPr="007A5197" w:rsidR="0083279B">
              <w:rPr>
                <w:rFonts w:ascii="Times New Roman" w:hAnsi="Times New Roman"/>
                <w:b/>
                <w:sz w:val="20"/>
                <w:szCs w:val="20"/>
                <w:lang w:eastAsia="en-US"/>
              </w:rPr>
              <w:t>,</w:t>
            </w:r>
            <w:r w:rsidRPr="007A5197" w:rsidR="005C6199">
              <w:rPr>
                <w:rFonts w:ascii="Times New Roman" w:hAnsi="Times New Roman"/>
                <w:b/>
                <w:sz w:val="20"/>
                <w:szCs w:val="20"/>
                <w:lang w:eastAsia="en-US"/>
              </w:rPr>
              <w:t>5 % z hodnoty krytých vkladov</w:t>
            </w:r>
            <w:r w:rsidRPr="00EB7C46" w:rsidR="005C6199">
              <w:rPr>
                <w:rFonts w:ascii="Times New Roman" w:hAnsi="Times New Roman"/>
                <w:sz w:val="20"/>
                <w:szCs w:val="20"/>
                <w:lang w:eastAsia="en-US"/>
              </w:rPr>
              <w:t xml:space="preserve"> v banke, a to podľa ich priemerného stavu za kalendárny štvrťrok, ktorý predchádza dňu splatnosti mimoriadneho príspevku. </w:t>
            </w:r>
            <w:r w:rsidRPr="007A5197" w:rsidR="005C6199">
              <w:rPr>
                <w:rFonts w:ascii="Times New Roman" w:hAnsi="Times New Roman"/>
                <w:b/>
                <w:sz w:val="20"/>
                <w:szCs w:val="20"/>
                <w:lang w:eastAsia="en-US"/>
              </w:rPr>
              <w:t xml:space="preserve">Fond môže </w:t>
            </w:r>
            <w:r w:rsidR="00C94EFD">
              <w:rPr>
                <w:rFonts w:ascii="Times New Roman" w:hAnsi="Times New Roman"/>
                <w:b/>
                <w:sz w:val="20"/>
                <w:szCs w:val="20"/>
                <w:lang w:eastAsia="en-US"/>
              </w:rPr>
              <w:t>výnimočne</w:t>
            </w:r>
            <w:r w:rsidRPr="007A5197" w:rsidR="005C6199">
              <w:rPr>
                <w:rFonts w:ascii="Times New Roman" w:hAnsi="Times New Roman"/>
                <w:b/>
                <w:sz w:val="20"/>
                <w:szCs w:val="20"/>
                <w:lang w:eastAsia="en-US"/>
              </w:rPr>
              <w:t xml:space="preserve"> so súhlasom Národnej banky Slovenska požadovať vyšší mimoriadny príspevok.</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Čl.10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Členské štáty zabezpečia, aby do 3. júla 2024 dosiahli dostupné finančné prostriedky systému ochrany vkladov cieľovú úroveň minimálne vo výške 0,8 % sumy krytých vkladov jeho členov.</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Ak finančná kapacita klesne pod cieľovú úroveň, platenie príspevkov sa obnoví minimálne dovtedy, kým sa opäť dosiahne cieľová úroveň.</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Ak po tom, ako sa cieľová úroveň dosiahne po prvýkrát, sa dostupné finančné prostriedky znížia na menej ako dve tretiny cieľovej úrovne, pravidelný príspevok sa stanoví vo výške umožňujúcej dosiahnuť cieľovú úroveň do šiestich rokov.</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911679" w:rsidP="005C1198">
            <w:pPr>
              <w:autoSpaceDE w:val="0"/>
              <w:autoSpaceDN w:val="0"/>
              <w:bidi w:val="0"/>
              <w:spacing w:before="0" w:after="0" w:line="240" w:lineRule="auto"/>
              <w:jc w:val="left"/>
              <w:rPr>
                <w:rFonts w:ascii="Times New Roman" w:hAnsi="Times New Roman"/>
                <w:sz w:val="20"/>
                <w:szCs w:val="20"/>
                <w:lang w:eastAsia="en-US"/>
              </w:rPr>
            </w:pPr>
          </w:p>
          <w:p w:rsidR="007853BF" w:rsidP="005C1198">
            <w:pPr>
              <w:autoSpaceDE w:val="0"/>
              <w:autoSpaceDN w:val="0"/>
              <w:bidi w:val="0"/>
              <w:spacing w:before="0" w:after="0" w:line="240" w:lineRule="auto"/>
              <w:jc w:val="left"/>
              <w:rPr>
                <w:rFonts w:ascii="Times New Roman" w:hAnsi="Times New Roman"/>
                <w:sz w:val="20"/>
                <w:szCs w:val="20"/>
                <w:lang w:eastAsia="en-US"/>
              </w:rPr>
            </w:pPr>
          </w:p>
          <w:p w:rsidR="007853BF" w:rsidP="005C1198">
            <w:pPr>
              <w:autoSpaceDE w:val="0"/>
              <w:autoSpaceDN w:val="0"/>
              <w:bidi w:val="0"/>
              <w:spacing w:before="0" w:after="0" w:line="240" w:lineRule="auto"/>
              <w:jc w:val="left"/>
              <w:rPr>
                <w:rFonts w:ascii="Times New Roman" w:hAnsi="Times New Roman"/>
                <w:sz w:val="20"/>
                <w:szCs w:val="20"/>
                <w:lang w:eastAsia="en-US"/>
              </w:rPr>
            </w:pPr>
          </w:p>
          <w:p w:rsidR="007853BF" w:rsidP="005C1198">
            <w:pPr>
              <w:autoSpaceDE w:val="0"/>
              <w:autoSpaceDN w:val="0"/>
              <w:bidi w:val="0"/>
              <w:spacing w:before="0" w:after="0" w:line="240" w:lineRule="auto"/>
              <w:jc w:val="left"/>
              <w:rPr>
                <w:rFonts w:ascii="Times New Roman" w:hAnsi="Times New Roman"/>
                <w:sz w:val="20"/>
                <w:szCs w:val="20"/>
                <w:lang w:eastAsia="en-US"/>
              </w:rPr>
            </w:pPr>
          </w:p>
          <w:p w:rsidR="007853BF" w:rsidP="005C1198">
            <w:pPr>
              <w:autoSpaceDE w:val="0"/>
              <w:autoSpaceDN w:val="0"/>
              <w:bidi w:val="0"/>
              <w:spacing w:before="0" w:after="0" w:line="240" w:lineRule="auto"/>
              <w:jc w:val="left"/>
              <w:rPr>
                <w:rFonts w:ascii="Times New Roman" w:hAnsi="Times New Roman"/>
                <w:sz w:val="20"/>
                <w:szCs w:val="20"/>
                <w:lang w:eastAsia="en-US"/>
              </w:rPr>
            </w:pPr>
          </w:p>
          <w:p w:rsidR="00DA56D4"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Pravidelný príspevok náležite zohľadňuje fázu obchodného cyklu a vplyv, ktorý môžu mať procyklické príspevky pri stanovovaní ročných príspevkov v súvislosti s týmto článkom.</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E85A3A" w:rsidP="005C1198">
            <w:pPr>
              <w:autoSpaceDE w:val="0"/>
              <w:autoSpaceDN w:val="0"/>
              <w:bidi w:val="0"/>
              <w:spacing w:before="0" w:after="0" w:line="240" w:lineRule="auto"/>
              <w:jc w:val="left"/>
              <w:rPr>
                <w:rFonts w:ascii="Times New Roman" w:hAnsi="Times New Roman"/>
                <w:sz w:val="20"/>
                <w:szCs w:val="20"/>
                <w:lang w:eastAsia="en-US"/>
              </w:rPr>
            </w:pPr>
          </w:p>
          <w:p w:rsidR="007853BF" w:rsidP="005C1198">
            <w:pPr>
              <w:autoSpaceDE w:val="0"/>
              <w:autoSpaceDN w:val="0"/>
              <w:bidi w:val="0"/>
              <w:spacing w:before="0" w:after="0" w:line="240" w:lineRule="auto"/>
              <w:jc w:val="left"/>
              <w:rPr>
                <w:rFonts w:ascii="Times New Roman" w:hAnsi="Times New Roman"/>
                <w:sz w:val="20"/>
                <w:szCs w:val="20"/>
                <w:lang w:eastAsia="en-US"/>
              </w:rPr>
            </w:pPr>
          </w:p>
          <w:p w:rsidR="007853BF" w:rsidP="005C1198">
            <w:pPr>
              <w:autoSpaceDE w:val="0"/>
              <w:autoSpaceDN w:val="0"/>
              <w:bidi w:val="0"/>
              <w:spacing w:before="0" w:after="0" w:line="240" w:lineRule="auto"/>
              <w:jc w:val="left"/>
              <w:rPr>
                <w:rFonts w:ascii="Times New Roman" w:hAnsi="Times New Roman"/>
                <w:sz w:val="20"/>
                <w:szCs w:val="20"/>
                <w:lang w:eastAsia="en-US"/>
              </w:rPr>
            </w:pPr>
          </w:p>
          <w:p w:rsidR="007853BF" w:rsidP="005C1198">
            <w:pPr>
              <w:autoSpaceDE w:val="0"/>
              <w:autoSpaceDN w:val="0"/>
              <w:bidi w:val="0"/>
              <w:spacing w:before="0" w:after="0" w:line="240" w:lineRule="auto"/>
              <w:jc w:val="left"/>
              <w:rPr>
                <w:rFonts w:ascii="Times New Roman" w:hAnsi="Times New Roman"/>
                <w:sz w:val="20"/>
                <w:szCs w:val="20"/>
                <w:lang w:eastAsia="en-US"/>
              </w:rPr>
            </w:pPr>
          </w:p>
          <w:p w:rsidR="007853BF"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Členské štáty môžu predĺžiť úvodné obdobie uvedené v prvom pododseku maximálne o štyri roky, ak sa zo systému ochrany vkladov uhradili kumulatívne platby prevyšujúce 0,8 % krytých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sz w:val="20"/>
                <w:szCs w:val="20"/>
              </w:rPr>
            </w:pPr>
          </w:p>
          <w:p w:rsidR="00FA6F70" w:rsidP="005C1198">
            <w:pPr>
              <w:autoSpaceDE w:val="0"/>
              <w:autoSpaceDN w:val="0"/>
              <w:bidi w:val="0"/>
              <w:spacing w:before="0" w:after="0" w:line="240" w:lineRule="auto"/>
              <w:jc w:val="center"/>
              <w:rPr>
                <w:rFonts w:ascii="Times New Roman" w:hAnsi="Times New Roman"/>
                <w:sz w:val="20"/>
                <w:szCs w:val="20"/>
              </w:rPr>
            </w:pPr>
          </w:p>
          <w:p w:rsidR="007853BF" w:rsidP="005C1198">
            <w:pPr>
              <w:autoSpaceDE w:val="0"/>
              <w:autoSpaceDN w:val="0"/>
              <w:bidi w:val="0"/>
              <w:spacing w:before="0" w:after="0" w:line="240" w:lineRule="auto"/>
              <w:jc w:val="center"/>
              <w:rPr>
                <w:rFonts w:ascii="Times New Roman" w:hAnsi="Times New Roman"/>
                <w:sz w:val="20"/>
                <w:szCs w:val="20"/>
              </w:rPr>
            </w:pPr>
          </w:p>
          <w:p w:rsidR="007853BF" w:rsidP="005C1198">
            <w:pPr>
              <w:autoSpaceDE w:val="0"/>
              <w:autoSpaceDN w:val="0"/>
              <w:bidi w:val="0"/>
              <w:spacing w:before="0" w:after="0" w:line="240" w:lineRule="auto"/>
              <w:jc w:val="center"/>
              <w:rPr>
                <w:rFonts w:ascii="Times New Roman" w:hAnsi="Times New Roman"/>
                <w:sz w:val="20"/>
                <w:szCs w:val="20"/>
              </w:rPr>
            </w:pPr>
          </w:p>
          <w:p w:rsidR="007853BF" w:rsidP="005C1198">
            <w:pPr>
              <w:autoSpaceDE w:val="0"/>
              <w:autoSpaceDN w:val="0"/>
              <w:bidi w:val="0"/>
              <w:spacing w:before="0" w:after="0" w:line="240" w:lineRule="auto"/>
              <w:jc w:val="center"/>
              <w:rPr>
                <w:rFonts w:ascii="Times New Roman" w:hAnsi="Times New Roman"/>
                <w:sz w:val="20"/>
                <w:szCs w:val="20"/>
              </w:rPr>
            </w:pPr>
          </w:p>
          <w:p w:rsidR="007853BF" w:rsidP="005C1198">
            <w:pPr>
              <w:autoSpaceDE w:val="0"/>
              <w:autoSpaceDN w:val="0"/>
              <w:bidi w:val="0"/>
              <w:spacing w:before="0" w:after="0" w:line="240" w:lineRule="auto"/>
              <w:jc w:val="center"/>
              <w:rPr>
                <w:rFonts w:ascii="Times New Roman" w:hAnsi="Times New Roman"/>
                <w:sz w:val="20"/>
                <w:szCs w:val="20"/>
              </w:rPr>
            </w:pPr>
          </w:p>
          <w:p w:rsidR="007853BF" w:rsidP="005C1198">
            <w:pPr>
              <w:autoSpaceDE w:val="0"/>
              <w:autoSpaceDN w:val="0"/>
              <w:bidi w:val="0"/>
              <w:spacing w:before="0" w:after="0" w:line="240" w:lineRule="auto"/>
              <w:jc w:val="center"/>
              <w:rPr>
                <w:rFonts w:ascii="Times New Roman" w:hAnsi="Times New Roman"/>
                <w:sz w:val="20"/>
                <w:szCs w:val="20"/>
              </w:rPr>
            </w:pPr>
          </w:p>
          <w:p w:rsidR="007853BF" w:rsidP="005C1198">
            <w:pPr>
              <w:autoSpaceDE w:val="0"/>
              <w:autoSpaceDN w:val="0"/>
              <w:bidi w:val="0"/>
              <w:spacing w:before="0" w:after="0" w:line="240" w:lineRule="auto"/>
              <w:jc w:val="center"/>
              <w:rPr>
                <w:rFonts w:ascii="Times New Roman" w:hAnsi="Times New Roman"/>
                <w:sz w:val="20"/>
                <w:szCs w:val="20"/>
              </w:rPr>
            </w:pPr>
          </w:p>
          <w:p w:rsidR="007853BF" w:rsidP="005C1198">
            <w:pPr>
              <w:autoSpaceDE w:val="0"/>
              <w:autoSpaceDN w:val="0"/>
              <w:bidi w:val="0"/>
              <w:spacing w:before="0" w:after="0" w:line="240" w:lineRule="auto"/>
              <w:jc w:val="center"/>
              <w:rPr>
                <w:rFonts w:ascii="Times New Roman" w:hAnsi="Times New Roman"/>
                <w:sz w:val="20"/>
                <w:szCs w:val="20"/>
              </w:rPr>
            </w:pPr>
          </w:p>
          <w:p w:rsidR="007853BF" w:rsidRPr="00EB7C46" w:rsidP="005C1198">
            <w:pPr>
              <w:autoSpaceDE w:val="0"/>
              <w:autoSpaceDN w:val="0"/>
              <w:bidi w:val="0"/>
              <w:spacing w:before="0" w:after="0" w:line="240" w:lineRule="auto"/>
              <w:jc w:val="center"/>
              <w:rPr>
                <w:rFonts w:ascii="Times New Roman" w:hAnsi="Times New Roman"/>
                <w:sz w:val="20"/>
                <w:szCs w:val="20"/>
              </w:rPr>
            </w:pPr>
          </w:p>
          <w:p w:rsidR="00FA6F70" w:rsidP="005C1198">
            <w:pPr>
              <w:autoSpaceDE w:val="0"/>
              <w:autoSpaceDN w:val="0"/>
              <w:bidi w:val="0"/>
              <w:spacing w:before="0" w:after="0" w:line="240" w:lineRule="auto"/>
              <w:jc w:val="center"/>
              <w:rPr>
                <w:rFonts w:ascii="Times New Roman" w:hAnsi="Times New Roman"/>
                <w:sz w:val="20"/>
                <w:szCs w:val="20"/>
              </w:rPr>
            </w:pPr>
          </w:p>
          <w:p w:rsidR="00DA56D4" w:rsidRPr="00EB7C46" w:rsidP="005C1198">
            <w:pPr>
              <w:autoSpaceDE w:val="0"/>
              <w:autoSpaceDN w:val="0"/>
              <w:bidi w:val="0"/>
              <w:spacing w:before="0" w:after="0" w:line="240" w:lineRule="auto"/>
              <w:jc w:val="center"/>
              <w:rPr>
                <w:rFonts w:ascii="Times New Roman" w:hAnsi="Times New Roman"/>
                <w:sz w:val="20"/>
                <w:szCs w:val="20"/>
              </w:rPr>
            </w:pPr>
          </w:p>
          <w:p w:rsidR="00FA6F7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4E3FF0" w:rsidRPr="008A0181" w:rsidP="005C1198">
            <w:pPr>
              <w:autoSpaceDE w:val="0"/>
              <w:autoSpaceDN w:val="0"/>
              <w:bidi w:val="0"/>
              <w:spacing w:before="0" w:after="0" w:line="240" w:lineRule="auto"/>
              <w:jc w:val="center"/>
              <w:rPr>
                <w:rFonts w:ascii="Times New Roman" w:hAnsi="Times New Roman"/>
                <w:b/>
                <w:sz w:val="20"/>
                <w:szCs w:val="20"/>
              </w:rPr>
            </w:pPr>
            <w:r w:rsidR="008A0181">
              <w:rPr>
                <w:rFonts w:ascii="Times New Roman" w:hAnsi="Times New Roman"/>
                <w:b/>
                <w:sz w:val="20"/>
                <w:szCs w:val="20"/>
              </w:rPr>
              <w:t>Návrh zákona čl</w:t>
            </w:r>
            <w:r w:rsidRPr="008A0181" w:rsidR="00911679">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911679">
              <w:rPr>
                <w:rFonts w:ascii="Times New Roman" w:hAnsi="Times New Roman"/>
              </w:rPr>
              <w:t>§ 6 O</w:t>
            </w:r>
            <w:r w:rsidRPr="00EB7C46" w:rsidR="00E85A3A">
              <w:rPr>
                <w:rFonts w:ascii="Times New Roman" w:hAnsi="Times New Roman"/>
              </w:rPr>
              <w:t> </w:t>
            </w:r>
            <w:r w:rsidRPr="00EB7C46" w:rsidR="00911679">
              <w:rPr>
                <w:rFonts w:ascii="Times New Roman" w:hAnsi="Times New Roman"/>
              </w:rPr>
              <w:t>4</w:t>
            </w:r>
          </w:p>
          <w:p w:rsidR="00E85A3A"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p>
          <w:p w:rsidR="00E85A3A" w:rsidP="005C1198">
            <w:pPr>
              <w:pStyle w:val="Normlny"/>
              <w:bidi w:val="0"/>
              <w:spacing w:after="0" w:line="240" w:lineRule="auto"/>
              <w:rPr>
                <w:rFonts w:ascii="Times New Roman" w:hAnsi="Times New Roman"/>
              </w:rPr>
            </w:pPr>
          </w:p>
          <w:p w:rsidR="007853BF" w:rsidP="005C1198">
            <w:pPr>
              <w:pStyle w:val="Normlny"/>
              <w:bidi w:val="0"/>
              <w:spacing w:after="0" w:line="240" w:lineRule="auto"/>
              <w:rPr>
                <w:rFonts w:ascii="Times New Roman" w:hAnsi="Times New Roman"/>
              </w:rPr>
            </w:pPr>
          </w:p>
          <w:p w:rsidR="007853BF" w:rsidP="005C1198">
            <w:pPr>
              <w:pStyle w:val="Normlny"/>
              <w:bidi w:val="0"/>
              <w:spacing w:after="0" w:line="240" w:lineRule="auto"/>
              <w:rPr>
                <w:rFonts w:ascii="Times New Roman" w:hAnsi="Times New Roman"/>
              </w:rPr>
            </w:pPr>
          </w:p>
          <w:p w:rsidR="007853BF" w:rsidP="005C1198">
            <w:pPr>
              <w:pStyle w:val="Normlny"/>
              <w:bidi w:val="0"/>
              <w:spacing w:after="0" w:line="240" w:lineRule="auto"/>
              <w:rPr>
                <w:rFonts w:ascii="Times New Roman" w:hAnsi="Times New Roman"/>
              </w:rPr>
            </w:pPr>
          </w:p>
          <w:p w:rsidR="007853BF" w:rsidP="005C1198">
            <w:pPr>
              <w:pStyle w:val="Normlny"/>
              <w:bidi w:val="0"/>
              <w:spacing w:after="0" w:line="240" w:lineRule="auto"/>
              <w:rPr>
                <w:rFonts w:ascii="Times New Roman" w:hAnsi="Times New Roman"/>
              </w:rPr>
            </w:pPr>
          </w:p>
          <w:p w:rsidR="00DA56D4"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r w:rsidRPr="00EB7C46">
              <w:rPr>
                <w:rFonts w:ascii="Times New Roman" w:hAnsi="Times New Roman"/>
              </w:rPr>
              <w:t>O 5</w:t>
            </w:r>
          </w:p>
          <w:p w:rsidR="00E85A3A"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p>
          <w:p w:rsidR="00E85A3A" w:rsidP="005C1198">
            <w:pPr>
              <w:pStyle w:val="Normlny"/>
              <w:bidi w:val="0"/>
              <w:spacing w:after="0" w:line="240" w:lineRule="auto"/>
              <w:rPr>
                <w:rFonts w:ascii="Times New Roman" w:hAnsi="Times New Roman"/>
              </w:rPr>
            </w:pPr>
          </w:p>
          <w:p w:rsidR="007853BF" w:rsidP="005C1198">
            <w:pPr>
              <w:pStyle w:val="Normlny"/>
              <w:bidi w:val="0"/>
              <w:spacing w:after="0" w:line="240" w:lineRule="auto"/>
              <w:rPr>
                <w:rFonts w:ascii="Times New Roman" w:hAnsi="Times New Roman"/>
              </w:rPr>
            </w:pPr>
          </w:p>
          <w:p w:rsidR="007853BF" w:rsidP="005C1198">
            <w:pPr>
              <w:pStyle w:val="Normlny"/>
              <w:bidi w:val="0"/>
              <w:spacing w:after="0" w:line="240" w:lineRule="auto"/>
              <w:rPr>
                <w:rFonts w:ascii="Times New Roman" w:hAnsi="Times New Roman"/>
              </w:rPr>
            </w:pPr>
          </w:p>
          <w:p w:rsidR="007853BF" w:rsidP="005C1198">
            <w:pPr>
              <w:pStyle w:val="Normlny"/>
              <w:bidi w:val="0"/>
              <w:spacing w:after="0" w:line="240" w:lineRule="auto"/>
              <w:rPr>
                <w:rFonts w:ascii="Times New Roman" w:hAnsi="Times New Roman"/>
              </w:rPr>
            </w:pPr>
          </w:p>
          <w:p w:rsidR="007853BF" w:rsidRPr="00EB7C46" w:rsidP="005C1198">
            <w:pPr>
              <w:pStyle w:val="Normlny"/>
              <w:bidi w:val="0"/>
              <w:spacing w:after="0" w:line="240" w:lineRule="auto"/>
              <w:rPr>
                <w:rFonts w:ascii="Times New Roman" w:hAnsi="Times New Roman"/>
              </w:rPr>
            </w:pPr>
          </w:p>
          <w:p w:rsidR="00E85A3A" w:rsidRPr="00EB7C46" w:rsidP="005C1198">
            <w:pPr>
              <w:pStyle w:val="Normlny"/>
              <w:bidi w:val="0"/>
              <w:spacing w:after="0" w:line="240" w:lineRule="auto"/>
              <w:rPr>
                <w:rFonts w:ascii="Times New Roman" w:hAnsi="Times New Roman"/>
              </w:rPr>
            </w:pPr>
            <w:r w:rsidRPr="00EB7C46">
              <w:rPr>
                <w:rFonts w:ascii="Times New Roman" w:hAnsi="Times New Roman"/>
              </w:rPr>
              <w:t>O 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853BF" w:rsidRPr="007853BF" w:rsidP="007853BF">
            <w:pPr>
              <w:pStyle w:val="Normlny"/>
              <w:bidi w:val="0"/>
              <w:spacing w:after="0" w:line="240" w:lineRule="auto"/>
              <w:rPr>
                <w:rFonts w:ascii="Times New Roman" w:hAnsi="Times New Roman"/>
                <w:b/>
              </w:rPr>
            </w:pPr>
            <w:r w:rsidRPr="007853BF">
              <w:rPr>
                <w:rFonts w:ascii="Times New Roman" w:hAnsi="Times New Roman"/>
                <w:b/>
              </w:rPr>
              <w:t xml:space="preserve">(4) Výšku príspevkov podľa odsekov 2 a 3 určuje fond tak, aby k 3. júlu 2024 suma dostupných finančných prostriedkov dosiahla minimálne </w:t>
            </w:r>
            <w:r w:rsidR="000C608F">
              <w:rPr>
                <w:rFonts w:ascii="Times New Roman" w:hAnsi="Times New Roman"/>
                <w:b/>
              </w:rPr>
              <w:t xml:space="preserve">cieľovú úroveň </w:t>
            </w:r>
            <w:r w:rsidRPr="007853BF">
              <w:rPr>
                <w:rFonts w:ascii="Times New Roman" w:hAnsi="Times New Roman"/>
                <w:b/>
              </w:rPr>
              <w:t>0,8 % z hodnoty všetkých krytých vkladov (ďalej len „cieľová úroveň“). Cieľovú úroveň sumy dostupných finančných prostriedkov v eurách aktualizuje fond každý rok podľa výšky krytých vkladov v bankách z údajov ku koncu roka za predchádzajúci kalendárny rok. Ak suma dostupných finančných prostriedkov klesne pod cieľovú úroveň, fond určí takú výšku príspevkov, ktorá zabezpečí opätovné dosiahnutie cieľovej úrovne. Ak sa suma dostupných finančných prostriedkov po prvom dosiahnutí cieľovej úrovne zníži na menej ako dve tretiny cieľovej úrovne, výšku ročného príspevku podľa odseku 2 určí fond tak, aby bola cieľová úroveň dosiahnutá do šiestich rokov od tohto zníženia.</w:t>
            </w:r>
          </w:p>
          <w:p w:rsidR="007853BF" w:rsidRPr="007853BF" w:rsidP="007853BF">
            <w:pPr>
              <w:pStyle w:val="Normlny"/>
              <w:bidi w:val="0"/>
              <w:spacing w:after="0" w:line="240" w:lineRule="auto"/>
              <w:rPr>
                <w:rFonts w:ascii="Times New Roman" w:hAnsi="Times New Roman"/>
                <w:b/>
              </w:rPr>
            </w:pPr>
          </w:p>
          <w:p w:rsidR="007853BF" w:rsidRPr="007853BF" w:rsidP="007853BF">
            <w:pPr>
              <w:pStyle w:val="Normlny"/>
              <w:bidi w:val="0"/>
              <w:spacing w:after="0" w:line="240" w:lineRule="auto"/>
              <w:rPr>
                <w:rFonts w:ascii="Times New Roman" w:hAnsi="Times New Roman"/>
                <w:b/>
              </w:rPr>
            </w:pPr>
            <w:r w:rsidRPr="007853BF">
              <w:rPr>
                <w:rFonts w:ascii="Times New Roman" w:hAnsi="Times New Roman"/>
                <w:b/>
              </w:rPr>
              <w:t>(5) Fond pri určovaní výšky ročných príspevkov zohľadňuje výšku záväzkov fondu. Fond zároveň zohľadňuje stabilitu bankového sektora, fázu hospodárskeho cyklu a vplyvy určovaných príspevkov na stabilitu bankového sektora Slovenskej republiky, a to na základe údajov zistených Národnou bankou Slovenska, ktoré Národná banka Slovenska poskytne fondu do 28. februára kalendárneho roka.</w:t>
            </w:r>
          </w:p>
          <w:p w:rsidR="007853BF" w:rsidRPr="007853BF" w:rsidP="007853BF">
            <w:pPr>
              <w:pStyle w:val="Normlny"/>
              <w:bidi w:val="0"/>
              <w:spacing w:after="0" w:line="240" w:lineRule="auto"/>
              <w:rPr>
                <w:rFonts w:ascii="Times New Roman" w:hAnsi="Times New Roman"/>
                <w:b/>
              </w:rPr>
            </w:pPr>
          </w:p>
          <w:p w:rsidR="00EC4043" w:rsidRPr="00EB7C46" w:rsidP="007853BF">
            <w:pPr>
              <w:pStyle w:val="Normlny"/>
              <w:bidi w:val="0"/>
              <w:spacing w:after="0" w:line="240" w:lineRule="auto"/>
              <w:rPr>
                <w:rFonts w:ascii="Times New Roman" w:hAnsi="Times New Roman"/>
              </w:rPr>
            </w:pPr>
            <w:r w:rsidRPr="007853BF" w:rsidR="007853BF">
              <w:rPr>
                <w:rFonts w:ascii="Times New Roman" w:hAnsi="Times New Roman"/>
                <w:b/>
              </w:rPr>
              <w:t>(7) Lehotu podľa odseku 4 môže Rada fondu predĺžiť najviac o štyri roky, ak fond k 3. júlu 2024 vyplatil náhrady v súhrnnej výške prevyšujúcej cieľovú úroveň.</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Čl.10 ods.</w:t>
            </w:r>
            <w:r w:rsidRPr="00EB7C46" w:rsidR="00153637">
              <w:rPr>
                <w:rFonts w:ascii="Times New Roman" w:hAnsi="Times New Roman"/>
                <w:sz w:val="20"/>
                <w:szCs w:val="20"/>
              </w:rPr>
              <w:t>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3.   Dostupné finančné prostriedky, ktoré sa majú zohľadniť s cieľom dosiahnuť cieľovú úroveň, môžu zahŕňať platobné záväzky. Celkový podiel platobných záväzkov nepresiahne 30 % celkovej sumy dostupných finančných prostriedkov získaných v súlade s týmto článkom.</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S cieľom zabezpečiť konzistentné uplatňovanie tejto smernice vydá EBA usmernenia pre platobné záväzky.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F62B1" w:rsidRPr="00EB7C46" w:rsidP="005C1198">
            <w:pPr>
              <w:autoSpaceDE w:val="0"/>
              <w:autoSpaceDN w:val="0"/>
              <w:bidi w:val="0"/>
              <w:spacing w:before="0" w:after="0" w:line="240" w:lineRule="auto"/>
              <w:jc w:val="center"/>
              <w:rPr>
                <w:rFonts w:ascii="Times New Roman" w:hAnsi="Times New Roman"/>
                <w:sz w:val="20"/>
                <w:szCs w:val="20"/>
              </w:rPr>
            </w:pPr>
            <w:r w:rsidRPr="00EB7C46" w:rsidR="00A15D28">
              <w:rPr>
                <w:rFonts w:ascii="Times New Roman" w:hAnsi="Times New Roman"/>
                <w:sz w:val="20"/>
                <w:szCs w:val="20"/>
              </w:rPr>
              <w:t>N</w:t>
            </w:r>
          </w:p>
          <w:p w:rsidR="009F62B1" w:rsidRPr="00EB7C46" w:rsidP="005C1198">
            <w:pPr>
              <w:autoSpaceDE w:val="0"/>
              <w:autoSpaceDN w:val="0"/>
              <w:bidi w:val="0"/>
              <w:spacing w:before="0" w:after="0" w:line="240" w:lineRule="auto"/>
              <w:jc w:val="center"/>
              <w:rPr>
                <w:rFonts w:ascii="Times New Roman" w:hAnsi="Times New Roman"/>
                <w:sz w:val="20"/>
                <w:szCs w:val="20"/>
              </w:rPr>
            </w:pPr>
          </w:p>
          <w:p w:rsidR="00A15D28"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n.a.</w:t>
            </w:r>
          </w:p>
          <w:p w:rsidR="009F62B1" w:rsidRPr="00EB7C46" w:rsidP="005C1198">
            <w:pPr>
              <w:autoSpaceDE w:val="0"/>
              <w:autoSpaceDN w:val="0"/>
              <w:bidi w:val="0"/>
              <w:spacing w:before="0"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D65C06" w:rsidRPr="00DA56D4" w:rsidP="005C1198">
            <w:pPr>
              <w:autoSpaceDE w:val="0"/>
              <w:autoSpaceDN w:val="0"/>
              <w:bidi w:val="0"/>
              <w:spacing w:before="0" w:after="0" w:line="240" w:lineRule="auto"/>
              <w:jc w:val="center"/>
              <w:rPr>
                <w:rFonts w:ascii="Times New Roman" w:hAnsi="Times New Roman"/>
                <w:b/>
                <w:sz w:val="20"/>
                <w:szCs w:val="20"/>
              </w:rPr>
            </w:pPr>
            <w:r w:rsidRPr="00DA56D4" w:rsidR="00DA56D4">
              <w:rPr>
                <w:rFonts w:ascii="Times New Roman" w:hAnsi="Times New Roman"/>
                <w:b/>
                <w:sz w:val="20"/>
                <w:szCs w:val="20"/>
              </w:rPr>
              <w:t>Návrh zákona čl</w:t>
            </w:r>
            <w:r w:rsidRPr="00DA56D4" w:rsidR="00E85A3A">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r w:rsidRPr="00EB7C46" w:rsidR="00EA355C">
              <w:rPr>
                <w:rFonts w:ascii="Times New Roman" w:hAnsi="Times New Roman"/>
              </w:rPr>
              <w:t xml:space="preserve">§ 6 </w:t>
            </w:r>
            <w:r w:rsidRPr="00EB7C46" w:rsidR="00E85A3A">
              <w:rPr>
                <w:rFonts w:ascii="Times New Roman" w:hAnsi="Times New Roman"/>
              </w:rPr>
              <w:t>O 6</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853BF" w:rsidRPr="007853BF" w:rsidP="007853BF">
            <w:pPr>
              <w:pStyle w:val="Normlny"/>
              <w:bidi w:val="0"/>
              <w:spacing w:after="0" w:line="240" w:lineRule="auto"/>
              <w:rPr>
                <w:rFonts w:ascii="Times New Roman" w:hAnsi="Times New Roman"/>
                <w:b/>
              </w:rPr>
            </w:pPr>
            <w:r w:rsidRPr="007853BF">
              <w:rPr>
                <w:rFonts w:ascii="Times New Roman" w:hAnsi="Times New Roman"/>
                <w:b/>
              </w:rPr>
              <w:t>(6) Suma dostupných finančných prostriedkov môže zahŕňať platobné záväzky, ktoré nesmú presiahnuť úroveň 30 % tejto sumy dostupných finančných prostriedkov.</w:t>
            </w:r>
          </w:p>
          <w:p w:rsidR="00D65C06" w:rsidRPr="00EB7C46" w:rsidP="003422B4">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4E3FF0">
              <w:rPr>
                <w:rFonts w:ascii="Times New Roman" w:hAnsi="Times New Roman"/>
                <w:sz w:val="20"/>
                <w:szCs w:val="20"/>
              </w:rPr>
              <w:t>Ú</w:t>
            </w:r>
          </w:p>
          <w:p w:rsidR="009F62B1"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p>
          <w:p w:rsidR="009F62B1"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Čl.10 ods.</w:t>
            </w:r>
            <w:r w:rsidRPr="00EB7C46" w:rsidR="00153637">
              <w:rPr>
                <w:rFonts w:ascii="Times New Roman" w:hAnsi="Times New Roman"/>
                <w:sz w:val="20"/>
                <w:szCs w:val="20"/>
              </w:rPr>
              <w:t>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4.   Bez ohľadu na odsek 1 tohto článku môže členský štát na účely splnenia svojich povinností podľa odseku 1 tohto článku získať dostupné finančné prostriedky prostredníctvom povinných príspevkov, ktoré platia úverové inštitúcie do existujúcich systémov povinných príspevkov vytvorených členským štátom na jeho území na účely pokrytia nákladov spojených so systémovým rizikom, zlyhaním a riešením krízových situácií inštitúcií.</w:t>
            </w:r>
          </w:p>
          <w:p w:rsidR="00D65C06" w:rsidP="005C1198">
            <w:pPr>
              <w:autoSpaceDE w:val="0"/>
              <w:autoSpaceDN w:val="0"/>
              <w:bidi w:val="0"/>
              <w:spacing w:before="0" w:after="0" w:line="240" w:lineRule="auto"/>
              <w:jc w:val="left"/>
              <w:rPr>
                <w:rFonts w:ascii="Times New Roman" w:hAnsi="Times New Roman"/>
                <w:sz w:val="20"/>
                <w:szCs w:val="20"/>
                <w:lang w:eastAsia="en-US"/>
              </w:rPr>
            </w:pPr>
          </w:p>
          <w:p w:rsidR="00EB42EC" w:rsidRPr="00EB7C46" w:rsidP="005C1198">
            <w:pPr>
              <w:autoSpaceDE w:val="0"/>
              <w:autoSpaceDN w:val="0"/>
              <w:bidi w:val="0"/>
              <w:spacing w:before="0" w:after="0" w:line="240" w:lineRule="auto"/>
              <w:jc w:val="left"/>
              <w:rPr>
                <w:rFonts w:ascii="Times New Roman" w:hAnsi="Times New Roman"/>
                <w:sz w:val="20"/>
                <w:szCs w:val="20"/>
                <w:lang w:eastAsia="en-US"/>
              </w:rPr>
            </w:pPr>
          </w:p>
          <w:p w:rsidR="00D65C06" w:rsidRPr="00EB42EC" w:rsidP="005C1198">
            <w:pPr>
              <w:autoSpaceDE w:val="0"/>
              <w:autoSpaceDN w:val="0"/>
              <w:bidi w:val="0"/>
              <w:spacing w:before="0" w:after="0" w:line="240" w:lineRule="auto"/>
              <w:jc w:val="left"/>
              <w:rPr>
                <w:rFonts w:ascii="Times New Roman" w:hAnsi="Times New Roman"/>
                <w:sz w:val="20"/>
                <w:szCs w:val="20"/>
                <w:lang w:eastAsia="en-US"/>
              </w:rPr>
            </w:pPr>
            <w:r w:rsidRPr="00EB42EC">
              <w:rPr>
                <w:rFonts w:ascii="Times New Roman" w:hAnsi="Times New Roman"/>
                <w:sz w:val="20"/>
                <w:szCs w:val="20"/>
                <w:lang w:eastAsia="en-US"/>
              </w:rPr>
              <w:t>Systémy ochrany vkladov majú právo na sumu, ktorá sa rovná sume takýchto príspevkov až do výšky cieľovej úrovne stanovenej v odseku 2 tohto článku, pričom členský štát tieto príspevky bezodkladne sprístupní týmto systémom ochrany vkladov na základe žiadosti a výlučne na účely stanovené v článku 11.</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42EC">
              <w:rPr>
                <w:rFonts w:ascii="Times New Roman" w:hAnsi="Times New Roman"/>
                <w:sz w:val="20"/>
                <w:szCs w:val="20"/>
                <w:lang w:eastAsia="en-US"/>
              </w:rPr>
              <w:t>Systémy ochrany vkladov majú právo na túto sumu len vtedy, keď sa príslušný orgán domnieva, že systémy ochrany vkladov nedokážu od svojich členov získať mimoriadne príspevky, pričom systém ochrany vkladov splatí uvedenú sumu prostredníctvom príspevkov od ich členov v súlade s článkom 10 ods. 1 a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692EC4">
              <w:rPr>
                <w:rFonts w:ascii="Times New Roman" w:hAnsi="Times New Roman"/>
                <w:sz w:val="20"/>
                <w:szCs w:val="20"/>
              </w:rPr>
              <w:t>384/2011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r w:rsidRPr="00EB7C46" w:rsidR="00692EC4">
              <w:rPr>
                <w:rFonts w:ascii="Times New Roman" w:hAnsi="Times New Roman"/>
              </w:rPr>
              <w:t>§ 4 O</w:t>
            </w:r>
            <w:r w:rsidR="007853BF">
              <w:rPr>
                <w:rFonts w:ascii="Times New Roman" w:hAnsi="Times New Roman"/>
              </w:rPr>
              <w:t> </w:t>
            </w:r>
            <w:r w:rsidRPr="00EB7C46" w:rsidR="00692EC4">
              <w:rPr>
                <w:rFonts w:ascii="Times New Roman" w:hAnsi="Times New Roman"/>
              </w:rPr>
              <w:t>3</w:t>
            </w:r>
            <w:r w:rsidR="007853BF">
              <w:rPr>
                <w:rFonts w:ascii="Times New Roman" w:hAnsi="Times New Roman"/>
              </w:rPr>
              <w:t xml:space="preserve"> V 1 a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r w:rsidRPr="00EB7C46" w:rsidR="00692EC4">
              <w:rPr>
                <w:rFonts w:ascii="Times New Roman" w:hAnsi="Times New Roman"/>
              </w:rPr>
              <w:t>(3) Štátne finančné aktíva podľa odseku 1 sú účelovo určené na krytie nákladov spojených s riešením finančných kríz v bankovom sektore a na ochranu stability bankového sektora Slovenskej republiky. Štátne finančné aktíva podľa odseku 1 možno použiť aj na doplnenie zdrojov Fondu ochrany vkladov3) potrebných na výdavky z dôvodu výplaty náhrad za nedostupné vklady.</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P="005C1198">
            <w:pPr>
              <w:autoSpaceDE w:val="0"/>
              <w:autoSpaceDN w:val="0"/>
              <w:bidi w:val="0"/>
              <w:spacing w:before="0" w:after="0" w:line="240" w:lineRule="auto"/>
              <w:jc w:val="center"/>
              <w:rPr>
                <w:rFonts w:ascii="Times New Roman" w:hAnsi="Times New Roman"/>
                <w:sz w:val="20"/>
                <w:szCs w:val="20"/>
              </w:rPr>
            </w:pPr>
            <w:r w:rsidR="00312B40">
              <w:rPr>
                <w:rFonts w:ascii="Times New Roman" w:hAnsi="Times New Roman"/>
                <w:sz w:val="20"/>
                <w:szCs w:val="20"/>
              </w:rPr>
              <w:t>Ú</w:t>
            </w:r>
          </w:p>
          <w:p w:rsidR="00EB42EC" w:rsidP="005C1198">
            <w:pPr>
              <w:autoSpaceDE w:val="0"/>
              <w:autoSpaceDN w:val="0"/>
              <w:bidi w:val="0"/>
              <w:spacing w:before="0" w:after="0" w:line="240" w:lineRule="auto"/>
              <w:jc w:val="center"/>
              <w:rPr>
                <w:rFonts w:ascii="Times New Roman" w:hAnsi="Times New Roman"/>
                <w:sz w:val="20"/>
                <w:szCs w:val="20"/>
              </w:rPr>
            </w:pPr>
          </w:p>
          <w:p w:rsidR="00EB42EC" w:rsidP="005C1198">
            <w:pPr>
              <w:autoSpaceDE w:val="0"/>
              <w:autoSpaceDN w:val="0"/>
              <w:bidi w:val="0"/>
              <w:spacing w:before="0" w:after="0" w:line="240" w:lineRule="auto"/>
              <w:jc w:val="center"/>
              <w:rPr>
                <w:rFonts w:ascii="Times New Roman" w:hAnsi="Times New Roman"/>
                <w:sz w:val="20"/>
                <w:szCs w:val="20"/>
              </w:rPr>
            </w:pPr>
          </w:p>
          <w:p w:rsidR="00EB42EC" w:rsidP="005C1198">
            <w:pPr>
              <w:autoSpaceDE w:val="0"/>
              <w:autoSpaceDN w:val="0"/>
              <w:bidi w:val="0"/>
              <w:spacing w:before="0" w:after="0" w:line="240" w:lineRule="auto"/>
              <w:jc w:val="center"/>
              <w:rPr>
                <w:rFonts w:ascii="Times New Roman" w:hAnsi="Times New Roman"/>
                <w:sz w:val="20"/>
                <w:szCs w:val="20"/>
              </w:rPr>
            </w:pPr>
          </w:p>
          <w:p w:rsidR="00EB42EC" w:rsidP="005C1198">
            <w:pPr>
              <w:autoSpaceDE w:val="0"/>
              <w:autoSpaceDN w:val="0"/>
              <w:bidi w:val="0"/>
              <w:spacing w:before="0" w:after="0" w:line="240" w:lineRule="auto"/>
              <w:jc w:val="center"/>
              <w:rPr>
                <w:rFonts w:ascii="Times New Roman" w:hAnsi="Times New Roman"/>
                <w:sz w:val="20"/>
                <w:szCs w:val="20"/>
              </w:rPr>
            </w:pPr>
          </w:p>
          <w:p w:rsidR="00EB42EC" w:rsidP="005C1198">
            <w:pPr>
              <w:autoSpaceDE w:val="0"/>
              <w:autoSpaceDN w:val="0"/>
              <w:bidi w:val="0"/>
              <w:spacing w:before="0" w:after="0" w:line="240" w:lineRule="auto"/>
              <w:jc w:val="center"/>
              <w:rPr>
                <w:rFonts w:ascii="Times New Roman" w:hAnsi="Times New Roman"/>
                <w:sz w:val="20"/>
                <w:szCs w:val="20"/>
              </w:rPr>
            </w:pPr>
          </w:p>
          <w:p w:rsidR="00EB42EC" w:rsidP="005C1198">
            <w:pPr>
              <w:autoSpaceDE w:val="0"/>
              <w:autoSpaceDN w:val="0"/>
              <w:bidi w:val="0"/>
              <w:spacing w:before="0" w:after="0" w:line="240" w:lineRule="auto"/>
              <w:jc w:val="center"/>
              <w:rPr>
                <w:rFonts w:ascii="Times New Roman" w:hAnsi="Times New Roman"/>
                <w:sz w:val="20"/>
                <w:szCs w:val="20"/>
              </w:rPr>
            </w:pPr>
          </w:p>
          <w:p w:rsidR="00EB42EC" w:rsidP="005C1198">
            <w:pPr>
              <w:autoSpaceDE w:val="0"/>
              <w:autoSpaceDN w:val="0"/>
              <w:bidi w:val="0"/>
              <w:spacing w:before="0" w:after="0" w:line="240" w:lineRule="auto"/>
              <w:jc w:val="center"/>
              <w:rPr>
                <w:rFonts w:ascii="Times New Roman" w:hAnsi="Times New Roman"/>
                <w:sz w:val="20"/>
                <w:szCs w:val="20"/>
              </w:rPr>
            </w:pPr>
          </w:p>
          <w:p w:rsidR="00EB42EC" w:rsidP="005C1198">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n.a.</w:t>
            </w:r>
          </w:p>
          <w:p w:rsidR="00EB42EC" w:rsidP="005C1198">
            <w:pPr>
              <w:autoSpaceDE w:val="0"/>
              <w:autoSpaceDN w:val="0"/>
              <w:bidi w:val="0"/>
              <w:spacing w:before="0" w:after="0" w:line="240" w:lineRule="auto"/>
              <w:jc w:val="center"/>
              <w:rPr>
                <w:rFonts w:ascii="Times New Roman" w:hAnsi="Times New Roman"/>
                <w:sz w:val="20"/>
                <w:szCs w:val="20"/>
              </w:rPr>
            </w:pPr>
          </w:p>
          <w:p w:rsidR="00EB42EC" w:rsidRPr="00EB7C46" w:rsidP="005C1198">
            <w:pPr>
              <w:autoSpaceDE w:val="0"/>
              <w:autoSpaceDN w:val="0"/>
              <w:bidi w:val="0"/>
              <w:spacing w:before="0" w:after="0" w:line="240" w:lineRule="auto"/>
              <w:jc w:val="center"/>
              <w:rPr>
                <w:rFonts w:ascii="Times New Roman" w:hAnsi="Times New Roman"/>
                <w:sz w:val="20"/>
                <w:szCs w:val="20"/>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Čl.10 ods.</w:t>
            </w:r>
            <w:r w:rsidRPr="00EB7C46" w:rsidR="00153637">
              <w:rPr>
                <w:rFonts w:ascii="Times New Roman" w:hAnsi="Times New Roman"/>
                <w:sz w:val="20"/>
                <w:szCs w:val="20"/>
              </w:rPr>
              <w:t>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5.   Do cieľovej úrovne sa nezapočítajú príspevky do mechanizmov financovania riešenia krízových situácií podľa hlavy VII smernice 2014/59/EÚ vrátane dostupných finančných prostriedkov, ktoré sa majú zohľadniť, aby sa dosiahla cieľová úroveň mechanizmov financovania riešenia krízových situácií podľa článku 102 ods. 1 smernice 2014/59/EÚ.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A15D28">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D65C06" w:rsidRPr="00312B40" w:rsidP="00312B40">
            <w:pPr>
              <w:autoSpaceDE w:val="0"/>
              <w:autoSpaceDN w:val="0"/>
              <w:bidi w:val="0"/>
              <w:spacing w:before="0" w:after="0" w:line="240" w:lineRule="auto"/>
              <w:jc w:val="center"/>
              <w:rPr>
                <w:rFonts w:ascii="Times New Roman" w:hAnsi="Times New Roman"/>
                <w:b/>
                <w:sz w:val="20"/>
                <w:szCs w:val="20"/>
              </w:rPr>
            </w:pPr>
            <w:r w:rsidRPr="00312B40" w:rsidR="00312B40">
              <w:rPr>
                <w:rFonts w:ascii="Times New Roman" w:hAnsi="Times New Roman"/>
                <w:b/>
                <w:sz w:val="20"/>
                <w:szCs w:val="20"/>
              </w:rPr>
              <w:t>Návrh zákona čl.</w:t>
            </w:r>
            <w:r w:rsidRPr="00312B40" w:rsidR="00EA355C">
              <w:rPr>
                <w:rFonts w:ascii="Times New Roman" w:hAnsi="Times New Roman"/>
                <w:b/>
                <w:sz w:val="20"/>
                <w:szCs w:val="20"/>
              </w:rPr>
              <w:t xml:space="preserve">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EA355C">
            <w:pPr>
              <w:pStyle w:val="Normlny"/>
              <w:bidi w:val="0"/>
              <w:spacing w:after="0" w:line="240" w:lineRule="auto"/>
              <w:rPr>
                <w:rFonts w:ascii="Times New Roman" w:hAnsi="Times New Roman"/>
              </w:rPr>
            </w:pPr>
            <w:r w:rsidRPr="00EB7C46" w:rsidR="00EA355C">
              <w:rPr>
                <w:rFonts w:ascii="Times New Roman" w:hAnsi="Times New Roman"/>
              </w:rPr>
              <w:t>§ 6 O 8</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312B40" w:rsidP="00EA355C">
            <w:pPr>
              <w:pStyle w:val="Normlny"/>
              <w:bidi w:val="0"/>
              <w:spacing w:after="0" w:line="240" w:lineRule="auto"/>
              <w:rPr>
                <w:rFonts w:ascii="Times New Roman" w:hAnsi="Times New Roman"/>
                <w:b/>
              </w:rPr>
            </w:pPr>
            <w:r w:rsidRPr="00312B40" w:rsidR="00EA355C">
              <w:rPr>
                <w:rFonts w:ascii="Times New Roman" w:hAnsi="Times New Roman"/>
                <w:b/>
              </w:rPr>
              <w:t>(8) Do cieľovej úrovne sa nezapočítavajú príspevky podľa osobitného predpisu.1a)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4E3FF0">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Čl.10 ods.</w:t>
            </w:r>
            <w:r w:rsidRPr="00EB7C46" w:rsidR="00153637">
              <w:rPr>
                <w:rFonts w:ascii="Times New Roman" w:hAnsi="Times New Roman"/>
                <w:sz w:val="20"/>
                <w:szCs w:val="20"/>
              </w:rPr>
              <w:t>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42EC" w:rsidP="005C1198">
            <w:pPr>
              <w:autoSpaceDE w:val="0"/>
              <w:autoSpaceDN w:val="0"/>
              <w:bidi w:val="0"/>
              <w:spacing w:before="0" w:after="0" w:line="240" w:lineRule="auto"/>
              <w:jc w:val="left"/>
              <w:rPr>
                <w:rFonts w:ascii="Times New Roman" w:hAnsi="Times New Roman"/>
                <w:sz w:val="20"/>
                <w:szCs w:val="20"/>
                <w:lang w:eastAsia="en-US"/>
              </w:rPr>
            </w:pPr>
            <w:r w:rsidRPr="00EB42EC">
              <w:rPr>
                <w:rFonts w:ascii="Times New Roman" w:hAnsi="Times New Roman"/>
                <w:sz w:val="20"/>
                <w:szCs w:val="20"/>
                <w:lang w:eastAsia="en-US"/>
              </w:rPr>
              <w:t>6.   Odchylne od odseku 2 môžu členské štáty v riadne odôvodnených prípadoch a na základe súhlasu Komisie povoliť minimálnu cieľovú úroveň, ktorá je nižšia ako cieľová úroveň uvedená v odseku 2, a to za predpokladu, že sú splnené tieto podmienky:</w:t>
            </w:r>
          </w:p>
          <w:p w:rsidR="00D65C06" w:rsidRPr="00EB42EC" w:rsidP="005C1198">
            <w:pPr>
              <w:autoSpaceDE w:val="0"/>
              <w:autoSpaceDN w:val="0"/>
              <w:bidi w:val="0"/>
              <w:spacing w:before="0" w:after="0" w:line="240" w:lineRule="auto"/>
              <w:jc w:val="left"/>
              <w:rPr>
                <w:rFonts w:ascii="Times New Roman" w:hAnsi="Times New Roman"/>
                <w:sz w:val="20"/>
                <w:szCs w:val="20"/>
                <w:lang w:eastAsia="en-US"/>
              </w:rPr>
            </w:pPr>
          </w:p>
          <w:p w:rsidR="00D65C06" w:rsidRPr="00EB42EC" w:rsidP="005C1198">
            <w:pPr>
              <w:autoSpaceDE w:val="0"/>
              <w:autoSpaceDN w:val="0"/>
              <w:bidi w:val="0"/>
              <w:spacing w:before="0" w:after="0" w:line="240" w:lineRule="auto"/>
              <w:jc w:val="left"/>
              <w:rPr>
                <w:rFonts w:ascii="Times New Roman" w:hAnsi="Times New Roman"/>
                <w:sz w:val="20"/>
                <w:szCs w:val="20"/>
                <w:lang w:eastAsia="en-US"/>
              </w:rPr>
            </w:pPr>
            <w:r w:rsidRPr="00EB42EC">
              <w:rPr>
                <w:rFonts w:ascii="Times New Roman" w:hAnsi="Times New Roman"/>
                <w:sz w:val="20"/>
                <w:szCs w:val="20"/>
                <w:lang w:eastAsia="en-US"/>
              </w:rPr>
              <w:t>a) zníženie je založené na predpoklade, že je nepravdepodobné, aby sa významná časť dostupných finančných prostriedkov použila na iné opatrenia zamerané na ochranu krytých vkladateľov, ako sú opatrenia stanovené v článku 11 ods. 2 a 6, a</w:t>
            </w:r>
          </w:p>
          <w:p w:rsidR="00D65C06" w:rsidRPr="00EB42EC" w:rsidP="005C1198">
            <w:pPr>
              <w:autoSpaceDE w:val="0"/>
              <w:autoSpaceDN w:val="0"/>
              <w:bidi w:val="0"/>
              <w:spacing w:before="0" w:after="0" w:line="240" w:lineRule="auto"/>
              <w:jc w:val="left"/>
              <w:rPr>
                <w:rFonts w:ascii="Times New Roman" w:hAnsi="Times New Roman"/>
                <w:sz w:val="20"/>
                <w:szCs w:val="20"/>
                <w:lang w:eastAsia="en-US"/>
              </w:rPr>
            </w:pPr>
            <w:r w:rsidRPr="00EB42EC">
              <w:rPr>
                <w:rFonts w:ascii="Times New Roman" w:hAnsi="Times New Roman"/>
                <w:sz w:val="20"/>
                <w:szCs w:val="20"/>
                <w:lang w:eastAsia="en-US"/>
              </w:rPr>
              <w:t xml:space="preserve"> </w:t>
            </w:r>
          </w:p>
          <w:p w:rsidR="00D65C06" w:rsidRPr="00EB42EC" w:rsidP="005C1198">
            <w:pPr>
              <w:autoSpaceDE w:val="0"/>
              <w:autoSpaceDN w:val="0"/>
              <w:bidi w:val="0"/>
              <w:spacing w:before="0" w:after="0" w:line="240" w:lineRule="auto"/>
              <w:jc w:val="left"/>
              <w:rPr>
                <w:rFonts w:ascii="Times New Roman" w:hAnsi="Times New Roman"/>
                <w:sz w:val="20"/>
                <w:szCs w:val="20"/>
                <w:lang w:eastAsia="en-US"/>
              </w:rPr>
            </w:pPr>
            <w:r w:rsidRPr="00EB42EC">
              <w:rPr>
                <w:rFonts w:ascii="Times New Roman" w:hAnsi="Times New Roman"/>
                <w:sz w:val="20"/>
                <w:szCs w:val="20"/>
                <w:lang w:eastAsia="en-US"/>
              </w:rPr>
              <w:t>b) bankový sektor, v ktorom úverové inštitúcie pridružené k systému ochrany vkladov vykonávajú činnosť, je vysoko koncentrovaný, pričom veľká časť aktív je v držbe malého počtu úverových inštitúcií alebo bankových skupín, ktoré podliehajú dohľadu na konsolidovanom základe a na ktoré by sa v prípade zlyhania pravdepodobne vzťahoval vzhľadom na ich veľkosť postup riešenia krízových situácií.</w:t>
            </w:r>
          </w:p>
          <w:p w:rsidR="00D65C06" w:rsidRPr="00EB42EC" w:rsidP="005C1198">
            <w:pPr>
              <w:autoSpaceDE w:val="0"/>
              <w:autoSpaceDN w:val="0"/>
              <w:bidi w:val="0"/>
              <w:spacing w:before="0" w:after="0" w:line="240" w:lineRule="auto"/>
              <w:jc w:val="left"/>
              <w:rPr>
                <w:rFonts w:ascii="Times New Roman" w:hAnsi="Times New Roman"/>
                <w:sz w:val="20"/>
                <w:szCs w:val="20"/>
                <w:lang w:eastAsia="en-US"/>
              </w:rPr>
            </w:pPr>
            <w:r w:rsidRPr="00EB42EC">
              <w:rPr>
                <w:rFonts w:ascii="Times New Roman" w:hAnsi="Times New Roman"/>
                <w:sz w:val="20"/>
                <w:szCs w:val="20"/>
                <w:lang w:eastAsia="en-US"/>
              </w:rPr>
              <w:t xml:space="preserve"> </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42EC">
              <w:rPr>
                <w:rFonts w:ascii="Times New Roman" w:hAnsi="Times New Roman"/>
                <w:sz w:val="20"/>
                <w:szCs w:val="20"/>
                <w:lang w:eastAsia="en-US"/>
              </w:rPr>
              <w:t>Táto znížená cieľová úroveň nesmie byť nižšia ako 0,5 % krytých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00EB42EC">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Čl.10 ods.7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7.   Dostupné finančné prostriedky systémov ochrany vkladov sa investujú spôsobom zabezpečujúcim nízke riziko a dostatočnú diverzifikovanosť.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p w:rsidR="00274099" w:rsidP="005C1198">
            <w:pPr>
              <w:autoSpaceDE w:val="0"/>
              <w:autoSpaceDN w:val="0"/>
              <w:bidi w:val="0"/>
              <w:spacing w:before="0" w:after="0" w:line="240" w:lineRule="auto"/>
              <w:jc w:val="center"/>
              <w:rPr>
                <w:rFonts w:ascii="Times New Roman" w:hAnsi="Times New Roman"/>
                <w:sz w:val="20"/>
                <w:szCs w:val="20"/>
              </w:rPr>
            </w:pPr>
          </w:p>
          <w:p w:rsidR="00274099" w:rsidP="005C1198">
            <w:pPr>
              <w:autoSpaceDE w:val="0"/>
              <w:autoSpaceDN w:val="0"/>
              <w:bidi w:val="0"/>
              <w:spacing w:before="0" w:after="0" w:line="240" w:lineRule="auto"/>
              <w:jc w:val="center"/>
              <w:rPr>
                <w:rFonts w:ascii="Times New Roman" w:hAnsi="Times New Roman"/>
                <w:sz w:val="20"/>
                <w:szCs w:val="20"/>
              </w:rPr>
            </w:pPr>
          </w:p>
          <w:p w:rsidR="00274099" w:rsidP="00274099">
            <w:pPr>
              <w:autoSpaceDE w:val="0"/>
              <w:autoSpaceDN w:val="0"/>
              <w:bidi w:val="0"/>
              <w:spacing w:before="0" w:after="0" w:line="240" w:lineRule="auto"/>
              <w:jc w:val="center"/>
              <w:rPr>
                <w:rFonts w:ascii="Times New Roman" w:hAnsi="Times New Roman"/>
                <w:b/>
                <w:sz w:val="20"/>
                <w:szCs w:val="20"/>
              </w:rPr>
            </w:pPr>
            <w:r w:rsidRPr="00EB7C46">
              <w:rPr>
                <w:rFonts w:ascii="Times New Roman" w:hAnsi="Times New Roman"/>
                <w:sz w:val="20"/>
                <w:szCs w:val="20"/>
              </w:rPr>
              <w:t>118/1996</w:t>
            </w:r>
            <w:r>
              <w:rPr>
                <w:rFonts w:ascii="Times New Roman" w:hAnsi="Times New Roman"/>
                <w:sz w:val="20"/>
                <w:szCs w:val="20"/>
              </w:rPr>
              <w:t xml:space="preserve"> </w:t>
            </w:r>
            <w:r w:rsidRPr="00EB7C46">
              <w:rPr>
                <w:rFonts w:ascii="Times New Roman" w:hAnsi="Times New Roman"/>
                <w:sz w:val="20"/>
                <w:szCs w:val="20"/>
              </w:rPr>
              <w:t xml:space="preserve">a </w:t>
            </w:r>
            <w:r w:rsidRPr="00A74C15">
              <w:rPr>
                <w:rFonts w:ascii="Times New Roman" w:hAnsi="Times New Roman"/>
                <w:b/>
                <w:sz w:val="20"/>
                <w:szCs w:val="20"/>
              </w:rPr>
              <w:t>návrh zákona</w:t>
            </w:r>
            <w:r>
              <w:rPr>
                <w:rFonts w:ascii="Times New Roman" w:hAnsi="Times New Roman"/>
                <w:sz w:val="20"/>
                <w:szCs w:val="20"/>
              </w:rPr>
              <w:t xml:space="preserve"> </w:t>
            </w:r>
            <w:r w:rsidRPr="00A60A80">
              <w:rPr>
                <w:rFonts w:ascii="Times New Roman" w:hAnsi="Times New Roman"/>
                <w:b/>
                <w:sz w:val="20"/>
                <w:szCs w:val="20"/>
              </w:rPr>
              <w:t>čl.</w:t>
            </w:r>
            <w:r w:rsidR="00EB42EC">
              <w:rPr>
                <w:rFonts w:ascii="Times New Roman" w:hAnsi="Times New Roman"/>
                <w:b/>
                <w:sz w:val="20"/>
                <w:szCs w:val="20"/>
              </w:rPr>
              <w:t xml:space="preserve"> </w:t>
            </w:r>
            <w:r w:rsidRPr="00A60A80">
              <w:rPr>
                <w:rFonts w:ascii="Times New Roman" w:hAnsi="Times New Roman"/>
                <w:b/>
                <w:sz w:val="20"/>
                <w:szCs w:val="20"/>
              </w:rPr>
              <w:t>I</w:t>
            </w:r>
          </w:p>
          <w:p w:rsidR="00274099" w:rsidP="005C1198">
            <w:pPr>
              <w:autoSpaceDE w:val="0"/>
              <w:autoSpaceDN w:val="0"/>
              <w:bidi w:val="0"/>
              <w:spacing w:before="0" w:after="0" w:line="240" w:lineRule="auto"/>
              <w:jc w:val="center"/>
              <w:rPr>
                <w:rFonts w:ascii="Times New Roman" w:hAnsi="Times New Roman"/>
                <w:sz w:val="20"/>
                <w:szCs w:val="20"/>
              </w:rPr>
            </w:pPr>
          </w:p>
          <w:p w:rsidR="00274099" w:rsidP="005C1198">
            <w:pPr>
              <w:autoSpaceDE w:val="0"/>
              <w:autoSpaceDN w:val="0"/>
              <w:bidi w:val="0"/>
              <w:spacing w:before="0" w:after="0" w:line="240" w:lineRule="auto"/>
              <w:jc w:val="center"/>
              <w:rPr>
                <w:rFonts w:ascii="Times New Roman" w:hAnsi="Times New Roman"/>
                <w:sz w:val="20"/>
                <w:szCs w:val="20"/>
              </w:rPr>
            </w:pPr>
          </w:p>
          <w:p w:rsidR="00274099" w:rsidP="005C1198">
            <w:pPr>
              <w:autoSpaceDE w:val="0"/>
              <w:autoSpaceDN w:val="0"/>
              <w:bidi w:val="0"/>
              <w:spacing w:before="0" w:after="0" w:line="240" w:lineRule="auto"/>
              <w:jc w:val="center"/>
              <w:rPr>
                <w:rFonts w:ascii="Times New Roman" w:hAnsi="Times New Roman"/>
                <w:sz w:val="20"/>
                <w:szCs w:val="20"/>
              </w:rPr>
            </w:pPr>
          </w:p>
          <w:p w:rsidR="00274099" w:rsidP="005C1198">
            <w:pPr>
              <w:autoSpaceDE w:val="0"/>
              <w:autoSpaceDN w:val="0"/>
              <w:bidi w:val="0"/>
              <w:spacing w:before="0" w:after="0" w:line="240" w:lineRule="auto"/>
              <w:jc w:val="center"/>
              <w:rPr>
                <w:rFonts w:ascii="Times New Roman" w:hAnsi="Times New Roman"/>
                <w:sz w:val="20"/>
                <w:szCs w:val="20"/>
              </w:rPr>
            </w:pPr>
          </w:p>
          <w:p w:rsidR="00274099" w:rsidP="005C1198">
            <w:pPr>
              <w:autoSpaceDE w:val="0"/>
              <w:autoSpaceDN w:val="0"/>
              <w:bidi w:val="0"/>
              <w:spacing w:before="0" w:after="0" w:line="240" w:lineRule="auto"/>
              <w:jc w:val="center"/>
              <w:rPr>
                <w:rFonts w:ascii="Times New Roman" w:hAnsi="Times New Roman"/>
                <w:sz w:val="20"/>
                <w:szCs w:val="20"/>
              </w:rPr>
            </w:pPr>
          </w:p>
          <w:p w:rsidR="00274099" w:rsidP="005C1198">
            <w:pPr>
              <w:autoSpaceDE w:val="0"/>
              <w:autoSpaceDN w:val="0"/>
              <w:bidi w:val="0"/>
              <w:spacing w:before="0" w:after="0" w:line="240" w:lineRule="auto"/>
              <w:jc w:val="center"/>
              <w:rPr>
                <w:rFonts w:ascii="Times New Roman" w:hAnsi="Times New Roman"/>
                <w:sz w:val="20"/>
                <w:szCs w:val="20"/>
              </w:rPr>
            </w:pPr>
          </w:p>
          <w:p w:rsidR="00274099"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EB42EC">
            <w:pPr>
              <w:pStyle w:val="Normlny"/>
              <w:bidi w:val="0"/>
              <w:spacing w:after="0" w:line="240" w:lineRule="auto"/>
              <w:rPr>
                <w:rFonts w:ascii="Times New Roman" w:hAnsi="Times New Roman"/>
              </w:rPr>
            </w:pPr>
            <w:r w:rsidRPr="00EB7C46" w:rsidR="005C1198">
              <w:rPr>
                <w:rFonts w:ascii="Times New Roman" w:hAnsi="Times New Roman"/>
              </w:rPr>
              <w:t>§ 13 O</w:t>
            </w:r>
            <w:r w:rsidR="00EB42EC">
              <w:rPr>
                <w:rFonts w:ascii="Times New Roman" w:hAnsi="Times New Roman"/>
              </w:rPr>
              <w:t> </w:t>
            </w:r>
            <w:r w:rsidRPr="00EB7C46" w:rsidR="005C1198">
              <w:rPr>
                <w:rFonts w:ascii="Times New Roman" w:hAnsi="Times New Roman"/>
              </w:rPr>
              <w:t>3</w:t>
            </w:r>
            <w:r w:rsidR="00EB42EC">
              <w:rPr>
                <w:rFonts w:ascii="Times New Roman" w:hAnsi="Times New Roman"/>
              </w:rPr>
              <w:t>, 4 a 6</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C1198" w:rsidRPr="00EB7C46" w:rsidP="005C1198">
            <w:pPr>
              <w:pStyle w:val="Normlny"/>
              <w:bidi w:val="0"/>
              <w:spacing w:after="0" w:line="240" w:lineRule="auto"/>
              <w:rPr>
                <w:rFonts w:ascii="Times New Roman" w:hAnsi="Times New Roman"/>
              </w:rPr>
            </w:pPr>
            <w:r w:rsidRPr="00EB7C46">
              <w:rPr>
                <w:rFonts w:ascii="Times New Roman" w:hAnsi="Times New Roman"/>
              </w:rPr>
              <w:t>(3) Peňažné prostriedky fondu sú uložené na osobitných účtoch v Národnej banke Slovenska.</w:t>
            </w:r>
          </w:p>
          <w:p w:rsidR="005C1198" w:rsidRPr="00EB7C46" w:rsidP="005C1198">
            <w:pPr>
              <w:pStyle w:val="Normlny"/>
              <w:bidi w:val="0"/>
              <w:spacing w:after="0" w:line="240" w:lineRule="auto"/>
              <w:rPr>
                <w:rFonts w:ascii="Times New Roman" w:hAnsi="Times New Roman"/>
              </w:rPr>
            </w:pPr>
          </w:p>
          <w:p w:rsidR="005C1198" w:rsidRPr="00EB7C46" w:rsidP="005C1198">
            <w:pPr>
              <w:pStyle w:val="Normlny"/>
              <w:bidi w:val="0"/>
              <w:spacing w:after="0" w:line="240" w:lineRule="auto"/>
              <w:rPr>
                <w:rFonts w:ascii="Times New Roman" w:hAnsi="Times New Roman"/>
              </w:rPr>
            </w:pPr>
            <w:r w:rsidRPr="00EB7C46">
              <w:rPr>
                <w:rFonts w:ascii="Times New Roman" w:hAnsi="Times New Roman"/>
              </w:rPr>
              <w:t>(4) Fond môže zo svojich finančných prostriedkov vytvárať osobitný fond na poskytovanie náhrad za nedostupné bankové vklady. Peňažné prostriedky fondu možno použiť okrem poskytovania náhrad za vklady podľa § 9 aj na</w:t>
            </w:r>
          </w:p>
          <w:p w:rsidR="005C1198" w:rsidRPr="00EB7C46" w:rsidP="005C1198">
            <w:pPr>
              <w:pStyle w:val="Normlny"/>
              <w:bidi w:val="0"/>
              <w:spacing w:after="0" w:line="240" w:lineRule="auto"/>
              <w:rPr>
                <w:rFonts w:ascii="Times New Roman" w:hAnsi="Times New Roman"/>
              </w:rPr>
            </w:pPr>
            <w:r w:rsidRPr="00EB7C46">
              <w:rPr>
                <w:rFonts w:ascii="Times New Roman" w:hAnsi="Times New Roman"/>
              </w:rPr>
              <w:t>a) nákup štátnych cenných papierov so splatnosťou do jedného roka odo dňa nákupu,</w:t>
            </w:r>
          </w:p>
          <w:p w:rsidR="005C1198" w:rsidRPr="00EB7C46" w:rsidP="005C1198">
            <w:pPr>
              <w:pStyle w:val="Normlny"/>
              <w:bidi w:val="0"/>
              <w:spacing w:after="0" w:line="240" w:lineRule="auto"/>
              <w:rPr>
                <w:rFonts w:ascii="Times New Roman" w:hAnsi="Times New Roman"/>
              </w:rPr>
            </w:pPr>
            <w:r w:rsidRPr="00EB7C46">
              <w:rPr>
                <w:rFonts w:ascii="Times New Roman" w:hAnsi="Times New Roman"/>
              </w:rPr>
              <w:t>b) splátky úverov podľa odseku 2,</w:t>
            </w:r>
          </w:p>
          <w:p w:rsidR="005C1198" w:rsidRPr="00EB7C46" w:rsidP="005C1198">
            <w:pPr>
              <w:pStyle w:val="Normlny"/>
              <w:bidi w:val="0"/>
              <w:spacing w:after="0" w:line="240" w:lineRule="auto"/>
              <w:rPr>
                <w:rFonts w:ascii="Times New Roman" w:hAnsi="Times New Roman"/>
              </w:rPr>
            </w:pPr>
            <w:r w:rsidRPr="00EB7C46">
              <w:rPr>
                <w:rFonts w:ascii="Times New Roman" w:hAnsi="Times New Roman"/>
              </w:rPr>
              <w:t>c) splátky návratných finančných výpomocí podľa odseku 1 písm. e),</w:t>
            </w:r>
          </w:p>
          <w:p w:rsidR="005C1198" w:rsidRPr="00EB7C46" w:rsidP="005C1198">
            <w:pPr>
              <w:pStyle w:val="Normlny"/>
              <w:bidi w:val="0"/>
              <w:spacing w:after="0" w:line="240" w:lineRule="auto"/>
              <w:rPr>
                <w:rFonts w:ascii="Times New Roman" w:hAnsi="Times New Roman"/>
              </w:rPr>
            </w:pPr>
            <w:r w:rsidRPr="00EB7C46">
              <w:rPr>
                <w:rFonts w:ascii="Times New Roman" w:hAnsi="Times New Roman"/>
              </w:rPr>
              <w:t>d) úhradu nákladov nevyhnutných na zabezpečenie činnosti fondu,</w:t>
            </w:r>
          </w:p>
          <w:p w:rsidR="005C1198" w:rsidRPr="00EB7C46" w:rsidP="005C1198">
            <w:pPr>
              <w:pStyle w:val="Normlny"/>
              <w:bidi w:val="0"/>
              <w:spacing w:after="0" w:line="240" w:lineRule="auto"/>
              <w:rPr>
                <w:rFonts w:ascii="Times New Roman" w:hAnsi="Times New Roman"/>
              </w:rPr>
            </w:pPr>
            <w:r w:rsidRPr="00EB7C46">
              <w:rPr>
                <w:rFonts w:ascii="Times New Roman" w:hAnsi="Times New Roman"/>
              </w:rPr>
              <w:t>e) zabezpečenie účelu podľa osobitného zákona,15j)</w:t>
            </w:r>
          </w:p>
          <w:p w:rsidR="005C1198" w:rsidRPr="00EB7C46" w:rsidP="005C1198">
            <w:pPr>
              <w:pStyle w:val="Normlny"/>
              <w:bidi w:val="0"/>
              <w:spacing w:after="0" w:line="240" w:lineRule="auto"/>
              <w:rPr>
                <w:rFonts w:ascii="Times New Roman" w:hAnsi="Times New Roman"/>
              </w:rPr>
            </w:pPr>
            <w:r w:rsidRPr="00EB7C46">
              <w:rPr>
                <w:rFonts w:ascii="Times New Roman" w:hAnsi="Times New Roman"/>
              </w:rPr>
              <w:t>f) úhradu ďalších výdavkov podľa osobitných zákonov.</w:t>
            </w:r>
          </w:p>
          <w:p w:rsidR="005C1198" w:rsidP="005C1198">
            <w:pPr>
              <w:pStyle w:val="Normlny"/>
              <w:bidi w:val="0"/>
              <w:spacing w:after="0" w:line="240" w:lineRule="auto"/>
              <w:rPr>
                <w:rFonts w:ascii="Times New Roman" w:hAnsi="Times New Roman"/>
                <w:b/>
                <w:bCs/>
              </w:rPr>
            </w:pPr>
            <w:r w:rsidRPr="00274099" w:rsidR="00274099">
              <w:rPr>
                <w:rFonts w:ascii="Times New Roman" w:hAnsi="Times New Roman"/>
                <w:b/>
                <w:bCs/>
              </w:rPr>
              <w:t>g) financovanie riešenia krízovej situácie podľa osobitného zákona</w:t>
            </w:r>
            <w:r w:rsidRPr="00274099" w:rsidR="00274099">
              <w:rPr>
                <w:rFonts w:ascii="Times New Roman" w:hAnsi="Times New Roman"/>
                <w:b/>
                <w:bCs/>
                <w:vertAlign w:val="superscript"/>
              </w:rPr>
              <w:t>1a</w:t>
            </w:r>
            <w:r w:rsidRPr="00274099" w:rsidR="00274099">
              <w:rPr>
                <w:rFonts w:ascii="Times New Roman" w:hAnsi="Times New Roman"/>
                <w:b/>
                <w:bCs/>
              </w:rPr>
              <w:t>) do výšky maximálne 50 % z cieľovej úrovne, ak Rada fondu nerozhodne inak</w:t>
            </w:r>
            <w:r w:rsidR="00661BE8">
              <w:rPr>
                <w:rFonts w:ascii="Times New Roman" w:hAnsi="Times New Roman"/>
                <w:b/>
                <w:bCs/>
              </w:rPr>
              <w:t>.</w:t>
            </w:r>
          </w:p>
          <w:p w:rsidR="00EB42EC" w:rsidRPr="00274099" w:rsidP="005C1198">
            <w:pPr>
              <w:pStyle w:val="Normlny"/>
              <w:bidi w:val="0"/>
              <w:spacing w:after="0" w:line="240" w:lineRule="auto"/>
              <w:rPr>
                <w:rFonts w:ascii="Times New Roman" w:hAnsi="Times New Roman"/>
                <w:b/>
              </w:rPr>
            </w:pPr>
          </w:p>
          <w:p w:rsidR="004E3FF0" w:rsidRPr="00EB7C46" w:rsidP="00EB42EC">
            <w:pPr>
              <w:pStyle w:val="Normlny"/>
              <w:bidi w:val="0"/>
              <w:spacing w:after="0" w:line="240" w:lineRule="auto"/>
              <w:rPr>
                <w:rFonts w:ascii="Times New Roman" w:hAnsi="Times New Roman"/>
              </w:rPr>
            </w:pPr>
            <w:r w:rsidRPr="00EB42EC" w:rsidR="00EB42EC">
              <w:rPr>
                <w:rFonts w:ascii="Times New Roman" w:hAnsi="Times New Roman"/>
              </w:rPr>
              <w:t>(6) Podrobnosti o použití prostriedkov fondu upravia stanovy fondu v súlade s týmto zákonom.</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Čl.10 ods.8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8.   Ak sú dostupné finančné prostriedky systému ochrany vkladov nedostatočné na vyplatenie vkladateľov, keď sa vklady stanú nedostupnými, zaplatia jeho členovia mimoriadne príspevky, ktoré nepresiahnu 0,5 % ich krytých vkladov za kalendárny rok. Systémy ochrany vkladov môžu vo výnimočných situáciách a so súhlasom príslušného orgánu požadovať vyššie príspevky.</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AA16A9" w:rsidRPr="00EB7C46" w:rsidP="005C1198">
            <w:pPr>
              <w:autoSpaceDE w:val="0"/>
              <w:autoSpaceDN w:val="0"/>
              <w:bidi w:val="0"/>
              <w:spacing w:before="0" w:after="0" w:line="240" w:lineRule="auto"/>
              <w:jc w:val="left"/>
              <w:rPr>
                <w:rFonts w:ascii="Times New Roman" w:hAnsi="Times New Roman"/>
                <w:sz w:val="20"/>
                <w:szCs w:val="20"/>
                <w:lang w:eastAsia="en-US"/>
              </w:rPr>
            </w:pPr>
          </w:p>
          <w:p w:rsidR="00AA16A9" w:rsidRPr="00EB7C46" w:rsidP="005C1198">
            <w:pPr>
              <w:autoSpaceDE w:val="0"/>
              <w:autoSpaceDN w:val="0"/>
              <w:bidi w:val="0"/>
              <w:spacing w:before="0" w:after="0" w:line="240" w:lineRule="auto"/>
              <w:jc w:val="left"/>
              <w:rPr>
                <w:rFonts w:ascii="Times New Roman" w:hAnsi="Times New Roman"/>
                <w:sz w:val="20"/>
                <w:szCs w:val="20"/>
                <w:lang w:eastAsia="en-US"/>
              </w:rPr>
            </w:pPr>
          </w:p>
          <w:p w:rsidR="00AA16A9"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002840" w:rsidP="005C1198">
            <w:pPr>
              <w:autoSpaceDE w:val="0"/>
              <w:autoSpaceDN w:val="0"/>
              <w:bidi w:val="0"/>
              <w:spacing w:before="0" w:after="0" w:line="240" w:lineRule="auto"/>
              <w:jc w:val="left"/>
              <w:rPr>
                <w:rFonts w:ascii="Times New Roman" w:hAnsi="Times New Roman"/>
                <w:sz w:val="20"/>
                <w:szCs w:val="20"/>
                <w:lang w:eastAsia="en-US"/>
              </w:rPr>
            </w:pPr>
            <w:r w:rsidRPr="00002840">
              <w:rPr>
                <w:rFonts w:ascii="Times New Roman" w:hAnsi="Times New Roman"/>
                <w:sz w:val="20"/>
                <w:szCs w:val="20"/>
                <w:lang w:eastAsia="en-US"/>
              </w:rPr>
              <w:t>Príslušný orgán môže úplne alebo čiastočne oslobodiť úverovú inštitúciu od platby mimoriadnych príspevkov ex post do systému ochrany vkladov, ak by tieto príspevky ohrozili likviditu alebo solventnosť úverovej inštitúcie.</w:t>
            </w:r>
          </w:p>
          <w:p w:rsidR="004E3FF0" w:rsidRPr="00002840" w:rsidP="005C1198">
            <w:pPr>
              <w:autoSpaceDE w:val="0"/>
              <w:autoSpaceDN w:val="0"/>
              <w:bidi w:val="0"/>
              <w:spacing w:before="0" w:after="0" w:line="240" w:lineRule="auto"/>
              <w:jc w:val="left"/>
              <w:rPr>
                <w:rFonts w:ascii="Times New Roman" w:hAnsi="Times New Roman"/>
                <w:sz w:val="20"/>
                <w:szCs w:val="20"/>
                <w:lang w:eastAsia="en-US"/>
              </w:rPr>
            </w:pPr>
          </w:p>
          <w:p w:rsidR="004E3FF0" w:rsidRPr="00002840" w:rsidP="005C1198">
            <w:pPr>
              <w:autoSpaceDE w:val="0"/>
              <w:autoSpaceDN w:val="0"/>
              <w:bidi w:val="0"/>
              <w:spacing w:before="0" w:after="0" w:line="240" w:lineRule="auto"/>
              <w:jc w:val="left"/>
              <w:rPr>
                <w:rFonts w:ascii="Times New Roman" w:hAnsi="Times New Roman"/>
                <w:sz w:val="20"/>
                <w:szCs w:val="20"/>
                <w:lang w:eastAsia="en-US"/>
              </w:rPr>
            </w:pPr>
            <w:r w:rsidRPr="00002840">
              <w:rPr>
                <w:rFonts w:ascii="Times New Roman" w:hAnsi="Times New Roman"/>
                <w:sz w:val="20"/>
                <w:szCs w:val="20"/>
                <w:lang w:eastAsia="en-US"/>
              </w:rPr>
              <w:t>Takéto oslobodenie sa udelí najviac na šesť mesiacov, avšak na žiadosť úverovej inštitúcie sa môže obnoviť.</w:t>
            </w:r>
          </w:p>
          <w:p w:rsidR="004E3FF0" w:rsidRPr="00002840"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002840">
              <w:rPr>
                <w:rFonts w:ascii="Times New Roman" w:hAnsi="Times New Roman"/>
                <w:sz w:val="20"/>
                <w:szCs w:val="20"/>
                <w:lang w:eastAsia="en-US"/>
              </w:rPr>
              <w:t>Príspevky oslobodené podľa tohto odseku sa zaplatia, keď takáto platba neohrozuje likviditu alebo solventnosť úverovej inštitúcie.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p w:rsidR="00AA16A9" w:rsidRPr="00EB7C46" w:rsidP="005C1198">
            <w:pPr>
              <w:autoSpaceDE w:val="0"/>
              <w:autoSpaceDN w:val="0"/>
              <w:bidi w:val="0"/>
              <w:spacing w:before="0" w:after="0" w:line="240" w:lineRule="auto"/>
              <w:jc w:val="center"/>
              <w:rPr>
                <w:rFonts w:ascii="Times New Roman" w:hAnsi="Times New Roman"/>
                <w:sz w:val="20"/>
                <w:szCs w:val="20"/>
              </w:rPr>
            </w:pPr>
          </w:p>
          <w:p w:rsidR="00AA16A9" w:rsidRPr="00EB7C46" w:rsidP="005C1198">
            <w:pPr>
              <w:autoSpaceDE w:val="0"/>
              <w:autoSpaceDN w:val="0"/>
              <w:bidi w:val="0"/>
              <w:spacing w:before="0" w:after="0" w:line="240" w:lineRule="auto"/>
              <w:jc w:val="center"/>
              <w:rPr>
                <w:rFonts w:ascii="Times New Roman" w:hAnsi="Times New Roman"/>
                <w:sz w:val="20"/>
                <w:szCs w:val="20"/>
              </w:rPr>
            </w:pPr>
          </w:p>
          <w:p w:rsidR="00AA16A9" w:rsidRPr="00EB7C46" w:rsidP="005C1198">
            <w:pPr>
              <w:autoSpaceDE w:val="0"/>
              <w:autoSpaceDN w:val="0"/>
              <w:bidi w:val="0"/>
              <w:spacing w:before="0" w:after="0" w:line="240" w:lineRule="auto"/>
              <w:jc w:val="center"/>
              <w:rPr>
                <w:rFonts w:ascii="Times New Roman" w:hAnsi="Times New Roman"/>
                <w:sz w:val="20"/>
                <w:szCs w:val="20"/>
              </w:rPr>
            </w:pPr>
          </w:p>
          <w:p w:rsidR="00AA16A9" w:rsidRPr="00EB7C46" w:rsidP="005C1198">
            <w:pPr>
              <w:autoSpaceDE w:val="0"/>
              <w:autoSpaceDN w:val="0"/>
              <w:bidi w:val="0"/>
              <w:spacing w:before="0" w:after="0" w:line="240" w:lineRule="auto"/>
              <w:jc w:val="center"/>
              <w:rPr>
                <w:rFonts w:ascii="Times New Roman" w:hAnsi="Times New Roman"/>
                <w:sz w:val="20"/>
                <w:szCs w:val="20"/>
              </w:rPr>
            </w:pPr>
          </w:p>
          <w:p w:rsidR="00AA16A9" w:rsidRPr="00EB7C46" w:rsidP="005C1198">
            <w:pPr>
              <w:autoSpaceDE w:val="0"/>
              <w:autoSpaceDN w:val="0"/>
              <w:bidi w:val="0"/>
              <w:spacing w:before="0" w:after="0" w:line="240" w:lineRule="auto"/>
              <w:jc w:val="center"/>
              <w:rPr>
                <w:rFonts w:ascii="Times New Roman" w:hAnsi="Times New Roman"/>
                <w:sz w:val="20"/>
                <w:szCs w:val="20"/>
              </w:rPr>
            </w:pPr>
          </w:p>
          <w:p w:rsidR="00AA16A9" w:rsidRPr="00EB7C46" w:rsidP="005C1198">
            <w:pPr>
              <w:autoSpaceDE w:val="0"/>
              <w:autoSpaceDN w:val="0"/>
              <w:bidi w:val="0"/>
              <w:spacing w:before="0" w:after="0" w:line="240" w:lineRule="auto"/>
              <w:jc w:val="center"/>
              <w:rPr>
                <w:rFonts w:ascii="Times New Roman" w:hAnsi="Times New Roman"/>
                <w:sz w:val="20"/>
                <w:szCs w:val="20"/>
              </w:rPr>
            </w:pPr>
          </w:p>
          <w:p w:rsidR="00AA16A9" w:rsidRPr="00EB7C46" w:rsidP="005C1198">
            <w:pPr>
              <w:autoSpaceDE w:val="0"/>
              <w:autoSpaceDN w:val="0"/>
              <w:bidi w:val="0"/>
              <w:spacing w:before="0" w:after="0" w:line="240" w:lineRule="auto"/>
              <w:jc w:val="center"/>
              <w:rPr>
                <w:rFonts w:ascii="Times New Roman" w:hAnsi="Times New Roman"/>
                <w:sz w:val="20"/>
                <w:szCs w:val="20"/>
              </w:rPr>
            </w:pPr>
          </w:p>
          <w:p w:rsidR="00AA16A9" w:rsidRPr="00EB7C46" w:rsidP="005C1198">
            <w:pPr>
              <w:autoSpaceDE w:val="0"/>
              <w:autoSpaceDN w:val="0"/>
              <w:bidi w:val="0"/>
              <w:spacing w:before="0" w:after="0" w:line="240" w:lineRule="auto"/>
              <w:jc w:val="center"/>
              <w:rPr>
                <w:rFonts w:ascii="Times New Roman" w:hAnsi="Times New Roman"/>
                <w:sz w:val="20"/>
                <w:szCs w:val="20"/>
              </w:rPr>
            </w:pPr>
          </w:p>
          <w:p w:rsidR="00AA16A9"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661BE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sidRPr="00EB7C46" w:rsidR="003122EE">
              <w:rPr>
                <w:rFonts w:ascii="Times New Roman" w:hAnsi="Times New Roman"/>
                <w:sz w:val="20"/>
                <w:szCs w:val="20"/>
              </w:rPr>
              <w:t xml:space="preserve"> a </w:t>
            </w:r>
            <w:r w:rsidRPr="00661BE8" w:rsidR="003122EE">
              <w:rPr>
                <w:rFonts w:ascii="Times New Roman" w:hAnsi="Times New Roman"/>
                <w:b/>
                <w:sz w:val="20"/>
                <w:szCs w:val="20"/>
              </w:rPr>
              <w:t>návrh zákona</w:t>
            </w:r>
            <w:r w:rsidRPr="00661BE8" w:rsidR="00774C26">
              <w:rPr>
                <w:rFonts w:ascii="Times New Roman" w:hAnsi="Times New Roman"/>
                <w:b/>
                <w:sz w:val="20"/>
                <w:szCs w:val="20"/>
              </w:rPr>
              <w:t xml:space="preserve"> </w:t>
            </w:r>
            <w:r w:rsidR="00661BE8">
              <w:rPr>
                <w:rFonts w:ascii="Times New Roman" w:hAnsi="Times New Roman"/>
                <w:b/>
                <w:sz w:val="20"/>
                <w:szCs w:val="20"/>
              </w:rPr>
              <w:t>čl</w:t>
            </w:r>
            <w:r w:rsidRPr="00661BE8" w:rsidR="00774C26">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5C1198">
              <w:rPr>
                <w:rFonts w:ascii="Times New Roman" w:hAnsi="Times New Roman"/>
              </w:rPr>
              <w:t>§ 6 O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661BE8">
              <w:rPr>
                <w:rFonts w:ascii="Times New Roman" w:hAnsi="Times New Roman"/>
              </w:rPr>
              <w:t xml:space="preserve">(3) Výšku mimoriadneho príspevku ustanovuje tento zákon alebo určuje fond [§ 17 ods. 1 písm. j)] pre všetky banky za rovnakých podmienok </w:t>
            </w:r>
            <w:r w:rsidRPr="007A5197" w:rsidR="00661BE8">
              <w:rPr>
                <w:rFonts w:ascii="Times New Roman" w:hAnsi="Times New Roman"/>
                <w:b/>
              </w:rPr>
              <w:t>do 0,5 % z hodnoty krytých vkladov</w:t>
            </w:r>
            <w:r w:rsidRPr="00EB7C46" w:rsidR="00661BE8">
              <w:rPr>
                <w:rFonts w:ascii="Times New Roman" w:hAnsi="Times New Roman"/>
              </w:rPr>
              <w:t xml:space="preserve"> v banke, a to podľa ich priemerného stavu za kalendárny štvrťrok, ktorý predchádza dňu splatnosti mimoriadneho príspevku. </w:t>
            </w:r>
            <w:r w:rsidRPr="007A5197" w:rsidR="00661BE8">
              <w:rPr>
                <w:rFonts w:ascii="Times New Roman" w:hAnsi="Times New Roman"/>
                <w:b/>
              </w:rPr>
              <w:t xml:space="preserve">Fond môže </w:t>
            </w:r>
            <w:r w:rsidR="00C94EFD">
              <w:rPr>
                <w:rFonts w:ascii="Times New Roman" w:hAnsi="Times New Roman"/>
                <w:b/>
              </w:rPr>
              <w:t>výnimočne</w:t>
            </w:r>
            <w:r w:rsidRPr="007A5197" w:rsidR="00661BE8">
              <w:rPr>
                <w:rFonts w:ascii="Times New Roman" w:hAnsi="Times New Roman"/>
                <w:b/>
              </w:rPr>
              <w:t xml:space="preserve"> so súhlasom Národnej banky Slovenska požadovať vyšší mimoriadny príspevok.</w:t>
            </w:r>
          </w:p>
          <w:p w:rsidR="00661BE8" w:rsidP="005C1198">
            <w:pPr>
              <w:pStyle w:val="Normlny"/>
              <w:bidi w:val="0"/>
              <w:spacing w:after="0" w:line="240" w:lineRule="auto"/>
              <w:rPr>
                <w:rFonts w:ascii="Times New Roman" w:hAnsi="Times New Roman"/>
              </w:rPr>
            </w:pPr>
          </w:p>
          <w:p w:rsidR="00AA16A9"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rPr>
              <w:t>Ú</w:t>
            </w:r>
          </w:p>
          <w:p w:rsidR="00002840" w:rsidP="005C1198">
            <w:pPr>
              <w:autoSpaceDE w:val="0"/>
              <w:autoSpaceDN w:val="0"/>
              <w:bidi w:val="0"/>
              <w:spacing w:before="0" w:after="0" w:line="240" w:lineRule="auto"/>
              <w:jc w:val="left"/>
              <w:rPr>
                <w:rFonts w:ascii="Times New Roman" w:hAnsi="Times New Roman"/>
                <w:sz w:val="20"/>
                <w:szCs w:val="20"/>
              </w:rPr>
            </w:pPr>
          </w:p>
          <w:p w:rsidR="00002840" w:rsidP="005C1198">
            <w:pPr>
              <w:autoSpaceDE w:val="0"/>
              <w:autoSpaceDN w:val="0"/>
              <w:bidi w:val="0"/>
              <w:spacing w:before="0" w:after="0" w:line="240" w:lineRule="auto"/>
              <w:jc w:val="left"/>
              <w:rPr>
                <w:rFonts w:ascii="Times New Roman" w:hAnsi="Times New Roman"/>
                <w:sz w:val="20"/>
                <w:szCs w:val="20"/>
              </w:rPr>
            </w:pPr>
          </w:p>
          <w:p w:rsidR="00002840" w:rsidP="005C1198">
            <w:pPr>
              <w:autoSpaceDE w:val="0"/>
              <w:autoSpaceDN w:val="0"/>
              <w:bidi w:val="0"/>
              <w:spacing w:before="0" w:after="0" w:line="240" w:lineRule="auto"/>
              <w:jc w:val="left"/>
              <w:rPr>
                <w:rFonts w:ascii="Times New Roman" w:hAnsi="Times New Roman"/>
                <w:sz w:val="20"/>
                <w:szCs w:val="20"/>
              </w:rPr>
            </w:pPr>
          </w:p>
          <w:p w:rsidR="00002840" w:rsidP="005C1198">
            <w:pPr>
              <w:autoSpaceDE w:val="0"/>
              <w:autoSpaceDN w:val="0"/>
              <w:bidi w:val="0"/>
              <w:spacing w:before="0" w:after="0" w:line="240" w:lineRule="auto"/>
              <w:jc w:val="left"/>
              <w:rPr>
                <w:rFonts w:ascii="Times New Roman" w:hAnsi="Times New Roman"/>
                <w:sz w:val="20"/>
                <w:szCs w:val="20"/>
              </w:rPr>
            </w:pPr>
          </w:p>
          <w:p w:rsidR="00002840" w:rsidP="005C1198">
            <w:pPr>
              <w:autoSpaceDE w:val="0"/>
              <w:autoSpaceDN w:val="0"/>
              <w:bidi w:val="0"/>
              <w:spacing w:before="0" w:after="0" w:line="240" w:lineRule="auto"/>
              <w:jc w:val="left"/>
              <w:rPr>
                <w:rFonts w:ascii="Times New Roman" w:hAnsi="Times New Roman"/>
                <w:sz w:val="20"/>
                <w:szCs w:val="20"/>
              </w:rPr>
            </w:pPr>
          </w:p>
          <w:p w:rsidR="00002840" w:rsidP="005C1198">
            <w:pPr>
              <w:autoSpaceDE w:val="0"/>
              <w:autoSpaceDN w:val="0"/>
              <w:bidi w:val="0"/>
              <w:spacing w:before="0" w:after="0" w:line="240" w:lineRule="auto"/>
              <w:jc w:val="left"/>
              <w:rPr>
                <w:rFonts w:ascii="Times New Roman" w:hAnsi="Times New Roman"/>
                <w:sz w:val="20"/>
                <w:szCs w:val="20"/>
              </w:rPr>
            </w:pPr>
          </w:p>
          <w:p w:rsidR="00002840" w:rsidP="005C1198">
            <w:pPr>
              <w:autoSpaceDE w:val="0"/>
              <w:autoSpaceDN w:val="0"/>
              <w:bidi w:val="0"/>
              <w:spacing w:before="0" w:after="0" w:line="240" w:lineRule="auto"/>
              <w:jc w:val="left"/>
              <w:rPr>
                <w:rFonts w:ascii="Times New Roman" w:hAnsi="Times New Roman"/>
                <w:sz w:val="20"/>
                <w:szCs w:val="20"/>
              </w:rPr>
            </w:pPr>
          </w:p>
          <w:p w:rsidR="00002840" w:rsidP="005C1198">
            <w:pPr>
              <w:autoSpaceDE w:val="0"/>
              <w:autoSpaceDN w:val="0"/>
              <w:bidi w:val="0"/>
              <w:spacing w:before="0" w:after="0" w:line="240" w:lineRule="auto"/>
              <w:jc w:val="left"/>
              <w:rPr>
                <w:rFonts w:ascii="Times New Roman" w:hAnsi="Times New Roman"/>
                <w:sz w:val="20"/>
                <w:szCs w:val="20"/>
              </w:rPr>
            </w:pPr>
          </w:p>
          <w:p w:rsidR="00002840" w:rsidRPr="00EB7C46" w:rsidP="005C1198">
            <w:pPr>
              <w:autoSpaceDE w:val="0"/>
              <w:autoSpaceDN w:val="0"/>
              <w:bidi w:val="0"/>
              <w:spacing w:before="0" w:after="0" w:line="240" w:lineRule="auto"/>
              <w:jc w:val="left"/>
              <w:rPr>
                <w:rFonts w:ascii="Times New Roman" w:hAnsi="Times New Roman"/>
              </w:rPr>
            </w:pPr>
            <w:r>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Čl.10 ods.9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9.   Členské štáty zabezpečia, aby systémy ochrany vkladov zaviedli primerané alternatívne mechanizmy financovania, ktoré im umožnia získať krátkodobé financovanie na uspokojenie nárokov uplatňovaných voči týmto systémom ochrany vkladov.</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97535E">
            <w:pPr>
              <w:pStyle w:val="Normlny"/>
              <w:bidi w:val="0"/>
              <w:spacing w:after="0" w:line="240" w:lineRule="auto"/>
              <w:rPr>
                <w:rFonts w:ascii="Times New Roman" w:hAnsi="Times New Roman"/>
              </w:rPr>
            </w:pPr>
            <w:r w:rsidRPr="00EB7C46" w:rsidR="005C1198">
              <w:rPr>
                <w:rFonts w:ascii="Times New Roman" w:hAnsi="Times New Roman"/>
              </w:rPr>
              <w:t xml:space="preserve">§ 13 </w:t>
            </w:r>
            <w:r w:rsidRPr="00EB7C46" w:rsidR="0097535E">
              <w:rPr>
                <w:rFonts w:ascii="Times New Roman" w:hAnsi="Times New Roman"/>
              </w:rPr>
              <w:t xml:space="preserve">O 1 a </w:t>
            </w:r>
            <w:r w:rsidRPr="00EB7C46" w:rsidR="005C1198">
              <w:rPr>
                <w:rFonts w:ascii="Times New Roman" w:hAnsi="Times New Roman"/>
              </w:rPr>
              <w:t>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97535E" w:rsidRPr="00EB7C46" w:rsidP="0097535E">
            <w:pPr>
              <w:pStyle w:val="Normlny"/>
              <w:bidi w:val="0"/>
              <w:spacing w:after="0" w:line="240" w:lineRule="auto"/>
              <w:rPr>
                <w:rFonts w:ascii="Times New Roman" w:hAnsi="Times New Roman"/>
              </w:rPr>
            </w:pPr>
            <w:r w:rsidRPr="00EB7C46">
              <w:rPr>
                <w:rFonts w:ascii="Times New Roman" w:hAnsi="Times New Roman"/>
              </w:rPr>
              <w:t>(1) Zdrojmi fondu sú</w:t>
            </w:r>
          </w:p>
          <w:p w:rsidR="0097535E" w:rsidRPr="00EB7C46" w:rsidP="0097535E">
            <w:pPr>
              <w:pStyle w:val="Normlny"/>
              <w:bidi w:val="0"/>
              <w:spacing w:after="0" w:line="240" w:lineRule="auto"/>
              <w:rPr>
                <w:rFonts w:ascii="Times New Roman" w:hAnsi="Times New Roman"/>
              </w:rPr>
            </w:pPr>
            <w:r w:rsidRPr="00EB7C46">
              <w:rPr>
                <w:rFonts w:ascii="Times New Roman" w:hAnsi="Times New Roman"/>
              </w:rPr>
              <w:t>a) príspevky od bánk podľa § 5,</w:t>
            </w:r>
          </w:p>
          <w:p w:rsidR="0097535E" w:rsidRPr="00EB7C46" w:rsidP="0097535E">
            <w:pPr>
              <w:pStyle w:val="Normlny"/>
              <w:bidi w:val="0"/>
              <w:spacing w:after="0" w:line="240" w:lineRule="auto"/>
              <w:rPr>
                <w:rFonts w:ascii="Times New Roman" w:hAnsi="Times New Roman"/>
              </w:rPr>
            </w:pPr>
            <w:r w:rsidRPr="00EB7C46">
              <w:rPr>
                <w:rFonts w:ascii="Times New Roman" w:hAnsi="Times New Roman"/>
              </w:rPr>
              <w:t>b) výnosy z použitia peňažných prostriedkov podľa odseku 4, vrátane príjmov z predaja štátnych cenných papierov nakúpených podľa odseku 4 písm. a),</w:t>
            </w:r>
          </w:p>
          <w:p w:rsidR="0097535E" w:rsidRPr="00EB7C46" w:rsidP="0097535E">
            <w:pPr>
              <w:pStyle w:val="Normlny"/>
              <w:bidi w:val="0"/>
              <w:spacing w:after="0" w:line="240" w:lineRule="auto"/>
              <w:rPr>
                <w:rFonts w:ascii="Times New Roman" w:hAnsi="Times New Roman"/>
              </w:rPr>
            </w:pPr>
          </w:p>
          <w:p w:rsidR="0097535E" w:rsidRPr="00EB7C46" w:rsidP="0097535E">
            <w:pPr>
              <w:pStyle w:val="Normlny"/>
              <w:bidi w:val="0"/>
              <w:spacing w:after="0" w:line="240" w:lineRule="auto"/>
              <w:rPr>
                <w:rFonts w:ascii="Times New Roman" w:hAnsi="Times New Roman"/>
              </w:rPr>
            </w:pPr>
            <w:r w:rsidRPr="00EB7C46">
              <w:rPr>
                <w:rFonts w:ascii="Times New Roman" w:hAnsi="Times New Roman"/>
              </w:rPr>
              <w:t>c) úvery podľa odseku 2,</w:t>
            </w:r>
          </w:p>
          <w:p w:rsidR="0097535E" w:rsidRPr="00EB7C46" w:rsidP="0097535E">
            <w:pPr>
              <w:pStyle w:val="Normlny"/>
              <w:bidi w:val="0"/>
              <w:spacing w:after="0" w:line="240" w:lineRule="auto"/>
              <w:rPr>
                <w:rFonts w:ascii="Times New Roman" w:hAnsi="Times New Roman"/>
              </w:rPr>
            </w:pPr>
          </w:p>
          <w:p w:rsidR="0097535E" w:rsidRPr="00EB7C46" w:rsidP="0097535E">
            <w:pPr>
              <w:pStyle w:val="Normlny"/>
              <w:bidi w:val="0"/>
              <w:spacing w:after="0" w:line="240" w:lineRule="auto"/>
              <w:rPr>
                <w:rFonts w:ascii="Times New Roman" w:hAnsi="Times New Roman"/>
              </w:rPr>
            </w:pPr>
            <w:r w:rsidRPr="00EB7C46">
              <w:rPr>
                <w:rFonts w:ascii="Times New Roman" w:hAnsi="Times New Roman"/>
              </w:rPr>
              <w:t>d) prostriedky získané na základe uplatnenia práv, ktoré fond nadobudol podľa § 11,</w:t>
            </w:r>
          </w:p>
          <w:p w:rsidR="0097535E" w:rsidRPr="00EB7C46" w:rsidP="0097535E">
            <w:pPr>
              <w:pStyle w:val="Normlny"/>
              <w:bidi w:val="0"/>
              <w:spacing w:after="0" w:line="240" w:lineRule="auto"/>
              <w:rPr>
                <w:rFonts w:ascii="Times New Roman" w:hAnsi="Times New Roman"/>
              </w:rPr>
            </w:pPr>
          </w:p>
          <w:p w:rsidR="0097535E" w:rsidRPr="00EB7C46" w:rsidP="0097535E">
            <w:pPr>
              <w:pStyle w:val="Normlny"/>
              <w:bidi w:val="0"/>
              <w:spacing w:after="0" w:line="240" w:lineRule="auto"/>
              <w:rPr>
                <w:rFonts w:ascii="Times New Roman" w:hAnsi="Times New Roman"/>
              </w:rPr>
            </w:pPr>
            <w:r w:rsidRPr="00EB7C46">
              <w:rPr>
                <w:rFonts w:ascii="Times New Roman" w:hAnsi="Times New Roman"/>
              </w:rPr>
              <w:t>e) návratné finančné výpomoci a dotácie zo štátneho rozpočtu na podporu plnenia úloh fondu a systému ochrany vkladov podľa tohto zákona, a to v rozsahu a za podmienok ustanovených osobitnými predpismi15h) a zákonom o štátnom rozpočte na príslušný rozpočtový rok,</w:t>
            </w:r>
          </w:p>
          <w:p w:rsidR="0097535E" w:rsidRPr="00EB7C46" w:rsidP="0097535E">
            <w:pPr>
              <w:pStyle w:val="Normlny"/>
              <w:bidi w:val="0"/>
              <w:spacing w:after="0" w:line="240" w:lineRule="auto"/>
              <w:rPr>
                <w:rFonts w:ascii="Times New Roman" w:hAnsi="Times New Roman"/>
              </w:rPr>
            </w:pPr>
          </w:p>
          <w:p w:rsidR="0097535E" w:rsidRPr="00EB7C46" w:rsidP="0097535E">
            <w:pPr>
              <w:pStyle w:val="Normlny"/>
              <w:bidi w:val="0"/>
              <w:spacing w:after="0" w:line="240" w:lineRule="auto"/>
              <w:rPr>
                <w:rFonts w:ascii="Times New Roman" w:hAnsi="Times New Roman"/>
              </w:rPr>
            </w:pPr>
            <w:r w:rsidRPr="00EB7C46">
              <w:rPr>
                <w:rFonts w:ascii="Times New Roman" w:hAnsi="Times New Roman"/>
              </w:rPr>
              <w:t>f) ďalšie príjmy podľa osobitných zákonov.</w:t>
            </w:r>
          </w:p>
          <w:p w:rsidR="0097535E"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sidR="005C1198">
              <w:rPr>
                <w:rFonts w:ascii="Times New Roman" w:hAnsi="Times New Roman"/>
              </w:rPr>
              <w:t>(2) Fond môže požiadať Garančný fond investícií, Národnú banku Slovenska15ha) alebo iné banky o poskytnutie úveru. Banku so sídlom v zahraničí môže fond požiadať o úver so súhlasom Národnej banky Slovenska. Za úvery poskytnuté fondu môže štát poskytnúť15h) štátnu záruku podľa osobitného predpisu.15i)</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Čl.10 ods.10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10.   Každý členský štát oznámi do 31. marca každého roka EBA, aká je suma krytých vkladov na jeho území, ako aj sumu dostupných finančných prostriedkov jeho systémov ochrany vkladov k 31. decembru predchádzajúceho roka.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D23A7B" w:rsidP="00D23A7B">
            <w:pPr>
              <w:autoSpaceDE w:val="0"/>
              <w:autoSpaceDN w:val="0"/>
              <w:bidi w:val="0"/>
              <w:spacing w:before="0" w:after="0" w:line="240" w:lineRule="auto"/>
              <w:jc w:val="center"/>
              <w:rPr>
                <w:rFonts w:ascii="Times New Roman" w:hAnsi="Times New Roman"/>
                <w:b/>
                <w:sz w:val="20"/>
                <w:szCs w:val="20"/>
              </w:rPr>
            </w:pPr>
            <w:r w:rsidRPr="00D23A7B" w:rsidR="00774C26">
              <w:rPr>
                <w:rFonts w:ascii="Times New Roman" w:hAnsi="Times New Roman"/>
                <w:b/>
                <w:sz w:val="20"/>
                <w:szCs w:val="20"/>
              </w:rPr>
              <w:t xml:space="preserve">Návrh zákona </w:t>
            </w:r>
            <w:r w:rsidRPr="00D23A7B" w:rsidR="00D23A7B">
              <w:rPr>
                <w:rFonts w:ascii="Times New Roman" w:hAnsi="Times New Roman"/>
                <w:b/>
                <w:sz w:val="20"/>
                <w:szCs w:val="20"/>
              </w:rPr>
              <w:t>čl.</w:t>
            </w:r>
            <w:r w:rsidRPr="00D23A7B" w:rsidR="00774C26">
              <w:rPr>
                <w:rFonts w:ascii="Times New Roman" w:hAnsi="Times New Roman"/>
                <w:b/>
                <w:sz w:val="20"/>
                <w:szCs w:val="20"/>
              </w:rPr>
              <w:t xml:space="preserve">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774C26">
              <w:rPr>
                <w:rFonts w:ascii="Times New Roman" w:hAnsi="Times New Roman"/>
              </w:rPr>
              <w:t>§ 12 O 8</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74C26" w:rsidRPr="00D23A7B" w:rsidP="00774C26">
            <w:pPr>
              <w:pStyle w:val="Normlny"/>
              <w:bidi w:val="0"/>
              <w:spacing w:after="0" w:line="240" w:lineRule="auto"/>
              <w:rPr>
                <w:rFonts w:ascii="Times New Roman" w:hAnsi="Times New Roman"/>
                <w:b/>
              </w:rPr>
            </w:pPr>
            <w:r w:rsidRPr="00D23A7B">
              <w:rPr>
                <w:rFonts w:ascii="Times New Roman" w:hAnsi="Times New Roman"/>
                <w:b/>
              </w:rPr>
              <w:t xml:space="preserve">(8) Fond je povinný každoročne do 31. marca príslušného kalendárneho roka predložiť  Európskemu orgánu dohľadu (Európskemu orgánu pre bankovníctvo) informáciu </w:t>
            </w:r>
            <w:r w:rsidR="00101A46">
              <w:rPr>
                <w:rFonts w:ascii="Times New Roman" w:hAnsi="Times New Roman"/>
                <w:b/>
              </w:rPr>
              <w:t>p</w:t>
            </w:r>
            <w:r w:rsidRPr="00D23A7B">
              <w:rPr>
                <w:rFonts w:ascii="Times New Roman" w:hAnsi="Times New Roman"/>
                <w:b/>
              </w:rPr>
              <w:t>odľa stavu k 31. decembru predchádzajúceho kalendárneho roka</w:t>
            </w:r>
            <w:r w:rsidR="00101A46">
              <w:rPr>
                <w:rFonts w:ascii="Times New Roman" w:hAnsi="Times New Roman"/>
                <w:b/>
              </w:rPr>
              <w:t xml:space="preserve"> o</w:t>
            </w:r>
          </w:p>
          <w:p w:rsidR="00774C26" w:rsidRPr="00D23A7B" w:rsidP="00774C26">
            <w:pPr>
              <w:pStyle w:val="Normlny"/>
              <w:bidi w:val="0"/>
              <w:spacing w:after="0" w:line="240" w:lineRule="auto"/>
              <w:rPr>
                <w:rFonts w:ascii="Times New Roman" w:hAnsi="Times New Roman"/>
                <w:b/>
              </w:rPr>
            </w:pPr>
            <w:r w:rsidRPr="00D23A7B">
              <w:rPr>
                <w:rFonts w:ascii="Times New Roman" w:hAnsi="Times New Roman"/>
                <w:b/>
              </w:rPr>
              <w:t>a) celkovej sume krytých vkladov v Slovenskej republike,</w:t>
            </w:r>
          </w:p>
          <w:p w:rsidR="004E3FF0" w:rsidRPr="00EB7C46" w:rsidP="00101A46">
            <w:pPr>
              <w:pStyle w:val="Normlny"/>
              <w:bidi w:val="0"/>
              <w:spacing w:after="0" w:line="240" w:lineRule="auto"/>
              <w:rPr>
                <w:rFonts w:ascii="Times New Roman" w:hAnsi="Times New Roman"/>
              </w:rPr>
            </w:pPr>
            <w:r w:rsidRPr="00D23A7B" w:rsidR="00774C26">
              <w:rPr>
                <w:rFonts w:ascii="Times New Roman" w:hAnsi="Times New Roman"/>
                <w:b/>
              </w:rPr>
              <w:t>b) sume všetkých uhradených príspevkov.</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Čl.11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11</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Použitie finančných prostriedkov</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Finančné prostriedky uvedené v článku 10 sa používajú hlavne na vyplatenie náhrad vkladateľom podľa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A70CCB">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sidRPr="00EB7C46" w:rsidR="00A70CCB">
              <w:rPr>
                <w:rFonts w:ascii="Times New Roman" w:hAnsi="Times New Roman"/>
                <w:sz w:val="20"/>
                <w:szCs w:val="20"/>
              </w:rPr>
              <w:t xml:space="preserve"> a </w:t>
            </w:r>
            <w:r w:rsidRPr="00D23A7B" w:rsidR="00A70CCB">
              <w:rPr>
                <w:rFonts w:ascii="Times New Roman" w:hAnsi="Times New Roman"/>
                <w:b/>
                <w:sz w:val="20"/>
                <w:szCs w:val="20"/>
              </w:rPr>
              <w:t>návrh zákona</w:t>
            </w:r>
            <w:r w:rsidRPr="00D23A7B" w:rsidR="00D23A7B">
              <w:rPr>
                <w:rFonts w:ascii="Times New Roman" w:hAnsi="Times New Roman"/>
                <w:b/>
                <w:sz w:val="20"/>
                <w:szCs w:val="20"/>
              </w:rPr>
              <w:t xml:space="preserve">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773E3" w:rsidRPr="00EB7C46" w:rsidP="005C1198">
            <w:pPr>
              <w:pStyle w:val="Normlny"/>
              <w:bidi w:val="0"/>
              <w:spacing w:after="0" w:line="240" w:lineRule="auto"/>
              <w:rPr>
                <w:rFonts w:ascii="Times New Roman" w:hAnsi="Times New Roman"/>
              </w:rPr>
            </w:pPr>
            <w:r w:rsidRPr="00EB7C46">
              <w:rPr>
                <w:rFonts w:ascii="Times New Roman" w:hAnsi="Times New Roman"/>
              </w:rPr>
              <w:t>§ 2 O 1</w:t>
            </w:r>
          </w:p>
          <w:p w:rsidR="004773E3" w:rsidRPr="00EB7C46" w:rsidP="005C1198">
            <w:pPr>
              <w:pStyle w:val="Normlny"/>
              <w:bidi w:val="0"/>
              <w:spacing w:after="0" w:line="240" w:lineRule="auto"/>
              <w:rPr>
                <w:rFonts w:ascii="Times New Roman" w:hAnsi="Times New Roman"/>
              </w:rPr>
            </w:pPr>
          </w:p>
          <w:p w:rsidR="004773E3" w:rsidRPr="00EB7C46" w:rsidP="005C1198">
            <w:pPr>
              <w:pStyle w:val="Normlny"/>
              <w:bidi w:val="0"/>
              <w:spacing w:after="0" w:line="240" w:lineRule="auto"/>
              <w:rPr>
                <w:rFonts w:ascii="Times New Roman" w:hAnsi="Times New Roman"/>
              </w:rPr>
            </w:pPr>
          </w:p>
          <w:p w:rsidR="004773E3" w:rsidRPr="00EB7C46" w:rsidP="005C1198">
            <w:pPr>
              <w:pStyle w:val="Normlny"/>
              <w:bidi w:val="0"/>
              <w:spacing w:after="0" w:line="240" w:lineRule="auto"/>
              <w:rPr>
                <w:rFonts w:ascii="Times New Roman" w:hAnsi="Times New Roman"/>
              </w:rPr>
            </w:pPr>
          </w:p>
          <w:p w:rsidR="004773E3" w:rsidRPr="00EB7C46" w:rsidP="005C1198">
            <w:pPr>
              <w:pStyle w:val="Normlny"/>
              <w:bidi w:val="0"/>
              <w:spacing w:after="0" w:line="240" w:lineRule="auto"/>
              <w:rPr>
                <w:rFonts w:ascii="Times New Roman" w:hAnsi="Times New Roman"/>
              </w:rPr>
            </w:pPr>
          </w:p>
          <w:p w:rsidR="00AA16A9" w:rsidRPr="00EB7C46" w:rsidP="005C1198">
            <w:pPr>
              <w:pStyle w:val="Normlny"/>
              <w:bidi w:val="0"/>
              <w:spacing w:after="0" w:line="240" w:lineRule="auto"/>
              <w:rPr>
                <w:rFonts w:ascii="Times New Roman" w:hAnsi="Times New Roman"/>
              </w:rPr>
            </w:pPr>
          </w:p>
          <w:p w:rsidR="00AA16A9" w:rsidRPr="00EB7C46" w:rsidP="005C1198">
            <w:pPr>
              <w:pStyle w:val="Normlny"/>
              <w:bidi w:val="0"/>
              <w:spacing w:after="0" w:line="240" w:lineRule="auto"/>
              <w:rPr>
                <w:rFonts w:ascii="Times New Roman" w:hAnsi="Times New Roman"/>
              </w:rPr>
            </w:pPr>
          </w:p>
          <w:p w:rsidR="00AA16A9" w:rsidRPr="00EB7C46" w:rsidP="005C1198">
            <w:pPr>
              <w:pStyle w:val="Normlny"/>
              <w:bidi w:val="0"/>
              <w:spacing w:after="0" w:line="240" w:lineRule="auto"/>
              <w:rPr>
                <w:rFonts w:ascii="Times New Roman" w:hAnsi="Times New Roman"/>
              </w:rPr>
            </w:pPr>
          </w:p>
          <w:p w:rsidR="00AA16A9" w:rsidRPr="00EB7C46" w:rsidP="005C1198">
            <w:pPr>
              <w:pStyle w:val="Normlny"/>
              <w:bidi w:val="0"/>
              <w:spacing w:after="0" w:line="240" w:lineRule="auto"/>
              <w:rPr>
                <w:rFonts w:ascii="Times New Roman" w:hAnsi="Times New Roman"/>
              </w:rPr>
            </w:pPr>
          </w:p>
          <w:p w:rsidR="00AA16A9" w:rsidRPr="00EB7C46" w:rsidP="005C1198">
            <w:pPr>
              <w:pStyle w:val="Normlny"/>
              <w:bidi w:val="0"/>
              <w:spacing w:after="0" w:line="240" w:lineRule="auto"/>
              <w:rPr>
                <w:rFonts w:ascii="Times New Roman" w:hAnsi="Times New Roman"/>
              </w:rPr>
            </w:pPr>
          </w:p>
          <w:p w:rsidR="00AA16A9" w:rsidRPr="00EB7C46" w:rsidP="005C1198">
            <w:pPr>
              <w:pStyle w:val="Normlny"/>
              <w:bidi w:val="0"/>
              <w:spacing w:after="0" w:line="240" w:lineRule="auto"/>
              <w:rPr>
                <w:rFonts w:ascii="Times New Roman" w:hAnsi="Times New Roman"/>
              </w:rPr>
            </w:pPr>
          </w:p>
          <w:p w:rsidR="00AA16A9" w:rsidRPr="00EB7C46" w:rsidP="005C1198">
            <w:pPr>
              <w:pStyle w:val="Normlny"/>
              <w:bidi w:val="0"/>
              <w:spacing w:after="0" w:line="240" w:lineRule="auto"/>
              <w:rPr>
                <w:rFonts w:ascii="Times New Roman" w:hAnsi="Times New Roman"/>
              </w:rPr>
            </w:pPr>
          </w:p>
          <w:p w:rsidR="00A70CCB" w:rsidRPr="00EB7C46" w:rsidP="005C1198">
            <w:pPr>
              <w:pStyle w:val="Normlny"/>
              <w:bidi w:val="0"/>
              <w:spacing w:after="0" w:line="240" w:lineRule="auto"/>
              <w:rPr>
                <w:rFonts w:ascii="Times New Roman" w:hAnsi="Times New Roman"/>
              </w:rPr>
            </w:pPr>
          </w:p>
          <w:p w:rsidR="00A70CCB" w:rsidRPr="00EB7C46" w:rsidP="005C1198">
            <w:pPr>
              <w:pStyle w:val="Normlny"/>
              <w:bidi w:val="0"/>
              <w:spacing w:after="0" w:line="240" w:lineRule="auto"/>
              <w:rPr>
                <w:rFonts w:ascii="Times New Roman" w:hAnsi="Times New Roman"/>
              </w:rPr>
            </w:pPr>
          </w:p>
          <w:p w:rsidR="00A70CCB" w:rsidRPr="00EB7C46" w:rsidP="005C1198">
            <w:pPr>
              <w:pStyle w:val="Normlny"/>
              <w:bidi w:val="0"/>
              <w:spacing w:after="0" w:line="240" w:lineRule="auto"/>
              <w:rPr>
                <w:rFonts w:ascii="Times New Roman" w:hAnsi="Times New Roman"/>
              </w:rPr>
            </w:pPr>
          </w:p>
          <w:p w:rsidR="00A70CCB" w:rsidRPr="00EB7C46" w:rsidP="005C1198">
            <w:pPr>
              <w:pStyle w:val="Normlny"/>
              <w:bidi w:val="0"/>
              <w:spacing w:after="0" w:line="240" w:lineRule="auto"/>
              <w:rPr>
                <w:rFonts w:ascii="Times New Roman" w:hAnsi="Times New Roman"/>
              </w:rPr>
            </w:pPr>
          </w:p>
          <w:p w:rsidR="00A70CCB" w:rsidRPr="00EB7C46" w:rsidP="005C1198">
            <w:pPr>
              <w:pStyle w:val="Normlny"/>
              <w:bidi w:val="0"/>
              <w:spacing w:after="0" w:line="240" w:lineRule="auto"/>
              <w:rPr>
                <w:rFonts w:ascii="Times New Roman" w:hAnsi="Times New Roman"/>
              </w:rPr>
            </w:pPr>
          </w:p>
          <w:p w:rsidR="00A70CCB" w:rsidRPr="00EB7C46" w:rsidP="005C1198">
            <w:pPr>
              <w:pStyle w:val="Normlny"/>
              <w:bidi w:val="0"/>
              <w:spacing w:after="0" w:line="240" w:lineRule="auto"/>
              <w:rPr>
                <w:rFonts w:ascii="Times New Roman" w:hAnsi="Times New Roman"/>
              </w:rPr>
            </w:pPr>
          </w:p>
          <w:p w:rsidR="00A70CCB" w:rsidP="005C1198">
            <w:pPr>
              <w:pStyle w:val="Normlny"/>
              <w:bidi w:val="0"/>
              <w:spacing w:after="0" w:line="240" w:lineRule="auto"/>
              <w:rPr>
                <w:rFonts w:ascii="Times New Roman" w:hAnsi="Times New Roman"/>
              </w:rPr>
            </w:pPr>
          </w:p>
          <w:p w:rsidR="00D23A7B" w:rsidP="005C1198">
            <w:pPr>
              <w:pStyle w:val="Normlny"/>
              <w:bidi w:val="0"/>
              <w:spacing w:after="0" w:line="240" w:lineRule="auto"/>
              <w:rPr>
                <w:rFonts w:ascii="Times New Roman" w:hAnsi="Times New Roman"/>
              </w:rPr>
            </w:pPr>
          </w:p>
          <w:p w:rsidR="00EC4B6E" w:rsidP="005C1198">
            <w:pPr>
              <w:pStyle w:val="Normlny"/>
              <w:bidi w:val="0"/>
              <w:spacing w:after="0" w:line="240" w:lineRule="auto"/>
              <w:rPr>
                <w:rFonts w:ascii="Times New Roman" w:hAnsi="Times New Roman"/>
              </w:rPr>
            </w:pPr>
          </w:p>
          <w:p w:rsidR="00D23A7B" w:rsidP="005C1198">
            <w:pPr>
              <w:pStyle w:val="Normlny"/>
              <w:bidi w:val="0"/>
              <w:spacing w:after="0" w:line="240" w:lineRule="auto"/>
              <w:rPr>
                <w:rFonts w:ascii="Times New Roman" w:hAnsi="Times New Roman"/>
              </w:rPr>
            </w:pPr>
          </w:p>
          <w:p w:rsidR="00002840" w:rsidRPr="00EB7C46" w:rsidP="005C1198">
            <w:pPr>
              <w:pStyle w:val="Normlny"/>
              <w:bidi w:val="0"/>
              <w:spacing w:after="0" w:line="240" w:lineRule="auto"/>
              <w:rPr>
                <w:rFonts w:ascii="Times New Roman" w:hAnsi="Times New Roman"/>
              </w:rPr>
            </w:pPr>
          </w:p>
          <w:p w:rsidR="004773E3" w:rsidRPr="00EB7C46" w:rsidP="005C1198">
            <w:pPr>
              <w:pStyle w:val="Normlny"/>
              <w:bidi w:val="0"/>
              <w:spacing w:after="0" w:line="240" w:lineRule="auto"/>
              <w:rPr>
                <w:rFonts w:ascii="Times New Roman" w:hAnsi="Times New Roman"/>
              </w:rPr>
            </w:pPr>
          </w:p>
          <w:p w:rsidR="00D23A7B" w:rsidP="005C1198">
            <w:pPr>
              <w:pStyle w:val="Normlny"/>
              <w:bidi w:val="0"/>
              <w:spacing w:after="0" w:line="240" w:lineRule="auto"/>
              <w:rPr>
                <w:rFonts w:ascii="Times New Roman" w:hAnsi="Times New Roman"/>
              </w:rPr>
            </w:pPr>
            <w:r w:rsidRPr="00EB7C46" w:rsidR="005C1198">
              <w:rPr>
                <w:rFonts w:ascii="Times New Roman" w:hAnsi="Times New Roman"/>
              </w:rPr>
              <w:t>§ 13 O</w:t>
            </w:r>
            <w:r>
              <w:rPr>
                <w:rFonts w:ascii="Times New Roman" w:hAnsi="Times New Roman"/>
              </w:rPr>
              <w:t> </w:t>
            </w:r>
            <w:r w:rsidRPr="00EB7C46" w:rsidR="005C1198">
              <w:rPr>
                <w:rFonts w:ascii="Times New Roman" w:hAnsi="Times New Roman"/>
              </w:rPr>
              <w:t>4</w:t>
            </w:r>
          </w:p>
          <w:p w:rsidR="00D23A7B" w:rsidP="005C1198">
            <w:pPr>
              <w:pStyle w:val="Normlny"/>
              <w:bidi w:val="0"/>
              <w:spacing w:after="0" w:line="240" w:lineRule="auto"/>
              <w:rPr>
                <w:rFonts w:ascii="Times New Roman" w:hAnsi="Times New Roman"/>
              </w:rPr>
            </w:pPr>
            <w:r w:rsidR="00EB42EC">
              <w:rPr>
                <w:rFonts w:ascii="Times New Roman" w:hAnsi="Times New Roman"/>
              </w:rPr>
              <w:t>V 1</w:t>
            </w:r>
          </w:p>
          <w:p w:rsidR="00EB42EC" w:rsidP="00EB42EC">
            <w:pPr>
              <w:pStyle w:val="Normlny"/>
              <w:bidi w:val="0"/>
              <w:spacing w:after="0" w:line="240" w:lineRule="auto"/>
              <w:rPr>
                <w:rFonts w:ascii="Times New Roman" w:hAnsi="Times New Roman"/>
              </w:rPr>
            </w:pPr>
          </w:p>
          <w:p w:rsidR="004E3FF0" w:rsidRPr="00EB7C46" w:rsidP="00EB42EC">
            <w:pPr>
              <w:pStyle w:val="Normlny"/>
              <w:bidi w:val="0"/>
              <w:spacing w:after="0" w:line="240" w:lineRule="auto"/>
              <w:rPr>
                <w:rFonts w:ascii="Times New Roman" w:hAnsi="Times New Roman"/>
              </w:rPr>
            </w:pPr>
            <w:r w:rsidR="00D23A7B">
              <w:rPr>
                <w:rFonts w:ascii="Times New Roman" w:hAnsi="Times New Roman"/>
              </w:rPr>
              <w:t>O</w:t>
            </w:r>
            <w:r w:rsidRPr="00EB7C46" w:rsidR="005C1198">
              <w:rPr>
                <w:rFonts w:ascii="Times New Roman" w:hAnsi="Times New Roman"/>
              </w:rPr>
              <w:t xml:space="preserve"> </w:t>
            </w:r>
            <w:r w:rsidR="00EB42EC">
              <w:rPr>
                <w:rFonts w:ascii="Times New Roman" w:hAnsi="Times New Roman"/>
              </w:rPr>
              <w:t>6</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C4B6E" w:rsidRPr="00EB7C46" w:rsidP="00EC4B6E">
            <w:pPr>
              <w:pStyle w:val="Normlny"/>
              <w:bidi w:val="0"/>
              <w:spacing w:after="0" w:line="240" w:lineRule="auto"/>
              <w:rPr>
                <w:rFonts w:ascii="Times New Roman" w:hAnsi="Times New Roman"/>
              </w:rPr>
            </w:pPr>
            <w:r w:rsidRPr="00EB7C46">
              <w:rPr>
                <w:rFonts w:ascii="Times New Roman" w:hAnsi="Times New Roman"/>
              </w:rPr>
              <w:t xml:space="preserve">(1) Zriaďuje sa Fond ochrany vkladov (ďalej len „fond“), ktorý </w:t>
            </w:r>
            <w:r w:rsidRPr="00E122EF">
              <w:rPr>
                <w:rFonts w:ascii="Times New Roman" w:hAnsi="Times New Roman"/>
                <w:b/>
              </w:rPr>
              <w:t>tvorí inštitucionálnu časť zákonného systému ochrany vkladov v Slovenskej republike (ďalej len „systém ochrany vkladov“), pričom zabezpečuje vykonávanie činností, práv a povinnosti súvisiacich s týmto systémom ochrany vkladov; o tejto skutočnosti Národná banka Slovenska bezodkladne informuje Európsky orgán dohľadu (Európsky orgán pre bankovníctvo).1ac) Pritom fond</w:t>
            </w:r>
            <w:r>
              <w:rPr>
                <w:rFonts w:ascii="Times New Roman" w:hAnsi="Times New Roman"/>
                <w:b/>
              </w:rPr>
              <w:t xml:space="preserve"> </w:t>
            </w:r>
            <w:r w:rsidRPr="00EB7C46">
              <w:rPr>
                <w:rFonts w:ascii="Times New Roman" w:hAnsi="Times New Roman"/>
              </w:rPr>
              <w:t xml:space="preserve">sústreďuje peňažné príspevky (ďalej len „príspevky“) bánk a pobočiek zahraničných bánk na poskytovanie náhrad za vklady uložené v bankách a v pobočkách zahraničných bánk a nakladá s nimi v súlade s týmto zákonom. Fond vykonáva </w:t>
            </w:r>
            <w:r w:rsidRPr="005E3680" w:rsidR="005E3680">
              <w:rPr>
                <w:rFonts w:ascii="Times New Roman" w:hAnsi="Times New Roman"/>
                <w:b/>
              </w:rPr>
              <w:t>aj</w:t>
            </w:r>
            <w:r w:rsidR="005E3680">
              <w:rPr>
                <w:rFonts w:ascii="Times New Roman" w:hAnsi="Times New Roman"/>
              </w:rPr>
              <w:t xml:space="preserve"> </w:t>
            </w:r>
            <w:r w:rsidRPr="00EB7C46">
              <w:rPr>
                <w:rFonts w:ascii="Times New Roman" w:hAnsi="Times New Roman"/>
              </w:rPr>
              <w:t>činnosti spojené so správou peňažných prostriedkov Národného fondu pre riešenie krízových situácií podľa osobitného zákona1a) (ďalej len „národný fond“).</w:t>
            </w:r>
          </w:p>
          <w:p w:rsidR="00EC4B6E" w:rsidP="00EC4B6E">
            <w:pPr>
              <w:pStyle w:val="Normlny"/>
              <w:bidi w:val="0"/>
              <w:spacing w:after="0" w:line="240" w:lineRule="auto"/>
              <w:rPr>
                <w:rFonts w:ascii="Times New Roman" w:hAnsi="Times New Roman"/>
              </w:rPr>
            </w:pPr>
          </w:p>
          <w:p w:rsidR="00EC4B6E" w:rsidP="00EC4B6E">
            <w:pPr>
              <w:pStyle w:val="Normlny"/>
              <w:bidi w:val="0"/>
              <w:spacing w:after="0" w:line="240" w:lineRule="auto"/>
              <w:rPr>
                <w:rFonts w:ascii="Times New Roman" w:hAnsi="Times New Roman"/>
              </w:rPr>
            </w:pPr>
            <w:r w:rsidRPr="00E122EF">
              <w:rPr>
                <w:rFonts w:ascii="Times New Roman" w:hAnsi="Times New Roman"/>
              </w:rPr>
              <w:t>1ac)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w:t>
            </w:r>
          </w:p>
          <w:p w:rsidR="004773E3" w:rsidRPr="00EB7C46" w:rsidP="004773E3">
            <w:pPr>
              <w:pStyle w:val="Normlny"/>
              <w:bidi w:val="0"/>
              <w:spacing w:after="0" w:line="240" w:lineRule="auto"/>
              <w:rPr>
                <w:rFonts w:ascii="Times New Roman" w:hAnsi="Times New Roman"/>
              </w:rPr>
            </w:pPr>
            <w:r w:rsidRPr="00EB7C46">
              <w:rPr>
                <w:rFonts w:ascii="Times New Roman" w:hAnsi="Times New Roman"/>
              </w:rPr>
              <w:t xml:space="preserve"> </w:t>
            </w:r>
          </w:p>
          <w:p w:rsidR="005C1198" w:rsidP="00D23A7B">
            <w:pPr>
              <w:pStyle w:val="Normlny"/>
              <w:bidi w:val="0"/>
              <w:spacing w:after="0" w:line="240" w:lineRule="auto"/>
              <w:rPr>
                <w:rFonts w:ascii="Times New Roman" w:hAnsi="Times New Roman"/>
              </w:rPr>
            </w:pPr>
            <w:r w:rsidRPr="00EB7C46">
              <w:rPr>
                <w:rFonts w:ascii="Times New Roman" w:hAnsi="Times New Roman"/>
              </w:rPr>
              <w:t xml:space="preserve">(4) Fond môže zo svojich finančných prostriedkov vytvárať osobitný fond na poskytovanie náhrad za nedostupné bankové vklady. </w:t>
            </w:r>
          </w:p>
          <w:p w:rsidR="00EB42EC" w:rsidRPr="00EB7C46" w:rsidP="00D23A7B">
            <w:pPr>
              <w:pStyle w:val="Normlny"/>
              <w:bidi w:val="0"/>
              <w:spacing w:after="0" w:line="240" w:lineRule="auto"/>
              <w:rPr>
                <w:rFonts w:ascii="Times New Roman" w:hAnsi="Times New Roman"/>
              </w:rPr>
            </w:pPr>
          </w:p>
          <w:p w:rsidR="004E3FF0" w:rsidRPr="00EB7C46" w:rsidP="00D23A7B">
            <w:pPr>
              <w:pStyle w:val="Normlny"/>
              <w:bidi w:val="0"/>
              <w:spacing w:after="0" w:line="240" w:lineRule="auto"/>
              <w:rPr>
                <w:rFonts w:ascii="Times New Roman" w:hAnsi="Times New Roman"/>
              </w:rPr>
            </w:pPr>
            <w:r w:rsidRPr="00EB42EC" w:rsidR="00EB42EC">
              <w:rPr>
                <w:rFonts w:ascii="Times New Roman" w:hAnsi="Times New Roman"/>
              </w:rPr>
              <w:t>(6) Podrobnosti o použití prostriedkov fondu upravia stanovy fondu v súlade s týmto zákonom.</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Čl.11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Finančné prostriedky systému ochrany vkladov sa používajú na financovanie riešenia krízových situácií úverových inštitúcií v súlade s článkom 109 smernice 2014/59/EÚ. Orgán na riešenie krízových situácií po konzultácii so systémom ochrany vkladov určí sumu, ktorou je systém ochrany vkladov viazaný.</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sidR="00015B43">
              <w:rPr>
                <w:rFonts w:ascii="Times New Roman" w:hAnsi="Times New Roman"/>
                <w:sz w:val="20"/>
                <w:szCs w:val="20"/>
              </w:rPr>
              <w:t xml:space="preserve"> </w:t>
            </w:r>
            <w:r w:rsidRPr="00EB7C46" w:rsidR="00015B43">
              <w:rPr>
                <w:rFonts w:ascii="Times New Roman" w:hAnsi="Times New Roman"/>
                <w:sz w:val="20"/>
                <w:szCs w:val="20"/>
              </w:rPr>
              <w:t>a </w:t>
            </w:r>
            <w:r w:rsidRPr="00D23A7B" w:rsidR="00015B43">
              <w:rPr>
                <w:rFonts w:ascii="Times New Roman" w:hAnsi="Times New Roman"/>
                <w:b/>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15B43" w:rsidP="005C1198">
            <w:pPr>
              <w:pStyle w:val="Normlny"/>
              <w:bidi w:val="0"/>
              <w:spacing w:after="0" w:line="240" w:lineRule="auto"/>
              <w:rPr>
                <w:rFonts w:ascii="Times New Roman" w:hAnsi="Times New Roman"/>
              </w:rPr>
            </w:pPr>
            <w:r w:rsidRPr="00EB7C46" w:rsidR="005C1198">
              <w:rPr>
                <w:rFonts w:ascii="Times New Roman" w:hAnsi="Times New Roman"/>
              </w:rPr>
              <w:t xml:space="preserve">§ 13 O 4 </w:t>
            </w:r>
          </w:p>
          <w:p w:rsidR="004E3FF0" w:rsidRPr="00EB7C46" w:rsidP="005C1198">
            <w:pPr>
              <w:pStyle w:val="Normlny"/>
              <w:bidi w:val="0"/>
              <w:spacing w:after="0" w:line="240" w:lineRule="auto"/>
              <w:rPr>
                <w:rFonts w:ascii="Times New Roman" w:hAnsi="Times New Roman"/>
              </w:rPr>
            </w:pPr>
            <w:r w:rsidRPr="00EB7C46" w:rsidR="005C1198">
              <w:rPr>
                <w:rFonts w:ascii="Times New Roman" w:hAnsi="Times New Roman"/>
              </w:rPr>
              <w:t>P e)</w:t>
            </w:r>
            <w:r w:rsidRPr="00EB7C46" w:rsidR="00437127">
              <w:rPr>
                <w:rFonts w:ascii="Times New Roman" w:hAnsi="Times New Roman"/>
              </w:rPr>
              <w:t xml:space="preserve"> a </w:t>
            </w:r>
            <w:r w:rsidRPr="00015B43" w:rsidR="00437127">
              <w:rPr>
                <w:rFonts w:ascii="Times New Roman" w:hAnsi="Times New Roman"/>
                <w:b/>
              </w:rPr>
              <w:t>g</w:t>
            </w:r>
            <w:r w:rsidRPr="00EB7C46" w:rsidR="00437127">
              <w:rPr>
                <w:rFonts w:ascii="Times New Roman" w:hAnsi="Times New Roman"/>
              </w:rPr>
              <w:t>)</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C1198" w:rsidRPr="00EB7C46" w:rsidP="005C1198">
            <w:pPr>
              <w:pStyle w:val="Normlny"/>
              <w:bidi w:val="0"/>
              <w:spacing w:after="0" w:line="240" w:lineRule="auto"/>
              <w:rPr>
                <w:rFonts w:ascii="Times New Roman" w:hAnsi="Times New Roman"/>
              </w:rPr>
            </w:pPr>
            <w:r w:rsidRPr="00EB7C46" w:rsidR="00437127">
              <w:rPr>
                <w:rFonts w:ascii="Times New Roman" w:hAnsi="Times New Roman"/>
              </w:rPr>
              <w:t>(</w:t>
            </w:r>
            <w:r w:rsidRPr="00EB7C46">
              <w:rPr>
                <w:rFonts w:ascii="Times New Roman" w:hAnsi="Times New Roman"/>
              </w:rPr>
              <w:t>4) Fond môže zo svojich finančných prostriedkov vytvárať osobitný fond na poskytovanie náhrad za nedostupné bankové vklady. Peňažné prostriedky fondu možno použiť okrem poskytovania náhrad za vklady podľa § 9 aj na</w:t>
            </w:r>
          </w:p>
          <w:p w:rsidR="005C1198" w:rsidRPr="00EB7C46" w:rsidP="005C1198">
            <w:pPr>
              <w:pStyle w:val="Normlny"/>
              <w:bidi w:val="0"/>
              <w:spacing w:after="0" w:line="240" w:lineRule="auto"/>
              <w:rPr>
                <w:rFonts w:ascii="Times New Roman" w:hAnsi="Times New Roman"/>
              </w:rPr>
            </w:pPr>
            <w:r w:rsidRPr="00EB7C46">
              <w:rPr>
                <w:rFonts w:ascii="Times New Roman" w:hAnsi="Times New Roman"/>
              </w:rPr>
              <w:t>e) zabezpečenie účelu podľa osobitného zákona,15j)</w:t>
            </w:r>
          </w:p>
          <w:p w:rsidR="005C1198" w:rsidP="005C1198">
            <w:pPr>
              <w:pStyle w:val="Normlny"/>
              <w:bidi w:val="0"/>
              <w:spacing w:after="0" w:line="240" w:lineRule="auto"/>
              <w:rPr>
                <w:rFonts w:ascii="Times New Roman" w:hAnsi="Times New Roman"/>
                <w:b/>
              </w:rPr>
            </w:pPr>
            <w:r w:rsidRPr="00002840" w:rsidR="00002840">
              <w:rPr>
                <w:rFonts w:ascii="Times New Roman" w:hAnsi="Times New Roman"/>
                <w:b/>
              </w:rPr>
              <w:t>g) financovanie riešenia krízovej situácie podľa osobitného zákona1a) do výšky maximálne 50 % z cieľovej úrovne, ak Rada fondu nerozhodne inak.</w:t>
            </w:r>
          </w:p>
          <w:p w:rsidR="00002840" w:rsidRPr="00EB7C46" w:rsidP="005C119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r w:rsidRPr="00EB7C46" w:rsidR="005C1198">
              <w:rPr>
                <w:rFonts w:ascii="Times New Roman" w:hAnsi="Times New Roman"/>
              </w:rPr>
              <w:t>15j) § 4 ods. 3 prvá veta zákona č. 384/2011 Z. z. o osobitnom odvode vybraných finančných inštitúcií a o doplnení niektorých zákonov v znení zákona č. 233/2012 Z. z.</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Čl.11 ods.</w:t>
            </w:r>
            <w:r w:rsidRPr="00EB7C46" w:rsidR="00153637">
              <w:rPr>
                <w:rFonts w:ascii="Times New Roman" w:hAnsi="Times New Roman"/>
                <w:sz w:val="20"/>
                <w:szCs w:val="20"/>
              </w:rPr>
              <w:t>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3.   Členské štáty môžu povoliť, aby systém ochrany vkladov použil dostupné finančné prostriedky na alternatívne opatrenia s cieľom predchádzať zlyhaniu úverovej inštitúcie, a to za predpokladu, že sú splnené tieto podmienky:</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 orgán na riešenie krízových situácií neprijal opatrenie na riešenie krízovej situácie podľa článku 32 smernice 2014/59/EÚ;</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b) systém ochrany vkladov má zavedené vhodné systémy a postupy na výber a vykonanie alternatívnych opatrení a monitorovanie súvisiacich rizík;</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c) náklady na opatrenia nepresiahnu náklady na splnenie zákonných alebo zmluvných povinností systému ochrany vkladov;</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d) použitie alternatívnych opatrení systémom ochrany vkladov je viazané na podmienky uložené úverovej inštitúcii, ktorej sa pomoc poskytuje, pričom zahŕňajú prinajmenšom prísne monitorovanie rizika a väčšie práva na overovanie pre systém ochrany vkladov;</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e) použitie alternatívnych opatrení systémom ochrany vkladov je viazané na záväzky úverovej inštitúcie, ktorej sa pomoc poskytuje, s cieľom zabezpečiť prístup ku krytým vkladom;</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f) schopnosť pridružených úverových inštitúcií platiť mimoriadne príspevky v súlade s odsekom 5 tohto článku je potvrdená v posúdení, ktoré vypracuje príslušný orgán.</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Systém ochrany vkladov konzultuje s orgánom na riešenie krízových situácií a príslušným orgánom opatrenia a podmienky uložené úverovej inštitúcii.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61346C">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Čl.11 ods.</w:t>
            </w:r>
            <w:r w:rsidRPr="00EB7C46" w:rsidR="00153637">
              <w:rPr>
                <w:rFonts w:ascii="Times New Roman" w:hAnsi="Times New Roman"/>
                <w:sz w:val="20"/>
                <w:szCs w:val="20"/>
              </w:rPr>
              <w:t>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4.   Alternatívne opatrenia uvedené v odseku 3 tohto článku sa neuplatnia, ak príslušný orgán po konzultácii s orgánom na riešenie krízových situácií dospeje k názoru, že sú splnené podmienky na prijatie opatrení na riešenie krízovej situácie podľa článku 27 ods. 1 smernice 2014/59/EÚ.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5C1198">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61346C">
            <w:pPr>
              <w:autoSpaceDE w:val="0"/>
              <w:autoSpaceDN w:val="0"/>
              <w:bidi w:val="0"/>
              <w:spacing w:before="0" w:after="0" w:line="240" w:lineRule="auto"/>
              <w:jc w:val="center"/>
              <w:rPr>
                <w:rFonts w:ascii="Times New Roman" w:hAnsi="Times New Roman"/>
                <w:sz w:val="20"/>
                <w:szCs w:val="20"/>
              </w:rPr>
            </w:pPr>
            <w:r w:rsidRPr="00EB7C46" w:rsidR="0061346C">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Čl.11 ods.</w:t>
            </w:r>
            <w:r w:rsidRPr="00EB7C46" w:rsidR="00153637">
              <w:rPr>
                <w:rFonts w:ascii="Times New Roman" w:hAnsi="Times New Roman"/>
                <w:sz w:val="20"/>
                <w:szCs w:val="20"/>
              </w:rPr>
              <w:t>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5.   Ak sa dostupné finančné prostriedky použijú v súlade s odsekom 3 tohto článku, pridružené úverové inštitúcie bezodkladne poskytnú systému ochrany vkladov prostriedky použité na alternatívne opatrenia, v prípade potreby vo forme mimoriadnych príspevkov, ak:</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 vznikne potreba vyplatiť náhrady vkladateľom a suma dostupných finančných prostriedkov systému ochrany vkladov je nižšia ako dve tretiny cieľovej úrovne;</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b) je výška dostupných finančných prostriedkov n</w:t>
            </w:r>
            <w:r w:rsidR="00015B43">
              <w:rPr>
                <w:rFonts w:ascii="Times New Roman" w:hAnsi="Times New Roman"/>
                <w:sz w:val="20"/>
                <w:szCs w:val="20"/>
                <w:lang w:eastAsia="en-US"/>
              </w:rPr>
              <w:t>ižšia ako 25 % cieľovej úrovne.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567D0">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61346C">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Čl.11 ods.</w:t>
            </w:r>
            <w:r w:rsidRPr="00EB7C46" w:rsidR="00153637">
              <w:rPr>
                <w:rFonts w:ascii="Times New Roman" w:hAnsi="Times New Roman"/>
                <w:sz w:val="20"/>
                <w:szCs w:val="20"/>
              </w:rPr>
              <w:t>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6.   Členské štáty môžu rozhodnúť, že dostupné finančné prostriedky sa môžu použiť aj na financovanie opatrení na zachovanie prístupu vkladateľov ku krytým vkladom vrátane prevodu aktív a pasív a prevodu portfólia vkladov v súvislosti s vnútroštátnym konkurzným konaním, a to za predpokladu, že náklady, ktoré znáša systém ochrany vkladov, nepresahujú čistú sumu náhrad pre krytých vkladateľov v dotknutej úverovej inštitúcii.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61346C">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Čl.12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12</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Úvery medzi systémami ochrany vkladov</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Členské štáty môžu povoliť, aby systémy ochrany vkladov na dobrovoľnom základe požičiavali iným systémom ochrany vkladov v Únii za predpokladu, že sú splnené tieto podmienky:</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 systém ochrany vkladov, ktorý si požičiava, nie je schopný splniť svoje povinnosti podľa článku 9 ods. 1 v dôsledku nedostatku dostupných finančných prostriedkov uvedených v článku 10;</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b) systém ochrany vkladov, ktorý si požičiava, využil mimoriadne príspevky uvedené v článku 10 ods. 8;</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c) systém ochrany vkladov, ktorý si požičiava, prijme právny záväzok, že požičané finančné prostriedky sa použijú na vyplatenie nárokov podľa článku 9 ods. 1;</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d) systém ochrany vkladov, ktorý si požičiava, v súčasnosti nemá povinnosť splatiť úver iným SOV podľa tohto článku;</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e) systém ochrany vkladov, ktorý si požičiava, uvedie požadovanú sumu peňazí;</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f) celková požičaná suma nepresahuje 0,5 % krytých vkladov systému ochrany vkladov, ktorý si požičiava;</w:t>
            </w:r>
          </w:p>
          <w:p w:rsidR="00D65C06" w:rsidRPr="00EB7C46" w:rsidP="00015B43">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g) systém ochrany vkladov, ktorý si požičiava, bezodkladne informuje EBA a uvedie dôvody, prečo sú podmienky stanovené v tomto odseku splnené, ako aj požadovanú sumu peňazí.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61346C">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Čl.12 ods.</w:t>
            </w:r>
            <w:r w:rsidRPr="00EB7C46" w:rsidR="00153637">
              <w:rPr>
                <w:rFonts w:ascii="Times New Roman" w:hAnsi="Times New Roman"/>
                <w:sz w:val="20"/>
                <w:szCs w:val="20"/>
              </w:rPr>
              <w:t>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Na úver sa vzťahujú tieto podmienky:</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 systém ochrany vkladov, ktorý si požičiava, musí splatiť úver najneskôr do piatich rokov. Úver môže splácať v ročných splátkach. Úrok je splatný len v čase splatnosti;</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b) stanovená úroková sadzba musí byť minimálne rovnaká ako sadzba Európskej centrálnej banky pre jednodňové refinančné operácie počas úverového obdobia;</w:t>
            </w:r>
          </w:p>
          <w:p w:rsidR="00D65C06" w:rsidRPr="00EB7C46" w:rsidP="00015B43">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c) systém ochrany vkladov, ktorý požičiava, musí informovať EBA o úvodnej úrokovej sadzbe a o dĺžke trvania úveru.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9F62B1">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61346C">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4200D">
              <w:rPr>
                <w:rFonts w:ascii="Times New Roman" w:hAnsi="Times New Roman"/>
                <w:sz w:val="20"/>
                <w:szCs w:val="20"/>
              </w:rPr>
              <w:t>Čl.12 ods.</w:t>
            </w:r>
            <w:r w:rsidRPr="00EB7C46" w:rsidR="00153637">
              <w:rPr>
                <w:rFonts w:ascii="Times New Roman" w:hAnsi="Times New Roman"/>
                <w:sz w:val="20"/>
                <w:szCs w:val="20"/>
              </w:rPr>
              <w:t>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3.   Členské štáty zabezpečia, aby príspevky, ktoré stanovil systému ochrany vkladov, ktorý si požičiava, boli dostatočné na splatenie vypožičanej sumy a na opätovné a čo najskoršie dosiahnutie cieľovej úrovne.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61346C">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61346C">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Čl.13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13</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Výpočet príspevkov do systémov ochrany vkladov</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Príspevky do systémov ochrany vkladov uvedené v článku 10 vychádzajú zo sumy krytých vkladov a stupňa rizika, ktorému je príslušný člen vystavený.</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P="005C1198">
            <w:pPr>
              <w:autoSpaceDE w:val="0"/>
              <w:autoSpaceDN w:val="0"/>
              <w:bidi w:val="0"/>
              <w:spacing w:before="0" w:after="0" w:line="240" w:lineRule="auto"/>
              <w:jc w:val="left"/>
              <w:rPr>
                <w:rFonts w:ascii="Times New Roman" w:hAnsi="Times New Roman"/>
                <w:sz w:val="20"/>
                <w:szCs w:val="20"/>
                <w:lang w:eastAsia="en-US"/>
              </w:rPr>
            </w:pPr>
          </w:p>
          <w:p w:rsidR="00B1066D" w:rsidRPr="00EB7C46" w:rsidP="005C1198">
            <w:pPr>
              <w:autoSpaceDE w:val="0"/>
              <w:autoSpaceDN w:val="0"/>
              <w:bidi w:val="0"/>
              <w:spacing w:before="0" w:after="0" w:line="240" w:lineRule="auto"/>
              <w:jc w:val="left"/>
              <w:rPr>
                <w:rFonts w:ascii="Times New Roman" w:hAnsi="Times New Roman"/>
                <w:sz w:val="20"/>
                <w:szCs w:val="20"/>
                <w:lang w:eastAsia="en-US"/>
              </w:rPr>
            </w:pPr>
          </w:p>
          <w:p w:rsidR="000567D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Členské štáty môžu ustanoviť nižšie príspevky pre nízko rizikové sektory, ktoré upravuje vnútroštátne právo.</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Členské štáty môžu rozhodnúť, že členovia schémy inštitucionálneho zabezpečenia platia do systému ochrany vkladov nižšie príspevky.</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Členské štáty môžu povoliť, aby sa pre ústredný orgán a všetky úverové inštitúcie trvale pridružené k ústrednému orgánu uvedenému v článku 10 ods. 1 nariadenia (EÚ) č. 575/2013 určovala riziková váha na konsolidovanom základe pre ústredný orgán a jeho pridružené inštitúcie ako pre celok.</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Členské štáty môžu rozhodnúť o tom, že úverové inštitúcie budú platiť minimálny príspevok bez ohľadu na sumu ich krytých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P="005C1198">
            <w:pPr>
              <w:autoSpaceDE w:val="0"/>
              <w:autoSpaceDN w:val="0"/>
              <w:bidi w:val="0"/>
              <w:spacing w:before="0" w:after="0" w:line="240" w:lineRule="auto"/>
              <w:jc w:val="center"/>
              <w:rPr>
                <w:rFonts w:ascii="Times New Roman" w:hAnsi="Times New Roman"/>
                <w:sz w:val="20"/>
                <w:szCs w:val="20"/>
              </w:rPr>
            </w:pPr>
          </w:p>
          <w:p w:rsidR="00B1066D"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p>
          <w:p w:rsidR="000567D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D</w:t>
            </w:r>
          </w:p>
          <w:p w:rsidR="000567D0" w:rsidRPr="00EB7C46" w:rsidP="005C1198">
            <w:pPr>
              <w:autoSpaceDE w:val="0"/>
              <w:autoSpaceDN w:val="0"/>
              <w:bidi w:val="0"/>
              <w:spacing w:before="0" w:after="0" w:line="240" w:lineRule="auto"/>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textDirection w:val="lrTb"/>
            <w:vAlign w:val="top"/>
          </w:tcPr>
          <w:p w:rsidR="004E3FF0" w:rsidP="005C1198">
            <w:pPr>
              <w:autoSpaceDE w:val="0"/>
              <w:autoSpaceDN w:val="0"/>
              <w:bidi w:val="0"/>
              <w:spacing w:before="0" w:after="0" w:line="240" w:lineRule="auto"/>
              <w:jc w:val="center"/>
              <w:rPr>
                <w:rFonts w:ascii="Times New Roman" w:hAnsi="Times New Roman"/>
                <w:b/>
                <w:sz w:val="20"/>
                <w:szCs w:val="20"/>
              </w:rPr>
            </w:pPr>
            <w:r w:rsidRPr="00015B43" w:rsidR="00015B43">
              <w:rPr>
                <w:rFonts w:ascii="Times New Roman" w:hAnsi="Times New Roman"/>
                <w:b/>
                <w:sz w:val="20"/>
                <w:szCs w:val="20"/>
              </w:rPr>
              <w:t>návrh zákona čl</w:t>
            </w:r>
            <w:r w:rsidRPr="00015B43" w:rsidR="00080EE2">
              <w:rPr>
                <w:rFonts w:ascii="Times New Roman" w:hAnsi="Times New Roman"/>
                <w:b/>
                <w:sz w:val="20"/>
                <w:szCs w:val="20"/>
              </w:rPr>
              <w:t>. I</w:t>
            </w: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02840"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P="005C1198">
            <w:pPr>
              <w:autoSpaceDE w:val="0"/>
              <w:autoSpaceDN w:val="0"/>
              <w:bidi w:val="0"/>
              <w:spacing w:before="0" w:after="0" w:line="240" w:lineRule="auto"/>
              <w:jc w:val="center"/>
              <w:rPr>
                <w:rFonts w:ascii="Times New Roman" w:hAnsi="Times New Roman"/>
                <w:b/>
                <w:sz w:val="20"/>
                <w:szCs w:val="20"/>
              </w:rPr>
            </w:pPr>
          </w:p>
          <w:p w:rsidR="00015B43" w:rsidRPr="00015B43" w:rsidP="005C1198">
            <w:pPr>
              <w:autoSpaceDE w:val="0"/>
              <w:autoSpaceDN w:val="0"/>
              <w:bidi w:val="0"/>
              <w:spacing w:before="0" w:after="0" w:line="240" w:lineRule="auto"/>
              <w:jc w:val="center"/>
              <w:rPr>
                <w:rFonts w:ascii="Times New Roman" w:hAnsi="Times New Roman"/>
                <w:b/>
                <w:sz w:val="20"/>
                <w:szCs w:val="20"/>
              </w:rPr>
            </w:pPr>
            <w:r w:rsidRPr="00EB7C46">
              <w:rPr>
                <w:rFonts w:ascii="Times New Roman" w:hAnsi="Times New Roman"/>
                <w:sz w:val="20"/>
                <w:szCs w:val="20"/>
              </w:rPr>
              <w:t>118/1996</w:t>
            </w:r>
            <w:r>
              <w:rPr>
                <w:rFonts w:ascii="Times New Roman" w:hAnsi="Times New Roman"/>
                <w:sz w:val="20"/>
                <w:szCs w:val="20"/>
              </w:rPr>
              <w:t xml:space="preserve"> </w:t>
            </w:r>
            <w:r w:rsidRPr="00EB7C46">
              <w:rPr>
                <w:rFonts w:ascii="Times New Roman" w:hAnsi="Times New Roman"/>
                <w:sz w:val="20"/>
                <w:szCs w:val="20"/>
              </w:rPr>
              <w:t>a </w:t>
            </w:r>
            <w:r w:rsidRPr="00D23A7B">
              <w:rPr>
                <w:rFonts w:ascii="Times New Roman" w:hAnsi="Times New Roman"/>
                <w:b/>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0567D0">
              <w:rPr>
                <w:rFonts w:ascii="Times New Roman" w:hAnsi="Times New Roman"/>
              </w:rPr>
              <w:t>§ 6</w:t>
            </w:r>
            <w:r w:rsidRPr="00EB7C46" w:rsidR="00080EE2">
              <w:rPr>
                <w:rFonts w:ascii="Times New Roman" w:hAnsi="Times New Roman"/>
              </w:rPr>
              <w:t xml:space="preserve"> O 1 až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C4B6E" w:rsidRPr="00EC4B6E" w:rsidP="00EC4B6E">
            <w:pPr>
              <w:pStyle w:val="Normlny"/>
              <w:bidi w:val="0"/>
              <w:spacing w:after="0" w:line="240" w:lineRule="auto"/>
              <w:rPr>
                <w:rFonts w:ascii="Times New Roman" w:hAnsi="Times New Roman"/>
                <w:b/>
              </w:rPr>
            </w:pPr>
            <w:r w:rsidRPr="00EC4B6E">
              <w:rPr>
                <w:rFonts w:ascii="Times New Roman" w:hAnsi="Times New Roman"/>
                <w:b/>
              </w:rPr>
              <w:t>(1) Výška vstupného príspevku je 35 000 eur.</w:t>
            </w:r>
          </w:p>
          <w:p w:rsidR="00EC4B6E" w:rsidRPr="00EC4B6E" w:rsidP="00EC4B6E">
            <w:pPr>
              <w:pStyle w:val="Normlny"/>
              <w:bidi w:val="0"/>
              <w:spacing w:after="0" w:line="240" w:lineRule="auto"/>
              <w:rPr>
                <w:rFonts w:ascii="Times New Roman" w:hAnsi="Times New Roman"/>
                <w:b/>
              </w:rPr>
            </w:pPr>
            <w:r w:rsidRPr="00EC4B6E">
              <w:rPr>
                <w:rFonts w:ascii="Times New Roman" w:hAnsi="Times New Roman"/>
                <w:b/>
              </w:rPr>
              <w:t xml:space="preserve"> </w:t>
            </w:r>
          </w:p>
          <w:p w:rsidR="00EC4B6E" w:rsidP="00EC4B6E">
            <w:pPr>
              <w:pStyle w:val="Normlny"/>
              <w:bidi w:val="0"/>
              <w:spacing w:after="0" w:line="240" w:lineRule="auto"/>
              <w:rPr>
                <w:rFonts w:ascii="Times New Roman" w:hAnsi="Times New Roman"/>
                <w:b/>
              </w:rPr>
            </w:pPr>
            <w:r w:rsidRPr="00EC4B6E">
              <w:rPr>
                <w:rFonts w:ascii="Times New Roman" w:hAnsi="Times New Roman"/>
                <w:b/>
              </w:rPr>
              <w:t>(2) Výšku ročného príspevku za príslušný kalendárny rok určuje fond pre každú banku najneskôr do 1. apríla kalendárneho roka, pričom fond určuje ročný príspevok pre jednotlivé banky najmenej vo výške 0,01 % zo sumy krytých vkladov v príslušnej banke, a to podľa priemerného stavu krytých vkladov v príslušnej banke za kalendárny rok, ktorý o dva roky predchádza roku, za ktorý sa príspevky platia, a podľa stupňa rizika príslušnej banky zisteného Národnou bankou Slovenska za rovnaké obdobie v súlade s odporúčaním Európskeho orgánu dohľadu (Európskeho orgánu pre bankovníctvo).8b) Národná banka Slovenska do 28. februára kalendárneho roka oznámi fondu údaje o stupni rizika príslušnej banky. Podrobnosti o výpočte ročného príspevku a o výpočte priemerného stavu krytých vkladov je oprávnený určiť fond, ktorý ich zverejňuje na svojom webovom sídle</w:t>
            </w:r>
            <w:r w:rsidRPr="002779D2" w:rsidR="002779D2">
              <w:rPr>
                <w:rFonts w:ascii="Times New Roman" w:hAnsi="Times New Roman"/>
                <w:b/>
              </w:rPr>
              <w:t>. Fond výšku ročného príspevku určeného pre banku podľa prvej vety písomne oznamuje tejto banke.</w:t>
            </w:r>
          </w:p>
          <w:p w:rsidR="00EC4B6E" w:rsidRPr="00EC4B6E" w:rsidP="00EC4B6E">
            <w:pPr>
              <w:pStyle w:val="Normlny"/>
              <w:bidi w:val="0"/>
              <w:spacing w:after="0" w:line="240" w:lineRule="auto"/>
              <w:rPr>
                <w:rFonts w:ascii="Times New Roman" w:hAnsi="Times New Roman"/>
                <w:b/>
              </w:rPr>
            </w:pPr>
            <w:r w:rsidRPr="00EC4B6E">
              <w:rPr>
                <w:rFonts w:ascii="Times New Roman" w:hAnsi="Times New Roman"/>
                <w:b/>
              </w:rPr>
              <w:t xml:space="preserve"> </w:t>
            </w:r>
          </w:p>
          <w:p w:rsidR="00080EE2" w:rsidRPr="00EC4B6E" w:rsidP="00EC4B6E">
            <w:pPr>
              <w:pStyle w:val="Normlny"/>
              <w:bidi w:val="0"/>
              <w:spacing w:after="0" w:line="240" w:lineRule="auto"/>
              <w:rPr>
                <w:rFonts w:ascii="Times New Roman" w:hAnsi="Times New Roman"/>
                <w:b/>
              </w:rPr>
            </w:pPr>
            <w:r w:rsidRPr="00EC4B6E" w:rsidR="00EC4B6E">
              <w:rPr>
                <w:rFonts w:ascii="Times New Roman" w:hAnsi="Times New Roman"/>
                <w:b/>
              </w:rPr>
              <w:t>8b) Čl. 16 nariadenia (EÚ) č. 1093/2010 v platnom znení.</w:t>
            </w:r>
          </w:p>
          <w:p w:rsidR="00EC4B6E" w:rsidRPr="00EB7C46" w:rsidP="00EC4B6E">
            <w:pPr>
              <w:pStyle w:val="Normlny"/>
              <w:bidi w:val="0"/>
              <w:spacing w:after="0" w:line="240" w:lineRule="auto"/>
              <w:rPr>
                <w:rFonts w:ascii="Times New Roman" w:hAnsi="Times New Roman"/>
              </w:rPr>
            </w:pPr>
          </w:p>
          <w:p w:rsidR="00015B43" w:rsidRPr="00EB7C46" w:rsidP="00015B43">
            <w:pPr>
              <w:pStyle w:val="Normlny"/>
              <w:bidi w:val="0"/>
              <w:spacing w:after="0" w:line="240" w:lineRule="auto"/>
              <w:rPr>
                <w:rFonts w:ascii="Times New Roman" w:hAnsi="Times New Roman"/>
              </w:rPr>
            </w:pPr>
            <w:r w:rsidRPr="00EB7C46">
              <w:rPr>
                <w:rFonts w:ascii="Times New Roman" w:hAnsi="Times New Roman"/>
              </w:rPr>
              <w:t xml:space="preserve">(3) Výšku mimoriadneho príspevku ustanovuje tento zákon alebo určuje fond [§ 17 ods. 1 písm. j)] pre všetky banky za rovnakých podmienok </w:t>
            </w:r>
            <w:r w:rsidRPr="007A5197">
              <w:rPr>
                <w:rFonts w:ascii="Times New Roman" w:hAnsi="Times New Roman"/>
                <w:b/>
              </w:rPr>
              <w:t>do 0,5 % z hodnoty krytých vkladov</w:t>
            </w:r>
            <w:r w:rsidRPr="00EB7C46">
              <w:rPr>
                <w:rFonts w:ascii="Times New Roman" w:hAnsi="Times New Roman"/>
              </w:rPr>
              <w:t xml:space="preserve"> v banke, a to podľa ich priemerného stavu za kalendárny štvrťrok, ktorý predchádza dňu splatnosti mimoriadneho príspevku. </w:t>
            </w:r>
            <w:r w:rsidRPr="007A5197">
              <w:rPr>
                <w:rFonts w:ascii="Times New Roman" w:hAnsi="Times New Roman"/>
                <w:b/>
              </w:rPr>
              <w:t>Fond môže v</w:t>
            </w:r>
            <w:r w:rsidR="00C94EFD">
              <w:rPr>
                <w:rFonts w:ascii="Times New Roman" w:hAnsi="Times New Roman"/>
                <w:b/>
              </w:rPr>
              <w:t>ýnimočne</w:t>
            </w:r>
            <w:r w:rsidRPr="007A5197">
              <w:rPr>
                <w:rFonts w:ascii="Times New Roman" w:hAnsi="Times New Roman"/>
                <w:b/>
              </w:rPr>
              <w:t xml:space="preserve"> so súhlasom Národnej banky Slovenska požadovať vyšší mimoriadny príspevok.</w:t>
            </w:r>
          </w:p>
          <w:p w:rsidR="004E3FF0" w:rsidRPr="00EB7C46" w:rsidP="000567D0">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Ú</w:t>
            </w: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p>
          <w:p w:rsidR="00080EE2" w:rsidP="005C1198">
            <w:pPr>
              <w:autoSpaceDE w:val="0"/>
              <w:autoSpaceDN w:val="0"/>
              <w:bidi w:val="0"/>
              <w:spacing w:before="0" w:after="0" w:line="240" w:lineRule="auto"/>
              <w:jc w:val="center"/>
              <w:rPr>
                <w:rFonts w:ascii="Times New Roman" w:hAnsi="Times New Roman"/>
                <w:sz w:val="20"/>
                <w:szCs w:val="20"/>
              </w:rPr>
            </w:pPr>
          </w:p>
          <w:p w:rsidR="00B1066D" w:rsidRPr="00EB7C46" w:rsidP="005C1198">
            <w:pPr>
              <w:autoSpaceDE w:val="0"/>
              <w:autoSpaceDN w:val="0"/>
              <w:bidi w:val="0"/>
              <w:spacing w:before="0" w:after="0" w:line="240" w:lineRule="auto"/>
              <w:jc w:val="center"/>
              <w:rPr>
                <w:rFonts w:ascii="Times New Roman" w:hAnsi="Times New Roman"/>
                <w:sz w:val="20"/>
                <w:szCs w:val="20"/>
              </w:rPr>
            </w:pPr>
          </w:p>
          <w:p w:rsidR="00080EE2"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n.a.</w:t>
            </w:r>
          </w:p>
          <w:p w:rsidR="00080EE2" w:rsidRPr="00EB7C46" w:rsidP="005C1198">
            <w:pPr>
              <w:autoSpaceDE w:val="0"/>
              <w:autoSpaceDN w:val="0"/>
              <w:bidi w:val="0"/>
              <w:spacing w:before="0" w:after="0" w:line="240" w:lineRule="auto"/>
              <w:jc w:val="center"/>
              <w:rPr>
                <w:rFonts w:ascii="Times New Roman" w:hAnsi="Times New Roman"/>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Čl.13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tabs>
                <w:tab w:val="left" w:pos="1815"/>
              </w:tabs>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Systémy ochrany vkladov môžu použiť vlastné metódy založené na riziku na určenie a výpočet príspevkov založených na riziku, ktoré platia ich členovia. Výpočet príspevkov je úmerný riziku členov a náležite zohľadňuje rizikové profily rôznych podnikateľských modelov. Uvedené metódy môžu zohľadňovať aj stranu aktív súvahy a rizikové ukazovatele, ako je napríklad kapitálová primeranosť, kvalita aktív a likvidita.</w:t>
            </w:r>
          </w:p>
          <w:p w:rsidR="004E3FF0" w:rsidRPr="00EB7C46" w:rsidP="005C1198">
            <w:pPr>
              <w:tabs>
                <w:tab w:val="left" w:pos="1815"/>
              </w:tabs>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tabs>
                <w:tab w:val="left" w:pos="1815"/>
              </w:tabs>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Každú metódu schvaľuje príslušný orgán v spolupráci s určeným orgánom. EBA je informovaný o schválených metódach.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C103E" w:rsidP="00EC103E">
            <w:pPr>
              <w:autoSpaceDE w:val="0"/>
              <w:autoSpaceDN w:val="0"/>
              <w:bidi w:val="0"/>
              <w:spacing w:before="0" w:after="0" w:line="240" w:lineRule="auto"/>
              <w:jc w:val="center"/>
              <w:rPr>
                <w:rFonts w:ascii="Times New Roman" w:hAnsi="Times New Roman"/>
                <w:b/>
                <w:sz w:val="20"/>
                <w:szCs w:val="20"/>
              </w:rPr>
            </w:pPr>
            <w:r w:rsidRPr="00EC103E" w:rsidR="008A382E">
              <w:rPr>
                <w:rFonts w:ascii="Times New Roman" w:hAnsi="Times New Roman"/>
                <w:b/>
                <w:sz w:val="20"/>
                <w:szCs w:val="20"/>
              </w:rPr>
              <w:t xml:space="preserve">návrh zákona </w:t>
            </w:r>
            <w:r w:rsidRPr="00EC103E" w:rsidR="00EC103E">
              <w:rPr>
                <w:rFonts w:ascii="Times New Roman" w:hAnsi="Times New Roman"/>
                <w:b/>
                <w:sz w:val="20"/>
                <w:szCs w:val="20"/>
              </w:rPr>
              <w:t>čl</w:t>
            </w:r>
            <w:r w:rsidRPr="00EC103E" w:rsidR="008A382E">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8A382E">
              <w:rPr>
                <w:rFonts w:ascii="Times New Roman" w:hAnsi="Times New Roman"/>
              </w:rPr>
              <w:t>§ 6 O 9</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C103E" w:rsidP="00002840">
            <w:pPr>
              <w:pStyle w:val="Normlny"/>
              <w:bidi w:val="0"/>
              <w:spacing w:after="0" w:line="240" w:lineRule="auto"/>
              <w:rPr>
                <w:rFonts w:ascii="Times New Roman" w:hAnsi="Times New Roman"/>
                <w:b/>
              </w:rPr>
            </w:pPr>
            <w:r w:rsidRPr="00B1066D" w:rsidR="00B1066D">
              <w:rPr>
                <w:rFonts w:ascii="Times New Roman" w:hAnsi="Times New Roman"/>
                <w:b/>
              </w:rPr>
              <w:t>(9) Fond pri výpočte výšky príspevkov môže využiť aj vlastné metódy výpočtu príspevkov po ich predchádzajúcom schválení Národnou bankou Slovenska, ktoré zohľadňujú riziko banky a môžu zohľadňovať súvahové aktíva a rizikové ukazovatele vrátane kapitálovej primeranosti, kvality aktív a likvidity; tým nie je dotknuté ustanovenie odseku 2. O týchto metódach fond informuje Európsky orgán dohľadu (Európsky orgán pre bankovníctvo).</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Čl.13 ods.</w:t>
            </w:r>
            <w:r w:rsidRPr="00EB7C46" w:rsidR="00153637">
              <w:rPr>
                <w:rFonts w:ascii="Times New Roman" w:hAnsi="Times New Roman"/>
                <w:sz w:val="20"/>
                <w:szCs w:val="20"/>
              </w:rPr>
              <w:t>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3.   S cieľom zabezpečiť jednotné uplatňovanie tejto smernice vydá EBA do 3. júla 2015 usmernenia podľa článku 16 nariadenia (EÚ) č. 1093/2010 s cieľom bližšie určiť metódy výpočtu príspevkov do systémov ochrany vkladov v súlade s odsekmi 1 a 2 tohto článku.</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Tieto usmernenia budú predovšetkým obsahovať vzorec výpočtu, osobitné ukazovatele, triedy rizika pre členov, prahy rizikových váh priradených konkrétnym triedam rizika a ďalšie potrebné prvky.</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Do 3. júla 2017 a potom minimálne raz za päť rokov vykoná EBA preskúmanie usmernení o metódach založených na riziku alebo alternatívnych vlastných metódach založených na riziku, ktoré používajú systémy ochrany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Čl.14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42EC" w:rsidP="005C1198">
            <w:pPr>
              <w:autoSpaceDE w:val="0"/>
              <w:autoSpaceDN w:val="0"/>
              <w:bidi w:val="0"/>
              <w:spacing w:before="0" w:after="0" w:line="240" w:lineRule="auto"/>
              <w:jc w:val="left"/>
              <w:rPr>
                <w:rFonts w:ascii="Times New Roman" w:hAnsi="Times New Roman"/>
                <w:sz w:val="20"/>
                <w:szCs w:val="20"/>
                <w:lang w:eastAsia="en-US"/>
              </w:rPr>
            </w:pPr>
            <w:r w:rsidRPr="00EB42EC">
              <w:rPr>
                <w:rFonts w:ascii="Times New Roman" w:hAnsi="Times New Roman"/>
                <w:sz w:val="20"/>
                <w:szCs w:val="20"/>
                <w:lang w:eastAsia="en-US"/>
              </w:rPr>
              <w:t>Článok 14</w:t>
            </w:r>
          </w:p>
          <w:p w:rsidR="004E3FF0" w:rsidRPr="00EB42EC" w:rsidP="005C1198">
            <w:pPr>
              <w:autoSpaceDE w:val="0"/>
              <w:autoSpaceDN w:val="0"/>
              <w:bidi w:val="0"/>
              <w:spacing w:before="0" w:after="0" w:line="240" w:lineRule="auto"/>
              <w:jc w:val="left"/>
              <w:rPr>
                <w:rFonts w:ascii="Times New Roman" w:hAnsi="Times New Roman"/>
                <w:sz w:val="20"/>
                <w:szCs w:val="20"/>
                <w:lang w:eastAsia="en-US"/>
              </w:rPr>
            </w:pPr>
          </w:p>
          <w:p w:rsidR="004E3FF0" w:rsidRPr="00EB42EC" w:rsidP="005C1198">
            <w:pPr>
              <w:autoSpaceDE w:val="0"/>
              <w:autoSpaceDN w:val="0"/>
              <w:bidi w:val="0"/>
              <w:spacing w:before="0" w:after="0" w:line="240" w:lineRule="auto"/>
              <w:jc w:val="left"/>
              <w:rPr>
                <w:rFonts w:ascii="Times New Roman" w:hAnsi="Times New Roman"/>
                <w:sz w:val="20"/>
                <w:szCs w:val="20"/>
                <w:lang w:eastAsia="en-US"/>
              </w:rPr>
            </w:pPr>
            <w:r w:rsidRPr="00EB42EC">
              <w:rPr>
                <w:rFonts w:ascii="Times New Roman" w:hAnsi="Times New Roman"/>
                <w:sz w:val="20"/>
                <w:szCs w:val="20"/>
                <w:lang w:eastAsia="en-US"/>
              </w:rPr>
              <w:t>Spolupráca v rámci Únie</w:t>
            </w:r>
          </w:p>
          <w:p w:rsidR="004E3FF0" w:rsidRPr="00EB42EC" w:rsidP="005C1198">
            <w:pPr>
              <w:autoSpaceDE w:val="0"/>
              <w:autoSpaceDN w:val="0"/>
              <w:bidi w:val="0"/>
              <w:spacing w:before="0" w:after="0" w:line="240" w:lineRule="auto"/>
              <w:jc w:val="left"/>
              <w:rPr>
                <w:rFonts w:ascii="Times New Roman" w:hAnsi="Times New Roman"/>
                <w:sz w:val="20"/>
                <w:szCs w:val="20"/>
                <w:lang w:eastAsia="en-US"/>
              </w:rPr>
            </w:pPr>
          </w:p>
          <w:p w:rsidR="004E3FF0" w:rsidRPr="00EB42EC" w:rsidP="005C1198">
            <w:pPr>
              <w:autoSpaceDE w:val="0"/>
              <w:autoSpaceDN w:val="0"/>
              <w:bidi w:val="0"/>
              <w:spacing w:before="0" w:after="0" w:line="240" w:lineRule="auto"/>
              <w:jc w:val="left"/>
              <w:rPr>
                <w:rFonts w:ascii="Times New Roman" w:hAnsi="Times New Roman"/>
                <w:sz w:val="20"/>
                <w:szCs w:val="20"/>
                <w:lang w:eastAsia="en-US"/>
              </w:rPr>
            </w:pPr>
            <w:r w:rsidRPr="00EB42EC">
              <w:rPr>
                <w:rFonts w:ascii="Times New Roman" w:hAnsi="Times New Roman"/>
                <w:sz w:val="20"/>
                <w:szCs w:val="20"/>
                <w:lang w:eastAsia="en-US"/>
              </w:rPr>
              <w:t>1.   Systémy ochrany vkladov sa vzťahujú aj na vkladateľov v pobočkách zriadených ich členskými úverovými inštitúciami v iných členských štátoch.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42EC" w:rsidP="005C1198">
            <w:pPr>
              <w:autoSpaceDE w:val="0"/>
              <w:autoSpaceDN w:val="0"/>
              <w:bidi w:val="0"/>
              <w:spacing w:before="0" w:after="0" w:line="240" w:lineRule="auto"/>
              <w:jc w:val="center"/>
              <w:rPr>
                <w:rFonts w:ascii="Times New Roman" w:hAnsi="Times New Roman"/>
              </w:rPr>
            </w:pPr>
            <w:r w:rsidRPr="00EB42EC">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42EC" w:rsidP="005C1198">
            <w:pPr>
              <w:autoSpaceDE w:val="0"/>
              <w:autoSpaceDN w:val="0"/>
              <w:bidi w:val="0"/>
              <w:spacing w:before="0" w:after="0" w:line="240" w:lineRule="auto"/>
              <w:jc w:val="center"/>
              <w:rPr>
                <w:rFonts w:ascii="Times New Roman" w:hAnsi="Times New Roman"/>
                <w:sz w:val="20"/>
                <w:szCs w:val="20"/>
              </w:rPr>
            </w:pPr>
            <w:r w:rsidRPr="00420A02" w:rsidR="00B1066D">
              <w:rPr>
                <w:rFonts w:ascii="Times New Roman" w:hAnsi="Times New Roman"/>
                <w:b/>
                <w:sz w:val="20"/>
                <w:szCs w:val="20"/>
              </w:rPr>
              <w:t>návrh zákona čl. I</w:t>
            </w:r>
            <w:r w:rsidR="00B1066D">
              <w:rPr>
                <w:rFonts w:ascii="Times New Roman" w:hAnsi="Times New Roman"/>
                <w:sz w:val="20"/>
                <w:szCs w:val="20"/>
              </w:rPr>
              <w:t xml:space="preserve"> a </w:t>
            </w:r>
            <w:r w:rsidRPr="00EB42EC" w:rsidR="00D00C39">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42EC" w:rsidP="005C1198">
            <w:pPr>
              <w:pStyle w:val="Normlny"/>
              <w:bidi w:val="0"/>
              <w:spacing w:after="0" w:line="240" w:lineRule="auto"/>
              <w:rPr>
                <w:rFonts w:ascii="Times New Roman" w:hAnsi="Times New Roman"/>
              </w:rPr>
            </w:pPr>
            <w:r w:rsidRPr="00EB42EC" w:rsidR="00D00C39">
              <w:rPr>
                <w:rFonts w:ascii="Times New Roman" w:hAnsi="Times New Roman"/>
              </w:rPr>
              <w:t>§ 4 O 1 a 4</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00C39" w:rsidRPr="00EB42EC" w:rsidP="00D00C39">
            <w:pPr>
              <w:pStyle w:val="Normlny"/>
              <w:bidi w:val="0"/>
              <w:spacing w:after="0" w:line="240" w:lineRule="auto"/>
              <w:rPr>
                <w:rFonts w:ascii="Times New Roman" w:hAnsi="Times New Roman"/>
              </w:rPr>
            </w:pPr>
            <w:r w:rsidRPr="00EB42EC">
              <w:rPr>
                <w:rFonts w:ascii="Times New Roman" w:hAnsi="Times New Roman"/>
              </w:rPr>
              <w:t>(1) Banky, ktoré prijímajú vklady, sú povinné zúčastniť sa podľa tohto zákona na ochrane vkladov a platiť príspevky na tento účel do fondu, ak tento zákon neustanovuje inak.</w:t>
            </w:r>
          </w:p>
          <w:p w:rsidR="00D00C39" w:rsidRPr="00EB42EC" w:rsidP="00D00C39">
            <w:pPr>
              <w:pStyle w:val="Normlny"/>
              <w:bidi w:val="0"/>
              <w:spacing w:after="0" w:line="240" w:lineRule="auto"/>
              <w:rPr>
                <w:rFonts w:ascii="Times New Roman" w:hAnsi="Times New Roman"/>
              </w:rPr>
            </w:pPr>
            <w:r w:rsidRPr="00EB42EC">
              <w:rPr>
                <w:rFonts w:ascii="Times New Roman" w:hAnsi="Times New Roman"/>
              </w:rPr>
              <w:t xml:space="preserve"> </w:t>
            </w:r>
          </w:p>
          <w:p w:rsidR="004E3FF0" w:rsidRPr="00EB42EC" w:rsidP="00D00C39">
            <w:pPr>
              <w:pStyle w:val="Normlny"/>
              <w:bidi w:val="0"/>
              <w:spacing w:after="0" w:line="240" w:lineRule="auto"/>
              <w:rPr>
                <w:rFonts w:ascii="Times New Roman" w:hAnsi="Times New Roman"/>
              </w:rPr>
            </w:pPr>
            <w:r w:rsidRPr="00EB42EC" w:rsidR="00D00C39">
              <w:rPr>
                <w:rFonts w:ascii="Times New Roman" w:hAnsi="Times New Roman"/>
              </w:rPr>
              <w:t xml:space="preserve">(4) Povinnosť zúčastniť sa na ochrane vkladov neplatí pre banku so sídlom v Slovenskej republike v rozsahu vkladov prijatých jej pobočkou umiestnenou v štáte, ktorý nie je členským štátom Európskej únie alebo iným zmluvným štátom Európskeho hospodárskeho priestoru (ďalej len „členský štát“) a v ktorom je zákonná povinnosť chrániť </w:t>
            </w:r>
            <w:r w:rsidRPr="00B1066D" w:rsidR="00D00C39">
              <w:rPr>
                <w:rFonts w:ascii="Times New Roman" w:hAnsi="Times New Roman"/>
                <w:strike/>
              </w:rPr>
              <w:t>alebo poistiť</w:t>
            </w:r>
            <w:r w:rsidRPr="00EB42EC" w:rsidR="00D00C39">
              <w:rPr>
                <w:rFonts w:ascii="Times New Roman" w:hAnsi="Times New Roman"/>
              </w:rPr>
              <w:t xml:space="preserve"> vklady, podľa práva tohto štátu bez ohľadu na systém ochrany vkladov v Slovenskej republike.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Čl.14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Vkladateľov v pobočkách zriadených úverovými inštitúciami v inom členskom štáte vypláca systém ochrany vkladov v hostiteľskom členskom štáte v mene systému ochrany vkladov v domovskom členskom štáte. Systém ochrany vkladov hostiteľského členského štátu vyplatí náhrady v súlade s pokynmi systému ochrany vkladov domovského členského štátu. Systém ochrany vkladov hostiteľského členského štátu nenesie žiadnu zodpovednosť v súvislosti s konaním v súlade s pokynmi, ktoré vydal systém ochrany vkladov domovského členského štátu. Systém ochrany vkladov domovského členského štátu ešte pred uskutočnením výplaty poskytne potrebné finančné prostriedky a nahradí systému ochrany vkladov hostiteľského členského štátu vzniknuté náklady.</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Systém ochrany vkladov hostiteľského členského štátu takisto v mene systému ochrany vkladov domovského členského štátu informuje dotknutých vkladateľov a je oprávnený prijímať korešpondenciu od týchto vkladateľov v mene systému ochrany vkladov domovského členského štátu.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420A02" w:rsidP="00420A02">
            <w:pPr>
              <w:autoSpaceDE w:val="0"/>
              <w:autoSpaceDN w:val="0"/>
              <w:bidi w:val="0"/>
              <w:spacing w:before="0" w:after="0" w:line="240" w:lineRule="auto"/>
              <w:jc w:val="center"/>
              <w:rPr>
                <w:rFonts w:ascii="Times New Roman" w:hAnsi="Times New Roman"/>
                <w:b/>
                <w:sz w:val="20"/>
                <w:szCs w:val="20"/>
              </w:rPr>
            </w:pPr>
            <w:r w:rsidRPr="00420A02" w:rsidR="00D00C39">
              <w:rPr>
                <w:rFonts w:ascii="Times New Roman" w:hAnsi="Times New Roman"/>
                <w:b/>
                <w:sz w:val="20"/>
                <w:szCs w:val="20"/>
              </w:rPr>
              <w:t xml:space="preserve">návrh zákona </w:t>
            </w:r>
            <w:r w:rsidRPr="00420A02" w:rsidR="00420A02">
              <w:rPr>
                <w:rFonts w:ascii="Times New Roman" w:hAnsi="Times New Roman"/>
                <w:b/>
                <w:sz w:val="20"/>
                <w:szCs w:val="20"/>
              </w:rPr>
              <w:t>čl</w:t>
            </w:r>
            <w:r w:rsidRPr="00420A02" w:rsidR="00D00C39">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9738E3">
            <w:pPr>
              <w:pStyle w:val="Normlny"/>
              <w:bidi w:val="0"/>
              <w:spacing w:after="0" w:line="240" w:lineRule="auto"/>
              <w:rPr>
                <w:rFonts w:ascii="Times New Roman" w:hAnsi="Times New Roman"/>
              </w:rPr>
            </w:pPr>
            <w:r w:rsidRPr="00EB7C46" w:rsidR="00D00C39">
              <w:rPr>
                <w:rFonts w:ascii="Times New Roman" w:hAnsi="Times New Roman"/>
              </w:rPr>
              <w:t>§ 10 O 1</w:t>
            </w:r>
            <w:r w:rsidRPr="00EB7C46" w:rsidR="009738E3">
              <w:rPr>
                <w:rFonts w:ascii="Times New Roman" w:hAnsi="Times New Roman"/>
              </w:rPr>
              <w:t>4</w:t>
            </w:r>
            <w:r w:rsidRPr="00EB7C46" w:rsidR="00D00C39">
              <w:rPr>
                <w:rFonts w:ascii="Times New Roman" w:hAnsi="Times New Roman"/>
              </w:rPr>
              <w:t xml:space="preserve"> a 1</w:t>
            </w:r>
            <w:r w:rsidRPr="00EB7C46" w:rsidR="009738E3">
              <w:rPr>
                <w:rFonts w:ascii="Times New Roman" w:hAnsi="Times New Roman"/>
              </w:rPr>
              <w:t>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B1066D" w:rsidRPr="00B1066D" w:rsidP="00B1066D">
            <w:pPr>
              <w:pStyle w:val="Normlny"/>
              <w:bidi w:val="0"/>
              <w:spacing w:after="0" w:line="240" w:lineRule="auto"/>
              <w:rPr>
                <w:rFonts w:ascii="Times New Roman" w:hAnsi="Times New Roman"/>
                <w:b/>
              </w:rPr>
            </w:pPr>
            <w:r w:rsidRPr="00B1066D">
              <w:rPr>
                <w:rFonts w:ascii="Times New Roman" w:hAnsi="Times New Roman"/>
                <w:b/>
              </w:rPr>
              <w:t>(14) Fond vypláca náhrady za nedostupné vklady v pobočke banky umiestnenej v inom členskom štáte vo svojom mene prostredníctvom systému ochrany vkladov tohto štátu; fond udelí systému ochrany vkladov iného členského štátu pokyny a finančné prostriedky na vyplatenie náhrad ešte pred uskutočnením výplaty a uhradí mu náklady na výplatu.</w:t>
            </w:r>
          </w:p>
          <w:p w:rsidR="00B1066D" w:rsidRPr="00B1066D" w:rsidP="00B1066D">
            <w:pPr>
              <w:pStyle w:val="Normlny"/>
              <w:bidi w:val="0"/>
              <w:spacing w:after="0" w:line="240" w:lineRule="auto"/>
              <w:rPr>
                <w:rFonts w:ascii="Times New Roman" w:hAnsi="Times New Roman"/>
                <w:b/>
              </w:rPr>
            </w:pPr>
          </w:p>
          <w:p w:rsidR="004E3FF0" w:rsidRPr="00EB7C46" w:rsidP="00B1066D">
            <w:pPr>
              <w:pStyle w:val="Normlny"/>
              <w:bidi w:val="0"/>
              <w:spacing w:after="0" w:line="240" w:lineRule="auto"/>
              <w:rPr>
                <w:rFonts w:ascii="Times New Roman" w:hAnsi="Times New Roman"/>
              </w:rPr>
            </w:pPr>
            <w:r w:rsidRPr="00B1066D" w:rsidR="00B1066D">
              <w:rPr>
                <w:rFonts w:ascii="Times New Roman" w:hAnsi="Times New Roman"/>
                <w:b/>
              </w:rPr>
              <w:t>(15) Fond sprostredkuje vyplácanie náhrad za nedostupné vklady v pobočke zahraničnej banky z iného členského štátu podľa pokynov systému ochrany vkladov tohto členského štátu, a to po získaní finančných prostriedkov na vyplácanie náhrad od tohto systému ochrany vkladov; fond nenesie zodpovednosť v súvislosti s vyplácaním náhrad podľa týchto pokynov a v mene tohto systému ochrany vkladov informuje vkladateľov o vyplácaní náhrad a prijíma od nich písomnosti.</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Čl.14 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3.   Ak úverová inštitúcia ukončí členstvo v jednom systéme ochrany vkladov a vstúpi do iného systému ochrany vkladov, príspevky zaplatené počas 12 mesiacov pred ukončením členstva, s výnimkou mimoriadnych príspevkov podľa článku 10 ods. 8, sa prevedú do tohto iného systému ochrany vkladov. Toto pravidlo sa neuplatňuje, ak bola úverová inštitúcia vylúčená zo systému ochrany vkladov v súlade s článkom 4 ods. 5</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Ak sa niektoré činností úverovej inštitúcie presunú do iného členského štátu, a tak sa na ňu začne vzťahovať iný systém ochrany vkladov, príspevky tejto úverovej inštitúcie zaplatené počas 12 mesiacov predchádzajúcich presunu, okrem mimoriadnych príspevkov podľa článku 10 ods. 8, sa prevedú do tohto iného systému ochrany vkladov, a to úmerne k sume presunutých krytých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390F21" w:rsidP="005C1198">
            <w:pPr>
              <w:autoSpaceDE w:val="0"/>
              <w:autoSpaceDN w:val="0"/>
              <w:bidi w:val="0"/>
              <w:spacing w:before="0" w:after="0" w:line="240" w:lineRule="auto"/>
              <w:jc w:val="center"/>
              <w:rPr>
                <w:rFonts w:ascii="Times New Roman" w:hAnsi="Times New Roman"/>
                <w:b/>
                <w:sz w:val="20"/>
                <w:szCs w:val="20"/>
              </w:rPr>
            </w:pPr>
            <w:r w:rsidRPr="00390F21" w:rsidR="00390F21">
              <w:rPr>
                <w:rFonts w:ascii="Times New Roman" w:hAnsi="Times New Roman"/>
                <w:b/>
                <w:sz w:val="20"/>
                <w:szCs w:val="20"/>
              </w:rPr>
              <w:t>návrh zákona čl</w:t>
            </w:r>
            <w:r w:rsidRPr="00390F21" w:rsidR="00F810D5">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E7643F">
              <w:rPr>
                <w:rFonts w:ascii="Times New Roman" w:hAnsi="Times New Roman"/>
              </w:rPr>
              <w:t>§ 13 O 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390F21" w:rsidP="00F810D5">
            <w:pPr>
              <w:pStyle w:val="Normlny"/>
              <w:bidi w:val="0"/>
              <w:spacing w:after="0" w:line="240" w:lineRule="auto"/>
              <w:rPr>
                <w:rFonts w:ascii="Times New Roman" w:hAnsi="Times New Roman"/>
                <w:b/>
              </w:rPr>
            </w:pPr>
            <w:r w:rsidRPr="00B1066D" w:rsidR="00B1066D">
              <w:rPr>
                <w:rFonts w:ascii="Times New Roman" w:hAnsi="Times New Roman"/>
                <w:b/>
              </w:rPr>
              <w:t xml:space="preserve">(7) Fond je ku dňu zániku účasti banky v systéme ochrany vkladov v Slovenskej republike povinný previesť jej príspevky za posledných 12 mesiacov pred týmto zánikom účasti, okrem mimoriadnych príspevkov, a to do toho systému ochrany vkladov, na ktorom sa táto banka zúčastňuje; to neplatí, ak bola banka vylúčená zo systému ochrany vkladov v Slovenskej republike podľa § 7 ods. 10. Ak sa niektoré činnosti banky presunuli do iného členského štátu, čím jej vznikla účasť v inom systéme ochrany vkladov, fond je povinný previesť príspevky banky za posledných 12 mesiacov pred touto zmenou, okrem mimoriadnych príspevkov, a to do tohto iného systému ochrany vkladov, na ktorom sa táto banka zúčastňuje, vo výške úmernej k sume krytých vkladov, ktorých ochrana sa presunula do tohto </w:t>
            </w:r>
            <w:r w:rsidR="00B1066D">
              <w:rPr>
                <w:rFonts w:ascii="Times New Roman" w:hAnsi="Times New Roman"/>
                <w:b/>
              </w:rPr>
              <w:t>iného systému ochrany vkladov.</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Čl.14 ods.4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FB78EF">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4.   Členské štáty zabezpečia, aby si systém ochrany vkladov domovského členského štátu vymieňal informácie uvedené v článku 4 ods. 7 alebo 8 a 10 so systémom ochrany vkladov v hostiteľských členských štátoch. Uplatňujú sa obmedzenia ustanovené v uvedenom článku.</w:t>
            </w:r>
          </w:p>
          <w:p w:rsidR="004E3FF0" w:rsidRPr="00EB7C46" w:rsidP="00FB78EF">
            <w:pPr>
              <w:autoSpaceDE w:val="0"/>
              <w:autoSpaceDN w:val="0"/>
              <w:bidi w:val="0"/>
              <w:spacing w:before="0" w:after="0" w:line="240" w:lineRule="auto"/>
              <w:jc w:val="left"/>
              <w:rPr>
                <w:rFonts w:ascii="Times New Roman" w:hAnsi="Times New Roman"/>
                <w:sz w:val="20"/>
                <w:szCs w:val="20"/>
                <w:lang w:eastAsia="en-US"/>
              </w:rPr>
            </w:pPr>
          </w:p>
          <w:p w:rsidR="004E3FF0" w:rsidRPr="00EB7C46" w:rsidP="00FB78EF">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Ak má úverová inštitúcia v úmysle prejsť z jedného systému ochrany vkladov do iného v súlade s touto smernicou, aspoň šesť mesiacov vopred zašle oznámenie o tomto svojom zámere. Počas tohto obdobia sa na úverovú inštitúciu naďalej vzťahuje povinnosť prispievať do jej pôvodného systému ochrany vkladov v súlade s článkom 10, a to financovaním ex ante, ako aj ex post.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FB78EF">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P="00FB78EF">
            <w:pPr>
              <w:autoSpaceDE w:val="0"/>
              <w:autoSpaceDN w:val="0"/>
              <w:bidi w:val="0"/>
              <w:spacing w:before="0" w:after="0" w:line="240" w:lineRule="auto"/>
              <w:jc w:val="center"/>
              <w:rPr>
                <w:rFonts w:ascii="Times New Roman" w:hAnsi="Times New Roman"/>
                <w:b/>
                <w:sz w:val="20"/>
                <w:szCs w:val="20"/>
              </w:rPr>
            </w:pPr>
            <w:r w:rsidRPr="00EB7C46" w:rsidR="00FB78EF">
              <w:rPr>
                <w:rFonts w:ascii="Times New Roman" w:hAnsi="Times New Roman"/>
                <w:sz w:val="20"/>
                <w:szCs w:val="20"/>
              </w:rPr>
              <w:t>118/1996</w:t>
            </w:r>
            <w:r w:rsidR="003C744D">
              <w:rPr>
                <w:rFonts w:ascii="Times New Roman" w:hAnsi="Times New Roman"/>
                <w:sz w:val="20"/>
                <w:szCs w:val="20"/>
              </w:rPr>
              <w:t xml:space="preserve"> a </w:t>
            </w:r>
            <w:r w:rsidRPr="003C744D" w:rsidR="003C744D">
              <w:rPr>
                <w:rFonts w:ascii="Times New Roman" w:hAnsi="Times New Roman"/>
                <w:b/>
                <w:sz w:val="20"/>
                <w:szCs w:val="20"/>
              </w:rPr>
              <w:t>návrh zákona čl</w:t>
            </w:r>
            <w:r w:rsidRPr="003C744D" w:rsidR="00146C91">
              <w:rPr>
                <w:rFonts w:ascii="Times New Roman" w:hAnsi="Times New Roman"/>
                <w:b/>
                <w:sz w:val="20"/>
                <w:szCs w:val="20"/>
              </w:rPr>
              <w:t>. I</w:t>
            </w:r>
          </w:p>
          <w:p w:rsidR="003C744D" w:rsidP="00FB78EF">
            <w:pPr>
              <w:autoSpaceDE w:val="0"/>
              <w:autoSpaceDN w:val="0"/>
              <w:bidi w:val="0"/>
              <w:spacing w:before="0" w:after="0" w:line="240" w:lineRule="auto"/>
              <w:jc w:val="center"/>
              <w:rPr>
                <w:rFonts w:ascii="Times New Roman" w:hAnsi="Times New Roman"/>
                <w:b/>
                <w:sz w:val="20"/>
                <w:szCs w:val="20"/>
              </w:rPr>
            </w:pPr>
          </w:p>
          <w:p w:rsidR="003C744D" w:rsidP="00FB78EF">
            <w:pPr>
              <w:autoSpaceDE w:val="0"/>
              <w:autoSpaceDN w:val="0"/>
              <w:bidi w:val="0"/>
              <w:spacing w:before="0" w:after="0" w:line="240" w:lineRule="auto"/>
              <w:jc w:val="center"/>
              <w:rPr>
                <w:rFonts w:ascii="Times New Roman" w:hAnsi="Times New Roman"/>
                <w:b/>
                <w:sz w:val="20"/>
                <w:szCs w:val="20"/>
              </w:rPr>
            </w:pPr>
          </w:p>
          <w:p w:rsidR="003C744D" w:rsidP="00FB78EF">
            <w:pPr>
              <w:autoSpaceDE w:val="0"/>
              <w:autoSpaceDN w:val="0"/>
              <w:bidi w:val="0"/>
              <w:spacing w:before="0" w:after="0" w:line="240" w:lineRule="auto"/>
              <w:jc w:val="center"/>
              <w:rPr>
                <w:rFonts w:ascii="Times New Roman" w:hAnsi="Times New Roman"/>
                <w:b/>
                <w:sz w:val="20"/>
                <w:szCs w:val="20"/>
              </w:rPr>
            </w:pPr>
          </w:p>
          <w:p w:rsidR="003C744D" w:rsidP="00FB78EF">
            <w:pPr>
              <w:autoSpaceDE w:val="0"/>
              <w:autoSpaceDN w:val="0"/>
              <w:bidi w:val="0"/>
              <w:spacing w:before="0" w:after="0" w:line="240" w:lineRule="auto"/>
              <w:jc w:val="center"/>
              <w:rPr>
                <w:rFonts w:ascii="Times New Roman" w:hAnsi="Times New Roman"/>
                <w:b/>
                <w:sz w:val="20"/>
                <w:szCs w:val="20"/>
              </w:rPr>
            </w:pPr>
          </w:p>
          <w:p w:rsidR="003C744D" w:rsidP="00FB78EF">
            <w:pPr>
              <w:autoSpaceDE w:val="0"/>
              <w:autoSpaceDN w:val="0"/>
              <w:bidi w:val="0"/>
              <w:spacing w:before="0" w:after="0" w:line="240" w:lineRule="auto"/>
              <w:jc w:val="center"/>
              <w:rPr>
                <w:rFonts w:ascii="Times New Roman" w:hAnsi="Times New Roman"/>
                <w:b/>
                <w:sz w:val="20"/>
                <w:szCs w:val="20"/>
              </w:rPr>
            </w:pPr>
          </w:p>
          <w:p w:rsidR="003C744D" w:rsidP="00FB78EF">
            <w:pPr>
              <w:autoSpaceDE w:val="0"/>
              <w:autoSpaceDN w:val="0"/>
              <w:bidi w:val="0"/>
              <w:spacing w:before="0" w:after="0" w:line="240" w:lineRule="auto"/>
              <w:jc w:val="center"/>
              <w:rPr>
                <w:rFonts w:ascii="Times New Roman" w:hAnsi="Times New Roman"/>
                <w:b/>
                <w:sz w:val="20"/>
                <w:szCs w:val="20"/>
              </w:rPr>
            </w:pPr>
          </w:p>
          <w:p w:rsidR="003C744D" w:rsidP="00FB78EF">
            <w:pPr>
              <w:autoSpaceDE w:val="0"/>
              <w:autoSpaceDN w:val="0"/>
              <w:bidi w:val="0"/>
              <w:spacing w:before="0" w:after="0" w:line="240" w:lineRule="auto"/>
              <w:jc w:val="center"/>
              <w:rPr>
                <w:rFonts w:ascii="Times New Roman" w:hAnsi="Times New Roman"/>
                <w:b/>
                <w:sz w:val="20"/>
                <w:szCs w:val="20"/>
              </w:rPr>
            </w:pPr>
          </w:p>
          <w:p w:rsidR="003C744D" w:rsidP="00FB78EF">
            <w:pPr>
              <w:autoSpaceDE w:val="0"/>
              <w:autoSpaceDN w:val="0"/>
              <w:bidi w:val="0"/>
              <w:spacing w:before="0" w:after="0" w:line="240" w:lineRule="auto"/>
              <w:jc w:val="center"/>
              <w:rPr>
                <w:rFonts w:ascii="Times New Roman" w:hAnsi="Times New Roman"/>
                <w:b/>
                <w:sz w:val="20"/>
                <w:szCs w:val="20"/>
              </w:rPr>
            </w:pPr>
          </w:p>
          <w:p w:rsidR="00B1066D" w:rsidP="00FB78EF">
            <w:pPr>
              <w:autoSpaceDE w:val="0"/>
              <w:autoSpaceDN w:val="0"/>
              <w:bidi w:val="0"/>
              <w:spacing w:before="0" w:after="0" w:line="240" w:lineRule="auto"/>
              <w:jc w:val="center"/>
              <w:rPr>
                <w:rFonts w:ascii="Times New Roman" w:hAnsi="Times New Roman"/>
                <w:b/>
                <w:sz w:val="20"/>
                <w:szCs w:val="20"/>
              </w:rPr>
            </w:pPr>
          </w:p>
          <w:p w:rsidR="00B1066D" w:rsidP="00FB78EF">
            <w:pPr>
              <w:autoSpaceDE w:val="0"/>
              <w:autoSpaceDN w:val="0"/>
              <w:bidi w:val="0"/>
              <w:spacing w:before="0" w:after="0" w:line="240" w:lineRule="auto"/>
              <w:jc w:val="center"/>
              <w:rPr>
                <w:rFonts w:ascii="Times New Roman" w:hAnsi="Times New Roman"/>
                <w:b/>
                <w:sz w:val="20"/>
                <w:szCs w:val="20"/>
              </w:rPr>
            </w:pPr>
          </w:p>
          <w:p w:rsidR="00B1066D" w:rsidP="00FB78EF">
            <w:pPr>
              <w:autoSpaceDE w:val="0"/>
              <w:autoSpaceDN w:val="0"/>
              <w:bidi w:val="0"/>
              <w:spacing w:before="0" w:after="0" w:line="240" w:lineRule="auto"/>
              <w:jc w:val="center"/>
              <w:rPr>
                <w:rFonts w:ascii="Times New Roman" w:hAnsi="Times New Roman"/>
                <w:b/>
                <w:sz w:val="20"/>
                <w:szCs w:val="20"/>
              </w:rPr>
            </w:pPr>
          </w:p>
          <w:p w:rsidR="00B1066D" w:rsidP="00FB78EF">
            <w:pPr>
              <w:autoSpaceDE w:val="0"/>
              <w:autoSpaceDN w:val="0"/>
              <w:bidi w:val="0"/>
              <w:spacing w:before="0" w:after="0" w:line="240" w:lineRule="auto"/>
              <w:jc w:val="center"/>
              <w:rPr>
                <w:rFonts w:ascii="Times New Roman" w:hAnsi="Times New Roman"/>
                <w:b/>
                <w:sz w:val="20"/>
                <w:szCs w:val="20"/>
              </w:rPr>
            </w:pPr>
          </w:p>
          <w:p w:rsidR="00B1066D" w:rsidP="00FB78EF">
            <w:pPr>
              <w:autoSpaceDE w:val="0"/>
              <w:autoSpaceDN w:val="0"/>
              <w:bidi w:val="0"/>
              <w:spacing w:before="0" w:after="0" w:line="240" w:lineRule="auto"/>
              <w:jc w:val="center"/>
              <w:rPr>
                <w:rFonts w:ascii="Times New Roman" w:hAnsi="Times New Roman"/>
                <w:b/>
                <w:sz w:val="20"/>
                <w:szCs w:val="20"/>
              </w:rPr>
            </w:pPr>
          </w:p>
          <w:p w:rsidR="00B1066D" w:rsidP="00FB78EF">
            <w:pPr>
              <w:autoSpaceDE w:val="0"/>
              <w:autoSpaceDN w:val="0"/>
              <w:bidi w:val="0"/>
              <w:spacing w:before="0" w:after="0" w:line="240" w:lineRule="auto"/>
              <w:jc w:val="center"/>
              <w:rPr>
                <w:rFonts w:ascii="Times New Roman" w:hAnsi="Times New Roman"/>
                <w:b/>
                <w:sz w:val="20"/>
                <w:szCs w:val="20"/>
              </w:rPr>
            </w:pPr>
          </w:p>
          <w:p w:rsidR="00B1066D" w:rsidP="00FB78EF">
            <w:pPr>
              <w:autoSpaceDE w:val="0"/>
              <w:autoSpaceDN w:val="0"/>
              <w:bidi w:val="0"/>
              <w:spacing w:before="0" w:after="0" w:line="240" w:lineRule="auto"/>
              <w:jc w:val="center"/>
              <w:rPr>
                <w:rFonts w:ascii="Times New Roman" w:hAnsi="Times New Roman"/>
                <w:b/>
                <w:sz w:val="20"/>
                <w:szCs w:val="20"/>
              </w:rPr>
            </w:pPr>
          </w:p>
          <w:p w:rsidR="00B1066D" w:rsidP="00FB78EF">
            <w:pPr>
              <w:autoSpaceDE w:val="0"/>
              <w:autoSpaceDN w:val="0"/>
              <w:bidi w:val="0"/>
              <w:spacing w:before="0" w:after="0" w:line="240" w:lineRule="auto"/>
              <w:jc w:val="center"/>
              <w:rPr>
                <w:rFonts w:ascii="Times New Roman" w:hAnsi="Times New Roman"/>
                <w:b/>
                <w:sz w:val="20"/>
                <w:szCs w:val="20"/>
              </w:rPr>
            </w:pPr>
          </w:p>
          <w:p w:rsidR="003C744D" w:rsidP="00FB78EF">
            <w:pPr>
              <w:autoSpaceDE w:val="0"/>
              <w:autoSpaceDN w:val="0"/>
              <w:bidi w:val="0"/>
              <w:spacing w:before="0" w:after="0" w:line="240" w:lineRule="auto"/>
              <w:jc w:val="center"/>
              <w:rPr>
                <w:rFonts w:ascii="Times New Roman" w:hAnsi="Times New Roman"/>
                <w:b/>
                <w:sz w:val="20"/>
                <w:szCs w:val="20"/>
              </w:rPr>
            </w:pPr>
          </w:p>
          <w:p w:rsidR="003C744D" w:rsidP="00FB78EF">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3C744D" w:rsidP="00FB78EF">
            <w:pPr>
              <w:autoSpaceDE w:val="0"/>
              <w:autoSpaceDN w:val="0"/>
              <w:bidi w:val="0"/>
              <w:spacing w:before="0" w:after="0" w:line="240" w:lineRule="auto"/>
              <w:jc w:val="center"/>
              <w:rPr>
                <w:rFonts w:ascii="Times New Roman" w:hAnsi="Times New Roman"/>
                <w:sz w:val="20"/>
                <w:szCs w:val="20"/>
              </w:rPr>
            </w:pPr>
          </w:p>
          <w:p w:rsidR="003C744D" w:rsidP="00FB78EF">
            <w:pPr>
              <w:autoSpaceDE w:val="0"/>
              <w:autoSpaceDN w:val="0"/>
              <w:bidi w:val="0"/>
              <w:spacing w:before="0" w:after="0" w:line="240" w:lineRule="auto"/>
              <w:jc w:val="center"/>
              <w:rPr>
                <w:rFonts w:ascii="Times New Roman" w:hAnsi="Times New Roman"/>
                <w:sz w:val="20"/>
                <w:szCs w:val="20"/>
              </w:rPr>
            </w:pPr>
          </w:p>
          <w:p w:rsidR="003C744D" w:rsidP="00FB78EF">
            <w:pPr>
              <w:autoSpaceDE w:val="0"/>
              <w:autoSpaceDN w:val="0"/>
              <w:bidi w:val="0"/>
              <w:spacing w:before="0" w:after="0" w:line="240" w:lineRule="auto"/>
              <w:jc w:val="center"/>
              <w:rPr>
                <w:rFonts w:ascii="Times New Roman" w:hAnsi="Times New Roman"/>
                <w:sz w:val="20"/>
                <w:szCs w:val="20"/>
              </w:rPr>
            </w:pPr>
          </w:p>
          <w:p w:rsidR="003C744D" w:rsidP="00FB78EF">
            <w:pPr>
              <w:autoSpaceDE w:val="0"/>
              <w:autoSpaceDN w:val="0"/>
              <w:bidi w:val="0"/>
              <w:spacing w:before="0" w:after="0" w:line="240" w:lineRule="auto"/>
              <w:jc w:val="center"/>
              <w:rPr>
                <w:rFonts w:ascii="Times New Roman" w:hAnsi="Times New Roman"/>
                <w:sz w:val="20"/>
                <w:szCs w:val="20"/>
              </w:rPr>
            </w:pPr>
          </w:p>
          <w:p w:rsidR="003C744D" w:rsidRPr="00EB7C46" w:rsidP="00FB78EF">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FB78EF">
            <w:pPr>
              <w:pStyle w:val="Normlny"/>
              <w:bidi w:val="0"/>
              <w:spacing w:after="0" w:line="240" w:lineRule="auto"/>
              <w:rPr>
                <w:rFonts w:ascii="Times New Roman" w:hAnsi="Times New Roman"/>
              </w:rPr>
            </w:pPr>
            <w:r w:rsidRPr="00EB7C46" w:rsidR="00FB78EF">
              <w:rPr>
                <w:rFonts w:ascii="Times New Roman" w:hAnsi="Times New Roman"/>
              </w:rPr>
              <w:t>§ 12 O 6</w:t>
            </w:r>
          </w:p>
          <w:p w:rsidR="00FB78EF" w:rsidRPr="00EB7C46"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p>
          <w:p w:rsidR="00146C91" w:rsidRPr="00EB7C46" w:rsidP="00FB78EF">
            <w:pPr>
              <w:pStyle w:val="Normlny"/>
              <w:bidi w:val="0"/>
              <w:spacing w:after="0" w:line="240" w:lineRule="auto"/>
              <w:rPr>
                <w:rFonts w:ascii="Times New Roman" w:hAnsi="Times New Roman"/>
              </w:rPr>
            </w:pPr>
          </w:p>
          <w:p w:rsidR="00146C91" w:rsidRPr="00EB7C46" w:rsidP="00FB78EF">
            <w:pPr>
              <w:pStyle w:val="Normlny"/>
              <w:bidi w:val="0"/>
              <w:spacing w:after="0" w:line="240" w:lineRule="auto"/>
              <w:rPr>
                <w:rFonts w:ascii="Times New Roman" w:hAnsi="Times New Roman"/>
              </w:rPr>
            </w:pPr>
          </w:p>
          <w:p w:rsidR="00146C91" w:rsidRPr="00EB7C46" w:rsidP="00FB78EF">
            <w:pPr>
              <w:pStyle w:val="Normlny"/>
              <w:bidi w:val="0"/>
              <w:spacing w:after="0" w:line="240" w:lineRule="auto"/>
              <w:rPr>
                <w:rFonts w:ascii="Times New Roman" w:hAnsi="Times New Roman"/>
              </w:rPr>
            </w:pPr>
          </w:p>
          <w:p w:rsidR="00146C91" w:rsidRPr="00EB7C46" w:rsidP="00FB78EF">
            <w:pPr>
              <w:pStyle w:val="Normlny"/>
              <w:bidi w:val="0"/>
              <w:spacing w:after="0" w:line="240" w:lineRule="auto"/>
              <w:rPr>
                <w:rFonts w:ascii="Times New Roman" w:hAnsi="Times New Roman"/>
              </w:rPr>
            </w:pPr>
          </w:p>
          <w:p w:rsidR="00146C91" w:rsidRPr="00EB7C46" w:rsidP="00FB78EF">
            <w:pPr>
              <w:pStyle w:val="Normlny"/>
              <w:bidi w:val="0"/>
              <w:spacing w:after="0" w:line="240" w:lineRule="auto"/>
              <w:rPr>
                <w:rFonts w:ascii="Times New Roman" w:hAnsi="Times New Roman"/>
              </w:rPr>
            </w:pPr>
          </w:p>
          <w:p w:rsidR="00146C91" w:rsidRPr="00EB7C46" w:rsidP="00FB78EF">
            <w:pPr>
              <w:pStyle w:val="Normlny"/>
              <w:bidi w:val="0"/>
              <w:spacing w:after="0" w:line="240" w:lineRule="auto"/>
              <w:rPr>
                <w:rFonts w:ascii="Times New Roman" w:hAnsi="Times New Roman"/>
              </w:rPr>
            </w:pPr>
          </w:p>
          <w:p w:rsidR="00146C91" w:rsidP="00FB78EF">
            <w:pPr>
              <w:pStyle w:val="Normlny"/>
              <w:bidi w:val="0"/>
              <w:spacing w:after="0" w:line="240" w:lineRule="auto"/>
              <w:rPr>
                <w:rFonts w:ascii="Times New Roman" w:hAnsi="Times New Roman"/>
              </w:rPr>
            </w:pPr>
          </w:p>
          <w:p w:rsidR="00B1066D" w:rsidP="00FB78EF">
            <w:pPr>
              <w:pStyle w:val="Normlny"/>
              <w:bidi w:val="0"/>
              <w:spacing w:after="0" w:line="240" w:lineRule="auto"/>
              <w:rPr>
                <w:rFonts w:ascii="Times New Roman" w:hAnsi="Times New Roman"/>
              </w:rPr>
            </w:pPr>
          </w:p>
          <w:p w:rsidR="00B1066D" w:rsidP="00FB78EF">
            <w:pPr>
              <w:pStyle w:val="Normlny"/>
              <w:bidi w:val="0"/>
              <w:spacing w:after="0" w:line="240" w:lineRule="auto"/>
              <w:rPr>
                <w:rFonts w:ascii="Times New Roman" w:hAnsi="Times New Roman"/>
              </w:rPr>
            </w:pPr>
          </w:p>
          <w:p w:rsidR="00B1066D" w:rsidP="00FB78EF">
            <w:pPr>
              <w:pStyle w:val="Normlny"/>
              <w:bidi w:val="0"/>
              <w:spacing w:after="0" w:line="240" w:lineRule="auto"/>
              <w:rPr>
                <w:rFonts w:ascii="Times New Roman" w:hAnsi="Times New Roman"/>
              </w:rPr>
            </w:pPr>
          </w:p>
          <w:p w:rsidR="00B1066D" w:rsidP="00FB78EF">
            <w:pPr>
              <w:pStyle w:val="Normlny"/>
              <w:bidi w:val="0"/>
              <w:spacing w:after="0" w:line="240" w:lineRule="auto"/>
              <w:rPr>
                <w:rFonts w:ascii="Times New Roman" w:hAnsi="Times New Roman"/>
              </w:rPr>
            </w:pPr>
          </w:p>
          <w:p w:rsidR="00B1066D" w:rsidP="00FB78EF">
            <w:pPr>
              <w:pStyle w:val="Normlny"/>
              <w:bidi w:val="0"/>
              <w:spacing w:after="0" w:line="240" w:lineRule="auto"/>
              <w:rPr>
                <w:rFonts w:ascii="Times New Roman" w:hAnsi="Times New Roman"/>
              </w:rPr>
            </w:pPr>
          </w:p>
          <w:p w:rsidR="00B1066D" w:rsidP="00FB78EF">
            <w:pPr>
              <w:pStyle w:val="Normlny"/>
              <w:bidi w:val="0"/>
              <w:spacing w:after="0" w:line="240" w:lineRule="auto"/>
              <w:rPr>
                <w:rFonts w:ascii="Times New Roman" w:hAnsi="Times New Roman"/>
              </w:rPr>
            </w:pPr>
          </w:p>
          <w:p w:rsidR="00B1066D" w:rsidP="00FB78EF">
            <w:pPr>
              <w:pStyle w:val="Normlny"/>
              <w:bidi w:val="0"/>
              <w:spacing w:after="0" w:line="240" w:lineRule="auto"/>
              <w:rPr>
                <w:rFonts w:ascii="Times New Roman" w:hAnsi="Times New Roman"/>
              </w:rPr>
            </w:pPr>
          </w:p>
          <w:p w:rsidR="00B1066D" w:rsidRPr="00EB7C46"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 22b O 3</w:t>
            </w:r>
          </w:p>
          <w:p w:rsidR="00FB78EF" w:rsidRPr="00EB7C46"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p>
          <w:p w:rsidR="00B1066D"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 22c O 1 a 2</w:t>
            </w:r>
          </w:p>
          <w:p w:rsidR="00FB78EF" w:rsidRPr="00EB7C46"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p>
          <w:p w:rsidR="00695E18" w:rsidRPr="00EB7C46" w:rsidP="00FB78EF">
            <w:pPr>
              <w:pStyle w:val="Normlny"/>
              <w:bidi w:val="0"/>
              <w:spacing w:after="0" w:line="240" w:lineRule="auto"/>
              <w:rPr>
                <w:rFonts w:ascii="Times New Roman" w:hAnsi="Times New Roman"/>
              </w:rPr>
            </w:pPr>
            <w:r w:rsidRPr="00EB7C46">
              <w:rPr>
                <w:rFonts w:ascii="Times New Roman" w:hAnsi="Times New Roman"/>
              </w:rPr>
              <w:t>§ 27 O 1 a 2</w:t>
            </w:r>
          </w:p>
          <w:p w:rsidR="00695E18" w:rsidRPr="00EB7C46" w:rsidP="00FB78EF">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B1066D" w:rsidRPr="00B1066D" w:rsidP="00B1066D">
            <w:pPr>
              <w:pStyle w:val="Normlny"/>
              <w:bidi w:val="0"/>
              <w:spacing w:after="0" w:line="240" w:lineRule="auto"/>
              <w:rPr>
                <w:rFonts w:ascii="Times New Roman" w:hAnsi="Times New Roman"/>
                <w:b/>
              </w:rPr>
            </w:pPr>
            <w:r w:rsidRPr="00EB7C46" w:rsidR="00146C91">
              <w:rPr>
                <w:rFonts w:ascii="Times New Roman" w:hAnsi="Times New Roman"/>
              </w:rPr>
              <w:t>(6) Fond je v rozsahu potrebnom na zabezpečenie plnenia jeho úloh podľa tohto zákona oprávnený spolupracovať a vymieňať si informácie s Národnou bankou Slovenska</w:t>
            </w:r>
            <w:r w:rsidRPr="003C744D" w:rsidR="00146C91">
              <w:rPr>
                <w:rFonts w:ascii="Times New Roman" w:hAnsi="Times New Roman"/>
                <w:b/>
              </w:rPr>
              <w:t>, s Európskym orgánom dohľadu (Európskym orgánom pre bankovníctvo</w:t>
            </w:r>
            <w:r>
              <w:rPr>
                <w:rFonts w:ascii="Times New Roman" w:hAnsi="Times New Roman"/>
                <w:b/>
              </w:rPr>
              <w:t>), Radou pre riešenie krízových situácií,</w:t>
            </w:r>
            <w:r w:rsidRPr="00EB7C46" w:rsidR="00146C91">
              <w:rPr>
                <w:rFonts w:ascii="Times New Roman" w:hAnsi="Times New Roman"/>
              </w:rPr>
              <w:t xml:space="preserve"> s osobami, ktorých prostredníctvom fond zabezpečuje vyplácanie náhrad, a s inštitúciami systémov ochrany bankových vkladov a investícií v iných štátoch. </w:t>
            </w:r>
            <w:r w:rsidRPr="00B1066D">
              <w:rPr>
                <w:rFonts w:ascii="Times New Roman" w:hAnsi="Times New Roman"/>
                <w:b/>
              </w:rPr>
              <w:t xml:space="preserve">Národná banka Slovenska a Rada pre riešenie krízových situácií poskytne fondu na jeho požiadanie metodiku slúžiacu na zisťovanie rizikového profilu a údaje o zistenom a zohľadňovanom rizikovom profile na účely ustanovené osobitným zákonom,1a) a to na účely výkonu jeho pôsobnosti a činností podľa tohto zákona a osobitného zákona.1a) Na výmenu informácii fondu s Európskym orgánom dohľadu (Európskym orgánom pre bankovníctvo) sa vzťahuje ustanovenie osobitného predpisu.15ga) </w:t>
            </w:r>
          </w:p>
          <w:p w:rsidR="00B1066D" w:rsidRPr="00B1066D" w:rsidP="00B1066D">
            <w:pPr>
              <w:pStyle w:val="Normlny"/>
              <w:bidi w:val="0"/>
              <w:spacing w:after="0" w:line="240" w:lineRule="auto"/>
              <w:rPr>
                <w:rFonts w:ascii="Times New Roman" w:hAnsi="Times New Roman"/>
                <w:b/>
              </w:rPr>
            </w:pPr>
          </w:p>
          <w:p w:rsidR="00146C91" w:rsidP="00B1066D">
            <w:pPr>
              <w:pStyle w:val="Normlny"/>
              <w:bidi w:val="0"/>
              <w:spacing w:after="0" w:line="240" w:lineRule="auto"/>
              <w:rPr>
                <w:rFonts w:ascii="Times New Roman" w:hAnsi="Times New Roman"/>
                <w:b/>
              </w:rPr>
            </w:pPr>
            <w:r w:rsidRPr="00B1066D" w:rsidR="00B1066D">
              <w:rPr>
                <w:rFonts w:ascii="Times New Roman" w:hAnsi="Times New Roman"/>
                <w:b/>
              </w:rPr>
              <w:t>15ga) Čl. 70 nariadenia (EÚ) č. 1093/2010 v platnom znení.</w:t>
            </w:r>
          </w:p>
          <w:p w:rsidR="00B1066D" w:rsidRPr="00EB7C46" w:rsidP="00B1066D">
            <w:pPr>
              <w:pStyle w:val="Normlny"/>
              <w:bidi w:val="0"/>
              <w:spacing w:after="0" w:line="240" w:lineRule="auto"/>
              <w:rPr>
                <w:rFonts w:ascii="Times New Roman" w:hAnsi="Times New Roman"/>
              </w:rPr>
            </w:pPr>
          </w:p>
          <w:p w:rsidR="00FB78EF" w:rsidRPr="00EB7C46" w:rsidP="00FB78EF">
            <w:pPr>
              <w:bidi w:val="0"/>
              <w:spacing w:before="0" w:after="0" w:line="240" w:lineRule="auto"/>
              <w:rPr>
                <w:rFonts w:ascii="Times New Roman" w:hAnsi="Times New Roman"/>
                <w:sz w:val="20"/>
                <w:szCs w:val="20"/>
                <w:lang w:eastAsia="en-US"/>
              </w:rPr>
            </w:pPr>
            <w:r w:rsidRPr="00EB7C46">
              <w:rPr>
                <w:rFonts w:ascii="Times New Roman" w:hAnsi="Times New Roman"/>
                <w:sz w:val="20"/>
                <w:szCs w:val="20"/>
                <w:lang w:eastAsia="en-US"/>
              </w:rPr>
              <w:t>(3) Osobné údaje a doklady vymedzené v odseku 1 je fond aj bez súhlasu a informovania dotknutých osôb18) oprávnený zo svojho informačného systému sprístupniť a poskytovať18a) bankám a iným osobám, na ktoré sa vzťahuje § 12 ods. 6 alebo § 27 ods. 1, a to na účely uvedené v odseku 1. Tieto osobné údaje a doklady môže fond sprístupniť alebo poskytnúť do zahraničia len inštitúciám systémov ochrany bankových vkladov a investícií v členských štátoch.</w:t>
            </w:r>
          </w:p>
          <w:p w:rsidR="00FB78EF" w:rsidRPr="00EB7C46" w:rsidP="00FB78EF">
            <w:pPr>
              <w:pStyle w:val="Normlny"/>
              <w:bidi w:val="0"/>
              <w:spacing w:after="0" w:line="240" w:lineRule="auto"/>
              <w:rPr>
                <w:rFonts w:ascii="Times New Roman" w:hAnsi="Times New Roman"/>
              </w:rPr>
            </w:pP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(1) Banka, ktorá sa zúčastňuje na systéme ochrany vkladov podľa tohto zákona a ktorej z dôvodu zlúčenia alebo splynutia so zahraničnou bankou, z dôvodu predaja podniku alebo časti podniku banky zahraničnej banke alebo z iného dôvodu18ba) má zaniknúť alebo sa podstatne obmedziť účasť na systéme ochrany vkladov podľa tohto zákona, pričom naďalej bude sama alebo jej právny nástupca vykonávať bankové činnosti na území Slovenskej republiky a zúčastňovať sa na systéme ochrany vkladov v inom štáte (§ 4 ods. 2 a 3), je povinná v záujme ochrany vkladateľov zabezpečiť uskutočnenie tejto zmeny bez zníženia rozsahu ochrany vkladov, ktoré sú uložené v tejto banke, a najmenej 12 mesiacov pred uskutočnením tejto zmeny je povinná vo všetkých svojich prevádzkových priestoroch na území Slovenskej republiky zreteľne zverejniť v slovenskom jazyku zrozumiteľnú a podrobnú informáciu pre vkladateľov</w:t>
            </w: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a) o príprave a plánovanom termíne uskutočnenia zmeny účasti tejto banky na systéme ochrany vkladov a o dôsledkoch tejto zmeny pre vkladateľov; táto informácia musí byť zverejnená v prevádzkových priestoroch banky alebo jej právneho nástupcu a priebežne aktualizovaná najmenej do uplynutia 12 kalendárnych mesiacov od uskutočnenia zmeny účasti tejto banky na systéme ochrany vkladov,</w:t>
            </w: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b) o systéme ochrany vkladov, ktorý po zmene účasti banky na systéme ochrany vkladov bude zabezpečovať ochranu vkladov uložených v tejto banke, najmä presné označenie tohto systému ochrany vkladov, pravidlá ochrany vkladov v tomto systéme a pravidlá poskytovania náhrad za nedostupné vklady v tomto systéme vrátane miesta a lehôt na uplatňovanie a vyplácanie náhrad; táto informácia musí byť zverejnená v prevádzkových priestoroch banky alebo jej právneho nástupcu a priebežne aktualizovaná nepretržite počas vykonávania bankových činností na území Slovenskej republiky.</w:t>
            </w: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 xml:space="preserve"> </w:t>
            </w: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(2) Banka, na ktorú sa vzťahuje odsek 1, je najmenej 12 mesiacov pred uskutočnením zmeny svojej účasti na systéme ochrany vkladov podľa odseku 1 povinná</w:t>
            </w: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a) písomne oznámiť fondu a Národnej banke Slovenska presný dátum zmeny svojej účasti na systéme ochrany vkladov a preukázať im, že táto zmena sa uskutoční bez zníženia rozsahu ochrany vkladov v porovnaní s ochranou vkladov podľa tohto zákona,</w:t>
            </w: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b) každému vkladateľovi, na vklady ktorého sa vzťahuje zmena systému ochrany vkladov, doručiť osobitné písomné oznámenie o tejto zmene, ktoré musí obsahovať aj dátum tejto zmeny a informácie o všetkých dôsledkoch vyplývajúcich pre vkladateľa a jeho vklady zo zmeny systému ochrany vkladov; ak sa vkladateľ rozhodne vybrať svoje vklady alebo previesť ich inde, banka je povinná umožniť mu to bez uplatňovania akýchkoľvek sankcií voči vkladateľovi, a to aj pri vkladoch, ktoré nie sú splatné,</w:t>
            </w: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c) preukázateľne uhradiť fondu neuhradený ročný príspevok alebo neuhradenú časť ročného príspevku za kalendárny rok, v ktorom dochádza k zmene účasti banky na systéme ochrany vkladov podľa odseku 1,</w:t>
            </w: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d) preukázateľne uhradiť fondu mimoriadny príspevok vo výške, ktorá sa rovná</w:t>
            </w: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1. hornej hranici rozpätia sadzby mimoriadneho príspevku (§ 6 ods. 3), ak ku dňu zmeny účasti banky na systéme ochrany vkladov podľa odseku 1 nie je pre nedostatok finančných prostriedkov fondu splatený úver, ktorý bol poskytnutý fondu na zabezpečenie výplaty náhrad za nedostupné vklady, alebo</w:t>
            </w:r>
          </w:p>
          <w:p w:rsidR="00FB78EF" w:rsidRPr="00EB7C46" w:rsidP="00FB78EF">
            <w:pPr>
              <w:pStyle w:val="Normlny"/>
              <w:bidi w:val="0"/>
              <w:spacing w:after="0" w:line="240" w:lineRule="auto"/>
              <w:rPr>
                <w:rFonts w:ascii="Times New Roman" w:hAnsi="Times New Roman"/>
              </w:rPr>
            </w:pPr>
            <w:r w:rsidRPr="00EB7C46">
              <w:rPr>
                <w:rFonts w:ascii="Times New Roman" w:hAnsi="Times New Roman"/>
              </w:rPr>
              <w:t>2. polovici rozpätia sadzby mimoriadneho príspevku (§ 6 ods. 3), ak ku dňu zmeny účasti banky na systéme ochrany vkladov podľa odseku 1 sa na banku nevzťahuje bod 1 a pre nedostatok finančných prostriedkov fondu nie sú vytvorené vlastné finančné zdroje fondu na zabezpečenie výplaty náhrad najmenej vo výške 1,5 % z celkovej hodnoty všetkých vkladov chránených týmto zákonom.</w:t>
            </w:r>
          </w:p>
          <w:p w:rsidR="00695E18" w:rsidRPr="00EB7C46" w:rsidP="00FB78EF">
            <w:pPr>
              <w:pStyle w:val="Normlny"/>
              <w:bidi w:val="0"/>
              <w:spacing w:after="0" w:line="240" w:lineRule="auto"/>
              <w:rPr>
                <w:rFonts w:ascii="Times New Roman" w:hAnsi="Times New Roman"/>
              </w:rPr>
            </w:pPr>
          </w:p>
          <w:p w:rsidR="00695E18" w:rsidRPr="00EB7C46" w:rsidP="00695E18">
            <w:pPr>
              <w:pStyle w:val="Normlny"/>
              <w:bidi w:val="0"/>
              <w:spacing w:after="0" w:line="240" w:lineRule="auto"/>
              <w:rPr>
                <w:rFonts w:ascii="Times New Roman" w:hAnsi="Times New Roman"/>
              </w:rPr>
            </w:pPr>
            <w:r w:rsidRPr="00EB7C46">
              <w:rPr>
                <w:rFonts w:ascii="Times New Roman" w:hAnsi="Times New Roman"/>
              </w:rPr>
              <w:t>(1) Členovia rady, členovia dozornej rady, zamestnanci fondu, zamestnanci banky, prostredníctvom ktorých fond vypláca náhrady, a iné osoby podieľajúce sa na činnosti fondu sú povinné dodržiavať mlčanlivosť vo veciach týkajúcich sa bánk a ich klientov, o ktorých sa dozvedeli pri plnení úloh fondu alebo v priamej súvislosti s nimi, a to aj po skončení členstva v rade a v dozornej rade a po skončení pracovného pomeru alebo obdobného pracovného vzťahu, alebo iného právneho vzťahu s fondom.</w:t>
            </w:r>
          </w:p>
          <w:p w:rsidR="00695E18" w:rsidRPr="00EB7C46" w:rsidP="00695E18">
            <w:pPr>
              <w:pStyle w:val="Normlny"/>
              <w:bidi w:val="0"/>
              <w:spacing w:after="0" w:line="240" w:lineRule="auto"/>
              <w:rPr>
                <w:rFonts w:ascii="Times New Roman" w:hAnsi="Times New Roman"/>
              </w:rPr>
            </w:pPr>
            <w:r w:rsidRPr="00EB7C46">
              <w:rPr>
                <w:rFonts w:ascii="Times New Roman" w:hAnsi="Times New Roman"/>
              </w:rPr>
              <w:t xml:space="preserve"> </w:t>
            </w:r>
          </w:p>
          <w:p w:rsidR="00695E18" w:rsidRPr="00EB7C46" w:rsidP="00695E18">
            <w:pPr>
              <w:pStyle w:val="Normlny"/>
              <w:bidi w:val="0"/>
              <w:spacing w:after="0" w:line="240" w:lineRule="auto"/>
              <w:rPr>
                <w:rFonts w:ascii="Times New Roman" w:hAnsi="Times New Roman"/>
              </w:rPr>
            </w:pPr>
            <w:r w:rsidRPr="00EB7C46">
              <w:rPr>
                <w:rFonts w:ascii="Times New Roman" w:hAnsi="Times New Roman"/>
              </w:rPr>
              <w:t>(2) Rada z dôvodov verejného záujmu môže oslobodiť od povinnosti mlčanlivosti členov rady, dozornej rady alebo prezídia; ostatné osoby uvedené v odseku 1 môže od povinnosti mlčanlivosti oslobodiť prezídium.</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Čl.14 ods.5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5.   S cieľom uľahčiť efektívnu spoluprácu medzi systémami ochrany vkladov, najmä pokiaľ ide o tento článok a článok 12, systémy ochrany vkladov alebo prípadne určené orgány uzavrú písomné dohody o spolupráci. V takýchto dohodách sa zohľadňujú požiadavky ustanovené v článku 4 ods. 9.</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Existenciu a obsah takýchto dohôd oznámi orgánu EBA určený orgán, pričom EBA môže vydávať stanoviská v súlade s článkom 34 nariadenia (EÚ) č. 1093/2010. Ak určené orgány alebo systémy ochrany vkladov nevedia dospieť k dohode alebo vznikol spor v súvislosti s výkladom dohody, môže každá strana postúpiť záležitosť EBA v súlade s článkom 19 nariadenia (EÚ) č. 1093/2010 a EBA v takomto prípade koná v súlade s uvedeným článkom.</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Absencia takýchto dohôd neovplyvňuje nároky vkladateľov podľa článku 9 ods. 1 alebo úverových inštitúcií podľa odseku 3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73295" w:rsidRPr="003A1B1E" w:rsidP="003A1B1E">
            <w:pPr>
              <w:autoSpaceDE w:val="0"/>
              <w:autoSpaceDN w:val="0"/>
              <w:bidi w:val="0"/>
              <w:spacing w:before="0" w:after="0" w:line="240" w:lineRule="auto"/>
              <w:jc w:val="center"/>
              <w:rPr>
                <w:rFonts w:ascii="Times New Roman" w:hAnsi="Times New Roman"/>
                <w:b/>
                <w:sz w:val="20"/>
                <w:szCs w:val="20"/>
              </w:rPr>
            </w:pPr>
            <w:r w:rsidRPr="003A1B1E">
              <w:rPr>
                <w:rFonts w:ascii="Times New Roman" w:hAnsi="Times New Roman"/>
                <w:b/>
                <w:sz w:val="20"/>
                <w:szCs w:val="20"/>
              </w:rPr>
              <w:t xml:space="preserve">Návrh zákona </w:t>
            </w:r>
            <w:r w:rsidRPr="003A1B1E" w:rsidR="003A1B1E">
              <w:rPr>
                <w:rFonts w:ascii="Times New Roman" w:hAnsi="Times New Roman"/>
                <w:b/>
                <w:sz w:val="20"/>
                <w:szCs w:val="20"/>
              </w:rPr>
              <w:t>čl</w:t>
            </w:r>
            <w:r w:rsidRPr="003A1B1E">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A1B1E" w:rsidP="00FB78EF">
            <w:pPr>
              <w:pStyle w:val="Normlny"/>
              <w:bidi w:val="0"/>
              <w:spacing w:after="0" w:line="240" w:lineRule="auto"/>
              <w:rPr>
                <w:rFonts w:ascii="Times New Roman" w:hAnsi="Times New Roman"/>
              </w:rPr>
            </w:pPr>
            <w:r>
              <w:rPr>
                <w:rFonts w:ascii="Times New Roman" w:hAnsi="Times New Roman"/>
              </w:rPr>
              <w:t>§ 10</w:t>
            </w:r>
          </w:p>
          <w:p w:rsidR="00473295" w:rsidRPr="00EB7C46" w:rsidP="00FB78EF">
            <w:pPr>
              <w:pStyle w:val="Normlny"/>
              <w:bidi w:val="0"/>
              <w:spacing w:after="0" w:line="240" w:lineRule="auto"/>
              <w:rPr>
                <w:rFonts w:ascii="Times New Roman" w:hAnsi="Times New Roman"/>
              </w:rPr>
            </w:pPr>
            <w:r w:rsidR="003A1B1E">
              <w:rPr>
                <w:rFonts w:ascii="Times New Roman" w:hAnsi="Times New Roman"/>
              </w:rPr>
              <w:t xml:space="preserve"> O 17</w:t>
            </w:r>
          </w:p>
          <w:p w:rsidR="00473295" w:rsidRPr="00EB7C46" w:rsidP="00FB78EF">
            <w:pPr>
              <w:pStyle w:val="Normlny"/>
              <w:bidi w:val="0"/>
              <w:spacing w:after="0" w:line="240" w:lineRule="auto"/>
              <w:rPr>
                <w:rFonts w:ascii="Times New Roman" w:hAnsi="Times New Roman"/>
              </w:rPr>
            </w:pPr>
          </w:p>
          <w:p w:rsidR="00473295" w:rsidRPr="00EB7C46" w:rsidP="00FB78EF">
            <w:pPr>
              <w:pStyle w:val="Normlny"/>
              <w:bidi w:val="0"/>
              <w:spacing w:after="0" w:line="240" w:lineRule="auto"/>
              <w:rPr>
                <w:rFonts w:ascii="Times New Roman" w:hAnsi="Times New Roman"/>
              </w:rPr>
            </w:pPr>
          </w:p>
          <w:p w:rsidR="00473295" w:rsidRPr="00EB7C46" w:rsidP="00FB78EF">
            <w:pPr>
              <w:pStyle w:val="Normlny"/>
              <w:bidi w:val="0"/>
              <w:spacing w:after="0" w:line="240" w:lineRule="auto"/>
              <w:rPr>
                <w:rFonts w:ascii="Times New Roman" w:hAnsi="Times New Roman"/>
              </w:rPr>
            </w:pPr>
          </w:p>
          <w:p w:rsidR="00473295" w:rsidRPr="00EB7C46" w:rsidP="00FB78EF">
            <w:pPr>
              <w:pStyle w:val="Normlny"/>
              <w:bidi w:val="0"/>
              <w:spacing w:after="0" w:line="240" w:lineRule="auto"/>
              <w:rPr>
                <w:rFonts w:ascii="Times New Roman" w:hAnsi="Times New Roman"/>
              </w:rPr>
            </w:pPr>
          </w:p>
          <w:p w:rsidR="00473295" w:rsidRPr="00EB7C46" w:rsidP="00FB78EF">
            <w:pPr>
              <w:pStyle w:val="Normlny"/>
              <w:bidi w:val="0"/>
              <w:spacing w:after="0" w:line="240" w:lineRule="auto"/>
              <w:rPr>
                <w:rFonts w:ascii="Times New Roman" w:hAnsi="Times New Roman"/>
              </w:rPr>
            </w:pPr>
          </w:p>
          <w:p w:rsidR="00473295" w:rsidRPr="00EB7C46" w:rsidP="00FB78EF">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B1066D" w:rsidP="00B1066D">
            <w:pPr>
              <w:bidi w:val="0"/>
              <w:spacing w:before="0" w:after="0" w:line="240" w:lineRule="auto"/>
              <w:rPr>
                <w:rFonts w:ascii="Times New Roman" w:hAnsi="Times New Roman"/>
                <w:b/>
                <w:sz w:val="20"/>
                <w:szCs w:val="20"/>
                <w:lang w:eastAsia="en-US"/>
              </w:rPr>
            </w:pPr>
            <w:r w:rsidRPr="00B1066D">
              <w:rPr>
                <w:rFonts w:ascii="Times New Roman" w:hAnsi="Times New Roman"/>
                <w:b/>
                <w:sz w:val="20"/>
                <w:szCs w:val="20"/>
                <w:lang w:eastAsia="en-US"/>
              </w:rPr>
              <w:t>(17) Na účely odsekov 14 a 15 a § 13 ods. 7 sa vyžaduje písomná zmluva medzi fondom a príslušným systémom ochrany vkladov iného členského štátu, pričom povinnosť mlčanlivosti podľa § 27 zostáva zachovaná. Fond oznamuje uzavretie tejto zmluvy Európskemu orgánu dohľadu (Európskemu orgánu pre bankovníctvo). Ak je pri uzatváraní tejto zmluvy potrebná pomoc alebo vznikol pri výklade tejto zmluvy spor, fond môže požiadať Európsky orgán dohľadu (Európsky orgánu pre bankovníctvo) o pomoc v súlade s osobitným predpisom.15eab) Neuzavretím tejto zmluvy nie je dotknutá ochrana vkladov podľa tohto zákona.</w:t>
            </w:r>
          </w:p>
          <w:p w:rsidR="00B1066D" w:rsidRPr="00B1066D" w:rsidP="00B1066D">
            <w:pPr>
              <w:bidi w:val="0"/>
              <w:spacing w:before="0" w:after="0" w:line="240" w:lineRule="auto"/>
              <w:rPr>
                <w:rFonts w:ascii="Times New Roman" w:hAnsi="Times New Roman"/>
                <w:b/>
                <w:sz w:val="20"/>
                <w:szCs w:val="20"/>
                <w:lang w:eastAsia="en-US"/>
              </w:rPr>
            </w:pPr>
            <w:r w:rsidRPr="00B1066D">
              <w:rPr>
                <w:rFonts w:ascii="Times New Roman" w:hAnsi="Times New Roman"/>
                <w:b/>
                <w:sz w:val="20"/>
                <w:szCs w:val="20"/>
                <w:lang w:eastAsia="en-US"/>
              </w:rPr>
              <w:t xml:space="preserve"> </w:t>
            </w:r>
          </w:p>
          <w:p w:rsidR="00FB78EF" w:rsidRPr="00C61222" w:rsidP="00B1066D">
            <w:pPr>
              <w:bidi w:val="0"/>
              <w:spacing w:before="0" w:after="0" w:line="240" w:lineRule="auto"/>
              <w:rPr>
                <w:rFonts w:ascii="Times New Roman" w:hAnsi="Times New Roman"/>
                <w:b/>
              </w:rPr>
            </w:pPr>
            <w:r w:rsidRPr="00B1066D" w:rsidR="00B1066D">
              <w:rPr>
                <w:rFonts w:ascii="Times New Roman" w:hAnsi="Times New Roman"/>
                <w:b/>
                <w:sz w:val="20"/>
                <w:szCs w:val="20"/>
                <w:lang w:eastAsia="en-US"/>
              </w:rPr>
              <w:t>15eab) Čl. 19 nariadenia (EÚ) č. 1093/2010 v platnom znení.“.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Čl.14 ods.6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6.   Členské štáty zabezpečia, aby sa zaviedli vhodné postupy umožňujúce systémom ochrany vkladov výmenu informácií a efektívnu komunikáciu s inými systémami ochrany vkladov, ich pridruženými úverovými inštitúciami a relevantnými príslušnými a určenými orgánmi v rámci ich vlastných jurisdikcií a prípadne s inými agentúrami na cezhraničnom základe.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0E3A24">
            <w:pPr>
              <w:autoSpaceDE w:val="0"/>
              <w:autoSpaceDN w:val="0"/>
              <w:bidi w:val="0"/>
              <w:spacing w:before="0" w:after="0" w:line="240" w:lineRule="auto"/>
              <w:jc w:val="center"/>
              <w:rPr>
                <w:rFonts w:ascii="Times New Roman" w:hAnsi="Times New Roman"/>
                <w:sz w:val="20"/>
                <w:szCs w:val="20"/>
              </w:rPr>
            </w:pPr>
            <w:r w:rsidRPr="00EB7C46" w:rsidR="00473295">
              <w:rPr>
                <w:rFonts w:ascii="Times New Roman" w:hAnsi="Times New Roman"/>
                <w:sz w:val="20"/>
                <w:szCs w:val="20"/>
              </w:rPr>
              <w:t>118/1996</w:t>
            </w:r>
            <w:r w:rsidRPr="00EB7C46" w:rsidR="00146C91">
              <w:rPr>
                <w:rFonts w:ascii="Times New Roman" w:hAnsi="Times New Roman"/>
                <w:sz w:val="20"/>
                <w:szCs w:val="20"/>
              </w:rPr>
              <w:t xml:space="preserve"> a </w:t>
            </w:r>
            <w:r w:rsidRPr="000E3A24" w:rsidR="00146C91">
              <w:rPr>
                <w:rFonts w:ascii="Times New Roman" w:hAnsi="Times New Roman"/>
                <w:b/>
                <w:sz w:val="20"/>
                <w:szCs w:val="20"/>
              </w:rPr>
              <w:t xml:space="preserve">návrh zákona </w:t>
            </w:r>
            <w:r w:rsidRPr="000E3A24" w:rsidR="000E3A24">
              <w:rPr>
                <w:rFonts w:ascii="Times New Roman" w:hAnsi="Times New Roman"/>
                <w:b/>
                <w:sz w:val="20"/>
                <w:szCs w:val="20"/>
              </w:rPr>
              <w:t>čl</w:t>
            </w:r>
            <w:r w:rsidRPr="000E3A24" w:rsidR="00146C91">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FB78EF">
            <w:pPr>
              <w:pStyle w:val="Normlny"/>
              <w:bidi w:val="0"/>
              <w:spacing w:after="0" w:line="240" w:lineRule="auto"/>
              <w:rPr>
                <w:rFonts w:ascii="Times New Roman" w:hAnsi="Times New Roman"/>
              </w:rPr>
            </w:pPr>
            <w:r w:rsidRPr="00EB7C46" w:rsidR="00473295">
              <w:rPr>
                <w:rFonts w:ascii="Times New Roman" w:hAnsi="Times New Roman"/>
              </w:rPr>
              <w:t>§ 12 O 6</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562F9" w:rsidRPr="00B1066D" w:rsidP="007562F9">
            <w:pPr>
              <w:pStyle w:val="Normlny"/>
              <w:bidi w:val="0"/>
              <w:spacing w:after="0" w:line="240" w:lineRule="auto"/>
              <w:rPr>
                <w:rFonts w:ascii="Times New Roman" w:hAnsi="Times New Roman"/>
                <w:b/>
              </w:rPr>
            </w:pPr>
            <w:r w:rsidRPr="00EB7C46">
              <w:rPr>
                <w:rFonts w:ascii="Times New Roman" w:hAnsi="Times New Roman"/>
              </w:rPr>
              <w:t>(6) Fond je v rozsahu potrebnom na zabezpečenie plnenia jeho úloh podľa tohto zákona oprávnený spolupracovať a vymieňať si informácie s Národnou bankou Slovenska</w:t>
            </w:r>
            <w:r w:rsidRPr="003C744D">
              <w:rPr>
                <w:rFonts w:ascii="Times New Roman" w:hAnsi="Times New Roman"/>
                <w:b/>
              </w:rPr>
              <w:t>, s Európskym orgánom dohľadu (Európskym orgánom pre bankovníctvo</w:t>
            </w:r>
            <w:r>
              <w:rPr>
                <w:rFonts w:ascii="Times New Roman" w:hAnsi="Times New Roman"/>
                <w:b/>
              </w:rPr>
              <w:t>), Radou pre riešenie krízových situácií,</w:t>
            </w:r>
            <w:r w:rsidRPr="00EB7C46">
              <w:rPr>
                <w:rFonts w:ascii="Times New Roman" w:hAnsi="Times New Roman"/>
              </w:rPr>
              <w:t xml:space="preserve"> s osobami, ktorých prostredníctvom fond zabezpečuje vyplácanie náhrad, a s inštitúciami systémov ochrany bankových vkladov a investícií v iných štátoch. </w:t>
            </w:r>
            <w:r w:rsidRPr="00B1066D">
              <w:rPr>
                <w:rFonts w:ascii="Times New Roman" w:hAnsi="Times New Roman"/>
                <w:b/>
              </w:rPr>
              <w:t xml:space="preserve">Národná banka Slovenska a Rada pre riešenie krízových situácií poskytne fondu na jeho požiadanie metodiku slúžiacu na zisťovanie rizikového profilu a údaje o zistenom a zohľadňovanom rizikovom profile na účely ustanovené osobitným zákonom,1a) a to na účely výkonu jeho pôsobnosti a činností podľa tohto zákona a osobitného zákona.1a) Na výmenu informácii fondu s Európskym orgánom dohľadu (Európskym orgánom pre bankovníctvo) sa vzťahuje ustanovenie osobitného predpisu.15ga) </w:t>
            </w:r>
          </w:p>
          <w:p w:rsidR="007562F9" w:rsidRPr="00B1066D" w:rsidP="007562F9">
            <w:pPr>
              <w:pStyle w:val="Normlny"/>
              <w:bidi w:val="0"/>
              <w:spacing w:after="0" w:line="240" w:lineRule="auto"/>
              <w:rPr>
                <w:rFonts w:ascii="Times New Roman" w:hAnsi="Times New Roman"/>
                <w:b/>
              </w:rPr>
            </w:pPr>
          </w:p>
          <w:p w:rsidR="004E3FF0" w:rsidRPr="00EB7C46" w:rsidP="007562F9">
            <w:pPr>
              <w:pStyle w:val="Normlny"/>
              <w:bidi w:val="0"/>
              <w:spacing w:after="0" w:line="240" w:lineRule="auto"/>
              <w:rPr>
                <w:rFonts w:ascii="Times New Roman" w:hAnsi="Times New Roman"/>
              </w:rPr>
            </w:pPr>
            <w:r w:rsidRPr="00B1066D" w:rsidR="007562F9">
              <w:rPr>
                <w:rFonts w:ascii="Times New Roman" w:hAnsi="Times New Roman"/>
                <w:b/>
              </w:rPr>
              <w:t>15ga) Čl. 70 nariadenia (EÚ) č. 1093/2010 v platnom znení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Čl.14 ods.7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7.   EBA a príslušné a určené orgány navzájom spolupracujú a vykonávajú svoje právomoci v súlade s ustanoveniami tejto smernice a s nariadením (EÚ) č. 1093/2010.</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341B8D" w:rsidRPr="00EB7C46" w:rsidP="005C1198">
            <w:pPr>
              <w:autoSpaceDE w:val="0"/>
              <w:autoSpaceDN w:val="0"/>
              <w:bidi w:val="0"/>
              <w:spacing w:before="0" w:after="0" w:line="240" w:lineRule="auto"/>
              <w:jc w:val="left"/>
              <w:rPr>
                <w:rFonts w:ascii="Times New Roman" w:hAnsi="Times New Roman"/>
                <w:sz w:val="20"/>
                <w:szCs w:val="20"/>
                <w:lang w:eastAsia="en-US"/>
              </w:rPr>
            </w:pPr>
          </w:p>
          <w:p w:rsidR="00341B8D" w:rsidRPr="00EB7C46" w:rsidP="005C1198">
            <w:pPr>
              <w:autoSpaceDE w:val="0"/>
              <w:autoSpaceDN w:val="0"/>
              <w:bidi w:val="0"/>
              <w:spacing w:before="0" w:after="0" w:line="240" w:lineRule="auto"/>
              <w:jc w:val="left"/>
              <w:rPr>
                <w:rFonts w:ascii="Times New Roman" w:hAnsi="Times New Roman"/>
                <w:sz w:val="20"/>
                <w:szCs w:val="20"/>
                <w:lang w:eastAsia="en-US"/>
              </w:rPr>
            </w:pPr>
          </w:p>
          <w:p w:rsidR="00341B8D" w:rsidRPr="00EB7C46" w:rsidP="005C1198">
            <w:pPr>
              <w:autoSpaceDE w:val="0"/>
              <w:autoSpaceDN w:val="0"/>
              <w:bidi w:val="0"/>
              <w:spacing w:before="0" w:after="0" w:line="240" w:lineRule="auto"/>
              <w:jc w:val="left"/>
              <w:rPr>
                <w:rFonts w:ascii="Times New Roman" w:hAnsi="Times New Roman"/>
                <w:sz w:val="20"/>
                <w:szCs w:val="20"/>
                <w:lang w:eastAsia="en-US"/>
              </w:rPr>
            </w:pPr>
          </w:p>
          <w:p w:rsidR="00341B8D" w:rsidRPr="00EB7C46" w:rsidP="005C1198">
            <w:pPr>
              <w:autoSpaceDE w:val="0"/>
              <w:autoSpaceDN w:val="0"/>
              <w:bidi w:val="0"/>
              <w:spacing w:before="0" w:after="0" w:line="240" w:lineRule="auto"/>
              <w:jc w:val="left"/>
              <w:rPr>
                <w:rFonts w:ascii="Times New Roman" w:hAnsi="Times New Roman"/>
                <w:sz w:val="20"/>
                <w:szCs w:val="20"/>
                <w:lang w:eastAsia="en-US"/>
              </w:rPr>
            </w:pPr>
          </w:p>
          <w:p w:rsidR="00341B8D" w:rsidRPr="00EB7C46" w:rsidP="005C1198">
            <w:pPr>
              <w:autoSpaceDE w:val="0"/>
              <w:autoSpaceDN w:val="0"/>
              <w:bidi w:val="0"/>
              <w:spacing w:before="0" w:after="0" w:line="240" w:lineRule="auto"/>
              <w:jc w:val="left"/>
              <w:rPr>
                <w:rFonts w:ascii="Times New Roman" w:hAnsi="Times New Roman"/>
                <w:sz w:val="20"/>
                <w:szCs w:val="20"/>
                <w:lang w:eastAsia="en-US"/>
              </w:rPr>
            </w:pPr>
          </w:p>
          <w:p w:rsidR="00341B8D" w:rsidRPr="00EB7C46" w:rsidP="005C1198">
            <w:pPr>
              <w:autoSpaceDE w:val="0"/>
              <w:autoSpaceDN w:val="0"/>
              <w:bidi w:val="0"/>
              <w:spacing w:before="0" w:after="0" w:line="240" w:lineRule="auto"/>
              <w:jc w:val="left"/>
              <w:rPr>
                <w:rFonts w:ascii="Times New Roman" w:hAnsi="Times New Roman"/>
                <w:sz w:val="20"/>
                <w:szCs w:val="20"/>
                <w:lang w:eastAsia="en-US"/>
              </w:rPr>
            </w:pPr>
          </w:p>
          <w:p w:rsidR="00341B8D" w:rsidRPr="00EB7C46" w:rsidP="005C1198">
            <w:pPr>
              <w:autoSpaceDE w:val="0"/>
              <w:autoSpaceDN w:val="0"/>
              <w:bidi w:val="0"/>
              <w:spacing w:before="0" w:after="0" w:line="240" w:lineRule="auto"/>
              <w:jc w:val="left"/>
              <w:rPr>
                <w:rFonts w:ascii="Times New Roman" w:hAnsi="Times New Roman"/>
                <w:sz w:val="20"/>
                <w:szCs w:val="20"/>
                <w:lang w:eastAsia="en-US"/>
              </w:rPr>
            </w:pPr>
          </w:p>
          <w:p w:rsidR="00341B8D" w:rsidRPr="00EB7C46" w:rsidP="005C1198">
            <w:pPr>
              <w:autoSpaceDE w:val="0"/>
              <w:autoSpaceDN w:val="0"/>
              <w:bidi w:val="0"/>
              <w:spacing w:before="0" w:after="0" w:line="240" w:lineRule="auto"/>
              <w:jc w:val="left"/>
              <w:rPr>
                <w:rFonts w:ascii="Times New Roman" w:hAnsi="Times New Roman"/>
                <w:sz w:val="20"/>
                <w:szCs w:val="20"/>
                <w:lang w:eastAsia="en-US"/>
              </w:rPr>
            </w:pPr>
          </w:p>
          <w:p w:rsidR="00341B8D" w:rsidP="005C1198">
            <w:pPr>
              <w:autoSpaceDE w:val="0"/>
              <w:autoSpaceDN w:val="0"/>
              <w:bidi w:val="0"/>
              <w:spacing w:before="0" w:after="0" w:line="240" w:lineRule="auto"/>
              <w:jc w:val="left"/>
              <w:rPr>
                <w:rFonts w:ascii="Times New Roman" w:hAnsi="Times New Roman"/>
                <w:sz w:val="20"/>
                <w:szCs w:val="20"/>
                <w:lang w:eastAsia="en-US"/>
              </w:rPr>
            </w:pPr>
          </w:p>
          <w:p w:rsidR="007562F9" w:rsidP="005C1198">
            <w:pPr>
              <w:autoSpaceDE w:val="0"/>
              <w:autoSpaceDN w:val="0"/>
              <w:bidi w:val="0"/>
              <w:spacing w:before="0" w:after="0" w:line="240" w:lineRule="auto"/>
              <w:jc w:val="left"/>
              <w:rPr>
                <w:rFonts w:ascii="Times New Roman" w:hAnsi="Times New Roman"/>
                <w:sz w:val="20"/>
                <w:szCs w:val="20"/>
                <w:lang w:eastAsia="en-US"/>
              </w:rPr>
            </w:pPr>
          </w:p>
          <w:p w:rsidR="007562F9" w:rsidP="005C1198">
            <w:pPr>
              <w:autoSpaceDE w:val="0"/>
              <w:autoSpaceDN w:val="0"/>
              <w:bidi w:val="0"/>
              <w:spacing w:before="0" w:after="0" w:line="240" w:lineRule="auto"/>
              <w:jc w:val="left"/>
              <w:rPr>
                <w:rFonts w:ascii="Times New Roman" w:hAnsi="Times New Roman"/>
                <w:sz w:val="20"/>
                <w:szCs w:val="20"/>
                <w:lang w:eastAsia="en-US"/>
              </w:rPr>
            </w:pPr>
          </w:p>
          <w:p w:rsidR="007562F9" w:rsidP="005C1198">
            <w:pPr>
              <w:autoSpaceDE w:val="0"/>
              <w:autoSpaceDN w:val="0"/>
              <w:bidi w:val="0"/>
              <w:spacing w:before="0" w:after="0" w:line="240" w:lineRule="auto"/>
              <w:jc w:val="left"/>
              <w:rPr>
                <w:rFonts w:ascii="Times New Roman" w:hAnsi="Times New Roman"/>
                <w:sz w:val="20"/>
                <w:szCs w:val="20"/>
                <w:lang w:eastAsia="en-US"/>
              </w:rPr>
            </w:pPr>
          </w:p>
          <w:p w:rsidR="007562F9" w:rsidP="005C1198">
            <w:pPr>
              <w:autoSpaceDE w:val="0"/>
              <w:autoSpaceDN w:val="0"/>
              <w:bidi w:val="0"/>
              <w:spacing w:before="0" w:after="0" w:line="240" w:lineRule="auto"/>
              <w:jc w:val="left"/>
              <w:rPr>
                <w:rFonts w:ascii="Times New Roman" w:hAnsi="Times New Roman"/>
                <w:sz w:val="20"/>
                <w:szCs w:val="20"/>
                <w:lang w:eastAsia="en-US"/>
              </w:rPr>
            </w:pPr>
          </w:p>
          <w:p w:rsidR="007562F9" w:rsidP="005C1198">
            <w:pPr>
              <w:autoSpaceDE w:val="0"/>
              <w:autoSpaceDN w:val="0"/>
              <w:bidi w:val="0"/>
              <w:spacing w:before="0" w:after="0" w:line="240" w:lineRule="auto"/>
              <w:jc w:val="left"/>
              <w:rPr>
                <w:rFonts w:ascii="Times New Roman" w:hAnsi="Times New Roman"/>
                <w:sz w:val="20"/>
                <w:szCs w:val="20"/>
                <w:lang w:eastAsia="en-US"/>
              </w:rPr>
            </w:pPr>
          </w:p>
          <w:p w:rsidR="007562F9" w:rsidP="005C1198">
            <w:pPr>
              <w:autoSpaceDE w:val="0"/>
              <w:autoSpaceDN w:val="0"/>
              <w:bidi w:val="0"/>
              <w:spacing w:before="0" w:after="0" w:line="240" w:lineRule="auto"/>
              <w:jc w:val="left"/>
              <w:rPr>
                <w:rFonts w:ascii="Times New Roman" w:hAnsi="Times New Roman"/>
                <w:sz w:val="20"/>
                <w:szCs w:val="20"/>
                <w:lang w:eastAsia="en-US"/>
              </w:rPr>
            </w:pPr>
          </w:p>
          <w:p w:rsidR="007562F9" w:rsidRPr="00EB7C46" w:rsidP="005C1198">
            <w:pPr>
              <w:autoSpaceDE w:val="0"/>
              <w:autoSpaceDN w:val="0"/>
              <w:bidi w:val="0"/>
              <w:spacing w:before="0" w:after="0" w:line="240" w:lineRule="auto"/>
              <w:jc w:val="left"/>
              <w:rPr>
                <w:rFonts w:ascii="Times New Roman" w:hAnsi="Times New Roman"/>
                <w:sz w:val="20"/>
                <w:szCs w:val="20"/>
                <w:lang w:eastAsia="en-US"/>
              </w:rPr>
            </w:pPr>
          </w:p>
          <w:p w:rsidR="00341B8D"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Členské štáty informujú Komisiu a EBA o identite svojho určeného orgánu do 3. júla 2015.</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P="000E3A24">
            <w:pPr>
              <w:autoSpaceDE w:val="0"/>
              <w:autoSpaceDN w:val="0"/>
              <w:bidi w:val="0"/>
              <w:spacing w:before="0" w:after="0" w:line="240" w:lineRule="auto"/>
              <w:jc w:val="center"/>
              <w:rPr>
                <w:rFonts w:ascii="Times New Roman" w:hAnsi="Times New Roman"/>
                <w:b/>
                <w:sz w:val="20"/>
                <w:szCs w:val="20"/>
              </w:rPr>
            </w:pPr>
            <w:r w:rsidRPr="00EB7C46" w:rsidR="00C2783F">
              <w:rPr>
                <w:rFonts w:ascii="Times New Roman" w:hAnsi="Times New Roman"/>
                <w:sz w:val="20"/>
                <w:szCs w:val="20"/>
              </w:rPr>
              <w:t xml:space="preserve">118/1996 </w:t>
            </w:r>
            <w:r w:rsidRPr="000E3A24" w:rsidR="00C2783F">
              <w:rPr>
                <w:rFonts w:ascii="Times New Roman" w:hAnsi="Times New Roman"/>
                <w:b/>
                <w:sz w:val="20"/>
                <w:szCs w:val="20"/>
              </w:rPr>
              <w:t xml:space="preserve">a návrh zákona </w:t>
            </w:r>
            <w:r w:rsidRPr="000E3A24" w:rsidR="000E3A24">
              <w:rPr>
                <w:rFonts w:ascii="Times New Roman" w:hAnsi="Times New Roman"/>
                <w:b/>
                <w:sz w:val="20"/>
                <w:szCs w:val="20"/>
              </w:rPr>
              <w:t xml:space="preserve">čl. </w:t>
            </w:r>
            <w:r w:rsidRPr="000E3A24" w:rsidR="00C2783F">
              <w:rPr>
                <w:rFonts w:ascii="Times New Roman" w:hAnsi="Times New Roman"/>
                <w:b/>
                <w:sz w:val="20"/>
                <w:szCs w:val="20"/>
              </w:rPr>
              <w:t>I</w:t>
            </w: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C61222"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0E3A24" w:rsidP="000E3A24">
            <w:pPr>
              <w:autoSpaceDE w:val="0"/>
              <w:autoSpaceDN w:val="0"/>
              <w:bidi w:val="0"/>
              <w:spacing w:before="0" w:after="0" w:line="240" w:lineRule="auto"/>
              <w:jc w:val="center"/>
              <w:rPr>
                <w:rFonts w:ascii="Times New Roman" w:hAnsi="Times New Roman"/>
                <w:b/>
                <w:sz w:val="20"/>
                <w:szCs w:val="20"/>
              </w:rPr>
            </w:pPr>
          </w:p>
          <w:p w:rsidR="007562F9" w:rsidP="000E3A24">
            <w:pPr>
              <w:autoSpaceDE w:val="0"/>
              <w:autoSpaceDN w:val="0"/>
              <w:bidi w:val="0"/>
              <w:spacing w:before="0" w:after="0" w:line="240" w:lineRule="auto"/>
              <w:jc w:val="center"/>
              <w:rPr>
                <w:rFonts w:ascii="Times New Roman" w:hAnsi="Times New Roman"/>
                <w:b/>
                <w:sz w:val="20"/>
                <w:szCs w:val="20"/>
              </w:rPr>
            </w:pPr>
          </w:p>
          <w:p w:rsidR="007562F9" w:rsidP="000E3A24">
            <w:pPr>
              <w:autoSpaceDE w:val="0"/>
              <w:autoSpaceDN w:val="0"/>
              <w:bidi w:val="0"/>
              <w:spacing w:before="0" w:after="0" w:line="240" w:lineRule="auto"/>
              <w:jc w:val="center"/>
              <w:rPr>
                <w:rFonts w:ascii="Times New Roman" w:hAnsi="Times New Roman"/>
                <w:b/>
                <w:sz w:val="20"/>
                <w:szCs w:val="20"/>
              </w:rPr>
            </w:pPr>
          </w:p>
          <w:p w:rsidR="007562F9" w:rsidP="000E3A24">
            <w:pPr>
              <w:autoSpaceDE w:val="0"/>
              <w:autoSpaceDN w:val="0"/>
              <w:bidi w:val="0"/>
              <w:spacing w:before="0" w:after="0" w:line="240" w:lineRule="auto"/>
              <w:jc w:val="center"/>
              <w:rPr>
                <w:rFonts w:ascii="Times New Roman" w:hAnsi="Times New Roman"/>
                <w:b/>
                <w:sz w:val="20"/>
                <w:szCs w:val="20"/>
              </w:rPr>
            </w:pPr>
          </w:p>
          <w:p w:rsidR="007562F9" w:rsidP="000E3A24">
            <w:pPr>
              <w:autoSpaceDE w:val="0"/>
              <w:autoSpaceDN w:val="0"/>
              <w:bidi w:val="0"/>
              <w:spacing w:before="0" w:after="0" w:line="240" w:lineRule="auto"/>
              <w:jc w:val="center"/>
              <w:rPr>
                <w:rFonts w:ascii="Times New Roman" w:hAnsi="Times New Roman"/>
                <w:b/>
                <w:sz w:val="20"/>
                <w:szCs w:val="20"/>
              </w:rPr>
            </w:pPr>
          </w:p>
          <w:p w:rsidR="007562F9" w:rsidP="000E3A24">
            <w:pPr>
              <w:autoSpaceDE w:val="0"/>
              <w:autoSpaceDN w:val="0"/>
              <w:bidi w:val="0"/>
              <w:spacing w:before="0" w:after="0" w:line="240" w:lineRule="auto"/>
              <w:jc w:val="center"/>
              <w:rPr>
                <w:rFonts w:ascii="Times New Roman" w:hAnsi="Times New Roman"/>
                <w:b/>
                <w:sz w:val="20"/>
                <w:szCs w:val="20"/>
              </w:rPr>
            </w:pPr>
          </w:p>
          <w:p w:rsidR="000E3A24" w:rsidRPr="00EB7C46" w:rsidP="007562F9">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C2783F">
              <w:rPr>
                <w:rFonts w:ascii="Times New Roman" w:hAnsi="Times New Roman"/>
              </w:rPr>
              <w:t>§ 12 O</w:t>
            </w:r>
            <w:r w:rsidRPr="00EB7C46" w:rsidR="00341B8D">
              <w:rPr>
                <w:rFonts w:ascii="Times New Roman" w:hAnsi="Times New Roman"/>
              </w:rPr>
              <w:t> </w:t>
            </w:r>
            <w:r w:rsidRPr="00EB7C46" w:rsidR="00C2783F">
              <w:rPr>
                <w:rFonts w:ascii="Times New Roman" w:hAnsi="Times New Roman"/>
              </w:rPr>
              <w:t>6</w:t>
            </w:r>
          </w:p>
          <w:p w:rsidR="00341B8D" w:rsidRPr="00EB7C46" w:rsidP="005C1198">
            <w:pPr>
              <w:pStyle w:val="Normlny"/>
              <w:bidi w:val="0"/>
              <w:spacing w:after="0" w:line="240" w:lineRule="auto"/>
              <w:rPr>
                <w:rFonts w:ascii="Times New Roman" w:hAnsi="Times New Roman"/>
              </w:rPr>
            </w:pPr>
          </w:p>
          <w:p w:rsidR="00341B8D" w:rsidRPr="00EB7C46" w:rsidP="005C1198">
            <w:pPr>
              <w:pStyle w:val="Normlny"/>
              <w:bidi w:val="0"/>
              <w:spacing w:after="0" w:line="240" w:lineRule="auto"/>
              <w:rPr>
                <w:rFonts w:ascii="Times New Roman" w:hAnsi="Times New Roman"/>
              </w:rPr>
            </w:pPr>
          </w:p>
          <w:p w:rsidR="00341B8D" w:rsidRPr="00EB7C46" w:rsidP="005C1198">
            <w:pPr>
              <w:pStyle w:val="Normlny"/>
              <w:bidi w:val="0"/>
              <w:spacing w:after="0" w:line="240" w:lineRule="auto"/>
              <w:rPr>
                <w:rFonts w:ascii="Times New Roman" w:hAnsi="Times New Roman"/>
              </w:rPr>
            </w:pPr>
          </w:p>
          <w:p w:rsidR="00341B8D" w:rsidRPr="00EB7C46" w:rsidP="005C1198">
            <w:pPr>
              <w:pStyle w:val="Normlny"/>
              <w:bidi w:val="0"/>
              <w:spacing w:after="0" w:line="240" w:lineRule="auto"/>
              <w:rPr>
                <w:rFonts w:ascii="Times New Roman" w:hAnsi="Times New Roman"/>
              </w:rPr>
            </w:pPr>
          </w:p>
          <w:p w:rsidR="00341B8D" w:rsidRPr="00EB7C46" w:rsidP="005C1198">
            <w:pPr>
              <w:pStyle w:val="Normlny"/>
              <w:bidi w:val="0"/>
              <w:spacing w:after="0" w:line="240" w:lineRule="auto"/>
              <w:rPr>
                <w:rFonts w:ascii="Times New Roman" w:hAnsi="Times New Roman"/>
              </w:rPr>
            </w:pPr>
          </w:p>
          <w:p w:rsidR="00341B8D" w:rsidRPr="00EB7C46" w:rsidP="005C1198">
            <w:pPr>
              <w:pStyle w:val="Normlny"/>
              <w:bidi w:val="0"/>
              <w:spacing w:after="0" w:line="240" w:lineRule="auto"/>
              <w:rPr>
                <w:rFonts w:ascii="Times New Roman" w:hAnsi="Times New Roman"/>
              </w:rPr>
            </w:pPr>
          </w:p>
          <w:p w:rsidR="00341B8D" w:rsidRPr="00EB7C46" w:rsidP="005C1198">
            <w:pPr>
              <w:pStyle w:val="Normlny"/>
              <w:bidi w:val="0"/>
              <w:spacing w:after="0" w:line="240" w:lineRule="auto"/>
              <w:rPr>
                <w:rFonts w:ascii="Times New Roman" w:hAnsi="Times New Roman"/>
              </w:rPr>
            </w:pPr>
          </w:p>
          <w:p w:rsidR="00341B8D" w:rsidRPr="00EB7C46" w:rsidP="005C1198">
            <w:pPr>
              <w:pStyle w:val="Normlny"/>
              <w:bidi w:val="0"/>
              <w:spacing w:after="0" w:line="240" w:lineRule="auto"/>
              <w:rPr>
                <w:rFonts w:ascii="Times New Roman" w:hAnsi="Times New Roman"/>
              </w:rPr>
            </w:pPr>
          </w:p>
          <w:p w:rsidR="00341B8D" w:rsidRPr="00EB7C46" w:rsidP="005C1198">
            <w:pPr>
              <w:pStyle w:val="Normlny"/>
              <w:bidi w:val="0"/>
              <w:spacing w:after="0" w:line="240" w:lineRule="auto"/>
              <w:rPr>
                <w:rFonts w:ascii="Times New Roman" w:hAnsi="Times New Roman"/>
              </w:rPr>
            </w:pPr>
          </w:p>
          <w:p w:rsidR="00341B8D" w:rsidRPr="00EB7C46" w:rsidP="005C1198">
            <w:pPr>
              <w:pStyle w:val="Normlny"/>
              <w:bidi w:val="0"/>
              <w:spacing w:after="0" w:line="240" w:lineRule="auto"/>
              <w:rPr>
                <w:rFonts w:ascii="Times New Roman" w:hAnsi="Times New Roman"/>
              </w:rPr>
            </w:pPr>
          </w:p>
          <w:p w:rsidR="00341B8D" w:rsidP="005C1198">
            <w:pPr>
              <w:pStyle w:val="Normlny"/>
              <w:bidi w:val="0"/>
              <w:spacing w:after="0" w:line="240" w:lineRule="auto"/>
              <w:rPr>
                <w:rFonts w:ascii="Times New Roman" w:hAnsi="Times New Roman"/>
              </w:rPr>
            </w:pPr>
          </w:p>
          <w:p w:rsidR="007562F9" w:rsidP="005C1198">
            <w:pPr>
              <w:pStyle w:val="Normlny"/>
              <w:bidi w:val="0"/>
              <w:spacing w:after="0" w:line="240" w:lineRule="auto"/>
              <w:rPr>
                <w:rFonts w:ascii="Times New Roman" w:hAnsi="Times New Roman"/>
              </w:rPr>
            </w:pPr>
          </w:p>
          <w:p w:rsidR="007562F9" w:rsidP="005C1198">
            <w:pPr>
              <w:pStyle w:val="Normlny"/>
              <w:bidi w:val="0"/>
              <w:spacing w:after="0" w:line="240" w:lineRule="auto"/>
              <w:rPr>
                <w:rFonts w:ascii="Times New Roman" w:hAnsi="Times New Roman"/>
              </w:rPr>
            </w:pPr>
          </w:p>
          <w:p w:rsidR="007562F9" w:rsidP="005C1198">
            <w:pPr>
              <w:pStyle w:val="Normlny"/>
              <w:bidi w:val="0"/>
              <w:spacing w:after="0" w:line="240" w:lineRule="auto"/>
              <w:rPr>
                <w:rFonts w:ascii="Times New Roman" w:hAnsi="Times New Roman"/>
              </w:rPr>
            </w:pPr>
          </w:p>
          <w:p w:rsidR="007562F9" w:rsidP="005C1198">
            <w:pPr>
              <w:pStyle w:val="Normlny"/>
              <w:bidi w:val="0"/>
              <w:spacing w:after="0" w:line="240" w:lineRule="auto"/>
              <w:rPr>
                <w:rFonts w:ascii="Times New Roman" w:hAnsi="Times New Roman"/>
              </w:rPr>
            </w:pPr>
          </w:p>
          <w:p w:rsidR="007562F9" w:rsidP="005C1198">
            <w:pPr>
              <w:pStyle w:val="Normlny"/>
              <w:bidi w:val="0"/>
              <w:spacing w:after="0" w:line="240" w:lineRule="auto"/>
              <w:rPr>
                <w:rFonts w:ascii="Times New Roman" w:hAnsi="Times New Roman"/>
              </w:rPr>
            </w:pPr>
          </w:p>
          <w:p w:rsidR="007562F9" w:rsidP="005C1198">
            <w:pPr>
              <w:pStyle w:val="Normlny"/>
              <w:bidi w:val="0"/>
              <w:spacing w:after="0" w:line="240" w:lineRule="auto"/>
              <w:rPr>
                <w:rFonts w:ascii="Times New Roman" w:hAnsi="Times New Roman"/>
              </w:rPr>
            </w:pPr>
          </w:p>
          <w:p w:rsidR="007562F9" w:rsidRPr="00EB7C46" w:rsidP="005C1198">
            <w:pPr>
              <w:pStyle w:val="Normlny"/>
              <w:bidi w:val="0"/>
              <w:spacing w:after="0" w:line="240" w:lineRule="auto"/>
              <w:rPr>
                <w:rFonts w:ascii="Times New Roman" w:hAnsi="Times New Roman"/>
              </w:rPr>
            </w:pPr>
          </w:p>
          <w:p w:rsidR="00341B8D" w:rsidRPr="00EB7C46" w:rsidP="005C1198">
            <w:pPr>
              <w:pStyle w:val="Normlny"/>
              <w:bidi w:val="0"/>
              <w:spacing w:after="0" w:line="240" w:lineRule="auto"/>
              <w:rPr>
                <w:rFonts w:ascii="Times New Roman" w:hAnsi="Times New Roman"/>
              </w:rPr>
            </w:pPr>
          </w:p>
          <w:p w:rsidR="00341B8D" w:rsidRPr="00EB7C46" w:rsidP="005C1198">
            <w:pPr>
              <w:pStyle w:val="Normlny"/>
              <w:bidi w:val="0"/>
              <w:spacing w:after="0" w:line="240" w:lineRule="auto"/>
              <w:rPr>
                <w:rFonts w:ascii="Times New Roman" w:hAnsi="Times New Roman"/>
              </w:rPr>
            </w:pPr>
            <w:r w:rsidRPr="00EB7C46">
              <w:rPr>
                <w:rFonts w:ascii="Times New Roman" w:hAnsi="Times New Roman"/>
              </w:rPr>
              <w:t>§ 2  O 1 až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562F9" w:rsidRPr="00B1066D" w:rsidP="007562F9">
            <w:pPr>
              <w:pStyle w:val="Normlny"/>
              <w:bidi w:val="0"/>
              <w:spacing w:after="0" w:line="240" w:lineRule="auto"/>
              <w:rPr>
                <w:rFonts w:ascii="Times New Roman" w:hAnsi="Times New Roman"/>
                <w:b/>
              </w:rPr>
            </w:pPr>
            <w:r w:rsidRPr="00EB7C46">
              <w:rPr>
                <w:rFonts w:ascii="Times New Roman" w:hAnsi="Times New Roman"/>
              </w:rPr>
              <w:t>(6) Fond je v rozsahu potrebnom na zabezpečenie plnenia jeho úloh podľa tohto zákona oprávnený spolupracovať a vymieňať si informácie s Národnou bankou Slovenska</w:t>
            </w:r>
            <w:r w:rsidRPr="003C744D">
              <w:rPr>
                <w:rFonts w:ascii="Times New Roman" w:hAnsi="Times New Roman"/>
                <w:b/>
              </w:rPr>
              <w:t>, s Európskym orgánom dohľadu (Európskym orgánom pre bankovníctvo</w:t>
            </w:r>
            <w:r>
              <w:rPr>
                <w:rFonts w:ascii="Times New Roman" w:hAnsi="Times New Roman"/>
                <w:b/>
              </w:rPr>
              <w:t>), Radou pre riešenie krízových situácií,</w:t>
            </w:r>
            <w:r w:rsidRPr="00EB7C46">
              <w:rPr>
                <w:rFonts w:ascii="Times New Roman" w:hAnsi="Times New Roman"/>
              </w:rPr>
              <w:t xml:space="preserve"> s osobami, ktorých prostredníctvom fond zabezpečuje vyplácanie náhrad, a s inštitúciami systémov ochrany bankových vkladov a investícií v iných štátoch. </w:t>
            </w:r>
            <w:r w:rsidRPr="00B1066D">
              <w:rPr>
                <w:rFonts w:ascii="Times New Roman" w:hAnsi="Times New Roman"/>
                <w:b/>
              </w:rPr>
              <w:t xml:space="preserve">Národná banka Slovenska a Rada pre riešenie krízových situácií poskytne fondu na jeho požiadanie metodiku slúžiacu na zisťovanie rizikového profilu a údaje o zistenom a zohľadňovanom rizikovom profile na účely ustanovené osobitným zákonom,1a) a to na účely výkonu jeho pôsobnosti a činností podľa tohto zákona a osobitného zákona.1a) Na výmenu informácii fondu s Európskym orgánom dohľadu (Európskym orgánom pre bankovníctvo) sa vzťahuje ustanovenie osobitného predpisu.15ga) </w:t>
            </w:r>
          </w:p>
          <w:p w:rsidR="007562F9" w:rsidRPr="00B1066D" w:rsidP="007562F9">
            <w:pPr>
              <w:pStyle w:val="Normlny"/>
              <w:bidi w:val="0"/>
              <w:spacing w:after="0" w:line="240" w:lineRule="auto"/>
              <w:rPr>
                <w:rFonts w:ascii="Times New Roman" w:hAnsi="Times New Roman"/>
                <w:b/>
              </w:rPr>
            </w:pPr>
          </w:p>
          <w:p w:rsidR="00341B8D" w:rsidRPr="000E3A24" w:rsidP="007562F9">
            <w:pPr>
              <w:pStyle w:val="Normlny"/>
              <w:bidi w:val="0"/>
              <w:spacing w:after="0" w:line="240" w:lineRule="auto"/>
              <w:rPr>
                <w:rFonts w:ascii="Times New Roman" w:hAnsi="Times New Roman"/>
                <w:b/>
              </w:rPr>
            </w:pPr>
            <w:r w:rsidRPr="00B1066D" w:rsidR="007562F9">
              <w:rPr>
                <w:rFonts w:ascii="Times New Roman" w:hAnsi="Times New Roman"/>
                <w:b/>
              </w:rPr>
              <w:t>15ga) Čl. 70 nariadenia (EÚ) č. 1093/2010 v platnom znení</w:t>
            </w:r>
            <w:r w:rsidRPr="000E3A24" w:rsidR="007562F9">
              <w:rPr>
                <w:rFonts w:ascii="Times New Roman" w:hAnsi="Times New Roman"/>
                <w:b/>
              </w:rPr>
              <w:t xml:space="preserve"> </w:t>
            </w:r>
          </w:p>
          <w:p w:rsidR="008A18EF" w:rsidRPr="00EB7C46" w:rsidP="00C2783F">
            <w:pPr>
              <w:pStyle w:val="Normlny"/>
              <w:bidi w:val="0"/>
              <w:spacing w:after="0" w:line="240" w:lineRule="auto"/>
              <w:rPr>
                <w:rFonts w:ascii="Times New Roman" w:hAnsi="Times New Roman"/>
              </w:rPr>
            </w:pPr>
          </w:p>
          <w:p w:rsidR="00C61222" w:rsidRPr="00EB7C46" w:rsidP="00C61222">
            <w:pPr>
              <w:pStyle w:val="Normlny"/>
              <w:bidi w:val="0"/>
              <w:spacing w:after="0" w:line="240" w:lineRule="auto"/>
              <w:rPr>
                <w:rFonts w:ascii="Times New Roman" w:hAnsi="Times New Roman"/>
              </w:rPr>
            </w:pPr>
            <w:r w:rsidRPr="00EB7C46">
              <w:rPr>
                <w:rFonts w:ascii="Times New Roman" w:hAnsi="Times New Roman"/>
              </w:rPr>
              <w:t xml:space="preserve">(1) Zriaďuje sa Fond ochrany vkladov (ďalej len „fond“), ktorý </w:t>
            </w:r>
            <w:r w:rsidRPr="00583D2C">
              <w:rPr>
                <w:rFonts w:ascii="Times New Roman" w:hAnsi="Times New Roman"/>
                <w:b/>
              </w:rPr>
              <w:t>zabezpečuje činnosti a vykonáva práva a povinnosti spojené so systémom ochrany vkladov podľa tohto zákona; o tejto skutočnosti Národná banka Slovenska bez zbytočného odkladu informuje Európsky orgán dohľadu (Európsky orgán pre bankovníctvo).1ac) Fond</w:t>
            </w:r>
            <w:r>
              <w:rPr>
                <w:rFonts w:ascii="Times New Roman" w:hAnsi="Times New Roman"/>
                <w:b/>
              </w:rPr>
              <w:t xml:space="preserve"> </w:t>
            </w:r>
            <w:r w:rsidRPr="00EB7C46">
              <w:rPr>
                <w:rFonts w:ascii="Times New Roman" w:hAnsi="Times New Roman"/>
              </w:rPr>
              <w:t>sústreďuje peňažné príspevky (ďalej len „príspevky“) bánk a pobočiek zahraničných bánk na poskytovanie náhrad za vklady uložené v bankách a v pobočkách zahraničných bánk a nakladá s nimi v súlade s týmto zákonom. Fond vykonáva činnosti spojené so správou peňažných prostriedkov Národného fondu pre riešenie krízových situácií podľa osobitného zákona1a) (ďalej len „národný fond“).</w:t>
            </w:r>
          </w:p>
          <w:p w:rsidR="00341B8D" w:rsidRPr="00EB7C46" w:rsidP="00341B8D">
            <w:pPr>
              <w:pStyle w:val="Normlny"/>
              <w:bidi w:val="0"/>
              <w:spacing w:after="0" w:line="240" w:lineRule="auto"/>
              <w:rPr>
                <w:rFonts w:ascii="Times New Roman" w:hAnsi="Times New Roman"/>
              </w:rPr>
            </w:pPr>
            <w:r w:rsidRPr="00EB7C46">
              <w:rPr>
                <w:rFonts w:ascii="Times New Roman" w:hAnsi="Times New Roman"/>
              </w:rPr>
              <w:t xml:space="preserve"> </w:t>
            </w:r>
          </w:p>
          <w:p w:rsidR="00341B8D" w:rsidRPr="00EB7C46" w:rsidP="00341B8D">
            <w:pPr>
              <w:pStyle w:val="Normlny"/>
              <w:bidi w:val="0"/>
              <w:spacing w:after="0" w:line="240" w:lineRule="auto"/>
              <w:rPr>
                <w:rFonts w:ascii="Times New Roman" w:hAnsi="Times New Roman"/>
              </w:rPr>
            </w:pPr>
            <w:r w:rsidRPr="00EB7C46">
              <w:rPr>
                <w:rFonts w:ascii="Times New Roman" w:hAnsi="Times New Roman"/>
              </w:rPr>
              <w:t>(2) Fond je právnická osoba a zapisuje sa do obchodného registra. Podrobnosti o činnosti fondu a o jeho organizácii upravia stanovy fondu v súlade s týmto zákonom.</w:t>
            </w:r>
          </w:p>
          <w:p w:rsidR="00341B8D" w:rsidRPr="00EB7C46" w:rsidP="00341B8D">
            <w:pPr>
              <w:pStyle w:val="Normlny"/>
              <w:bidi w:val="0"/>
              <w:spacing w:after="0" w:line="240" w:lineRule="auto"/>
              <w:rPr>
                <w:rFonts w:ascii="Times New Roman" w:hAnsi="Times New Roman"/>
              </w:rPr>
            </w:pPr>
            <w:r w:rsidRPr="00EB7C46">
              <w:rPr>
                <w:rFonts w:ascii="Times New Roman" w:hAnsi="Times New Roman"/>
              </w:rPr>
              <w:t xml:space="preserve"> </w:t>
            </w:r>
          </w:p>
          <w:p w:rsidR="00341B8D" w:rsidRPr="00EB7C46" w:rsidP="00341B8D">
            <w:pPr>
              <w:pStyle w:val="Normlny"/>
              <w:bidi w:val="0"/>
              <w:spacing w:after="0" w:line="240" w:lineRule="auto"/>
              <w:rPr>
                <w:rFonts w:ascii="Times New Roman" w:hAnsi="Times New Roman"/>
              </w:rPr>
            </w:pPr>
            <w:r w:rsidRPr="00EB7C46">
              <w:rPr>
                <w:rFonts w:ascii="Times New Roman" w:hAnsi="Times New Roman"/>
              </w:rPr>
              <w:t>(3) Fond nie je štátnym fondom podľa osobitného zákona.2)</w:t>
            </w:r>
          </w:p>
          <w:p w:rsidR="008A18EF" w:rsidRPr="00EB7C46" w:rsidP="00341B8D">
            <w:pPr>
              <w:pStyle w:val="Normlny"/>
              <w:bidi w:val="0"/>
              <w:spacing w:after="0" w:line="240" w:lineRule="auto"/>
              <w:rPr>
                <w:rFonts w:ascii="Times New Roman" w:hAnsi="Times New Roman"/>
              </w:rPr>
            </w:pPr>
          </w:p>
          <w:p w:rsidR="008A18EF" w:rsidRPr="00EB7C46" w:rsidP="00C61222">
            <w:pPr>
              <w:pStyle w:val="Normlny"/>
              <w:bidi w:val="0"/>
              <w:spacing w:after="0" w:line="240" w:lineRule="auto"/>
              <w:rPr>
                <w:rFonts w:ascii="Times New Roman" w:hAnsi="Times New Roman"/>
              </w:rPr>
            </w:pPr>
            <w:r w:rsidRPr="00EB7C46">
              <w:rPr>
                <w:rFonts w:ascii="Times New Roman" w:hAnsi="Times New Roman"/>
                <w:bCs/>
                <w:vertAlign w:val="superscript"/>
              </w:rPr>
              <w:t>1</w:t>
            </w:r>
            <w:r w:rsidRPr="00EB7C46" w:rsidR="00A70CCB">
              <w:rPr>
                <w:rFonts w:ascii="Times New Roman" w:hAnsi="Times New Roman"/>
                <w:bCs/>
                <w:vertAlign w:val="superscript"/>
              </w:rPr>
              <w:t>a</w:t>
            </w:r>
            <w:r w:rsidR="00C61222">
              <w:rPr>
                <w:rFonts w:ascii="Times New Roman" w:hAnsi="Times New Roman"/>
                <w:bCs/>
                <w:vertAlign w:val="superscript"/>
              </w:rPr>
              <w:t>c</w:t>
            </w:r>
            <w:r w:rsidRPr="00EB7C46">
              <w:rPr>
                <w:rFonts w:ascii="Times New Roman" w:hAnsi="Times New Roman"/>
                <w:bCs/>
              </w:rPr>
              <w:t>) Nariadenie Európskeho parlamentu a Rady (EÚ) č. 1093/2010 z 24. novembra 2010, ktorým sa zriaďuje Európsky orgán dohľadu (Európsky orgán pre bankovníctvo) a ktorým sa mení a dopĺňa rozhodnutie č. 716/2009/ES a zrušuje rozhodnutie Komisie 2009/78/ES (Ú. v. EÚ L 331, 15. 12. 2010).“.</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Čl.14 ods.</w:t>
            </w:r>
            <w:r w:rsidRPr="00EB7C46" w:rsidR="00153637">
              <w:rPr>
                <w:rFonts w:ascii="Times New Roman" w:hAnsi="Times New Roman"/>
                <w:sz w:val="20"/>
                <w:szCs w:val="20"/>
              </w:rPr>
              <w:t>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8.   EBA spolupracuje s Európskym výborom pre systémové riziká (ESRB) ustanoveným nariadením Európskeho parlamentu a Rady (EÚ) č. 1092/2010 (17) v súvislosti s analýzou systémových rizík týkajúcich sa systémov ochrany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Čl.15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15</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Pobočky úverových inštitúcií zriadených v tretích krajinách</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Členské štáty kontrolujú, či pobočky zriadené úverovou inštitúciou na ich území, ktorá má svoje ústredie mimo Únie, majú ochranu rovnocennú ochrane predpísanej v tejto smernici.</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Ak ochrana nie je rovnocenná, členské štáty môžu s výhradou článku 47 ods. 1 smernice 2013/36/EÚ stanoviť, že pobočky zriadené úverovou inštitúciou, ktorá má svoje ústredie mimo Únie, musia vstúpiť do systému ochrany vkladov pôsobiaceho na ich územiach.</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Členské štáty pri vykonávaní kontroly stanovenej v prvom pododseku tohto odseku kontrolujú minimálne to, či vkladatelia požívajú rovnakú úroveň krytia a rozsah ochrany, ako sa ustanovuje v tejto smernici.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923AC8">
              <w:rPr>
                <w:rFonts w:ascii="Times New Roman" w:hAnsi="Times New Roman"/>
                <w:sz w:val="20"/>
                <w:szCs w:val="20"/>
              </w:rPr>
              <w:t>N</w:t>
            </w:r>
          </w:p>
          <w:p w:rsidR="003C3486" w:rsidRPr="00EB7C46" w:rsidP="005C1198">
            <w:pPr>
              <w:autoSpaceDE w:val="0"/>
              <w:autoSpaceDN w:val="0"/>
              <w:bidi w:val="0"/>
              <w:spacing w:before="0" w:after="0" w:line="240" w:lineRule="auto"/>
              <w:jc w:val="center"/>
              <w:rPr>
                <w:rFonts w:ascii="Times New Roman" w:hAnsi="Times New Roman"/>
                <w:sz w:val="20"/>
                <w:szCs w:val="20"/>
              </w:rPr>
            </w:pPr>
          </w:p>
          <w:p w:rsidR="003C3486" w:rsidRPr="00EB7C46" w:rsidP="005C1198">
            <w:pPr>
              <w:autoSpaceDE w:val="0"/>
              <w:autoSpaceDN w:val="0"/>
              <w:bidi w:val="0"/>
              <w:spacing w:before="0" w:after="0" w:line="240" w:lineRule="auto"/>
              <w:jc w:val="center"/>
              <w:rPr>
                <w:rFonts w:ascii="Times New Roman" w:hAnsi="Times New Roman"/>
                <w:sz w:val="20"/>
                <w:szCs w:val="20"/>
              </w:rPr>
            </w:pPr>
          </w:p>
          <w:p w:rsidR="003C3486" w:rsidRPr="00EB7C46" w:rsidP="005C1198">
            <w:pPr>
              <w:autoSpaceDE w:val="0"/>
              <w:autoSpaceDN w:val="0"/>
              <w:bidi w:val="0"/>
              <w:spacing w:before="0" w:after="0" w:line="240" w:lineRule="auto"/>
              <w:jc w:val="center"/>
              <w:rPr>
                <w:rFonts w:ascii="Times New Roman" w:hAnsi="Times New Roman"/>
                <w:sz w:val="20"/>
                <w:szCs w:val="20"/>
              </w:rPr>
            </w:pPr>
          </w:p>
          <w:p w:rsidR="003C3486" w:rsidRPr="00EB7C46" w:rsidP="005C1198">
            <w:pPr>
              <w:autoSpaceDE w:val="0"/>
              <w:autoSpaceDN w:val="0"/>
              <w:bidi w:val="0"/>
              <w:spacing w:before="0" w:after="0" w:line="240" w:lineRule="auto"/>
              <w:jc w:val="center"/>
              <w:rPr>
                <w:rFonts w:ascii="Times New Roman" w:hAnsi="Times New Roman"/>
                <w:sz w:val="20"/>
                <w:szCs w:val="20"/>
              </w:rPr>
            </w:pPr>
          </w:p>
          <w:p w:rsidR="003C3486" w:rsidRPr="00EB7C46" w:rsidP="005C1198">
            <w:pPr>
              <w:autoSpaceDE w:val="0"/>
              <w:autoSpaceDN w:val="0"/>
              <w:bidi w:val="0"/>
              <w:spacing w:before="0" w:after="0" w:line="240" w:lineRule="auto"/>
              <w:jc w:val="center"/>
              <w:rPr>
                <w:rFonts w:ascii="Times New Roman" w:hAnsi="Times New Roman"/>
                <w:sz w:val="20"/>
                <w:szCs w:val="20"/>
              </w:rPr>
            </w:pPr>
          </w:p>
          <w:p w:rsidR="003C3486" w:rsidRPr="00EB7C46" w:rsidP="005C1198">
            <w:pPr>
              <w:autoSpaceDE w:val="0"/>
              <w:autoSpaceDN w:val="0"/>
              <w:bidi w:val="0"/>
              <w:spacing w:before="0" w:after="0" w:line="240" w:lineRule="auto"/>
              <w:jc w:val="center"/>
              <w:rPr>
                <w:rFonts w:ascii="Times New Roman" w:hAnsi="Times New Roman"/>
                <w:sz w:val="20"/>
                <w:szCs w:val="20"/>
              </w:rPr>
            </w:pPr>
          </w:p>
          <w:p w:rsidR="003C3486" w:rsidRPr="00EB7C46" w:rsidP="005C1198">
            <w:pPr>
              <w:autoSpaceDE w:val="0"/>
              <w:autoSpaceDN w:val="0"/>
              <w:bidi w:val="0"/>
              <w:spacing w:before="0" w:after="0" w:line="240" w:lineRule="auto"/>
              <w:jc w:val="center"/>
              <w:rPr>
                <w:rFonts w:ascii="Times New Roman" w:hAnsi="Times New Roman"/>
                <w:sz w:val="20"/>
                <w:szCs w:val="20"/>
              </w:rPr>
            </w:pPr>
          </w:p>
          <w:p w:rsidR="003C3486"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97921" w:rsidP="00D97921">
            <w:pPr>
              <w:autoSpaceDE w:val="0"/>
              <w:autoSpaceDN w:val="0"/>
              <w:bidi w:val="0"/>
              <w:spacing w:before="0" w:after="0" w:line="240" w:lineRule="auto"/>
              <w:jc w:val="center"/>
              <w:rPr>
                <w:rFonts w:ascii="Times New Roman" w:hAnsi="Times New Roman"/>
                <w:b/>
                <w:sz w:val="20"/>
                <w:szCs w:val="20"/>
              </w:rPr>
            </w:pPr>
            <w:r w:rsidRPr="00EB7C46" w:rsidR="0068198B">
              <w:rPr>
                <w:rFonts w:ascii="Times New Roman" w:hAnsi="Times New Roman"/>
                <w:sz w:val="20"/>
                <w:szCs w:val="20"/>
              </w:rPr>
              <w:t>118/1996</w:t>
            </w:r>
            <w:r>
              <w:rPr>
                <w:rFonts w:ascii="Times New Roman" w:hAnsi="Times New Roman"/>
                <w:sz w:val="20"/>
                <w:szCs w:val="20"/>
              </w:rPr>
              <w:t xml:space="preserve"> </w:t>
            </w:r>
            <w:r w:rsidRPr="000E3A24">
              <w:rPr>
                <w:rFonts w:ascii="Times New Roman" w:hAnsi="Times New Roman"/>
                <w:b/>
                <w:sz w:val="20"/>
                <w:szCs w:val="20"/>
              </w:rPr>
              <w:t>a návrh zákona čl. I</w:t>
            </w:r>
          </w:p>
          <w:p w:rsidR="00D97921" w:rsidP="00D97921">
            <w:pPr>
              <w:autoSpaceDE w:val="0"/>
              <w:autoSpaceDN w:val="0"/>
              <w:bidi w:val="0"/>
              <w:spacing w:before="0" w:after="0" w:line="240" w:lineRule="auto"/>
              <w:jc w:val="center"/>
              <w:rPr>
                <w:rFonts w:ascii="Times New Roman" w:hAnsi="Times New Roman"/>
                <w:b/>
                <w:sz w:val="20"/>
                <w:szCs w:val="20"/>
              </w:rPr>
            </w:pPr>
          </w:p>
          <w:p w:rsidR="00D97921" w:rsidP="00D97921">
            <w:pPr>
              <w:autoSpaceDE w:val="0"/>
              <w:autoSpaceDN w:val="0"/>
              <w:bidi w:val="0"/>
              <w:spacing w:before="0" w:after="0" w:line="240" w:lineRule="auto"/>
              <w:jc w:val="center"/>
              <w:rPr>
                <w:rFonts w:ascii="Times New Roman" w:hAnsi="Times New Roman"/>
                <w:b/>
                <w:sz w:val="20"/>
                <w:szCs w:val="20"/>
              </w:rPr>
            </w:pPr>
          </w:p>
          <w:p w:rsidR="00D97921" w:rsidP="00D97921">
            <w:pPr>
              <w:autoSpaceDE w:val="0"/>
              <w:autoSpaceDN w:val="0"/>
              <w:bidi w:val="0"/>
              <w:spacing w:before="0" w:after="0" w:line="240" w:lineRule="auto"/>
              <w:jc w:val="center"/>
              <w:rPr>
                <w:rFonts w:ascii="Times New Roman" w:hAnsi="Times New Roman"/>
                <w:b/>
                <w:sz w:val="20"/>
                <w:szCs w:val="20"/>
              </w:rPr>
            </w:pPr>
          </w:p>
          <w:p w:rsidR="00D97921" w:rsidP="00D97921">
            <w:pPr>
              <w:autoSpaceDE w:val="0"/>
              <w:autoSpaceDN w:val="0"/>
              <w:bidi w:val="0"/>
              <w:spacing w:before="0" w:after="0" w:line="240" w:lineRule="auto"/>
              <w:jc w:val="center"/>
              <w:rPr>
                <w:rFonts w:ascii="Times New Roman" w:hAnsi="Times New Roman"/>
                <w:b/>
                <w:sz w:val="20"/>
                <w:szCs w:val="20"/>
              </w:rPr>
            </w:pPr>
          </w:p>
          <w:p w:rsidR="00D97921" w:rsidP="00D97921">
            <w:pPr>
              <w:autoSpaceDE w:val="0"/>
              <w:autoSpaceDN w:val="0"/>
              <w:bidi w:val="0"/>
              <w:spacing w:before="0" w:after="0" w:line="240" w:lineRule="auto"/>
              <w:jc w:val="center"/>
              <w:rPr>
                <w:rFonts w:ascii="Times New Roman" w:hAnsi="Times New Roman"/>
                <w:b/>
                <w:sz w:val="20"/>
                <w:szCs w:val="20"/>
              </w:rPr>
            </w:pPr>
          </w:p>
          <w:p w:rsidR="00D97921" w:rsidP="00D97921">
            <w:pPr>
              <w:autoSpaceDE w:val="0"/>
              <w:autoSpaceDN w:val="0"/>
              <w:bidi w:val="0"/>
              <w:spacing w:before="0" w:after="0" w:line="240" w:lineRule="auto"/>
              <w:jc w:val="center"/>
              <w:rPr>
                <w:rFonts w:ascii="Times New Roman" w:hAnsi="Times New Roman"/>
                <w:b/>
                <w:sz w:val="20"/>
                <w:szCs w:val="20"/>
              </w:rPr>
            </w:pPr>
          </w:p>
          <w:p w:rsidR="00D97921" w:rsidP="00D97921">
            <w:pPr>
              <w:autoSpaceDE w:val="0"/>
              <w:autoSpaceDN w:val="0"/>
              <w:bidi w:val="0"/>
              <w:spacing w:before="0" w:after="0" w:line="240" w:lineRule="auto"/>
              <w:jc w:val="center"/>
              <w:rPr>
                <w:rFonts w:ascii="Times New Roman" w:hAnsi="Times New Roman"/>
                <w:b/>
                <w:sz w:val="20"/>
                <w:szCs w:val="20"/>
              </w:rPr>
            </w:pPr>
          </w:p>
          <w:p w:rsidR="00D97921" w:rsidP="00D97921">
            <w:pPr>
              <w:autoSpaceDE w:val="0"/>
              <w:autoSpaceDN w:val="0"/>
              <w:bidi w:val="0"/>
              <w:spacing w:before="0" w:after="0" w:line="240" w:lineRule="auto"/>
              <w:jc w:val="center"/>
              <w:rPr>
                <w:rFonts w:ascii="Times New Roman" w:hAnsi="Times New Roman"/>
                <w:b/>
                <w:sz w:val="20"/>
                <w:szCs w:val="20"/>
              </w:rPr>
            </w:pPr>
            <w:r w:rsidRPr="00EB7C46">
              <w:rPr>
                <w:rFonts w:ascii="Times New Roman" w:hAnsi="Times New Roman"/>
                <w:sz w:val="20"/>
                <w:szCs w:val="20"/>
              </w:rPr>
              <w:t>118/1996</w:t>
            </w:r>
          </w:p>
          <w:p w:rsidR="00D65C06" w:rsidRPr="00EB7C46" w:rsidP="005C1198">
            <w:pPr>
              <w:autoSpaceDE w:val="0"/>
              <w:autoSpaceDN w:val="0"/>
              <w:bidi w:val="0"/>
              <w:spacing w:before="0" w:after="0" w:line="240" w:lineRule="auto"/>
              <w:jc w:val="center"/>
              <w:rPr>
                <w:rFonts w:ascii="Times New Roman" w:hAnsi="Times New Roman"/>
                <w:sz w:val="20"/>
                <w:szCs w:val="20"/>
              </w:rPr>
            </w:pPr>
            <w:r w:rsidR="00D97921">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C300C6">
            <w:pPr>
              <w:pStyle w:val="Normlny"/>
              <w:bidi w:val="0"/>
              <w:spacing w:after="0" w:line="240" w:lineRule="auto"/>
              <w:rPr>
                <w:rFonts w:ascii="Times New Roman" w:hAnsi="Times New Roman"/>
              </w:rPr>
            </w:pPr>
            <w:r w:rsidRPr="00EB7C46" w:rsidR="00923AC8">
              <w:rPr>
                <w:rFonts w:ascii="Times New Roman" w:hAnsi="Times New Roman"/>
              </w:rPr>
              <w:t>§ 4 O 2 a</w:t>
            </w:r>
            <w:r w:rsidR="00C300C6">
              <w:rPr>
                <w:rFonts w:ascii="Times New Roman" w:hAnsi="Times New Roman"/>
              </w:rPr>
              <w:t>ž</w:t>
            </w:r>
            <w:r w:rsidRPr="00EB7C46" w:rsidR="00923AC8">
              <w:rPr>
                <w:rFonts w:ascii="Times New Roman" w:hAnsi="Times New Roman"/>
              </w:rPr>
              <w:t xml:space="preserve"> </w:t>
            </w:r>
            <w:r w:rsidR="00C300C6">
              <w:rPr>
                <w:rFonts w:ascii="Times New Roman" w:hAnsi="Times New Roman"/>
              </w:rPr>
              <w:t>4</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923AC8" w:rsidRPr="00EB7C46" w:rsidP="00923AC8">
            <w:pPr>
              <w:pStyle w:val="Normlny"/>
              <w:bidi w:val="0"/>
              <w:spacing w:after="0" w:line="240" w:lineRule="auto"/>
              <w:rPr>
                <w:rFonts w:ascii="Times New Roman" w:hAnsi="Times New Roman"/>
              </w:rPr>
            </w:pPr>
            <w:r w:rsidRPr="00EB7C46">
              <w:rPr>
                <w:rFonts w:ascii="Times New Roman" w:hAnsi="Times New Roman"/>
              </w:rPr>
              <w:t>(2) Pobočky zahraničných bánk sú povinné zúčastniť sa na ochrane vkladov a platiť príspevky podľa tohto zákona v celom rozsahu, ak v nich uložené vklady</w:t>
            </w:r>
          </w:p>
          <w:p w:rsidR="00923AC8" w:rsidRPr="00EB7C46" w:rsidP="00923AC8">
            <w:pPr>
              <w:pStyle w:val="Normlny"/>
              <w:bidi w:val="0"/>
              <w:spacing w:after="0" w:line="240" w:lineRule="auto"/>
              <w:rPr>
                <w:rFonts w:ascii="Times New Roman" w:hAnsi="Times New Roman"/>
              </w:rPr>
            </w:pPr>
            <w:r w:rsidRPr="00EB7C46">
              <w:rPr>
                <w:rFonts w:ascii="Times New Roman" w:hAnsi="Times New Roman"/>
              </w:rPr>
              <w:t xml:space="preserve">a) nie sú chránené </w:t>
            </w:r>
            <w:r w:rsidRPr="00D97921">
              <w:rPr>
                <w:rFonts w:ascii="Times New Roman" w:hAnsi="Times New Roman"/>
                <w:b/>
                <w:strike/>
              </w:rPr>
              <w:t>ani poistené</w:t>
            </w:r>
            <w:r w:rsidRPr="00EB7C46">
              <w:rPr>
                <w:rFonts w:ascii="Times New Roman" w:hAnsi="Times New Roman"/>
              </w:rPr>
              <w:t xml:space="preserve"> v štáte, v ktorom má zakladajúca zahraničná banka svoje sídlo, alebo</w:t>
            </w:r>
          </w:p>
          <w:p w:rsidR="00923AC8" w:rsidRPr="00EB7C46" w:rsidP="00923AC8">
            <w:pPr>
              <w:pStyle w:val="Normlny"/>
              <w:bidi w:val="0"/>
              <w:spacing w:after="0" w:line="240" w:lineRule="auto"/>
              <w:rPr>
                <w:rFonts w:ascii="Times New Roman" w:hAnsi="Times New Roman"/>
              </w:rPr>
            </w:pPr>
            <w:r w:rsidRPr="00EB7C46">
              <w:rPr>
                <w:rFonts w:ascii="Times New Roman" w:hAnsi="Times New Roman"/>
              </w:rPr>
              <w:t xml:space="preserve">b) sú chránené </w:t>
            </w:r>
            <w:r w:rsidRPr="00D97921">
              <w:rPr>
                <w:rFonts w:ascii="Times New Roman" w:hAnsi="Times New Roman"/>
                <w:b/>
                <w:strike/>
              </w:rPr>
              <w:t>alebo poistené</w:t>
            </w:r>
            <w:r w:rsidRPr="00EB7C46">
              <w:rPr>
                <w:rFonts w:ascii="Times New Roman" w:hAnsi="Times New Roman"/>
              </w:rPr>
              <w:t xml:space="preserve"> v štáte, v ktorom má zakladajúca zahraničná banka svoje sídlo v menšom rozsahu, ako to ustanovuje tento zákon; toto ustanovenie sa nevzťahuje na pobočky zahraničných bánk, ktoré požívajú výhody jedného bankového povolenia podľa práva Európskej únie.</w:t>
            </w:r>
          </w:p>
          <w:p w:rsidR="00923AC8" w:rsidRPr="00EB7C46" w:rsidP="00923AC8">
            <w:pPr>
              <w:pStyle w:val="Normlny"/>
              <w:bidi w:val="0"/>
              <w:spacing w:after="0" w:line="240" w:lineRule="auto"/>
              <w:rPr>
                <w:rFonts w:ascii="Times New Roman" w:hAnsi="Times New Roman"/>
              </w:rPr>
            </w:pPr>
          </w:p>
          <w:p w:rsidR="00D65C06" w:rsidP="00923AC8">
            <w:pPr>
              <w:pStyle w:val="Normlny"/>
              <w:bidi w:val="0"/>
              <w:spacing w:after="0" w:line="240" w:lineRule="auto"/>
              <w:rPr>
                <w:rFonts w:ascii="Times New Roman" w:hAnsi="Times New Roman"/>
              </w:rPr>
            </w:pPr>
            <w:r w:rsidRPr="00EB7C46" w:rsidR="00923AC8">
              <w:rPr>
                <w:rFonts w:ascii="Times New Roman" w:hAnsi="Times New Roman"/>
              </w:rPr>
              <w:t>(3) Pobočka zahraničnej banky nie je povinná zúčastniť sa na ochrane vkladov podľa tohto zákona, ak v nej uložené vklady sú chránené v štáte, v ktorom má zakladajúca zahraničná banka svoje sídlo najmenej v rozsahu podľa tohto zákona a za predpokladu, že je zaručená vzájomnosť; toto ustanovenie sa nevzťahuje na pobočky zahraničných bánk, ktoré požívajú výhody jedného bankového povolenia podľa práva Európskej únie.</w:t>
            </w:r>
          </w:p>
          <w:p w:rsidR="00C300C6" w:rsidP="00923AC8">
            <w:pPr>
              <w:pStyle w:val="Normlny"/>
              <w:bidi w:val="0"/>
              <w:spacing w:after="0" w:line="240" w:lineRule="auto"/>
              <w:rPr>
                <w:rFonts w:ascii="Times New Roman" w:hAnsi="Times New Roman"/>
              </w:rPr>
            </w:pPr>
          </w:p>
          <w:p w:rsidR="00C300C6" w:rsidRPr="00EB7C46" w:rsidP="00923AC8">
            <w:pPr>
              <w:pStyle w:val="Normlny"/>
              <w:bidi w:val="0"/>
              <w:spacing w:after="0" w:line="240" w:lineRule="auto"/>
              <w:rPr>
                <w:rFonts w:ascii="Times New Roman" w:hAnsi="Times New Roman"/>
              </w:rPr>
            </w:pPr>
            <w:r>
              <w:rPr>
                <w:rFonts w:ascii="Times New Roman" w:hAnsi="Times New Roman"/>
              </w:rPr>
              <w:t>(4)</w:t>
            </w:r>
            <w:r w:rsidRPr="00C300C6">
              <w:rPr>
                <w:rFonts w:ascii="Times New Roman" w:hAnsi="Times New Roman"/>
              </w:rPr>
              <w:t xml:space="preserve">Povinnosť zúčastniť sa na ochrane vkladov neplatí pre banku so sídlom v Slovenskej republike v rozsahu vkladov prijatých jej pobočkou umiestnenou v štáte, ktorý nie je členským štátom Európskej únie alebo iným zmluvným štátom Európskeho hospodárskeho priestoru (ďalej len "členský štát") a v ktorom je zákonná povinnosť chrániť </w:t>
            </w:r>
            <w:r w:rsidRPr="007562F9">
              <w:rPr>
                <w:rFonts w:ascii="Times New Roman" w:hAnsi="Times New Roman"/>
                <w:strike/>
              </w:rPr>
              <w:t xml:space="preserve">alebo poistiť </w:t>
            </w:r>
            <w:r w:rsidRPr="00C300C6">
              <w:rPr>
                <w:rFonts w:ascii="Times New Roman" w:hAnsi="Times New Roman"/>
              </w:rPr>
              <w:t>vklady, podľa práva tohto štátu bez ohľadu na systém ochrany vkladov v Slovenskej republike.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002E793A">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Čl.15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Každá pobočka zriadená úverovou inštitúciou, ktorá má svoje ústredie mimo Únie a ktorá nie je členom systému pôsobiaceho v členskom štáte, poskytuje všetky relevantné informácie týkajúce sa systémov ochrany vkladov existujúcich vkladateľov aj osôb, ktoré majú v úmysle stať sa vkladateľmi v tejto pobočke.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sidRPr="000E3A24" w:rsidR="00D90A13">
              <w:rPr>
                <w:rFonts w:ascii="Times New Roman" w:hAnsi="Times New Roman"/>
                <w:b/>
                <w:sz w:val="20"/>
                <w:szCs w:val="20"/>
              </w:rPr>
              <w:t xml:space="preserve"> a 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923AC8">
              <w:rPr>
                <w:rFonts w:ascii="Times New Roman" w:hAnsi="Times New Roman"/>
              </w:rPr>
              <w:t xml:space="preserve">§ </w:t>
            </w:r>
            <w:r w:rsidRPr="00EB7C46" w:rsidR="00F10F42">
              <w:rPr>
                <w:rFonts w:ascii="Times New Roman" w:hAnsi="Times New Roman"/>
              </w:rPr>
              <w:t>1</w:t>
            </w:r>
            <w:r w:rsidRPr="00EB7C46" w:rsidR="00923AC8">
              <w:rPr>
                <w:rFonts w:ascii="Times New Roman" w:hAnsi="Times New Roman"/>
              </w:rPr>
              <w:t>2</w:t>
            </w:r>
            <w:r w:rsidRPr="00EB7C46" w:rsidR="00F10F42">
              <w:rPr>
                <w:rFonts w:ascii="Times New Roman" w:hAnsi="Times New Roman"/>
              </w:rPr>
              <w:t xml:space="preserve"> </w:t>
            </w:r>
            <w:r w:rsidRPr="00EB7C46" w:rsidR="00923AC8">
              <w:rPr>
                <w:rFonts w:ascii="Times New Roman" w:hAnsi="Times New Roman"/>
              </w:rPr>
              <w:t>O </w:t>
            </w:r>
            <w:r w:rsidRPr="00EB7C46" w:rsidR="00F10F42">
              <w:rPr>
                <w:rFonts w:ascii="Times New Roman" w:hAnsi="Times New Roman"/>
              </w:rPr>
              <w:t>4</w:t>
            </w:r>
          </w:p>
          <w:p w:rsidR="00923AC8" w:rsidRPr="00EB7C46" w:rsidP="005C1198">
            <w:pPr>
              <w:pStyle w:val="Normlny"/>
              <w:bidi w:val="0"/>
              <w:spacing w:after="0" w:line="240" w:lineRule="auto"/>
              <w:rPr>
                <w:rFonts w:ascii="Times New Roman" w:hAnsi="Times New Roman"/>
              </w:rPr>
            </w:pPr>
          </w:p>
          <w:p w:rsidR="00923AC8" w:rsidRPr="00EB7C46" w:rsidP="005C1198">
            <w:pPr>
              <w:pStyle w:val="Normlny"/>
              <w:bidi w:val="0"/>
              <w:spacing w:after="0" w:line="240" w:lineRule="auto"/>
              <w:rPr>
                <w:rFonts w:ascii="Times New Roman" w:hAnsi="Times New Roman"/>
              </w:rPr>
            </w:pPr>
          </w:p>
          <w:p w:rsidR="00923AC8" w:rsidRPr="00EB7C46" w:rsidP="005C1198">
            <w:pPr>
              <w:pStyle w:val="Normlny"/>
              <w:bidi w:val="0"/>
              <w:spacing w:after="0" w:line="240" w:lineRule="auto"/>
              <w:rPr>
                <w:rFonts w:ascii="Times New Roman" w:hAnsi="Times New Roman"/>
              </w:rPr>
            </w:pPr>
          </w:p>
          <w:p w:rsidR="00923AC8" w:rsidRPr="00EB7C46" w:rsidP="005C1198">
            <w:pPr>
              <w:pStyle w:val="Normlny"/>
              <w:bidi w:val="0"/>
              <w:spacing w:after="0" w:line="240" w:lineRule="auto"/>
              <w:rPr>
                <w:rFonts w:ascii="Times New Roman" w:hAnsi="Times New Roman"/>
              </w:rPr>
            </w:pPr>
          </w:p>
          <w:p w:rsidR="00923AC8" w:rsidRPr="00EB7C46" w:rsidP="005C1198">
            <w:pPr>
              <w:pStyle w:val="Normlny"/>
              <w:bidi w:val="0"/>
              <w:spacing w:after="0" w:line="240" w:lineRule="auto"/>
              <w:rPr>
                <w:rFonts w:ascii="Times New Roman" w:hAnsi="Times New Roman"/>
              </w:rPr>
            </w:pPr>
          </w:p>
          <w:p w:rsidR="00923AC8"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10F42" w:rsidRPr="00EB7C46" w:rsidP="00F10F42">
            <w:pPr>
              <w:pStyle w:val="Normlny"/>
              <w:bidi w:val="0"/>
              <w:spacing w:after="0" w:line="240" w:lineRule="auto"/>
              <w:rPr>
                <w:rFonts w:ascii="Times New Roman" w:hAnsi="Times New Roman"/>
              </w:rPr>
            </w:pPr>
            <w:r w:rsidRPr="00EB7C46">
              <w:rPr>
                <w:rFonts w:ascii="Times New Roman" w:hAnsi="Times New Roman"/>
              </w:rPr>
              <w:t>(4) Banky sú povinné</w:t>
            </w:r>
          </w:p>
          <w:p w:rsidR="00F10F42" w:rsidRPr="00EB7C46" w:rsidP="00F10F42">
            <w:pPr>
              <w:pStyle w:val="Normlny"/>
              <w:bidi w:val="0"/>
              <w:spacing w:after="0" w:line="240" w:lineRule="auto"/>
              <w:rPr>
                <w:rFonts w:ascii="Times New Roman" w:hAnsi="Times New Roman"/>
              </w:rPr>
            </w:pPr>
            <w:r w:rsidRPr="00EB7C46">
              <w:rPr>
                <w:rFonts w:ascii="Times New Roman" w:hAnsi="Times New Roman"/>
              </w:rPr>
              <w:t>a) platiť fondu príspevky v stanovených lehotách a v stanovenom rozsahu,</w:t>
            </w:r>
          </w:p>
          <w:p w:rsidR="00F10F42" w:rsidRPr="00EB7C46" w:rsidP="00F10F42">
            <w:pPr>
              <w:pStyle w:val="Normlny"/>
              <w:bidi w:val="0"/>
              <w:spacing w:after="0" w:line="240" w:lineRule="auto"/>
              <w:rPr>
                <w:rFonts w:ascii="Times New Roman" w:hAnsi="Times New Roman"/>
              </w:rPr>
            </w:pPr>
            <w:r w:rsidRPr="00EB7C46">
              <w:rPr>
                <w:rFonts w:ascii="Times New Roman" w:hAnsi="Times New Roman"/>
              </w:rPr>
              <w:t>b) poskytovať fondu informácie podľa odseku 1, v lehote a spôsobom stanoveným fondom,</w:t>
            </w:r>
          </w:p>
          <w:p w:rsidR="00F10F42" w:rsidRPr="00EB7C46" w:rsidP="00F10F42">
            <w:pPr>
              <w:pStyle w:val="Normlny"/>
              <w:bidi w:val="0"/>
              <w:spacing w:after="0" w:line="240" w:lineRule="auto"/>
              <w:rPr>
                <w:rFonts w:ascii="Times New Roman" w:hAnsi="Times New Roman"/>
              </w:rPr>
            </w:pPr>
            <w:r w:rsidRPr="00EB7C46">
              <w:rPr>
                <w:rFonts w:ascii="Times New Roman" w:hAnsi="Times New Roman"/>
              </w:rPr>
              <w:t>c) zverejniť vo svojich prevádzkových priestoroch v slovenskom jazyku informáciu o ochrane vkladov podľa tohto zákona vrátane všeobecných podmienok poskytovania náhrad vydaných podľa odseku 3,</w:t>
            </w:r>
          </w:p>
          <w:p w:rsidR="00F10F42" w:rsidRPr="00EB7C46" w:rsidP="00F10F42">
            <w:pPr>
              <w:pStyle w:val="Normlny"/>
              <w:bidi w:val="0"/>
              <w:spacing w:after="0" w:line="240" w:lineRule="auto"/>
              <w:rPr>
                <w:rFonts w:ascii="Times New Roman" w:hAnsi="Times New Roman"/>
              </w:rPr>
            </w:pPr>
            <w:r w:rsidRPr="00EB7C46">
              <w:rPr>
                <w:rFonts w:ascii="Times New Roman" w:hAnsi="Times New Roman"/>
              </w:rPr>
              <w:t>d) neodkladne predložiť fondu a Národnej banke Slovenska vykonateľné rozhodnutie súdu podľa § 3 ods. 5 písm. b),</w:t>
            </w:r>
          </w:p>
          <w:p w:rsidR="004E3FF0" w:rsidRPr="00D90A13" w:rsidP="00F10F42">
            <w:pPr>
              <w:pStyle w:val="Normlny"/>
              <w:bidi w:val="0"/>
              <w:spacing w:after="0" w:line="240" w:lineRule="auto"/>
              <w:rPr>
                <w:rFonts w:ascii="Times New Roman" w:hAnsi="Times New Roman"/>
                <w:b/>
              </w:rPr>
            </w:pPr>
            <w:r w:rsidRPr="00EB7C46" w:rsidR="00F10F42">
              <w:rPr>
                <w:rFonts w:ascii="Times New Roman" w:hAnsi="Times New Roman"/>
              </w:rPr>
              <w:t xml:space="preserve">e) vo svojom informačnom systéme osobitne evidovať </w:t>
            </w:r>
            <w:r w:rsidR="00D90A13">
              <w:rPr>
                <w:rFonts w:ascii="Times New Roman" w:hAnsi="Times New Roman"/>
                <w:b/>
              </w:rPr>
              <w:t>chránené vklady a kryté vklady podľa tohto zákona,</w:t>
            </w:r>
          </w:p>
          <w:p w:rsidR="00D90A13" w:rsidRPr="00D90A13" w:rsidP="00D90A13">
            <w:pPr>
              <w:pStyle w:val="Normlny"/>
              <w:bidi w:val="0"/>
              <w:spacing w:after="0" w:line="240" w:lineRule="auto"/>
              <w:rPr>
                <w:rFonts w:ascii="Times New Roman" w:hAnsi="Times New Roman"/>
                <w:b/>
              </w:rPr>
            </w:pPr>
            <w:r w:rsidRPr="00D90A13">
              <w:rPr>
                <w:rFonts w:ascii="Times New Roman" w:hAnsi="Times New Roman"/>
                <w:b/>
              </w:rPr>
              <w:t xml:space="preserve">f) </w:t>
            </w:r>
            <w:r w:rsidRPr="00D90A13" w:rsidR="00EB64F7">
              <w:rPr>
                <w:rFonts w:ascii="Times New Roman" w:hAnsi="Times New Roman"/>
                <w:b/>
              </w:rPr>
              <w:t xml:space="preserve">poskytnúť vkladateľovi </w:t>
            </w:r>
            <w:r w:rsidRPr="00D90A13">
              <w:rPr>
                <w:rFonts w:ascii="Times New Roman" w:hAnsi="Times New Roman"/>
                <w:b/>
              </w:rPr>
              <w:t>pred uzatvorením zmluvy o vklade a následne raz ročne počas vedenia vkladu informáciu podľa písmena c) prostredníctvom formulára uvedeného v prílohe č. 2, v ktorom sa uvedie adresa webového sídla fondu, a to v listinnej podobe alebo v podobe zápisu na inom trvanlivom médiu, ktoré je dostupné vkladateľovi, pričom vkladateľ potvrdí prijatie  informácie len pred uzatvorením zmluvy o vklade,</w:t>
            </w:r>
          </w:p>
          <w:p w:rsidR="00D90A13" w:rsidRPr="00D90A13" w:rsidP="00D90A13">
            <w:pPr>
              <w:pStyle w:val="Normlny"/>
              <w:bidi w:val="0"/>
              <w:spacing w:after="0" w:line="240" w:lineRule="auto"/>
              <w:rPr>
                <w:rFonts w:ascii="Times New Roman" w:hAnsi="Times New Roman"/>
                <w:b/>
              </w:rPr>
            </w:pPr>
            <w:r w:rsidRPr="00D90A13">
              <w:rPr>
                <w:rFonts w:ascii="Times New Roman" w:hAnsi="Times New Roman"/>
                <w:b/>
              </w:rPr>
              <w:t>g) poskytnúť vkladateľovi potvrdenie, že jeho vklad je chránený alebo nie je chránený</w:t>
            </w:r>
            <w:r w:rsidR="00F94838">
              <w:rPr>
                <w:rFonts w:ascii="Times New Roman" w:hAnsi="Times New Roman"/>
                <w:b/>
              </w:rPr>
              <w:t>,</w:t>
            </w:r>
            <w:r w:rsidRPr="00D90A13">
              <w:rPr>
                <w:rFonts w:ascii="Times New Roman" w:hAnsi="Times New Roman"/>
                <w:b/>
              </w:rPr>
              <w:t xml:space="preserve"> a to v každom jeho výpise z účtu s odkazom na formulár uvedený v prílohe č. 2,</w:t>
            </w:r>
          </w:p>
          <w:p w:rsidR="00D90A13" w:rsidRPr="00EB7C46" w:rsidP="00EB64F7">
            <w:pPr>
              <w:pStyle w:val="Normlny"/>
              <w:bidi w:val="0"/>
              <w:spacing w:after="0" w:line="240" w:lineRule="auto"/>
              <w:rPr>
                <w:rFonts w:ascii="Times New Roman" w:hAnsi="Times New Roman"/>
              </w:rPr>
            </w:pPr>
            <w:r w:rsidRPr="00D90A13">
              <w:rPr>
                <w:rFonts w:ascii="Times New Roman" w:hAnsi="Times New Roman"/>
                <w:b/>
              </w:rPr>
              <w:t xml:space="preserve">h) </w:t>
            </w:r>
            <w:r w:rsidRPr="00D90A13" w:rsidR="00EB64F7">
              <w:rPr>
                <w:rFonts w:ascii="Times New Roman" w:hAnsi="Times New Roman"/>
                <w:b/>
              </w:rPr>
              <w:t xml:space="preserve">poskytnúť vkladateľovi </w:t>
            </w:r>
            <w:r w:rsidRPr="00D90A13">
              <w:rPr>
                <w:rFonts w:ascii="Times New Roman" w:hAnsi="Times New Roman"/>
                <w:b/>
              </w:rPr>
              <w:t>pred uzatvorením zmluvy o vklade informáciu o skutočnostiach podľa § 9 ods. 3.</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Čl.15 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3.   Informácie uvedené v odseku 2 sa sprístupňujú v jazyku, ktorý sa dohodol medzi vkladateľom a úverovou inštitúciou pri otvorení účtu, alebo v úradnom jazyku alebo jazykoch členského štátu, v ktorom je pobočka zriadená, spôsobom predpísaným vo vnútroštátnom práve, pričom musia byť jasné a zrozumiteľné.</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300C6" w:rsidP="007269B6">
            <w:pPr>
              <w:pStyle w:val="Normlny"/>
              <w:bidi w:val="0"/>
              <w:spacing w:after="0" w:line="240" w:lineRule="auto"/>
              <w:rPr>
                <w:rFonts w:ascii="Times New Roman" w:hAnsi="Times New Roman"/>
              </w:rPr>
            </w:pPr>
            <w:r w:rsidRPr="00EB7C46" w:rsidR="00923AC8">
              <w:rPr>
                <w:rFonts w:ascii="Times New Roman" w:hAnsi="Times New Roman"/>
              </w:rPr>
              <w:t xml:space="preserve">§ </w:t>
            </w:r>
            <w:r>
              <w:rPr>
                <w:rFonts w:ascii="Times New Roman" w:hAnsi="Times New Roman"/>
              </w:rPr>
              <w:t>12 O </w:t>
            </w:r>
            <w:r w:rsidRPr="00EB7C46" w:rsidR="007269B6">
              <w:rPr>
                <w:rFonts w:ascii="Times New Roman" w:hAnsi="Times New Roman"/>
              </w:rPr>
              <w:t>4</w:t>
            </w:r>
            <w:r>
              <w:rPr>
                <w:rFonts w:ascii="Times New Roman" w:hAnsi="Times New Roman"/>
              </w:rPr>
              <w:t xml:space="preserve"> </w:t>
            </w:r>
          </w:p>
          <w:p w:rsidR="0004226A" w:rsidRPr="00EB7C46" w:rsidP="007269B6">
            <w:pPr>
              <w:pStyle w:val="Normlny"/>
              <w:bidi w:val="0"/>
              <w:spacing w:after="0" w:line="240" w:lineRule="auto"/>
              <w:rPr>
                <w:rFonts w:ascii="Times New Roman" w:hAnsi="Times New Roman"/>
              </w:rPr>
            </w:pPr>
            <w:r w:rsidR="00C300C6">
              <w:rPr>
                <w:rFonts w:ascii="Times New Roman" w:hAnsi="Times New Roman"/>
              </w:rPr>
              <w:t>P c)</w:t>
            </w:r>
          </w:p>
          <w:p w:rsidR="0004226A" w:rsidRPr="00EB7C46" w:rsidP="00923AC8">
            <w:pPr>
              <w:pStyle w:val="Normlny"/>
              <w:bidi w:val="0"/>
              <w:spacing w:after="0" w:line="240" w:lineRule="auto"/>
              <w:rPr>
                <w:rFonts w:ascii="Times New Roman" w:hAnsi="Times New Roman"/>
              </w:rPr>
            </w:pPr>
          </w:p>
          <w:p w:rsidR="004E3FF0"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269B6" w:rsidRPr="00EB7C46" w:rsidP="007269B6">
            <w:pPr>
              <w:pStyle w:val="Normlny"/>
              <w:bidi w:val="0"/>
              <w:spacing w:after="0" w:line="240" w:lineRule="auto"/>
              <w:rPr>
                <w:rFonts w:ascii="Times New Roman" w:hAnsi="Times New Roman"/>
              </w:rPr>
            </w:pPr>
            <w:r w:rsidRPr="00EB7C46">
              <w:rPr>
                <w:rFonts w:ascii="Times New Roman" w:hAnsi="Times New Roman"/>
              </w:rPr>
              <w:t>(4) Banky sú povinné</w:t>
            </w:r>
          </w:p>
          <w:p w:rsidR="0004226A" w:rsidRPr="00EB7C46" w:rsidP="00C300C6">
            <w:pPr>
              <w:pStyle w:val="Normlny"/>
              <w:bidi w:val="0"/>
              <w:spacing w:after="0" w:line="240" w:lineRule="auto"/>
              <w:rPr>
                <w:rFonts w:ascii="Times New Roman" w:hAnsi="Times New Roman"/>
              </w:rPr>
            </w:pPr>
            <w:r w:rsidRPr="00EB7C46" w:rsidR="007269B6">
              <w:rPr>
                <w:rFonts w:ascii="Times New Roman" w:hAnsi="Times New Roman"/>
              </w:rPr>
              <w:t xml:space="preserve">c) zverejniť vo svojich prevádzkových priestoroch v slovenskom jazyku informáciu o ochrane vkladov podľa tohto zákona vrátane všeobecných podmienok poskytovania </w:t>
            </w:r>
            <w:r w:rsidR="00C300C6">
              <w:rPr>
                <w:rFonts w:ascii="Times New Roman" w:hAnsi="Times New Roman"/>
              </w:rPr>
              <w:t>náhrad vydaných podľa odseku 3,</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Čl.16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16</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Informácie pre vkladateľov</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Členské štáty zabezpečia, aby úverové inštitúcie sprístupnili existujúcim vkladateľom aj osobám, ktoré majú v úmysle stať sa vkladateľmi, informácie potrebné na identifikáciu systému ochrany vkladov, ktorého je inštitúcia a jej pobočky v rámci Únie členom. Členské štáty zabezpečia, aby úverové inštitúcie informovali existujúcich vkladateľov aj osoby, ktoré majú v úmysle stať sa vkladateľmi, o platných vylúčeniach zo systému ochrany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p w:rsidR="00CC0327" w:rsidRPr="00EB7C46" w:rsidP="005C1198">
            <w:pPr>
              <w:autoSpaceDE w:val="0"/>
              <w:autoSpaceDN w:val="0"/>
              <w:bidi w:val="0"/>
              <w:spacing w:before="0" w:after="0" w:line="240" w:lineRule="auto"/>
              <w:jc w:val="center"/>
              <w:rPr>
                <w:rFonts w:ascii="Times New Roman" w:hAnsi="Times New Roman"/>
                <w:sz w:val="20"/>
                <w:szCs w:val="20"/>
              </w:rPr>
            </w:pPr>
          </w:p>
          <w:p w:rsidR="00CC0327" w:rsidRPr="00EB7C46" w:rsidP="005C1198">
            <w:pPr>
              <w:autoSpaceDE w:val="0"/>
              <w:autoSpaceDN w:val="0"/>
              <w:bidi w:val="0"/>
              <w:spacing w:before="0" w:after="0" w:line="240" w:lineRule="auto"/>
              <w:jc w:val="center"/>
              <w:rPr>
                <w:rFonts w:ascii="Times New Roman" w:hAnsi="Times New Roman"/>
                <w:sz w:val="20"/>
                <w:szCs w:val="20"/>
              </w:rPr>
            </w:pPr>
          </w:p>
          <w:p w:rsidR="00CC0327" w:rsidRPr="00EB7C46" w:rsidP="005C1198">
            <w:pPr>
              <w:autoSpaceDE w:val="0"/>
              <w:autoSpaceDN w:val="0"/>
              <w:bidi w:val="0"/>
              <w:spacing w:before="0" w:after="0" w:line="240" w:lineRule="auto"/>
              <w:jc w:val="center"/>
              <w:rPr>
                <w:rFonts w:ascii="Times New Roman" w:hAnsi="Times New Roman"/>
                <w:sz w:val="20"/>
                <w:szCs w:val="20"/>
              </w:rPr>
            </w:pPr>
          </w:p>
          <w:p w:rsidR="00CC0327" w:rsidRPr="00EB7C46" w:rsidP="005C1198">
            <w:pPr>
              <w:autoSpaceDE w:val="0"/>
              <w:autoSpaceDN w:val="0"/>
              <w:bidi w:val="0"/>
              <w:spacing w:before="0" w:after="0" w:line="240" w:lineRule="auto"/>
              <w:jc w:val="center"/>
              <w:rPr>
                <w:rFonts w:ascii="Times New Roman" w:hAnsi="Times New Roman"/>
                <w:sz w:val="20"/>
                <w:szCs w:val="20"/>
              </w:rPr>
            </w:pPr>
          </w:p>
          <w:p w:rsidR="00CC0327" w:rsidRPr="00EB7C46" w:rsidP="005C1198">
            <w:pPr>
              <w:autoSpaceDE w:val="0"/>
              <w:autoSpaceDN w:val="0"/>
              <w:bidi w:val="0"/>
              <w:spacing w:before="0" w:after="0" w:line="240" w:lineRule="auto"/>
              <w:jc w:val="center"/>
              <w:rPr>
                <w:rFonts w:ascii="Times New Roman" w:hAnsi="Times New Roman"/>
                <w:sz w:val="20"/>
                <w:szCs w:val="20"/>
              </w:rPr>
            </w:pPr>
          </w:p>
          <w:p w:rsidR="00CC0327"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483/2001</w:t>
            </w: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P="005C1198">
            <w:pPr>
              <w:autoSpaceDE w:val="0"/>
              <w:autoSpaceDN w:val="0"/>
              <w:bidi w:val="0"/>
              <w:spacing w:before="0" w:after="0" w:line="240" w:lineRule="auto"/>
              <w:jc w:val="center"/>
              <w:rPr>
                <w:rFonts w:ascii="Times New Roman" w:hAnsi="Times New Roman"/>
                <w:sz w:val="20"/>
                <w:szCs w:val="20"/>
              </w:rPr>
            </w:pPr>
          </w:p>
          <w:p w:rsidR="00E8767C" w:rsidRPr="00EB7C46" w:rsidP="00E8767C">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E8767C" w:rsidRPr="00EB7C46" w:rsidP="00E8767C">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a </w:t>
            </w:r>
            <w:r w:rsidRPr="00E8767C">
              <w:rPr>
                <w:rFonts w:ascii="Times New Roman" w:hAnsi="Times New Roman"/>
                <w:b/>
                <w:sz w:val="20"/>
                <w:szCs w:val="20"/>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04226A">
              <w:rPr>
                <w:rFonts w:ascii="Times New Roman" w:hAnsi="Times New Roman"/>
              </w:rPr>
              <w:t>§ 12 O 4 P c)</w:t>
            </w:r>
          </w:p>
          <w:p w:rsidR="00CC0327" w:rsidRPr="00EB7C46" w:rsidP="005C1198">
            <w:pPr>
              <w:pStyle w:val="Normlny"/>
              <w:bidi w:val="0"/>
              <w:spacing w:after="0" w:line="240" w:lineRule="auto"/>
              <w:rPr>
                <w:rFonts w:ascii="Times New Roman" w:hAnsi="Times New Roman"/>
              </w:rPr>
            </w:pPr>
          </w:p>
          <w:p w:rsidR="00CC0327" w:rsidRPr="00EB7C46" w:rsidP="005C1198">
            <w:pPr>
              <w:pStyle w:val="Normlny"/>
              <w:bidi w:val="0"/>
              <w:spacing w:after="0" w:line="240" w:lineRule="auto"/>
              <w:rPr>
                <w:rFonts w:ascii="Times New Roman" w:hAnsi="Times New Roman"/>
              </w:rPr>
            </w:pPr>
          </w:p>
          <w:p w:rsidR="00CC0327" w:rsidRPr="00EB7C46" w:rsidP="005C1198">
            <w:pPr>
              <w:pStyle w:val="Normlny"/>
              <w:bidi w:val="0"/>
              <w:spacing w:after="0" w:line="240" w:lineRule="auto"/>
              <w:rPr>
                <w:rFonts w:ascii="Times New Roman" w:hAnsi="Times New Roman"/>
              </w:rPr>
            </w:pPr>
          </w:p>
          <w:p w:rsidR="00CC0327" w:rsidRPr="00EB7C46" w:rsidP="005C1198">
            <w:pPr>
              <w:pStyle w:val="Normlny"/>
              <w:bidi w:val="0"/>
              <w:spacing w:after="0" w:line="240" w:lineRule="auto"/>
              <w:rPr>
                <w:rFonts w:ascii="Times New Roman" w:hAnsi="Times New Roman"/>
              </w:rPr>
            </w:pPr>
            <w:r w:rsidRPr="00EB7C46">
              <w:rPr>
                <w:rFonts w:ascii="Times New Roman" w:hAnsi="Times New Roman"/>
              </w:rPr>
              <w:t>§ 37 O 4</w:t>
            </w:r>
          </w:p>
          <w:p w:rsidR="00CC0327"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p>
          <w:p w:rsidR="00E8767C" w:rsidP="005C1198">
            <w:pPr>
              <w:pStyle w:val="Normlny"/>
              <w:bidi w:val="0"/>
              <w:spacing w:after="0" w:line="240" w:lineRule="auto"/>
              <w:rPr>
                <w:rFonts w:ascii="Times New Roman" w:hAnsi="Times New Roman"/>
              </w:rPr>
            </w:pPr>
            <w:r w:rsidRPr="00EB7C46">
              <w:rPr>
                <w:rFonts w:ascii="Times New Roman" w:hAnsi="Times New Roman"/>
              </w:rPr>
              <w:t>§ 12 O</w:t>
            </w:r>
            <w:r>
              <w:rPr>
                <w:rFonts w:ascii="Times New Roman" w:hAnsi="Times New Roman"/>
              </w:rPr>
              <w:t> </w:t>
            </w:r>
            <w:r w:rsidRPr="00EB7C46">
              <w:rPr>
                <w:rFonts w:ascii="Times New Roman" w:hAnsi="Times New Roman"/>
              </w:rPr>
              <w:t>4</w:t>
            </w:r>
          </w:p>
          <w:p w:rsidR="00E8767C" w:rsidRPr="00EB7C46" w:rsidP="005C1198">
            <w:pPr>
              <w:pStyle w:val="Normlny"/>
              <w:bidi w:val="0"/>
              <w:spacing w:after="0" w:line="240" w:lineRule="auto"/>
              <w:rPr>
                <w:rFonts w:ascii="Times New Roman" w:hAnsi="Times New Roman"/>
              </w:rPr>
            </w:pPr>
            <w:r>
              <w:rPr>
                <w:rFonts w:ascii="Times New Roman" w:hAnsi="Times New Roman"/>
              </w:rPr>
              <w:t>P g)</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4226A" w:rsidRPr="00EB7C46" w:rsidP="0004226A">
            <w:pPr>
              <w:pStyle w:val="Normlny"/>
              <w:bidi w:val="0"/>
              <w:spacing w:after="0" w:line="240" w:lineRule="auto"/>
              <w:rPr>
                <w:rFonts w:ascii="Times New Roman" w:hAnsi="Times New Roman"/>
              </w:rPr>
            </w:pPr>
            <w:r w:rsidRPr="00EB7C46">
              <w:rPr>
                <w:rFonts w:ascii="Times New Roman" w:hAnsi="Times New Roman"/>
              </w:rPr>
              <w:t>(4) Banky sú povinné</w:t>
            </w:r>
          </w:p>
          <w:p w:rsidR="0004226A" w:rsidRPr="00EB7C46" w:rsidP="0004226A">
            <w:pPr>
              <w:pStyle w:val="Normlny"/>
              <w:bidi w:val="0"/>
              <w:spacing w:after="0" w:line="240" w:lineRule="auto"/>
              <w:rPr>
                <w:rFonts w:ascii="Times New Roman" w:hAnsi="Times New Roman"/>
              </w:rPr>
            </w:pPr>
            <w:r w:rsidRPr="00EB7C46">
              <w:rPr>
                <w:rFonts w:ascii="Times New Roman" w:hAnsi="Times New Roman"/>
              </w:rPr>
              <w:t>c) zverejniť vo svojich prevádzkových priestoroch v slovenskom jazyku informáciu o ochrane vkladov podľa tohto zákona vrátane všeobecných podmienok poskytovania náhrad vydaných podľa odseku 3,</w:t>
            </w:r>
          </w:p>
          <w:p w:rsidR="004E3FF0" w:rsidRPr="00EB7C46" w:rsidP="0004226A">
            <w:pPr>
              <w:pStyle w:val="Normlny"/>
              <w:bidi w:val="0"/>
              <w:spacing w:after="0" w:line="240" w:lineRule="auto"/>
              <w:rPr>
                <w:rFonts w:ascii="Times New Roman" w:hAnsi="Times New Roman"/>
              </w:rPr>
            </w:pPr>
          </w:p>
          <w:p w:rsidR="00CC0327" w:rsidP="0004226A">
            <w:pPr>
              <w:pStyle w:val="Normlny"/>
              <w:bidi w:val="0"/>
              <w:spacing w:after="0" w:line="240" w:lineRule="auto"/>
              <w:rPr>
                <w:rFonts w:ascii="Times New Roman" w:hAnsi="Times New Roman"/>
              </w:rPr>
            </w:pPr>
            <w:r w:rsidRPr="00EB7C46">
              <w:rPr>
                <w:rFonts w:ascii="Times New Roman" w:hAnsi="Times New Roman"/>
              </w:rPr>
              <w:t>(4) Banka a pobočka zahraničnej banky sú povinné uverejniť na svojej internetovej stránke a vo svojich prevádzkových priestoroch aj písomné informácie o ochrane vkladov v rozsahu ustanovenom osobitným zákonom;32) to sa vzťahuje aj na zahraničnú banku, ktorá vykonáva bankové činnosti na území Slovenskej republiky prostredníctvom svojej pobočky alebo bez založenia pobočky, pričom sa nezúčastňuje na systéme ochrany vkladov v Slovenskej republike. V uverejnenej informácii o obchode, ktorý spočíva v prijatí vkladu alebo ktorého súčasťou je prijatie vkladu, musí byť výslovne uvedené, či sa na takto prijatý vklad vzťahuje alebo nevzťahuje ochrana podľa osobitného zákona;32) to platí aj o informáciách uvedených vo vkladných knižkách, vkladových listoch a v dokladoch o obdobných vkladových vzťahoch.</w:t>
            </w:r>
          </w:p>
          <w:p w:rsidR="00E8767C" w:rsidP="0004226A">
            <w:pPr>
              <w:pStyle w:val="Normlny"/>
              <w:bidi w:val="0"/>
              <w:spacing w:after="0" w:line="240" w:lineRule="auto"/>
              <w:rPr>
                <w:rFonts w:ascii="Times New Roman" w:hAnsi="Times New Roman"/>
              </w:rPr>
            </w:pPr>
          </w:p>
          <w:p w:rsidR="00E8767C" w:rsidRPr="00EB7C46" w:rsidP="00E8767C">
            <w:pPr>
              <w:pStyle w:val="Normlny"/>
              <w:bidi w:val="0"/>
              <w:spacing w:after="0" w:line="240" w:lineRule="auto"/>
              <w:rPr>
                <w:rFonts w:ascii="Times New Roman" w:hAnsi="Times New Roman"/>
              </w:rPr>
            </w:pPr>
            <w:r>
              <w:rPr>
                <w:rFonts w:ascii="Times New Roman" w:hAnsi="Times New Roman"/>
              </w:rPr>
              <w:t>(4) B</w:t>
            </w:r>
            <w:r w:rsidRPr="00EB7C46">
              <w:rPr>
                <w:rFonts w:ascii="Times New Roman" w:hAnsi="Times New Roman"/>
              </w:rPr>
              <w:t>anky sú povinné</w:t>
            </w:r>
          </w:p>
          <w:p w:rsidR="00E8767C" w:rsidRPr="00EB7C46" w:rsidP="00C61222">
            <w:pPr>
              <w:pStyle w:val="Normlny"/>
              <w:bidi w:val="0"/>
              <w:spacing w:after="0" w:line="240" w:lineRule="auto"/>
              <w:rPr>
                <w:rFonts w:ascii="Times New Roman" w:hAnsi="Times New Roman"/>
              </w:rPr>
            </w:pPr>
            <w:r w:rsidRPr="00E148A5" w:rsidR="00E148A5">
              <w:rPr>
                <w:rFonts w:ascii="Times New Roman" w:hAnsi="Times New Roman"/>
                <w:b/>
              </w:rPr>
              <w:t>g) poskytnúť vkladateľovi potvrdenie, že jeho vklad je chránený alebo nie je chránený a to v každom jeho výpise z účtu s odkazom na formulár uvedený v prílohe č. 2,</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Čl.16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Pred uzatvorením zmluvy o prijatí vkladu sa vkladateľom poskytnú informácie uvedené v odseku 1. Vkladatelia potvrdia príjem týchto informácií. Na tieto účely sa použije vzor formulára stanovený v prílohe I.</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D97921" w:rsidRPr="00EB7C46" w:rsidP="00D97921">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4E3FF0" w:rsidRPr="008753A2" w:rsidP="00D97921">
            <w:pPr>
              <w:autoSpaceDE w:val="0"/>
              <w:autoSpaceDN w:val="0"/>
              <w:bidi w:val="0"/>
              <w:spacing w:before="0" w:after="0" w:line="240" w:lineRule="auto"/>
              <w:jc w:val="center"/>
              <w:rPr>
                <w:rFonts w:ascii="Times New Roman" w:hAnsi="Times New Roman"/>
                <w:b/>
                <w:sz w:val="20"/>
                <w:szCs w:val="20"/>
              </w:rPr>
            </w:pPr>
            <w:r w:rsidR="00D97921">
              <w:rPr>
                <w:rFonts w:ascii="Times New Roman" w:hAnsi="Times New Roman"/>
                <w:b/>
                <w:sz w:val="20"/>
                <w:szCs w:val="20"/>
              </w:rPr>
              <w:t>a n</w:t>
            </w:r>
            <w:r w:rsidRPr="008753A2" w:rsidR="00CB67CE">
              <w:rPr>
                <w:rFonts w:ascii="Times New Roman" w:hAnsi="Times New Roman"/>
                <w:b/>
                <w:sz w:val="20"/>
                <w:szCs w:val="20"/>
              </w:rPr>
              <w:t xml:space="preserve">ávrh zákona </w:t>
            </w:r>
            <w:r w:rsidRPr="008753A2" w:rsidR="008753A2">
              <w:rPr>
                <w:rFonts w:ascii="Times New Roman" w:hAnsi="Times New Roman"/>
                <w:b/>
                <w:sz w:val="20"/>
                <w:szCs w:val="20"/>
              </w:rPr>
              <w:t>čl</w:t>
            </w:r>
            <w:r w:rsidRPr="008753A2" w:rsidR="00CB67CE">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CB67CE">
              <w:rPr>
                <w:rFonts w:ascii="Times New Roman" w:hAnsi="Times New Roman"/>
              </w:rPr>
              <w:t>§ 12 O 4 P f)</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CB67CE" w:rsidRPr="00EB7C46" w:rsidP="00CB67CE">
            <w:pPr>
              <w:pStyle w:val="Normlny"/>
              <w:bidi w:val="0"/>
              <w:spacing w:after="0" w:line="240" w:lineRule="auto"/>
              <w:rPr>
                <w:rFonts w:ascii="Times New Roman" w:hAnsi="Times New Roman"/>
              </w:rPr>
            </w:pPr>
            <w:r w:rsidR="008753A2">
              <w:rPr>
                <w:rFonts w:ascii="Times New Roman" w:hAnsi="Times New Roman"/>
              </w:rPr>
              <w:t>(4) B</w:t>
            </w:r>
            <w:r w:rsidRPr="00EB7C46">
              <w:rPr>
                <w:rFonts w:ascii="Times New Roman" w:hAnsi="Times New Roman"/>
              </w:rPr>
              <w:t>anky sú povinné</w:t>
            </w:r>
          </w:p>
          <w:p w:rsidR="004E3FF0" w:rsidRPr="008753A2" w:rsidP="00A966DD">
            <w:pPr>
              <w:pStyle w:val="Normlny"/>
              <w:bidi w:val="0"/>
              <w:spacing w:after="0" w:line="240" w:lineRule="auto"/>
              <w:rPr>
                <w:rFonts w:ascii="Times New Roman" w:hAnsi="Times New Roman"/>
                <w:b/>
              </w:rPr>
            </w:pPr>
            <w:r w:rsidRPr="00D90A13" w:rsidR="00E148A5">
              <w:rPr>
                <w:rFonts w:ascii="Times New Roman" w:hAnsi="Times New Roman"/>
                <w:b/>
              </w:rPr>
              <w:t xml:space="preserve">f) </w:t>
            </w:r>
            <w:r w:rsidRPr="00D90A13" w:rsidR="00A966DD">
              <w:rPr>
                <w:rFonts w:ascii="Times New Roman" w:hAnsi="Times New Roman"/>
                <w:b/>
              </w:rPr>
              <w:t xml:space="preserve">poskytnúť vkladateľovi </w:t>
            </w:r>
            <w:r w:rsidRPr="00D90A13" w:rsidR="00E148A5">
              <w:rPr>
                <w:rFonts w:ascii="Times New Roman" w:hAnsi="Times New Roman"/>
                <w:b/>
              </w:rPr>
              <w:t>pred uzatvorením zmluvy o vklade a následne raz ročne počas vedenia vkladu informáciu podľa písmena c) prostredníctvom formulára uvedeného v prílohe č. 2, v ktorom sa uvedie adresa webového sídla fondu, a to v listinnej podobe alebo v podobe zápisu na inom trvanlivom médiu, ktoré je dostupné vkladateľovi, pričom vkladateľ potvrdí prijatie  informácie len pred uzatvorením zmluvy o vklade,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Čl.16 ods.3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3.   Potvrdenie toho, že vklady sú oprávnenými vkladmi, sa vkladateľom poskytuje na ich výpisoch z účtu vrátane odkazu na informačný formulár uvedený v prílohe I. Na informačnom formulári sa uvedie internetová stránka príslušného systému ochrany vkladov. Informačný formulár uvedený v prílohe I sa vkladateľom poskytuje minimálne raz za rok.</w:t>
            </w:r>
          </w:p>
          <w:p w:rsidR="004E3FF0" w:rsidP="005C1198">
            <w:pPr>
              <w:autoSpaceDE w:val="0"/>
              <w:autoSpaceDN w:val="0"/>
              <w:bidi w:val="0"/>
              <w:spacing w:before="0" w:after="0" w:line="240" w:lineRule="auto"/>
              <w:jc w:val="left"/>
              <w:rPr>
                <w:rFonts w:ascii="Times New Roman" w:hAnsi="Times New Roman"/>
                <w:sz w:val="20"/>
                <w:szCs w:val="20"/>
                <w:lang w:eastAsia="en-US"/>
              </w:rPr>
            </w:pPr>
          </w:p>
          <w:p w:rsidR="00E148A5" w:rsidP="005C1198">
            <w:pPr>
              <w:autoSpaceDE w:val="0"/>
              <w:autoSpaceDN w:val="0"/>
              <w:bidi w:val="0"/>
              <w:spacing w:before="0" w:after="0" w:line="240" w:lineRule="auto"/>
              <w:jc w:val="left"/>
              <w:rPr>
                <w:rFonts w:ascii="Times New Roman" w:hAnsi="Times New Roman"/>
                <w:sz w:val="20"/>
                <w:szCs w:val="20"/>
                <w:lang w:eastAsia="en-US"/>
              </w:rPr>
            </w:pPr>
          </w:p>
          <w:p w:rsidR="00E148A5" w:rsidP="005C1198">
            <w:pPr>
              <w:autoSpaceDE w:val="0"/>
              <w:autoSpaceDN w:val="0"/>
              <w:bidi w:val="0"/>
              <w:spacing w:before="0" w:after="0" w:line="240" w:lineRule="auto"/>
              <w:jc w:val="left"/>
              <w:rPr>
                <w:rFonts w:ascii="Times New Roman" w:hAnsi="Times New Roman"/>
                <w:sz w:val="20"/>
                <w:szCs w:val="20"/>
                <w:lang w:eastAsia="en-US"/>
              </w:rPr>
            </w:pPr>
          </w:p>
          <w:p w:rsidR="00E148A5" w:rsidP="005C1198">
            <w:pPr>
              <w:autoSpaceDE w:val="0"/>
              <w:autoSpaceDN w:val="0"/>
              <w:bidi w:val="0"/>
              <w:spacing w:before="0" w:after="0" w:line="240" w:lineRule="auto"/>
              <w:jc w:val="left"/>
              <w:rPr>
                <w:rFonts w:ascii="Times New Roman" w:hAnsi="Times New Roman"/>
                <w:sz w:val="20"/>
                <w:szCs w:val="20"/>
                <w:lang w:eastAsia="en-US"/>
              </w:rPr>
            </w:pPr>
          </w:p>
          <w:p w:rsidR="00E148A5" w:rsidP="005C1198">
            <w:pPr>
              <w:autoSpaceDE w:val="0"/>
              <w:autoSpaceDN w:val="0"/>
              <w:bidi w:val="0"/>
              <w:spacing w:before="0" w:after="0" w:line="240" w:lineRule="auto"/>
              <w:jc w:val="left"/>
              <w:rPr>
                <w:rFonts w:ascii="Times New Roman" w:hAnsi="Times New Roman"/>
                <w:sz w:val="20"/>
                <w:szCs w:val="20"/>
                <w:lang w:eastAsia="en-US"/>
              </w:rPr>
            </w:pPr>
          </w:p>
          <w:p w:rsidR="00E148A5" w:rsidP="005C1198">
            <w:pPr>
              <w:autoSpaceDE w:val="0"/>
              <w:autoSpaceDN w:val="0"/>
              <w:bidi w:val="0"/>
              <w:spacing w:before="0" w:after="0" w:line="240" w:lineRule="auto"/>
              <w:jc w:val="left"/>
              <w:rPr>
                <w:rFonts w:ascii="Times New Roman" w:hAnsi="Times New Roman"/>
                <w:sz w:val="20"/>
                <w:szCs w:val="20"/>
                <w:lang w:eastAsia="en-US"/>
              </w:rPr>
            </w:pPr>
          </w:p>
          <w:p w:rsidR="00E148A5" w:rsidP="005C1198">
            <w:pPr>
              <w:autoSpaceDE w:val="0"/>
              <w:autoSpaceDN w:val="0"/>
              <w:bidi w:val="0"/>
              <w:spacing w:before="0" w:after="0" w:line="240" w:lineRule="auto"/>
              <w:jc w:val="left"/>
              <w:rPr>
                <w:rFonts w:ascii="Times New Roman" w:hAnsi="Times New Roman"/>
                <w:sz w:val="20"/>
                <w:szCs w:val="20"/>
                <w:lang w:eastAsia="en-US"/>
              </w:rPr>
            </w:pPr>
          </w:p>
          <w:p w:rsidR="00E148A5"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Internetová stránka systému ochrany vkladov obsahuje všetky potrebné informácie pre vkladateľov, najmä informácie o ustanoveniach týkajúcich sa postupu a podmienok súvisiacich s ochranou vkladov, ako sa to predpokladá podľa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D97921" w:rsidRPr="00EB7C46" w:rsidP="00D97921">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118/1996</w:t>
            </w:r>
          </w:p>
          <w:p w:rsidR="004E3FF0" w:rsidP="00D97921">
            <w:pPr>
              <w:autoSpaceDE w:val="0"/>
              <w:autoSpaceDN w:val="0"/>
              <w:bidi w:val="0"/>
              <w:spacing w:before="0" w:after="0" w:line="240" w:lineRule="auto"/>
              <w:jc w:val="center"/>
              <w:rPr>
                <w:rFonts w:ascii="Times New Roman" w:hAnsi="Times New Roman"/>
                <w:b/>
                <w:sz w:val="20"/>
                <w:szCs w:val="20"/>
              </w:rPr>
            </w:pPr>
            <w:r w:rsidR="00D97921">
              <w:rPr>
                <w:rFonts w:ascii="Times New Roman" w:hAnsi="Times New Roman"/>
                <w:b/>
                <w:sz w:val="20"/>
                <w:szCs w:val="20"/>
              </w:rPr>
              <w:t>a n</w:t>
            </w:r>
            <w:r w:rsidRPr="00E8767C" w:rsidR="00CB67CE">
              <w:rPr>
                <w:rFonts w:ascii="Times New Roman" w:hAnsi="Times New Roman"/>
                <w:b/>
                <w:sz w:val="20"/>
                <w:szCs w:val="20"/>
              </w:rPr>
              <w:t xml:space="preserve">ávrh zákona </w:t>
            </w:r>
            <w:r w:rsidRPr="00E8767C" w:rsidR="00E8767C">
              <w:rPr>
                <w:rFonts w:ascii="Times New Roman" w:hAnsi="Times New Roman"/>
                <w:b/>
                <w:sz w:val="20"/>
                <w:szCs w:val="20"/>
              </w:rPr>
              <w:t xml:space="preserve">čl. </w:t>
            </w:r>
            <w:r w:rsidRPr="00E8767C" w:rsidR="00CB67CE">
              <w:rPr>
                <w:rFonts w:ascii="Times New Roman" w:hAnsi="Times New Roman"/>
                <w:b/>
                <w:sz w:val="20"/>
                <w:szCs w:val="20"/>
              </w:rPr>
              <w:t>I</w:t>
            </w:r>
          </w:p>
          <w:p w:rsidR="00E148A5" w:rsidP="00D97921">
            <w:pPr>
              <w:autoSpaceDE w:val="0"/>
              <w:autoSpaceDN w:val="0"/>
              <w:bidi w:val="0"/>
              <w:spacing w:before="0" w:after="0" w:line="240" w:lineRule="auto"/>
              <w:jc w:val="center"/>
              <w:rPr>
                <w:rFonts w:ascii="Times New Roman" w:hAnsi="Times New Roman"/>
                <w:b/>
                <w:sz w:val="20"/>
                <w:szCs w:val="20"/>
              </w:rPr>
            </w:pPr>
          </w:p>
          <w:p w:rsidR="00E148A5" w:rsidP="00D97921">
            <w:pPr>
              <w:autoSpaceDE w:val="0"/>
              <w:autoSpaceDN w:val="0"/>
              <w:bidi w:val="0"/>
              <w:spacing w:before="0" w:after="0" w:line="240" w:lineRule="auto"/>
              <w:jc w:val="center"/>
              <w:rPr>
                <w:rFonts w:ascii="Times New Roman" w:hAnsi="Times New Roman"/>
                <w:b/>
                <w:sz w:val="20"/>
                <w:szCs w:val="20"/>
              </w:rPr>
            </w:pPr>
          </w:p>
          <w:p w:rsidR="00E148A5" w:rsidP="00D97921">
            <w:pPr>
              <w:autoSpaceDE w:val="0"/>
              <w:autoSpaceDN w:val="0"/>
              <w:bidi w:val="0"/>
              <w:spacing w:before="0" w:after="0" w:line="240" w:lineRule="auto"/>
              <w:jc w:val="center"/>
              <w:rPr>
                <w:rFonts w:ascii="Times New Roman" w:hAnsi="Times New Roman"/>
                <w:b/>
                <w:sz w:val="20"/>
                <w:szCs w:val="20"/>
              </w:rPr>
            </w:pPr>
          </w:p>
          <w:p w:rsidR="00E148A5" w:rsidP="00D97921">
            <w:pPr>
              <w:autoSpaceDE w:val="0"/>
              <w:autoSpaceDN w:val="0"/>
              <w:bidi w:val="0"/>
              <w:spacing w:before="0" w:after="0" w:line="240" w:lineRule="auto"/>
              <w:jc w:val="center"/>
              <w:rPr>
                <w:rFonts w:ascii="Times New Roman" w:hAnsi="Times New Roman"/>
                <w:b/>
                <w:sz w:val="20"/>
                <w:szCs w:val="20"/>
              </w:rPr>
            </w:pPr>
          </w:p>
          <w:p w:rsidR="00E148A5" w:rsidP="00D97921">
            <w:pPr>
              <w:autoSpaceDE w:val="0"/>
              <w:autoSpaceDN w:val="0"/>
              <w:bidi w:val="0"/>
              <w:spacing w:before="0" w:after="0" w:line="240" w:lineRule="auto"/>
              <w:jc w:val="center"/>
              <w:rPr>
                <w:rFonts w:ascii="Times New Roman" w:hAnsi="Times New Roman"/>
                <w:b/>
                <w:sz w:val="20"/>
                <w:szCs w:val="20"/>
              </w:rPr>
            </w:pPr>
          </w:p>
          <w:p w:rsidR="00E148A5" w:rsidP="00D97921">
            <w:pPr>
              <w:autoSpaceDE w:val="0"/>
              <w:autoSpaceDN w:val="0"/>
              <w:bidi w:val="0"/>
              <w:spacing w:before="0" w:after="0" w:line="240" w:lineRule="auto"/>
              <w:jc w:val="center"/>
              <w:rPr>
                <w:rFonts w:ascii="Times New Roman" w:hAnsi="Times New Roman"/>
                <w:b/>
                <w:sz w:val="20"/>
                <w:szCs w:val="20"/>
              </w:rPr>
            </w:pPr>
          </w:p>
          <w:p w:rsidR="00E148A5" w:rsidP="00D97921">
            <w:pPr>
              <w:autoSpaceDE w:val="0"/>
              <w:autoSpaceDN w:val="0"/>
              <w:bidi w:val="0"/>
              <w:spacing w:before="0" w:after="0" w:line="240" w:lineRule="auto"/>
              <w:jc w:val="center"/>
              <w:rPr>
                <w:rFonts w:ascii="Times New Roman" w:hAnsi="Times New Roman"/>
                <w:b/>
                <w:sz w:val="20"/>
                <w:szCs w:val="20"/>
              </w:rPr>
            </w:pPr>
          </w:p>
          <w:p w:rsidR="00E148A5" w:rsidP="00D97921">
            <w:pPr>
              <w:autoSpaceDE w:val="0"/>
              <w:autoSpaceDN w:val="0"/>
              <w:bidi w:val="0"/>
              <w:spacing w:before="0" w:after="0" w:line="240" w:lineRule="auto"/>
              <w:jc w:val="center"/>
              <w:rPr>
                <w:rFonts w:ascii="Times New Roman" w:hAnsi="Times New Roman"/>
                <w:b/>
                <w:sz w:val="20"/>
                <w:szCs w:val="20"/>
              </w:rPr>
            </w:pPr>
          </w:p>
          <w:p w:rsidR="00E148A5" w:rsidP="00D97921">
            <w:pPr>
              <w:autoSpaceDE w:val="0"/>
              <w:autoSpaceDN w:val="0"/>
              <w:bidi w:val="0"/>
              <w:spacing w:before="0" w:after="0" w:line="240" w:lineRule="auto"/>
              <w:jc w:val="center"/>
              <w:rPr>
                <w:rFonts w:ascii="Times New Roman" w:hAnsi="Times New Roman"/>
                <w:b/>
                <w:sz w:val="20"/>
                <w:szCs w:val="20"/>
              </w:rPr>
            </w:pPr>
          </w:p>
          <w:p w:rsidR="00E148A5" w:rsidRPr="00E8767C" w:rsidP="00D97921">
            <w:pPr>
              <w:autoSpaceDE w:val="0"/>
              <w:autoSpaceDN w:val="0"/>
              <w:bidi w:val="0"/>
              <w:spacing w:before="0" w:after="0" w:line="240" w:lineRule="auto"/>
              <w:jc w:val="center"/>
              <w:rPr>
                <w:rFonts w:ascii="Times New Roman" w:hAnsi="Times New Roman"/>
                <w:b/>
                <w:sz w:val="20"/>
                <w:szCs w:val="20"/>
              </w:rPr>
            </w:pPr>
            <w:r>
              <w:rPr>
                <w:rFonts w:ascii="Times New Roman" w:hAnsi="Times New Roman"/>
                <w:b/>
                <w:sz w:val="20"/>
                <w:szCs w:val="20"/>
              </w:rPr>
              <w:t>n</w:t>
            </w:r>
            <w:r w:rsidRPr="00E8767C">
              <w:rPr>
                <w:rFonts w:ascii="Times New Roman" w:hAnsi="Times New Roman"/>
                <w:b/>
                <w:sz w:val="20"/>
                <w:szCs w:val="20"/>
              </w:rPr>
              <w:t>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P="005C1198">
            <w:pPr>
              <w:pStyle w:val="Normlny"/>
              <w:bidi w:val="0"/>
              <w:spacing w:after="0" w:line="240" w:lineRule="auto"/>
              <w:rPr>
                <w:rFonts w:ascii="Times New Roman" w:hAnsi="Times New Roman"/>
              </w:rPr>
            </w:pPr>
            <w:r w:rsidRPr="00EB7C46" w:rsidR="00CB67CE">
              <w:rPr>
                <w:rFonts w:ascii="Times New Roman" w:hAnsi="Times New Roman"/>
              </w:rPr>
              <w:t>§ 12 O 4 P f) a g)</w:t>
            </w:r>
          </w:p>
          <w:p w:rsidR="00E148A5" w:rsidP="005C1198">
            <w:pPr>
              <w:pStyle w:val="Normlny"/>
              <w:bidi w:val="0"/>
              <w:spacing w:after="0" w:line="240" w:lineRule="auto"/>
              <w:rPr>
                <w:rFonts w:ascii="Times New Roman" w:hAnsi="Times New Roman"/>
              </w:rPr>
            </w:pPr>
          </w:p>
          <w:p w:rsidR="00E148A5" w:rsidP="005C1198">
            <w:pPr>
              <w:pStyle w:val="Normlny"/>
              <w:bidi w:val="0"/>
              <w:spacing w:after="0" w:line="240" w:lineRule="auto"/>
              <w:rPr>
                <w:rFonts w:ascii="Times New Roman" w:hAnsi="Times New Roman"/>
              </w:rPr>
            </w:pPr>
          </w:p>
          <w:p w:rsidR="00E148A5" w:rsidP="005C1198">
            <w:pPr>
              <w:pStyle w:val="Normlny"/>
              <w:bidi w:val="0"/>
              <w:spacing w:after="0" w:line="240" w:lineRule="auto"/>
              <w:rPr>
                <w:rFonts w:ascii="Times New Roman" w:hAnsi="Times New Roman"/>
              </w:rPr>
            </w:pPr>
          </w:p>
          <w:p w:rsidR="00E148A5" w:rsidP="005C1198">
            <w:pPr>
              <w:pStyle w:val="Normlny"/>
              <w:bidi w:val="0"/>
              <w:spacing w:after="0" w:line="240" w:lineRule="auto"/>
              <w:rPr>
                <w:rFonts w:ascii="Times New Roman" w:hAnsi="Times New Roman"/>
              </w:rPr>
            </w:pPr>
          </w:p>
          <w:p w:rsidR="00E148A5" w:rsidP="005C1198">
            <w:pPr>
              <w:pStyle w:val="Normlny"/>
              <w:bidi w:val="0"/>
              <w:spacing w:after="0" w:line="240" w:lineRule="auto"/>
              <w:rPr>
                <w:rFonts w:ascii="Times New Roman" w:hAnsi="Times New Roman"/>
              </w:rPr>
            </w:pPr>
          </w:p>
          <w:p w:rsidR="00E148A5" w:rsidP="005C1198">
            <w:pPr>
              <w:pStyle w:val="Normlny"/>
              <w:bidi w:val="0"/>
              <w:spacing w:after="0" w:line="240" w:lineRule="auto"/>
              <w:rPr>
                <w:rFonts w:ascii="Times New Roman" w:hAnsi="Times New Roman"/>
              </w:rPr>
            </w:pPr>
          </w:p>
          <w:p w:rsidR="00E148A5" w:rsidP="005C1198">
            <w:pPr>
              <w:pStyle w:val="Normlny"/>
              <w:bidi w:val="0"/>
              <w:spacing w:after="0" w:line="240" w:lineRule="auto"/>
              <w:rPr>
                <w:rFonts w:ascii="Times New Roman" w:hAnsi="Times New Roman"/>
              </w:rPr>
            </w:pPr>
          </w:p>
          <w:p w:rsidR="00E148A5" w:rsidP="005C1198">
            <w:pPr>
              <w:pStyle w:val="Normlny"/>
              <w:bidi w:val="0"/>
              <w:spacing w:after="0" w:line="240" w:lineRule="auto"/>
              <w:rPr>
                <w:rFonts w:ascii="Times New Roman" w:hAnsi="Times New Roman"/>
              </w:rPr>
            </w:pPr>
          </w:p>
          <w:p w:rsidR="00E148A5" w:rsidP="005C1198">
            <w:pPr>
              <w:pStyle w:val="Normlny"/>
              <w:bidi w:val="0"/>
              <w:spacing w:after="0" w:line="240" w:lineRule="auto"/>
              <w:rPr>
                <w:rFonts w:ascii="Times New Roman" w:hAnsi="Times New Roman"/>
              </w:rPr>
            </w:pPr>
          </w:p>
          <w:p w:rsidR="00E148A5" w:rsidP="005C1198">
            <w:pPr>
              <w:pStyle w:val="Normlny"/>
              <w:bidi w:val="0"/>
              <w:spacing w:after="0" w:line="240" w:lineRule="auto"/>
              <w:rPr>
                <w:rFonts w:ascii="Times New Roman" w:hAnsi="Times New Roman"/>
              </w:rPr>
            </w:pPr>
          </w:p>
          <w:p w:rsidR="00E148A5" w:rsidP="005C1198">
            <w:pPr>
              <w:pStyle w:val="Normlny"/>
              <w:bidi w:val="0"/>
              <w:spacing w:after="0" w:line="240" w:lineRule="auto"/>
              <w:rPr>
                <w:rFonts w:ascii="Times New Roman" w:hAnsi="Times New Roman"/>
              </w:rPr>
            </w:pPr>
            <w:r>
              <w:rPr>
                <w:rFonts w:ascii="Times New Roman" w:hAnsi="Times New Roman"/>
              </w:rPr>
              <w:t>§ 12 O 9</w:t>
            </w:r>
          </w:p>
          <w:p w:rsidR="00E148A5"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CB67CE" w:rsidRPr="00EB7C46" w:rsidP="00CB67CE">
            <w:pPr>
              <w:pStyle w:val="Normlny"/>
              <w:bidi w:val="0"/>
              <w:spacing w:after="0" w:line="240" w:lineRule="auto"/>
              <w:rPr>
                <w:rFonts w:ascii="Times New Roman" w:hAnsi="Times New Roman"/>
              </w:rPr>
            </w:pPr>
            <w:r w:rsidR="00E8767C">
              <w:rPr>
                <w:rFonts w:ascii="Times New Roman" w:hAnsi="Times New Roman"/>
              </w:rPr>
              <w:t>(4) B</w:t>
            </w:r>
            <w:r w:rsidRPr="00EB7C46">
              <w:rPr>
                <w:rFonts w:ascii="Times New Roman" w:hAnsi="Times New Roman"/>
              </w:rPr>
              <w:t>anky sú povinné</w:t>
            </w:r>
          </w:p>
          <w:p w:rsidR="00E148A5" w:rsidRPr="00D90A13" w:rsidP="00E148A5">
            <w:pPr>
              <w:pStyle w:val="Normlny"/>
              <w:bidi w:val="0"/>
              <w:spacing w:after="0" w:line="240" w:lineRule="auto"/>
              <w:rPr>
                <w:rFonts w:ascii="Times New Roman" w:hAnsi="Times New Roman"/>
                <w:b/>
              </w:rPr>
            </w:pPr>
            <w:r w:rsidRPr="00D90A13">
              <w:rPr>
                <w:rFonts w:ascii="Times New Roman" w:hAnsi="Times New Roman"/>
                <w:b/>
              </w:rPr>
              <w:t xml:space="preserve">f) </w:t>
            </w:r>
            <w:r w:rsidRPr="00D90A13" w:rsidR="00A966DD">
              <w:rPr>
                <w:rFonts w:ascii="Times New Roman" w:hAnsi="Times New Roman"/>
                <w:b/>
              </w:rPr>
              <w:t xml:space="preserve">poskytnúť vkladateľovi </w:t>
            </w:r>
            <w:r w:rsidRPr="00D90A13">
              <w:rPr>
                <w:rFonts w:ascii="Times New Roman" w:hAnsi="Times New Roman"/>
                <w:b/>
              </w:rPr>
              <w:t>pred uzatvorením zmluvy o vklade a následne raz ročne počas vedenia vkladu informáciu podľa písmena c) prostredníctvom formulára uvedeného v prílohe č. 2, v ktorom sa uvedie adresa webového sídla fondu, a to v listinnej podobe alebo v podobe zápisu na inom trvanlivom médiu, ktoré je dostupné vkladateľovi, pričom vkladateľ potvrdí prijatie  informácie len pred uzatvorením zmluvy o vklade,</w:t>
            </w:r>
          </w:p>
          <w:p w:rsidR="004E3FF0" w:rsidP="00951CAF">
            <w:pPr>
              <w:pStyle w:val="Normlny"/>
              <w:bidi w:val="0"/>
              <w:spacing w:after="0" w:line="240" w:lineRule="auto"/>
              <w:rPr>
                <w:rFonts w:ascii="Times New Roman" w:hAnsi="Times New Roman"/>
                <w:b/>
              </w:rPr>
            </w:pPr>
            <w:r w:rsidRPr="00E148A5" w:rsidR="00E148A5">
              <w:rPr>
                <w:rFonts w:ascii="Times New Roman" w:hAnsi="Times New Roman"/>
                <w:b/>
              </w:rPr>
              <w:t>g) poskytnúť vkladateľovi potvrdenie, že jeho vklad je chránený alebo nie je chránený</w:t>
            </w:r>
            <w:r w:rsidR="00F94838">
              <w:rPr>
                <w:rFonts w:ascii="Times New Roman" w:hAnsi="Times New Roman"/>
                <w:b/>
              </w:rPr>
              <w:t>,</w:t>
            </w:r>
            <w:r w:rsidRPr="00E148A5" w:rsidR="00E148A5">
              <w:rPr>
                <w:rFonts w:ascii="Times New Roman" w:hAnsi="Times New Roman"/>
                <w:b/>
              </w:rPr>
              <w:t xml:space="preserve"> a to v každom jeho výpise z účtu s odkazom na formulár uvedený v prílohe č. 2,</w:t>
            </w:r>
          </w:p>
          <w:p w:rsidR="00E148A5" w:rsidP="00951CAF">
            <w:pPr>
              <w:pStyle w:val="Normlny"/>
              <w:bidi w:val="0"/>
              <w:spacing w:after="0" w:line="240" w:lineRule="auto"/>
              <w:rPr>
                <w:rFonts w:ascii="Times New Roman" w:hAnsi="Times New Roman"/>
                <w:b/>
              </w:rPr>
            </w:pPr>
          </w:p>
          <w:p w:rsidR="00E148A5" w:rsidRPr="00E8767C" w:rsidP="00951CAF">
            <w:pPr>
              <w:pStyle w:val="Normlny"/>
              <w:bidi w:val="0"/>
              <w:spacing w:after="0" w:line="240" w:lineRule="auto"/>
              <w:rPr>
                <w:rFonts w:ascii="Times New Roman" w:hAnsi="Times New Roman"/>
                <w:b/>
              </w:rPr>
            </w:pPr>
            <w:r w:rsidRPr="00E148A5">
              <w:rPr>
                <w:rFonts w:ascii="Times New Roman" w:hAnsi="Times New Roman"/>
                <w:b/>
              </w:rPr>
              <w:t>(9) Fond na svojom webovom sídle informuje o ochrane vkladov podľa tohto zákona, a to najmä o postupe vyplácania náhrad za nedostupné vklady a podmienkach súvisiacich s ochranou vkladov.</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Čl.16 ods.4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4.   Informácie stanovené v odseku 1 sa sprístupňujú spôsobom predpísaným vo vnútroštátnom práve v jazyku, ktorý sa dohodol medzi vkladateľom a úverovou inštitúciou pri otvorení účtu, alebo v úradnom jazyku alebo jazykoch členského štátu, v ktorom je pobočka zriadená.</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p w:rsidR="00E8767C" w:rsidP="008A5774">
            <w:pPr>
              <w:autoSpaceDE w:val="0"/>
              <w:autoSpaceDN w:val="0"/>
              <w:bidi w:val="0"/>
              <w:spacing w:before="0" w:after="0" w:line="240" w:lineRule="auto"/>
              <w:jc w:val="center"/>
              <w:rPr>
                <w:rFonts w:ascii="Times New Roman" w:hAnsi="Times New Roman"/>
                <w:sz w:val="20"/>
                <w:szCs w:val="20"/>
              </w:rPr>
            </w:pPr>
          </w:p>
          <w:p w:rsidR="00E8767C" w:rsidP="008A5774">
            <w:pPr>
              <w:autoSpaceDE w:val="0"/>
              <w:autoSpaceDN w:val="0"/>
              <w:bidi w:val="0"/>
              <w:spacing w:before="0" w:after="0" w:line="240" w:lineRule="auto"/>
              <w:jc w:val="center"/>
              <w:rPr>
                <w:rFonts w:ascii="Times New Roman" w:hAnsi="Times New Roman"/>
                <w:sz w:val="20"/>
                <w:szCs w:val="20"/>
              </w:rPr>
            </w:pPr>
          </w:p>
          <w:p w:rsidR="00E8767C" w:rsidP="008A5774">
            <w:pPr>
              <w:autoSpaceDE w:val="0"/>
              <w:autoSpaceDN w:val="0"/>
              <w:bidi w:val="0"/>
              <w:spacing w:before="0" w:after="0" w:line="240" w:lineRule="auto"/>
              <w:jc w:val="center"/>
              <w:rPr>
                <w:rFonts w:ascii="Times New Roman" w:hAnsi="Times New Roman"/>
                <w:sz w:val="20"/>
                <w:szCs w:val="20"/>
              </w:rPr>
            </w:pPr>
          </w:p>
          <w:p w:rsidR="00E8767C" w:rsidP="008A5774">
            <w:pPr>
              <w:autoSpaceDE w:val="0"/>
              <w:autoSpaceDN w:val="0"/>
              <w:bidi w:val="0"/>
              <w:spacing w:before="0" w:after="0" w:line="240" w:lineRule="auto"/>
              <w:jc w:val="center"/>
              <w:rPr>
                <w:rFonts w:ascii="Times New Roman" w:hAnsi="Times New Roman"/>
                <w:sz w:val="20"/>
                <w:szCs w:val="20"/>
              </w:rPr>
            </w:pPr>
          </w:p>
          <w:p w:rsidR="00E8767C" w:rsidP="008A5774">
            <w:pPr>
              <w:autoSpaceDE w:val="0"/>
              <w:autoSpaceDN w:val="0"/>
              <w:bidi w:val="0"/>
              <w:spacing w:before="0" w:after="0" w:line="240" w:lineRule="auto"/>
              <w:jc w:val="center"/>
              <w:rPr>
                <w:rFonts w:ascii="Times New Roman" w:hAnsi="Times New Roman"/>
                <w:sz w:val="20"/>
                <w:szCs w:val="20"/>
              </w:rPr>
            </w:pPr>
          </w:p>
          <w:p w:rsidR="008A5774" w:rsidRPr="00E8767C" w:rsidP="008A5774">
            <w:pPr>
              <w:autoSpaceDE w:val="0"/>
              <w:autoSpaceDN w:val="0"/>
              <w:bidi w:val="0"/>
              <w:spacing w:before="0" w:after="0" w:line="240" w:lineRule="auto"/>
              <w:jc w:val="center"/>
              <w:rPr>
                <w:rFonts w:ascii="Times New Roman" w:hAnsi="Times New Roman"/>
                <w:b/>
                <w:sz w:val="20"/>
                <w:szCs w:val="20"/>
              </w:rPr>
            </w:pPr>
            <w:r w:rsidR="00E8767C">
              <w:rPr>
                <w:rFonts w:ascii="Times New Roman" w:hAnsi="Times New Roman"/>
                <w:sz w:val="20"/>
                <w:szCs w:val="20"/>
              </w:rPr>
              <w:t>118/1996</w:t>
            </w:r>
            <w:r w:rsidRPr="00EB7C46">
              <w:rPr>
                <w:rFonts w:ascii="Times New Roman" w:hAnsi="Times New Roman"/>
                <w:sz w:val="20"/>
                <w:szCs w:val="20"/>
              </w:rPr>
              <w:t xml:space="preserve">a </w:t>
            </w:r>
            <w:r w:rsidRPr="00E8767C">
              <w:rPr>
                <w:rFonts w:ascii="Times New Roman" w:hAnsi="Times New Roman"/>
                <w:b/>
                <w:sz w:val="20"/>
                <w:szCs w:val="20"/>
              </w:rPr>
              <w:t xml:space="preserve">návrh zákona </w:t>
            </w:r>
            <w:r w:rsidR="00E8767C">
              <w:rPr>
                <w:rFonts w:ascii="Times New Roman" w:hAnsi="Times New Roman"/>
                <w:b/>
                <w:sz w:val="20"/>
                <w:szCs w:val="20"/>
              </w:rPr>
              <w:t>čl</w:t>
            </w:r>
            <w:r w:rsidRPr="00E8767C">
              <w:rPr>
                <w:rFonts w:ascii="Times New Roman" w:hAnsi="Times New Roman"/>
                <w:b/>
                <w:sz w:val="20"/>
                <w:szCs w:val="20"/>
              </w:rPr>
              <w:t>. I</w:t>
            </w:r>
          </w:p>
          <w:p w:rsidR="00052778" w:rsidRPr="00EB7C46" w:rsidP="008A5774">
            <w:pPr>
              <w:autoSpaceDE w:val="0"/>
              <w:autoSpaceDN w:val="0"/>
              <w:bidi w:val="0"/>
              <w:spacing w:before="0" w:after="0" w:line="240" w:lineRule="auto"/>
              <w:jc w:val="center"/>
              <w:rPr>
                <w:rFonts w:ascii="Times New Roman" w:hAnsi="Times New Roman"/>
                <w:sz w:val="20"/>
                <w:szCs w:val="20"/>
              </w:rPr>
            </w:pPr>
          </w:p>
          <w:p w:rsidR="00052778" w:rsidRPr="00EB7C46" w:rsidP="008A5774">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483/2001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04226A">
              <w:rPr>
                <w:rFonts w:ascii="Times New Roman" w:hAnsi="Times New Roman"/>
              </w:rPr>
              <w:t>§ 12 O 4 P c)</w:t>
            </w:r>
          </w:p>
          <w:p w:rsidR="008A5774" w:rsidRPr="00EB7C46" w:rsidP="005C1198">
            <w:pPr>
              <w:pStyle w:val="Normlny"/>
              <w:bidi w:val="0"/>
              <w:spacing w:after="0" w:line="240" w:lineRule="auto"/>
              <w:rPr>
                <w:rFonts w:ascii="Times New Roman" w:hAnsi="Times New Roman"/>
              </w:rPr>
            </w:pPr>
          </w:p>
          <w:p w:rsidR="008A5774" w:rsidRPr="00EB7C46" w:rsidP="005C1198">
            <w:pPr>
              <w:pStyle w:val="Normlny"/>
              <w:bidi w:val="0"/>
              <w:spacing w:after="0" w:line="240" w:lineRule="auto"/>
              <w:rPr>
                <w:rFonts w:ascii="Times New Roman" w:hAnsi="Times New Roman"/>
              </w:rPr>
            </w:pPr>
          </w:p>
          <w:p w:rsidR="008A5774" w:rsidRPr="00EB7C46" w:rsidP="005C1198">
            <w:pPr>
              <w:pStyle w:val="Normlny"/>
              <w:bidi w:val="0"/>
              <w:spacing w:after="0" w:line="240" w:lineRule="auto"/>
              <w:rPr>
                <w:rFonts w:ascii="Times New Roman" w:hAnsi="Times New Roman"/>
              </w:rPr>
            </w:pPr>
          </w:p>
          <w:p w:rsidR="008A5774" w:rsidRPr="00EB7C46" w:rsidP="005C1198">
            <w:pPr>
              <w:pStyle w:val="Normlny"/>
              <w:bidi w:val="0"/>
              <w:spacing w:after="0" w:line="240" w:lineRule="auto"/>
              <w:rPr>
                <w:rFonts w:ascii="Times New Roman" w:hAnsi="Times New Roman"/>
              </w:rPr>
            </w:pPr>
            <w:r w:rsidRPr="00EB7C46">
              <w:rPr>
                <w:rFonts w:ascii="Times New Roman" w:hAnsi="Times New Roman"/>
              </w:rPr>
              <w:t>§ 12 O</w:t>
            </w:r>
            <w:r w:rsidRPr="00EB7C46" w:rsidR="00052778">
              <w:rPr>
                <w:rFonts w:ascii="Times New Roman" w:hAnsi="Times New Roman"/>
              </w:rPr>
              <w:t> </w:t>
            </w:r>
            <w:r w:rsidRPr="00EB7C46">
              <w:rPr>
                <w:rFonts w:ascii="Times New Roman" w:hAnsi="Times New Roman"/>
              </w:rPr>
              <w:t>5</w:t>
            </w:r>
          </w:p>
          <w:p w:rsidR="00052778" w:rsidRPr="00EB7C46" w:rsidP="005C1198">
            <w:pPr>
              <w:pStyle w:val="Normlny"/>
              <w:bidi w:val="0"/>
              <w:spacing w:after="0" w:line="240" w:lineRule="auto"/>
              <w:rPr>
                <w:rFonts w:ascii="Times New Roman" w:hAnsi="Times New Roman"/>
              </w:rPr>
            </w:pPr>
          </w:p>
          <w:p w:rsidR="00052778" w:rsidRPr="00EB7C46" w:rsidP="005C1198">
            <w:pPr>
              <w:pStyle w:val="Normlny"/>
              <w:bidi w:val="0"/>
              <w:spacing w:after="0" w:line="240" w:lineRule="auto"/>
              <w:rPr>
                <w:rFonts w:ascii="Times New Roman" w:hAnsi="Times New Roman"/>
              </w:rPr>
            </w:pPr>
          </w:p>
          <w:p w:rsidR="00052778" w:rsidRPr="00EB7C46" w:rsidP="005C1198">
            <w:pPr>
              <w:pStyle w:val="Normlny"/>
              <w:bidi w:val="0"/>
              <w:spacing w:after="0" w:line="240" w:lineRule="auto"/>
              <w:rPr>
                <w:rFonts w:ascii="Times New Roman" w:hAnsi="Times New Roman"/>
              </w:rPr>
            </w:pPr>
          </w:p>
          <w:p w:rsidR="00052778" w:rsidRPr="00EB7C46" w:rsidP="005C1198">
            <w:pPr>
              <w:pStyle w:val="Normlny"/>
              <w:bidi w:val="0"/>
              <w:spacing w:after="0" w:line="240" w:lineRule="auto"/>
              <w:rPr>
                <w:rFonts w:ascii="Times New Roman" w:hAnsi="Times New Roman"/>
              </w:rPr>
            </w:pPr>
            <w:r w:rsidRPr="00EB7C46">
              <w:rPr>
                <w:rFonts w:ascii="Times New Roman" w:hAnsi="Times New Roman"/>
              </w:rPr>
              <w:t>§ 37 O 4</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4226A" w:rsidRPr="00EB7C46" w:rsidP="0004226A">
            <w:pPr>
              <w:pStyle w:val="Normlny"/>
              <w:bidi w:val="0"/>
              <w:spacing w:after="0" w:line="240" w:lineRule="auto"/>
              <w:rPr>
                <w:rFonts w:ascii="Times New Roman" w:hAnsi="Times New Roman"/>
              </w:rPr>
            </w:pPr>
            <w:r w:rsidRPr="00EB7C46">
              <w:rPr>
                <w:rFonts w:ascii="Times New Roman" w:hAnsi="Times New Roman"/>
              </w:rPr>
              <w:t>(4) Banky sú povinné</w:t>
            </w:r>
          </w:p>
          <w:p w:rsidR="004E3FF0" w:rsidRPr="00EB7C46" w:rsidP="0004226A">
            <w:pPr>
              <w:pStyle w:val="Normlny"/>
              <w:bidi w:val="0"/>
              <w:spacing w:after="0" w:line="240" w:lineRule="auto"/>
              <w:rPr>
                <w:rFonts w:ascii="Times New Roman" w:hAnsi="Times New Roman"/>
              </w:rPr>
            </w:pPr>
            <w:r w:rsidRPr="00EB7C46" w:rsidR="0004226A">
              <w:rPr>
                <w:rFonts w:ascii="Times New Roman" w:hAnsi="Times New Roman"/>
              </w:rPr>
              <w:t>c) zverejniť vo svojich prevádzkových priestoroch v slovenskom jazyku informáciu o ochrane vkladov podľa tohto zákona vrátane všeobecných podmienok poskytovania náhrad vydaných podľa odseku 3,</w:t>
            </w:r>
          </w:p>
          <w:p w:rsidR="008A5774" w:rsidRPr="00EB7C46" w:rsidP="0004226A">
            <w:pPr>
              <w:pStyle w:val="Normlny"/>
              <w:bidi w:val="0"/>
              <w:spacing w:after="0" w:line="240" w:lineRule="auto"/>
              <w:rPr>
                <w:rFonts w:ascii="Times New Roman" w:hAnsi="Times New Roman"/>
              </w:rPr>
            </w:pPr>
          </w:p>
          <w:p w:rsidR="008A5774" w:rsidRPr="00EB7C46" w:rsidP="0004226A">
            <w:pPr>
              <w:pStyle w:val="Normlny"/>
              <w:bidi w:val="0"/>
              <w:spacing w:after="0" w:line="240" w:lineRule="auto"/>
              <w:rPr>
                <w:rFonts w:ascii="Times New Roman" w:hAnsi="Times New Roman"/>
              </w:rPr>
            </w:pPr>
            <w:r w:rsidRPr="00EB7C46">
              <w:rPr>
                <w:rFonts w:ascii="Times New Roman" w:hAnsi="Times New Roman"/>
              </w:rPr>
              <w:t xml:space="preserve">(5) Banky nesmú zverejňovať informácie o ochrane vkladov podľa tohto zákona inak ako podľa odseku 4 </w:t>
            </w:r>
            <w:r w:rsidRPr="00E8767C">
              <w:rPr>
                <w:rFonts w:ascii="Times New Roman" w:hAnsi="Times New Roman"/>
                <w:b/>
              </w:rPr>
              <w:t>písm. c), f) a</w:t>
            </w:r>
            <w:r w:rsidR="00951CAF">
              <w:rPr>
                <w:rFonts w:ascii="Times New Roman" w:hAnsi="Times New Roman"/>
                <w:b/>
              </w:rPr>
              <w:t>ž</w:t>
            </w:r>
            <w:r w:rsidRPr="00E8767C">
              <w:rPr>
                <w:rFonts w:ascii="Times New Roman" w:hAnsi="Times New Roman"/>
                <w:b/>
              </w:rPr>
              <w:t> </w:t>
            </w:r>
            <w:r w:rsidR="00951CAF">
              <w:rPr>
                <w:rFonts w:ascii="Times New Roman" w:hAnsi="Times New Roman"/>
                <w:b/>
              </w:rPr>
              <w:t>h</w:t>
            </w:r>
            <w:r w:rsidRPr="00E8767C">
              <w:rPr>
                <w:rFonts w:ascii="Times New Roman" w:hAnsi="Times New Roman"/>
                <w:b/>
              </w:rPr>
              <w:t>)</w:t>
            </w:r>
            <w:r w:rsidRPr="00EB7C46">
              <w:rPr>
                <w:rFonts w:ascii="Times New Roman" w:hAnsi="Times New Roman"/>
              </w:rPr>
              <w:t xml:space="preserve"> alebo spôsobom a za podmienok ustanovených osobitným predpisom.1)</w:t>
            </w:r>
          </w:p>
          <w:p w:rsidR="00052778" w:rsidRPr="00EB7C46" w:rsidP="0004226A">
            <w:pPr>
              <w:pStyle w:val="Normlny"/>
              <w:bidi w:val="0"/>
              <w:spacing w:after="0" w:line="240" w:lineRule="auto"/>
              <w:rPr>
                <w:rFonts w:ascii="Times New Roman" w:hAnsi="Times New Roman"/>
              </w:rPr>
            </w:pPr>
          </w:p>
          <w:p w:rsidR="00052778" w:rsidRPr="00EB7C46" w:rsidP="0004226A">
            <w:pPr>
              <w:pStyle w:val="Normlny"/>
              <w:bidi w:val="0"/>
              <w:spacing w:after="0" w:line="240" w:lineRule="auto"/>
              <w:rPr>
                <w:rFonts w:ascii="Times New Roman" w:hAnsi="Times New Roman"/>
              </w:rPr>
            </w:pPr>
            <w:r w:rsidRPr="00EB7C46">
              <w:rPr>
                <w:rFonts w:ascii="Times New Roman" w:hAnsi="Times New Roman"/>
              </w:rPr>
              <w:t>(4) Banka a pobočka zahraničnej banky sú povinné uverejniť na svojej internetovej stránke a vo svojich prevádzkových priestoroch aj písomné informácie o ochrane vkladov v rozsahu ustanovenom osobitným zákonom;32) to sa vzťahuje aj na zahraničnú banku, ktorá vykonáva bankové činnosti na území Slovenskej republiky prostredníctvom svojej pobočky alebo bez založenia pobočky, pričom sa nezúčastňuje na systéme ochrany vkladov v Slovenskej republike. V uverejnenej informácii o obchode, ktorý spočíva v prijatí vkladu alebo ktorého súčasťou je prijatie vkladu, musí byť výslovne uvedené, či sa na takto prijatý vklad vzťahuje alebo nevzťahuje ochrana podľa osobitného zákona;32) to platí aj o informáciách uvedených vo vkladných knižkách, vkladových listoch a v dokladoch o obdobných vkladových vzťahoch.</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Čl.16 ods.5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5.   Členské štáty obmedzia použitie informácií uvedených v odsekoch 1, 2 a 3 v reklame len na vecné odkazy týkajúce sa systému ochrany produktu, ktorého sa reklama týka, a na všetky dodatočné informácie, ktoré sa vyžadujú podľa vnútroštátneho práva.</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Takéto informácie možno rozšíriť na vecný opis fungovania systému ochrany vkladov, ale nesmú obsahovať odkaz na neobmedzené krytie vkladov.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04226A">
            <w:pPr>
              <w:pStyle w:val="Normlny"/>
              <w:bidi w:val="0"/>
              <w:spacing w:after="0" w:line="240" w:lineRule="auto"/>
              <w:rPr>
                <w:rFonts w:ascii="Times New Roman" w:hAnsi="Times New Roman"/>
              </w:rPr>
            </w:pPr>
            <w:r w:rsidRPr="00EB7C46" w:rsidR="0004226A">
              <w:rPr>
                <w:rFonts w:ascii="Times New Roman" w:hAnsi="Times New Roman"/>
              </w:rPr>
              <w:t>§ 4 O 8</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04226A">
              <w:rPr>
                <w:rFonts w:ascii="Times New Roman" w:hAnsi="Times New Roman"/>
              </w:rPr>
              <w:t>(8) Úroveň a rozsah ochrany vkladov podľa tohto zákona nesmie byť predmetom hospodárskej súťaže ani predmetom reklamy;8) tento zákaz sa rovnako vzťahuje aj na rozdiely v rozsahu a úrovni ochrany vkladov v členských štátoch. Tým nie sú dotknuté ustanovenia § 12 ods. 4 písm. e) a ods. 5 a § 28 tohto zákona.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Čl.16 ods.6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6.   V prípade zlúčenia, transformácie dcérskych spoločností na pobočky alebo podobných operácií sú vkladatelia informovaní najmenej mesiac pred tým, ako operácia nadobudne právny účinok, ak príslušný orgán neumožní kratšiu lehotu odôvodnenú obchodným tajomstvom alebo finančnou stabilitou.</w:t>
            </w:r>
          </w:p>
          <w:p w:rsidR="004E3FF0"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P="005C1198">
            <w:pPr>
              <w:autoSpaceDE w:val="0"/>
              <w:autoSpaceDN w:val="0"/>
              <w:bidi w:val="0"/>
              <w:spacing w:before="0" w:after="0" w:line="240" w:lineRule="auto"/>
              <w:jc w:val="left"/>
              <w:rPr>
                <w:rFonts w:ascii="Times New Roman" w:hAnsi="Times New Roman"/>
                <w:sz w:val="20"/>
                <w:szCs w:val="20"/>
                <w:lang w:eastAsia="en-US"/>
              </w:rPr>
            </w:pPr>
          </w:p>
          <w:p w:rsidR="00704B71"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Vkladateľom sa po oznámení zlúčenia alebo transformácie, alebo podobnej operácie poskytne trojmesačná lehota na výber alebo prevod do inej úverovej inštitúcie, a to bez akejkoľvek sankcie, ich oprávnených vkladov vrátane všetkých pripísaných úrokov a plnení v rozsahu, v akom prekročí úroveň krytia podľa článku 6 v čase operácie.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FE0C6E" w:rsidP="00655983">
            <w:pPr>
              <w:autoSpaceDE w:val="0"/>
              <w:autoSpaceDN w:val="0"/>
              <w:bidi w:val="0"/>
              <w:spacing w:before="0" w:after="0" w:line="240" w:lineRule="auto"/>
              <w:jc w:val="center"/>
              <w:rPr>
                <w:rFonts w:ascii="Times New Roman" w:hAnsi="Times New Roman"/>
                <w:sz w:val="20"/>
                <w:szCs w:val="20"/>
              </w:rPr>
            </w:pPr>
            <w:r w:rsidRPr="00EB7C46" w:rsidR="0068198B">
              <w:rPr>
                <w:rFonts w:ascii="Times New Roman" w:hAnsi="Times New Roman"/>
                <w:sz w:val="20"/>
                <w:szCs w:val="20"/>
              </w:rPr>
              <w:t>118/1996</w:t>
            </w:r>
            <w:r>
              <w:rPr>
                <w:rFonts w:ascii="Times New Roman" w:hAnsi="Times New Roman"/>
                <w:sz w:val="20"/>
                <w:szCs w:val="20"/>
              </w:rPr>
              <w:t xml:space="preserve"> </w:t>
            </w: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FE0C6E" w:rsidP="00655983">
            <w:pPr>
              <w:autoSpaceDE w:val="0"/>
              <w:autoSpaceDN w:val="0"/>
              <w:bidi w:val="0"/>
              <w:spacing w:before="0" w:after="0" w:line="240" w:lineRule="auto"/>
              <w:jc w:val="center"/>
              <w:rPr>
                <w:rFonts w:ascii="Times New Roman" w:hAnsi="Times New Roman"/>
                <w:sz w:val="20"/>
                <w:szCs w:val="20"/>
              </w:rPr>
            </w:pPr>
          </w:p>
          <w:p w:rsidR="00655983" w:rsidRPr="00FE0C6E" w:rsidP="00655983">
            <w:pPr>
              <w:autoSpaceDE w:val="0"/>
              <w:autoSpaceDN w:val="0"/>
              <w:bidi w:val="0"/>
              <w:spacing w:before="0" w:after="0" w:line="240" w:lineRule="auto"/>
              <w:jc w:val="center"/>
              <w:rPr>
                <w:rFonts w:ascii="Times New Roman" w:hAnsi="Times New Roman"/>
                <w:b/>
                <w:sz w:val="20"/>
                <w:szCs w:val="20"/>
              </w:rPr>
            </w:pPr>
            <w:r w:rsidRPr="00EB7C46">
              <w:rPr>
                <w:rFonts w:ascii="Times New Roman" w:hAnsi="Times New Roman"/>
                <w:sz w:val="20"/>
                <w:szCs w:val="20"/>
              </w:rPr>
              <w:t xml:space="preserve"> </w:t>
            </w:r>
            <w:r w:rsidRPr="00FE0C6E">
              <w:rPr>
                <w:rFonts w:ascii="Times New Roman" w:hAnsi="Times New Roman"/>
                <w:b/>
                <w:sz w:val="20"/>
                <w:szCs w:val="20"/>
              </w:rPr>
              <w:t xml:space="preserve">návrh zákona </w:t>
            </w:r>
            <w:r w:rsidR="00FE0C6E">
              <w:rPr>
                <w:rFonts w:ascii="Times New Roman" w:hAnsi="Times New Roman"/>
                <w:b/>
                <w:sz w:val="20"/>
                <w:szCs w:val="20"/>
              </w:rPr>
              <w:t>čl</w:t>
            </w:r>
            <w:r w:rsidRPr="00FE0C6E">
              <w:rPr>
                <w:rFonts w:ascii="Times New Roman" w:hAnsi="Times New Roman"/>
                <w:b/>
                <w:sz w:val="20"/>
                <w:szCs w:val="20"/>
              </w:rPr>
              <w:t>. I</w:t>
            </w:r>
          </w:p>
          <w:p w:rsidR="004E3FF0"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951CAF">
            <w:pPr>
              <w:pStyle w:val="Normlny"/>
              <w:bidi w:val="0"/>
              <w:spacing w:after="0" w:line="240" w:lineRule="auto"/>
              <w:rPr>
                <w:rFonts w:ascii="Times New Roman" w:hAnsi="Times New Roman"/>
              </w:rPr>
            </w:pPr>
            <w:r w:rsidRPr="00EB7C46" w:rsidR="00474F30">
              <w:rPr>
                <w:rFonts w:ascii="Times New Roman" w:hAnsi="Times New Roman"/>
              </w:rPr>
              <w:t>§ 22c O 1 a</w:t>
            </w:r>
            <w:r w:rsidRPr="00EB7C46" w:rsidR="00AA64C8">
              <w:rPr>
                <w:rFonts w:ascii="Times New Roman" w:hAnsi="Times New Roman"/>
              </w:rPr>
              <w:t> </w:t>
            </w:r>
            <w:r w:rsidRPr="00EB7C46" w:rsidR="00474F30">
              <w:rPr>
                <w:rFonts w:ascii="Times New Roman" w:hAnsi="Times New Roman"/>
              </w:rPr>
              <w:t>2</w:t>
            </w:r>
            <w:r w:rsidRPr="00EB7C46" w:rsidR="00AA64C8">
              <w:rPr>
                <w:rFonts w:ascii="Times New Roman" w:hAnsi="Times New Roman"/>
              </w:rPr>
              <w:t xml:space="preserve"> P b)</w:t>
            </w:r>
            <w:r w:rsidRPr="00EB7C46" w:rsidR="00655983">
              <w:rPr>
                <w:rFonts w:ascii="Times New Roman" w:hAnsi="Times New Roman"/>
              </w:rPr>
              <w:t xml:space="preserve"> a O </w:t>
            </w:r>
            <w:r w:rsidR="00951CAF">
              <w:rPr>
                <w:rFonts w:ascii="Times New Roman" w:hAnsi="Times New Roman"/>
              </w:rPr>
              <w:t>6</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74F30" w:rsidRPr="00EB7C46" w:rsidP="00474F30">
            <w:pPr>
              <w:pStyle w:val="Normlny"/>
              <w:bidi w:val="0"/>
              <w:spacing w:after="0" w:line="240" w:lineRule="auto"/>
              <w:rPr>
                <w:rFonts w:ascii="Times New Roman" w:hAnsi="Times New Roman"/>
              </w:rPr>
            </w:pPr>
            <w:r w:rsidRPr="00EB7C46">
              <w:rPr>
                <w:rFonts w:ascii="Times New Roman" w:hAnsi="Times New Roman"/>
              </w:rPr>
              <w:t>(1) Banka, ktorá sa zúčastňuje na systéme ochrany vkladov podľa tohto zákona a ktorej z dôvodu zlúčenia alebo splynutia so zahraničnou bankou, z dôvodu predaja podniku alebo časti podniku banky zahraničnej banke alebo z iného dôvodu18ba) má zaniknúť alebo sa podstatne obmedziť účasť na systéme ochrany vkladov podľa tohto zákona, pričom naďalej bude sama alebo jej právny nástupca vykonávať bankové činnosti na území Slovenskej republiky a zúčastňovať sa na systéme ochrany vkladov v inom štáte (§ 4 ods. 2 a 3), je povinná v záujme ochrany vkladateľov zabezpečiť uskutočnenie tejto zmeny bez zníženia rozsahu ochrany vkladov, ktoré sú uložené v tejto banke, a najmenej 12 mesiacov pred uskutočnením tejto zmeny je povinná vo všetkých svojich prevádzkových priestoroch na území Slovenskej republiky zreteľne zverejniť v slovenskom jazyku zrozumiteľnú a podrobnú informáciu pre vkladateľov</w:t>
            </w:r>
          </w:p>
          <w:p w:rsidR="00474F30" w:rsidRPr="00EB7C46" w:rsidP="00474F30">
            <w:pPr>
              <w:pStyle w:val="Normlny"/>
              <w:bidi w:val="0"/>
              <w:spacing w:after="0" w:line="240" w:lineRule="auto"/>
              <w:rPr>
                <w:rFonts w:ascii="Times New Roman" w:hAnsi="Times New Roman"/>
              </w:rPr>
            </w:pPr>
            <w:r w:rsidRPr="00EB7C46">
              <w:rPr>
                <w:rFonts w:ascii="Times New Roman" w:hAnsi="Times New Roman"/>
              </w:rPr>
              <w:t>a) o príprave a plánovanom termíne uskutočnenia zmeny účasti tejto banky na systéme ochrany vkladov a o dôsledkoch tejto zmeny pre vkladateľov; táto informácia musí byť zverejnená v prevádzkových priestoroch banky alebo jej právneho nástupcu a priebežne aktualizovaná najmenej do uplynutia 12 kalendárnych mesiacov od uskutočnenia zmeny účasti tejto banky na systéme ochrany vkladov,</w:t>
            </w:r>
          </w:p>
          <w:p w:rsidR="00474F30" w:rsidRPr="00EB7C46" w:rsidP="00474F30">
            <w:pPr>
              <w:pStyle w:val="Normlny"/>
              <w:bidi w:val="0"/>
              <w:spacing w:after="0" w:line="240" w:lineRule="auto"/>
              <w:rPr>
                <w:rFonts w:ascii="Times New Roman" w:hAnsi="Times New Roman"/>
              </w:rPr>
            </w:pPr>
            <w:r w:rsidRPr="00EB7C46">
              <w:rPr>
                <w:rFonts w:ascii="Times New Roman" w:hAnsi="Times New Roman"/>
              </w:rPr>
              <w:t>b) o systéme ochrany vkladov, ktorý po zmene účasti banky na systéme ochrany vkladov bude zabezpečovať ochranu vkladov uložených v tejto banke, najmä presné označenie tohto systému ochrany vkladov, pravidlá ochrany vkladov v tomto systéme a pravidlá poskytovania náhrad za nedostupné vklady v tomto systéme vrátane miesta a lehôt na uplatňovanie a vyplácanie náhrad; táto informácia musí byť zverejnená v prevádzkových priestoroch banky alebo jej právneho nástupcu a priebežne aktualizovaná nepretržite počas vykonávania bankových činností na území Slovenskej republiky.</w:t>
            </w:r>
          </w:p>
          <w:p w:rsidR="00474F30" w:rsidRPr="00EB7C46" w:rsidP="00474F30">
            <w:pPr>
              <w:pStyle w:val="Normlny"/>
              <w:bidi w:val="0"/>
              <w:spacing w:after="0" w:line="240" w:lineRule="auto"/>
              <w:rPr>
                <w:rFonts w:ascii="Times New Roman" w:hAnsi="Times New Roman"/>
              </w:rPr>
            </w:pPr>
          </w:p>
          <w:p w:rsidR="00474F30" w:rsidRPr="00EB7C46" w:rsidP="00474F30">
            <w:pPr>
              <w:pStyle w:val="Normlny"/>
              <w:bidi w:val="0"/>
              <w:spacing w:after="0" w:line="240" w:lineRule="auto"/>
              <w:rPr>
                <w:rFonts w:ascii="Times New Roman" w:hAnsi="Times New Roman"/>
              </w:rPr>
            </w:pPr>
            <w:r w:rsidRPr="00EB7C46">
              <w:rPr>
                <w:rFonts w:ascii="Times New Roman" w:hAnsi="Times New Roman"/>
              </w:rPr>
              <w:t>(2) Banka, na ktorú sa vzťahuje odsek 1, je najmenej 12 mesiacov pred uskutočnením zmeny svojej účasti na systéme ochrany vkladov podľa odseku 1 povinná</w:t>
            </w:r>
          </w:p>
          <w:p w:rsidR="004E3FF0" w:rsidRPr="00EB7C46" w:rsidP="00AA64C8">
            <w:pPr>
              <w:pStyle w:val="Normlny"/>
              <w:bidi w:val="0"/>
              <w:spacing w:after="0" w:line="240" w:lineRule="auto"/>
              <w:rPr>
                <w:rFonts w:ascii="Times New Roman" w:hAnsi="Times New Roman"/>
              </w:rPr>
            </w:pPr>
            <w:r w:rsidRPr="00EB7C46" w:rsidR="00474F30">
              <w:rPr>
                <w:rFonts w:ascii="Times New Roman" w:hAnsi="Times New Roman"/>
              </w:rPr>
              <w:t>b) každému vkladateľovi, na vklady ktorého sa vzťahuje zmena systému ochrany vkladov, doručiť osobitné písomné oznámenie o tejto zmene, ktoré musí obsahovať aj dátum tejto zmeny a informácie o všetkých dôsledkoch vyplývajúcich pre vkladateľa a jeho vklady zo zmeny systému ochrany vkladov; ak sa vkladateľ rozhodne vybrať svoje vklady alebo previesť ich inde, banka je povinná umožniť mu to bez uplatňovania akýchkoľvek sankcií voči vkladateľovi, a to aj pri vkladoch, ktoré nie sú splatné,</w:t>
            </w:r>
          </w:p>
          <w:p w:rsidR="00655983" w:rsidRPr="00EB7C46" w:rsidP="00AA64C8">
            <w:pPr>
              <w:pStyle w:val="Normlny"/>
              <w:bidi w:val="0"/>
              <w:spacing w:after="0" w:line="240" w:lineRule="auto"/>
              <w:rPr>
                <w:rFonts w:ascii="Times New Roman" w:hAnsi="Times New Roman"/>
              </w:rPr>
            </w:pPr>
          </w:p>
          <w:p w:rsidR="00655983" w:rsidRPr="00704B71" w:rsidP="00AA64C8">
            <w:pPr>
              <w:pStyle w:val="Normlny"/>
              <w:bidi w:val="0"/>
              <w:spacing w:after="0" w:line="240" w:lineRule="auto"/>
              <w:rPr>
                <w:rFonts w:ascii="Times New Roman" w:hAnsi="Times New Roman"/>
                <w:b/>
              </w:rPr>
            </w:pPr>
            <w:r w:rsidRPr="00E148A5" w:rsidR="00E148A5">
              <w:rPr>
                <w:rFonts w:ascii="Times New Roman" w:hAnsi="Times New Roman"/>
                <w:b/>
              </w:rPr>
              <w:t>(6) Banka je povinná poskytnúť vkladateľovi tri mesiace po zverejnení informácie podľa odseku 1 bezplatný výber alebo prevod časti chráneného vkladu presahujúcej výšku náhrady podľa § 9, vrátane úrokov a plnení z tejto časti vkladu.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Čl.16 ods.7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7.   Členské štáty zabezpečia, aby v prípade, že úverová inštitúcia ukončí svoju účasť v systéme ochrany vkladov alebo je zo systému ochrany vkladov vylúčená, táto úverová inštitúcia do jedného mesiaca informovala svojich vkladateľov o takomto ukončení alebo vylúčení.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0B1451" w:rsidP="005C1198">
            <w:pPr>
              <w:autoSpaceDE w:val="0"/>
              <w:autoSpaceDN w:val="0"/>
              <w:bidi w:val="0"/>
              <w:spacing w:before="0" w:after="0" w:line="240" w:lineRule="auto"/>
              <w:jc w:val="center"/>
              <w:rPr>
                <w:rFonts w:ascii="Times New Roman" w:hAnsi="Times New Roman"/>
                <w:b/>
                <w:sz w:val="20"/>
                <w:szCs w:val="20"/>
              </w:rPr>
            </w:pPr>
            <w:r w:rsidRPr="000B1451" w:rsidR="000B1451">
              <w:rPr>
                <w:rFonts w:ascii="Times New Roman" w:hAnsi="Times New Roman"/>
                <w:b/>
                <w:sz w:val="20"/>
                <w:szCs w:val="20"/>
              </w:rPr>
              <w:t>Návrh zákona čl</w:t>
            </w:r>
            <w:r w:rsidRPr="000B1451" w:rsidR="001D1286">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1D1286">
            <w:pPr>
              <w:pStyle w:val="Normlny"/>
              <w:bidi w:val="0"/>
              <w:spacing w:after="0" w:line="240" w:lineRule="auto"/>
              <w:rPr>
                <w:rFonts w:ascii="Times New Roman" w:hAnsi="Times New Roman"/>
              </w:rPr>
            </w:pPr>
            <w:r w:rsidRPr="00EB7C46" w:rsidR="00AA64C8">
              <w:rPr>
                <w:rFonts w:ascii="Times New Roman" w:hAnsi="Times New Roman"/>
              </w:rPr>
              <w:t xml:space="preserve">§ </w:t>
            </w:r>
            <w:r w:rsidRPr="00EB7C46" w:rsidR="001D1286">
              <w:rPr>
                <w:rFonts w:ascii="Times New Roman" w:hAnsi="Times New Roman"/>
              </w:rPr>
              <w:t>22d</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0B1451" w:rsidP="00AA64C8">
            <w:pPr>
              <w:pStyle w:val="Normlny"/>
              <w:bidi w:val="0"/>
              <w:spacing w:after="0" w:line="240" w:lineRule="auto"/>
              <w:rPr>
                <w:rFonts w:ascii="Times New Roman" w:hAnsi="Times New Roman"/>
                <w:b/>
              </w:rPr>
            </w:pPr>
            <w:r w:rsidRPr="00E148A5" w:rsidR="00E148A5">
              <w:rPr>
                <w:rFonts w:ascii="Times New Roman" w:hAnsi="Times New Roman"/>
                <w:b/>
              </w:rPr>
              <w:t>Banka zrozumiteľne a v slovenskom jazyku písomne informuje vkladateľov o ukončení svojej účasti v systéme ochrany vkladov alebo o jej vylúčení zo systému ochrany vkladov, a to do 48 hodín po tomto ukončení alebo vylúčení.</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Čl.16 ods.8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8.   Ak vkladateľ používa internetbanking, informácie, ktoré sa majú zverejniť podľa tejto smernice, sa môžu oznámiť elektronickými prostriedkami. Ak o tom vkladateľ požiada, tieto informácie sa mu poskytnú v tlačenej podobe.</w:t>
              <w:tab/>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0B1451" w:rsidP="000B1451">
            <w:pPr>
              <w:autoSpaceDE w:val="0"/>
              <w:autoSpaceDN w:val="0"/>
              <w:bidi w:val="0"/>
              <w:spacing w:before="0" w:after="0" w:line="240" w:lineRule="auto"/>
              <w:jc w:val="center"/>
              <w:rPr>
                <w:rFonts w:ascii="Times New Roman" w:hAnsi="Times New Roman"/>
                <w:b/>
                <w:sz w:val="20"/>
                <w:szCs w:val="20"/>
              </w:rPr>
            </w:pPr>
            <w:r w:rsidRPr="000B1451" w:rsidR="00265135">
              <w:rPr>
                <w:rFonts w:ascii="Times New Roman" w:hAnsi="Times New Roman"/>
                <w:b/>
                <w:sz w:val="20"/>
                <w:szCs w:val="20"/>
              </w:rPr>
              <w:t xml:space="preserve">Návrh zákona </w:t>
            </w:r>
            <w:r w:rsidRPr="000B1451" w:rsidR="000B1451">
              <w:rPr>
                <w:rFonts w:ascii="Times New Roman" w:hAnsi="Times New Roman"/>
                <w:b/>
                <w:sz w:val="20"/>
                <w:szCs w:val="20"/>
              </w:rPr>
              <w:t>čl.</w:t>
            </w:r>
            <w:r w:rsidRPr="000B1451" w:rsidR="00265135">
              <w:rPr>
                <w:rFonts w:ascii="Times New Roman" w:hAnsi="Times New Roman"/>
                <w:b/>
                <w:sz w:val="20"/>
                <w:szCs w:val="20"/>
              </w:rPr>
              <w:t xml:space="preserve">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265135">
              <w:rPr>
                <w:rFonts w:ascii="Times New Roman" w:hAnsi="Times New Roman"/>
              </w:rPr>
              <w:t>§ 12 O 10</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148A5" w:rsidP="00DC389B">
            <w:pPr>
              <w:pStyle w:val="Normlny"/>
              <w:bidi w:val="0"/>
              <w:spacing w:after="0" w:line="240" w:lineRule="auto"/>
              <w:rPr>
                <w:rFonts w:ascii="Times New Roman" w:hAnsi="Times New Roman"/>
                <w:b/>
              </w:rPr>
            </w:pPr>
            <w:r w:rsidRPr="00E148A5" w:rsidR="00E148A5">
              <w:rPr>
                <w:rFonts w:ascii="Times New Roman" w:hAnsi="Times New Roman"/>
                <w:b/>
              </w:rPr>
              <w:t>(11) Ak má vkladateľ v banke zriadený internetbanking alebo inú aplikáciu elektronického bankovníctva, informácie podľa odseku 4 písm. f) až h), § 22c ods. 2 písm. b) a § 22d môže banka poskytnúť vkladateľovi elektronickou formou. Ak o to vkladateľ požiada, informácie podľa prvej vety banka poskytne vkladateľovi aj v listinnej</w:t>
            </w:r>
            <w:r w:rsidR="00E148A5">
              <w:rPr>
                <w:rFonts w:ascii="Times New Roman" w:hAnsi="Times New Roman"/>
                <w:b/>
              </w:rPr>
              <w:t xml:space="preserve"> podobe.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Čl.17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17</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Zoznam povolených úverových inštitúcií</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Členské štáty zabezpečia, aby príslušné orgány, keď informujú EBA o udelenom povolení v súlade s článkom 20 ods. 1 smernice 2013/36/EÚ, uviedli, ktorého systému ochrany vkladov je úverová inštitúcia členom.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0B1451" w:rsidP="005C1198">
            <w:pPr>
              <w:autoSpaceDE w:val="0"/>
              <w:autoSpaceDN w:val="0"/>
              <w:bidi w:val="0"/>
              <w:spacing w:before="0" w:after="0" w:line="240" w:lineRule="auto"/>
              <w:jc w:val="center"/>
              <w:rPr>
                <w:rFonts w:ascii="Times New Roman" w:hAnsi="Times New Roman"/>
                <w:b/>
                <w:sz w:val="20"/>
                <w:szCs w:val="20"/>
              </w:rPr>
            </w:pPr>
            <w:r w:rsidRPr="000B1451" w:rsidR="000B1451">
              <w:rPr>
                <w:rFonts w:ascii="Times New Roman" w:hAnsi="Times New Roman"/>
                <w:b/>
                <w:sz w:val="20"/>
                <w:szCs w:val="20"/>
              </w:rPr>
              <w:t>Návrh zákona čl</w:t>
            </w:r>
            <w:r w:rsidRPr="000B1451" w:rsidR="00C00E2C">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r w:rsidRPr="00EB7C46" w:rsidR="00C00E2C">
              <w:rPr>
                <w:rFonts w:ascii="Times New Roman" w:hAnsi="Times New Roman"/>
              </w:rPr>
              <w:t>§ 4 O 9</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C00E2C" w:rsidP="005C1198">
            <w:pPr>
              <w:pStyle w:val="Normlny"/>
              <w:bidi w:val="0"/>
              <w:spacing w:after="0" w:line="240" w:lineRule="auto"/>
              <w:rPr>
                <w:rFonts w:ascii="Times New Roman" w:hAnsi="Times New Roman"/>
                <w:b/>
              </w:rPr>
            </w:pPr>
            <w:r w:rsidRPr="00E148A5" w:rsidR="00E148A5">
              <w:rPr>
                <w:rFonts w:ascii="Times New Roman" w:hAnsi="Times New Roman"/>
                <w:b/>
              </w:rPr>
              <w:t>(9) Národná banka Slovenska pri oznamovaní udelenia bankového povolenia podľa osobitného predpisu8a) informuje Európsky orgán dohľadu (Európsky orgán pre bankovníctvo), v ktorom systéme ochrany vkladov sa banka, ktorej bolo udelené bankové povolenie, zúčastňuje na ochrane vkladov.</w:t>
            </w:r>
          </w:p>
          <w:p w:rsidR="00E148A5" w:rsidRPr="00E148A5" w:rsidP="005C1198">
            <w:pPr>
              <w:pStyle w:val="Normlny"/>
              <w:bidi w:val="0"/>
              <w:spacing w:after="0" w:line="240" w:lineRule="auto"/>
              <w:rPr>
                <w:rFonts w:ascii="Times New Roman" w:hAnsi="Times New Roman"/>
                <w:b/>
              </w:rPr>
            </w:pPr>
          </w:p>
          <w:p w:rsidR="00C00E2C" w:rsidRPr="00EB7C46" w:rsidP="005C1198">
            <w:pPr>
              <w:pStyle w:val="Normlny"/>
              <w:bidi w:val="0"/>
              <w:spacing w:after="0" w:line="240" w:lineRule="auto"/>
              <w:rPr>
                <w:rFonts w:ascii="Times New Roman" w:hAnsi="Times New Roman"/>
              </w:rPr>
            </w:pPr>
            <w:r w:rsidRPr="000B1451">
              <w:rPr>
                <w:rFonts w:ascii="Times New Roman" w:hAnsi="Times New Roman"/>
                <w:b/>
              </w:rPr>
              <w:t>8a) § 19 ods. 7 zákona č. 483/2001 Z. z. v znení zákona č. 520/2011 Z. z.</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15D28"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Čl.17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15D28"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Pri zverejňovaní a aktualizácii zoznamu povolených úverových inštitúcií v súlade s článkom 20 ods. 2 smernice 2013/36/EÚ pri každej úverovej inštitúcii EBA uvedie, ktorého systému ochrany vkladov je úverová inštitúcia členom.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15D28" w:rsidRPr="00EB7C46" w:rsidP="005C1198">
            <w:pPr>
              <w:autoSpaceDE w:val="0"/>
              <w:autoSpaceDN w:val="0"/>
              <w:bidi w:val="0"/>
              <w:spacing w:before="0" w:after="0" w:line="240" w:lineRule="auto"/>
              <w:jc w:val="center"/>
              <w:rPr>
                <w:rFonts w:ascii="Times New Roman" w:hAnsi="Times New Roman"/>
              </w:rPr>
            </w:pPr>
            <w:r w:rsidRPr="00EB7C46" w:rsidR="00A25E55">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A15D28"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5D28"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15D28"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15D28" w:rsidRPr="00EB7C46" w:rsidP="005C1198">
            <w:pPr>
              <w:autoSpaceDE w:val="0"/>
              <w:autoSpaceDN w:val="0"/>
              <w:bidi w:val="0"/>
              <w:spacing w:before="0" w:after="0" w:line="240" w:lineRule="auto"/>
              <w:jc w:val="center"/>
              <w:rPr>
                <w:rFonts w:ascii="Times New Roman" w:hAnsi="Times New Roman"/>
                <w:sz w:val="20"/>
                <w:szCs w:val="20"/>
              </w:rPr>
            </w:pPr>
            <w:r w:rsidRPr="00EB7C46" w:rsidR="00A25E55">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15D28"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Čl.18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18</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Vykonávanie delegovania právomoci</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Komisii sa udeľuje právomoc prijímať delegované akty za podmienok stanovených v tomto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Čl.18 ods.</w:t>
            </w:r>
            <w:r w:rsidRPr="00EB7C46" w:rsidR="003F20D9">
              <w:rPr>
                <w:rFonts w:ascii="Times New Roman" w:hAnsi="Times New Roman"/>
                <w:sz w:val="20"/>
                <w:szCs w:val="20"/>
              </w:rPr>
              <w:t>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Právomoc prijímať delegované akty uvedené v článku 6 ods. 7 sa Komisii udeľuje na dobu neurčitú.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Čl.18 ods.</w:t>
            </w:r>
            <w:r w:rsidRPr="00EB7C46" w:rsidR="003F20D9">
              <w:rPr>
                <w:rFonts w:ascii="Times New Roman" w:hAnsi="Times New Roman"/>
                <w:sz w:val="20"/>
                <w:szCs w:val="20"/>
              </w:rPr>
              <w:t>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3.   Delegovanie právomoci uvedené v článku 6 ods. 7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Čl.18 ods.</w:t>
            </w:r>
            <w:r w:rsidRPr="00EB7C46" w:rsidR="003F20D9">
              <w:rPr>
                <w:rFonts w:ascii="Times New Roman" w:hAnsi="Times New Roman"/>
                <w:sz w:val="20"/>
                <w:szCs w:val="20"/>
              </w:rPr>
              <w:t>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4.   Komisia oznamuje delegovaný akt hneď po prijatí súčasne Európskemu parlamentu a Rade.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Čl.18 ods.</w:t>
            </w:r>
            <w:r w:rsidRPr="00EB7C46" w:rsidR="003F20D9">
              <w:rPr>
                <w:rFonts w:ascii="Times New Roman" w:hAnsi="Times New Roman"/>
                <w:sz w:val="20"/>
                <w:szCs w:val="20"/>
              </w:rPr>
              <w:t>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5.   Delegovaný akt prijatý podľa článku 6 ods. 7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Čl.19 ods.1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19</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Prechodné ustanovenia</w:t>
            </w:r>
          </w:p>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Ak niektoré vklady alebo kategórie vkladov alebo iných nástrojov prestanú byť po transpozícii tejto smernice alebo smernice 2009/14/ES do vnútroštátneho práva plne alebo čiastočne kryté systémom ochrany vkladov, môžu členské štáty povoliť, aby boli vklady a iné nástroje, ktoré majú pôvodný dátum splatnosti, kryté až do ich pôvodného dátumu splatnosti, ak boli zaplatené alebo vydané pred 2. júlom 2014.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587E9A">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587E9A">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Čl.19 ods.2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Členské štáty zabezpečia, aby sa vkladateľom poskytli informácie o vkladoch alebo kategóriách vkladov alebo iných nástrojov, ktoré už ďalej nie sú kryté systémom ochrany vkladov, od 3. júla 2015.</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4E3FF0" w:rsidRPr="004C1D50" w:rsidP="005C1198">
            <w:pPr>
              <w:autoSpaceDE w:val="0"/>
              <w:autoSpaceDN w:val="0"/>
              <w:bidi w:val="0"/>
              <w:spacing w:before="0" w:after="0" w:line="240" w:lineRule="auto"/>
              <w:jc w:val="center"/>
              <w:rPr>
                <w:rFonts w:ascii="Times New Roman" w:hAnsi="Times New Roman"/>
                <w:b/>
                <w:sz w:val="20"/>
                <w:szCs w:val="20"/>
              </w:rPr>
            </w:pPr>
            <w:r w:rsidRPr="004C1D50" w:rsidR="004C1D50">
              <w:rPr>
                <w:rFonts w:ascii="Times New Roman" w:hAnsi="Times New Roman"/>
                <w:b/>
                <w:sz w:val="20"/>
                <w:szCs w:val="20"/>
              </w:rPr>
              <w:t>Návrh zákona čl</w:t>
            </w:r>
            <w:r w:rsidRPr="004C1D50" w:rsidR="00587E9A">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E148A5">
            <w:pPr>
              <w:pStyle w:val="Normlny"/>
              <w:bidi w:val="0"/>
              <w:spacing w:after="0" w:line="240" w:lineRule="auto"/>
              <w:rPr>
                <w:rFonts w:ascii="Times New Roman" w:hAnsi="Times New Roman"/>
              </w:rPr>
            </w:pPr>
            <w:r w:rsidRPr="00EB7C46" w:rsidR="00587E9A">
              <w:rPr>
                <w:rFonts w:ascii="Times New Roman" w:hAnsi="Times New Roman"/>
              </w:rPr>
              <w:t xml:space="preserve">§ 28bf O </w:t>
            </w:r>
            <w:r w:rsidR="00E148A5">
              <w:rPr>
                <w:rFonts w:ascii="Times New Roman" w:hAnsi="Times New Roman"/>
              </w:rPr>
              <w:t>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4C1D50" w:rsidP="004C1D50">
            <w:pPr>
              <w:bidi w:val="0"/>
              <w:spacing w:before="0" w:after="0" w:line="240" w:lineRule="auto"/>
              <w:rPr>
                <w:rFonts w:ascii="Times New Roman" w:hAnsi="Times New Roman"/>
                <w:b/>
                <w:sz w:val="20"/>
                <w:szCs w:val="20"/>
              </w:rPr>
            </w:pPr>
            <w:r w:rsidRPr="00E148A5" w:rsidR="00E148A5">
              <w:rPr>
                <w:rFonts w:ascii="Times New Roman" w:hAnsi="Times New Roman"/>
                <w:b/>
                <w:bCs/>
                <w:sz w:val="20"/>
                <w:szCs w:val="20"/>
              </w:rPr>
              <w:t>(3) Banky a pobočky zahraničných bánk sú povinné po 14. októbri 2015 bezodkladne informovať vkladateľov o vkladoch, ktoré boli zákonom chránené pred 15. októbrom 2015 a ktoré nie sú zákonom chránené po 14. októbri 2015.</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Pr="00EB7C4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Čl.19 ods.</w:t>
            </w:r>
            <w:r w:rsidRPr="00EB7C46" w:rsidR="003F20D9">
              <w:rPr>
                <w:rFonts w:ascii="Times New Roman" w:hAnsi="Times New Roman"/>
                <w:sz w:val="20"/>
                <w:szCs w:val="20"/>
              </w:rPr>
              <w:t>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sidR="002C37DF">
              <w:rPr>
                <w:rFonts w:ascii="Times New Roman" w:hAnsi="Times New Roman"/>
                <w:sz w:val="20"/>
                <w:szCs w:val="20"/>
                <w:lang w:eastAsia="en-US"/>
              </w:rPr>
              <w:t>3.   Členské štáty môžu v súvislosti s dostupnými finančnými prostriedkami uplatňovať limity uvedené v článku 11 ods. 5, kým sa po prvýkrát nedosiahne cieľová úroveň.</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A30623">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Čl.19 ods.</w:t>
            </w:r>
            <w:r w:rsidRPr="00EB7C46" w:rsidR="003F20D9">
              <w:rPr>
                <w:rFonts w:ascii="Times New Roman" w:hAnsi="Times New Roman"/>
                <w:sz w:val="20"/>
                <w:szCs w:val="20"/>
              </w:rPr>
              <w:t>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sidR="002C37DF">
              <w:rPr>
                <w:rFonts w:ascii="Times New Roman" w:hAnsi="Times New Roman"/>
                <w:sz w:val="20"/>
                <w:szCs w:val="20"/>
                <w:lang w:eastAsia="en-US"/>
              </w:rPr>
              <w:t>4.   Odchylne od článku 6 ods. 1 členské štáty, ktoré k 1. januáru 2008 poskytovali úroveň krytia medzi 100 000 EUR a 300 000 EUR, môžu opätovne uplatňovať túto vyššiu úroveň krytia až do 31. decembra 2018. V takom prípade sa cieľová úroveň a príspevky úverových inštitúcií primerane upravia.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004C1D50">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Čl.19 ods.</w:t>
            </w:r>
            <w:r w:rsidRPr="00EB7C46" w:rsidR="003F20D9">
              <w:rPr>
                <w:rFonts w:ascii="Times New Roman" w:hAnsi="Times New Roman"/>
                <w:sz w:val="20"/>
                <w:szCs w:val="20"/>
              </w:rPr>
              <w:t>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sidR="002C37DF">
              <w:rPr>
                <w:rFonts w:ascii="Times New Roman" w:hAnsi="Times New Roman"/>
                <w:sz w:val="20"/>
                <w:szCs w:val="20"/>
                <w:lang w:eastAsia="en-US"/>
              </w:rPr>
              <w:t>5.   Komisia predloží do 3. júla 2019 správu a v prípade potreby aj legislatívny návrh Európskemu parlamentu a Rade, v ktorej stanoví, ako systémy ochrany vkladov fungujúce v Únii môžu spolupracovať prostredníctvom európskeho systému na predchádzaní rizikám vyplývajúcim z cezhraničných činností a ochrany vkladov pred takýmito rizikami.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Čl.19 ods.</w:t>
            </w:r>
            <w:r w:rsidRPr="00EB7C46" w:rsidR="003F20D9">
              <w:rPr>
                <w:rFonts w:ascii="Times New Roman" w:hAnsi="Times New Roman"/>
                <w:sz w:val="20"/>
                <w:szCs w:val="20"/>
              </w:rPr>
              <w:t>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6.   Komisia predloží do 3. júla 2019 s podporou EBA Európskemu parlamentu a Rade správu o pokroku pri vykonávaní tejto smernice. Správa sa zameria najmä na:</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 cieľovú úroveň na základe krytých vkladov vrátane posúdenia vhodnosti stanoveného percentuálneho podielu, berúc do úvahy zlyhania týkajúce sa vkladov úverových inštitúcií v minulosti v Únii;</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b) vplyv alternatívnych opatrení použitých v súlade s článkom 11 ods. 3 na ochranu vkladateľov a konzistentnosť riadneho likvidačného konania v bankovom sektore;</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c) vplyv na rôznorodosť bankových modelov;</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d) primeranosť súčasnej úrovne krytia pre vkladateľov a</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 e) či sa k záležitostiam uvedeným v tomto pododseku pristupovalo tak, aby sa zachovala ochrana vkladateľov.</w:t>
            </w:r>
          </w:p>
          <w:p w:rsidR="00D65C06" w:rsidRPr="00EB7C46" w:rsidP="004C1D50">
            <w:pPr>
              <w:autoSpaceDE w:val="0"/>
              <w:autoSpaceDN w:val="0"/>
              <w:bidi w:val="0"/>
              <w:spacing w:before="0" w:after="0" w:line="240" w:lineRule="auto"/>
              <w:jc w:val="left"/>
              <w:rPr>
                <w:rFonts w:ascii="Times New Roman" w:hAnsi="Times New Roman"/>
                <w:sz w:val="20"/>
                <w:szCs w:val="20"/>
                <w:lang w:eastAsia="en-US"/>
              </w:rPr>
            </w:pPr>
            <w:r w:rsidRPr="00EB7C46" w:rsidR="002C37DF">
              <w:rPr>
                <w:rFonts w:ascii="Times New Roman" w:hAnsi="Times New Roman"/>
                <w:sz w:val="20"/>
                <w:szCs w:val="20"/>
                <w:lang w:eastAsia="en-US"/>
              </w:rPr>
              <w:t xml:space="preserve"> Do 3. júla 2019 EBA predloží Komisii správu o modeloch výpočtu a ich relevantnosti z hľadiska komerčného rizika členov. EBA pri vypracúvaní správy náležite zohľadní rizikové profily rôznych podnikateľských modelov.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4C1D50">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 xml:space="preserve">Čl.20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20</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Transpozícia</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1.   Členské štáty do 3. júla 2015 uvedú do účinnosti zákony, iné právne predpisy a správne opatrenia potrebné na dosiahnutie súladu s článkami 1 až 4, článkom 5 ods. 1 písm. d) až k), článkom 5 ods. 2, 3 a 4 článkom 6 ods. 2 až 7, článkom 7 ods. 4 až 9, článkom 8 ods. 1, 2, 3, 5, 6, 7 a 9, článkom 9 ods. 2 a 3, článkami 10 až 16, článkami 18 a 19 a prílohou I. Znenie týchto opatrení bezodkladne oznámia Komisii.</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Členské štáty do 31. mája 2016 uvedú do účinnosti zákony, iné právne predpisy a správne opatrenia potrebné na dosiahnutie súladu s článkom 8 ods. 4</w:t>
            </w:r>
          </w:p>
          <w:p w:rsidR="002C37DF" w:rsidP="005C1198">
            <w:pPr>
              <w:autoSpaceDE w:val="0"/>
              <w:autoSpaceDN w:val="0"/>
              <w:bidi w:val="0"/>
              <w:spacing w:before="0" w:after="0" w:line="240" w:lineRule="auto"/>
              <w:jc w:val="left"/>
              <w:rPr>
                <w:rFonts w:ascii="Times New Roman" w:hAnsi="Times New Roman"/>
                <w:sz w:val="20"/>
                <w:szCs w:val="20"/>
                <w:lang w:eastAsia="en-US"/>
              </w:rPr>
            </w:pPr>
          </w:p>
          <w:p w:rsidR="0013718F" w:rsidRPr="00EB7C46" w:rsidP="005C1198">
            <w:pPr>
              <w:autoSpaceDE w:val="0"/>
              <w:autoSpaceDN w:val="0"/>
              <w:bidi w:val="0"/>
              <w:spacing w:before="0" w:after="0" w:line="240" w:lineRule="auto"/>
              <w:jc w:val="left"/>
              <w:rPr>
                <w:rFonts w:ascii="Times New Roman" w:hAnsi="Times New Roman"/>
                <w:sz w:val="20"/>
                <w:szCs w:val="20"/>
                <w:lang w:eastAsia="en-US"/>
              </w:rPr>
            </w:pP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Ak náležité orgány po dôkladnom preskúmaní zistia, že systém ochrany vkladov do 3. júla 2015 ešte nie je schopný dosiahnuť súlad s článkom 13, príslušné zákony, iné právne predpisy a správne opatrenia sa uvedú do účinnosti do 31. mája 2016.</w:t>
            </w:r>
          </w:p>
          <w:p w:rsidR="002C37D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P="005C1198">
            <w:pPr>
              <w:autoSpaceDE w:val="0"/>
              <w:autoSpaceDN w:val="0"/>
              <w:bidi w:val="0"/>
              <w:spacing w:before="0" w:after="0" w:line="240" w:lineRule="auto"/>
              <w:jc w:val="left"/>
              <w:rPr>
                <w:rFonts w:ascii="Times New Roman" w:hAnsi="Times New Roman"/>
                <w:sz w:val="20"/>
                <w:szCs w:val="20"/>
                <w:lang w:eastAsia="en-US"/>
              </w:rPr>
            </w:pPr>
          </w:p>
          <w:p w:rsidR="0013718F" w:rsidRPr="00EB7C46" w:rsidP="005C1198">
            <w:pPr>
              <w:autoSpaceDE w:val="0"/>
              <w:autoSpaceDN w:val="0"/>
              <w:bidi w:val="0"/>
              <w:spacing w:before="0" w:after="0" w:line="240" w:lineRule="auto"/>
              <w:jc w:val="left"/>
              <w:rPr>
                <w:rFonts w:ascii="Times New Roman" w:hAnsi="Times New Roman"/>
                <w:sz w:val="20"/>
                <w:szCs w:val="20"/>
                <w:lang w:eastAsia="en-US"/>
              </w:rPr>
            </w:pPr>
          </w:p>
          <w:p w:rsidR="00D65C06" w:rsidP="005C1198">
            <w:pPr>
              <w:autoSpaceDE w:val="0"/>
              <w:autoSpaceDN w:val="0"/>
              <w:bidi w:val="0"/>
              <w:spacing w:before="0" w:after="0" w:line="240" w:lineRule="auto"/>
              <w:jc w:val="left"/>
              <w:rPr>
                <w:rFonts w:ascii="Times New Roman" w:hAnsi="Times New Roman"/>
                <w:sz w:val="20"/>
                <w:szCs w:val="20"/>
                <w:lang w:eastAsia="en-US"/>
              </w:rPr>
            </w:pPr>
            <w:r w:rsidRPr="00EB7C46" w:rsidR="002C37DF">
              <w:rPr>
                <w:rFonts w:ascii="Times New Roman" w:hAnsi="Times New Roman"/>
                <w:sz w:val="20"/>
                <w:szCs w:val="20"/>
                <w:lang w:eastAsia="en-US"/>
              </w:rPr>
              <w:t>Členské štáty uvedú priamo v prijatých opatreniach alebo pri ich úradnom uverejnení odkaz na túto smernicu. Uvedú aj vyhlásenie o tom, že odkazy v existujúcich zákonoch, iných právnych predpisoch a správnych opatreniach na smernice zrušené touto smernicou sa považujú za odkazy na túto smernicu. Podrobnosti o odkaze a vyhlásení upravia členské štáty.</w:t>
            </w:r>
          </w:p>
          <w:p w:rsidR="004C1D50" w:rsidP="005C1198">
            <w:pPr>
              <w:autoSpaceDE w:val="0"/>
              <w:autoSpaceDN w:val="0"/>
              <w:bidi w:val="0"/>
              <w:spacing w:before="0" w:after="0" w:line="240" w:lineRule="auto"/>
              <w:jc w:val="left"/>
              <w:rPr>
                <w:rFonts w:ascii="Times New Roman" w:hAnsi="Times New Roman"/>
                <w:sz w:val="20"/>
                <w:szCs w:val="20"/>
                <w:lang w:eastAsia="en-US"/>
              </w:rPr>
            </w:pPr>
          </w:p>
          <w:p w:rsidR="004C1D50"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2.   Členské štáty oznámia Komisii znenie hlavných ustanovení vnútroštátneho práva,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A15D28">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BB2422" w:rsidRPr="00EB7C46" w:rsidP="00587E9A">
            <w:pPr>
              <w:autoSpaceDE w:val="0"/>
              <w:autoSpaceDN w:val="0"/>
              <w:bidi w:val="0"/>
              <w:spacing w:before="0" w:after="0" w:line="240" w:lineRule="auto"/>
              <w:jc w:val="center"/>
              <w:rPr>
                <w:rFonts w:ascii="Times New Roman" w:hAnsi="Times New Roman"/>
                <w:sz w:val="20"/>
                <w:szCs w:val="20"/>
              </w:rPr>
            </w:pPr>
          </w:p>
          <w:p w:rsidR="00BB2422" w:rsidRPr="00EB7C46" w:rsidP="00587E9A">
            <w:pPr>
              <w:autoSpaceDE w:val="0"/>
              <w:autoSpaceDN w:val="0"/>
              <w:bidi w:val="0"/>
              <w:spacing w:before="0" w:after="0" w:line="240" w:lineRule="auto"/>
              <w:jc w:val="center"/>
              <w:rPr>
                <w:rFonts w:ascii="Times New Roman" w:hAnsi="Times New Roman"/>
                <w:sz w:val="20"/>
                <w:szCs w:val="20"/>
              </w:rPr>
            </w:pPr>
          </w:p>
          <w:p w:rsidR="00BB2422" w:rsidRPr="00EB7C46" w:rsidP="00587E9A">
            <w:pPr>
              <w:autoSpaceDE w:val="0"/>
              <w:autoSpaceDN w:val="0"/>
              <w:bidi w:val="0"/>
              <w:spacing w:before="0" w:after="0" w:line="240" w:lineRule="auto"/>
              <w:jc w:val="center"/>
              <w:rPr>
                <w:rFonts w:ascii="Times New Roman" w:hAnsi="Times New Roman"/>
                <w:sz w:val="20"/>
                <w:szCs w:val="20"/>
              </w:rPr>
            </w:pPr>
          </w:p>
          <w:p w:rsidR="00D65C06" w:rsidRPr="004C1D50" w:rsidP="00587E9A">
            <w:pPr>
              <w:autoSpaceDE w:val="0"/>
              <w:autoSpaceDN w:val="0"/>
              <w:bidi w:val="0"/>
              <w:spacing w:before="0" w:after="0" w:line="240" w:lineRule="auto"/>
              <w:jc w:val="center"/>
              <w:rPr>
                <w:rFonts w:ascii="Times New Roman" w:hAnsi="Times New Roman"/>
                <w:b/>
                <w:sz w:val="20"/>
                <w:szCs w:val="20"/>
              </w:rPr>
            </w:pPr>
            <w:r w:rsidRPr="004C1D50" w:rsidR="004C1D50">
              <w:rPr>
                <w:rFonts w:ascii="Times New Roman" w:hAnsi="Times New Roman"/>
                <w:b/>
                <w:sz w:val="20"/>
                <w:szCs w:val="20"/>
              </w:rPr>
              <w:t>Návrh zákona čl.</w:t>
            </w:r>
            <w:r w:rsidRPr="004C1D50" w:rsidR="00587E9A">
              <w:rPr>
                <w:rFonts w:ascii="Times New Roman" w:hAnsi="Times New Roman"/>
                <w:b/>
                <w:sz w:val="20"/>
                <w:szCs w:val="20"/>
              </w:rPr>
              <w:t xml:space="preserve"> II</w:t>
            </w:r>
          </w:p>
          <w:p w:rsidR="00BB2422" w:rsidRPr="00EB7C46" w:rsidP="00587E9A">
            <w:pPr>
              <w:autoSpaceDE w:val="0"/>
              <w:autoSpaceDN w:val="0"/>
              <w:bidi w:val="0"/>
              <w:spacing w:before="0" w:after="0" w:line="240" w:lineRule="auto"/>
              <w:jc w:val="center"/>
              <w:rPr>
                <w:rFonts w:ascii="Times New Roman" w:hAnsi="Times New Roman"/>
                <w:sz w:val="20"/>
                <w:szCs w:val="20"/>
              </w:rPr>
            </w:pPr>
          </w:p>
          <w:p w:rsidR="00BB2422" w:rsidRPr="00EB7C46" w:rsidP="00587E9A">
            <w:pPr>
              <w:autoSpaceDE w:val="0"/>
              <w:autoSpaceDN w:val="0"/>
              <w:bidi w:val="0"/>
              <w:spacing w:before="0" w:after="0" w:line="240" w:lineRule="auto"/>
              <w:jc w:val="center"/>
              <w:rPr>
                <w:rFonts w:ascii="Times New Roman" w:hAnsi="Times New Roman"/>
                <w:sz w:val="20"/>
                <w:szCs w:val="20"/>
              </w:rPr>
            </w:pPr>
          </w:p>
          <w:p w:rsidR="0013718F" w:rsidP="00587E9A">
            <w:pPr>
              <w:autoSpaceDE w:val="0"/>
              <w:autoSpaceDN w:val="0"/>
              <w:bidi w:val="0"/>
              <w:spacing w:before="0" w:after="0" w:line="240" w:lineRule="auto"/>
              <w:jc w:val="center"/>
              <w:rPr>
                <w:rFonts w:ascii="Times New Roman" w:hAnsi="Times New Roman"/>
                <w:sz w:val="20"/>
                <w:szCs w:val="20"/>
              </w:rPr>
            </w:pPr>
          </w:p>
          <w:p w:rsidR="0013718F" w:rsidP="00587E9A">
            <w:pPr>
              <w:autoSpaceDE w:val="0"/>
              <w:autoSpaceDN w:val="0"/>
              <w:bidi w:val="0"/>
              <w:spacing w:before="0" w:after="0" w:line="240" w:lineRule="auto"/>
              <w:jc w:val="center"/>
              <w:rPr>
                <w:rFonts w:ascii="Times New Roman" w:hAnsi="Times New Roman"/>
                <w:sz w:val="20"/>
                <w:szCs w:val="20"/>
              </w:rPr>
            </w:pPr>
          </w:p>
          <w:p w:rsidR="0013718F" w:rsidP="00587E9A">
            <w:pPr>
              <w:autoSpaceDE w:val="0"/>
              <w:autoSpaceDN w:val="0"/>
              <w:bidi w:val="0"/>
              <w:spacing w:before="0" w:after="0" w:line="240" w:lineRule="auto"/>
              <w:jc w:val="center"/>
              <w:rPr>
                <w:rFonts w:ascii="Times New Roman" w:hAnsi="Times New Roman"/>
                <w:sz w:val="20"/>
                <w:szCs w:val="20"/>
              </w:rPr>
            </w:pPr>
          </w:p>
          <w:p w:rsidR="0013718F" w:rsidP="00587E9A">
            <w:pPr>
              <w:autoSpaceDE w:val="0"/>
              <w:autoSpaceDN w:val="0"/>
              <w:bidi w:val="0"/>
              <w:spacing w:before="0" w:after="0" w:line="240" w:lineRule="auto"/>
              <w:jc w:val="center"/>
              <w:rPr>
                <w:rFonts w:ascii="Times New Roman" w:hAnsi="Times New Roman"/>
                <w:sz w:val="20"/>
                <w:szCs w:val="20"/>
              </w:rPr>
            </w:pPr>
          </w:p>
          <w:p w:rsidR="0013718F" w:rsidRPr="00EB7C46" w:rsidP="00587E9A">
            <w:pPr>
              <w:autoSpaceDE w:val="0"/>
              <w:autoSpaceDN w:val="0"/>
              <w:bidi w:val="0"/>
              <w:spacing w:before="0" w:after="0" w:line="240" w:lineRule="auto"/>
              <w:jc w:val="center"/>
              <w:rPr>
                <w:rFonts w:ascii="Times New Roman" w:hAnsi="Times New Roman"/>
                <w:sz w:val="20"/>
                <w:szCs w:val="20"/>
              </w:rPr>
            </w:pPr>
          </w:p>
          <w:p w:rsidR="004C1D50" w:rsidP="00587E9A">
            <w:pPr>
              <w:autoSpaceDE w:val="0"/>
              <w:autoSpaceDN w:val="0"/>
              <w:bidi w:val="0"/>
              <w:spacing w:before="0" w:after="0" w:line="240" w:lineRule="auto"/>
              <w:jc w:val="center"/>
              <w:rPr>
                <w:rFonts w:ascii="Times New Roman" w:hAnsi="Times New Roman"/>
                <w:b/>
                <w:sz w:val="20"/>
                <w:szCs w:val="20"/>
              </w:rPr>
            </w:pPr>
            <w:r w:rsidR="0013718F">
              <w:rPr>
                <w:rFonts w:ascii="Times New Roman" w:hAnsi="Times New Roman"/>
                <w:b/>
                <w:sz w:val="20"/>
                <w:szCs w:val="20"/>
              </w:rPr>
              <w:t>n</w:t>
            </w:r>
            <w:r w:rsidRPr="004C1D50" w:rsidR="0013718F">
              <w:rPr>
                <w:rFonts w:ascii="Times New Roman" w:hAnsi="Times New Roman"/>
                <w:b/>
                <w:sz w:val="20"/>
                <w:szCs w:val="20"/>
              </w:rPr>
              <w:t>ávrh zákona čl. I</w:t>
            </w:r>
            <w:r w:rsidR="0013718F">
              <w:rPr>
                <w:rFonts w:ascii="Times New Roman" w:hAnsi="Times New Roman"/>
                <w:b/>
                <w:sz w:val="20"/>
                <w:szCs w:val="20"/>
              </w:rPr>
              <w:t xml:space="preserve"> </w:t>
            </w: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b/>
                <w:sz w:val="20"/>
                <w:szCs w:val="20"/>
              </w:rPr>
            </w:pPr>
          </w:p>
          <w:p w:rsidR="0013718F" w:rsidP="00587E9A">
            <w:pPr>
              <w:autoSpaceDE w:val="0"/>
              <w:autoSpaceDN w:val="0"/>
              <w:bidi w:val="0"/>
              <w:spacing w:before="0" w:after="0" w:line="240" w:lineRule="auto"/>
              <w:jc w:val="center"/>
              <w:rPr>
                <w:rFonts w:ascii="Times New Roman" w:hAnsi="Times New Roman"/>
                <w:sz w:val="20"/>
                <w:szCs w:val="20"/>
              </w:rPr>
            </w:pPr>
          </w:p>
          <w:p w:rsidR="004C1D50" w:rsidP="00587E9A">
            <w:pPr>
              <w:autoSpaceDE w:val="0"/>
              <w:autoSpaceDN w:val="0"/>
              <w:bidi w:val="0"/>
              <w:spacing w:before="0" w:after="0" w:line="240" w:lineRule="auto"/>
              <w:jc w:val="center"/>
              <w:rPr>
                <w:rFonts w:ascii="Times New Roman" w:hAnsi="Times New Roman"/>
                <w:sz w:val="20"/>
                <w:szCs w:val="20"/>
              </w:rPr>
            </w:pPr>
          </w:p>
          <w:p w:rsidR="004C1D50" w:rsidRPr="00EB7C46" w:rsidP="00587E9A">
            <w:pPr>
              <w:autoSpaceDE w:val="0"/>
              <w:autoSpaceDN w:val="0"/>
              <w:bidi w:val="0"/>
              <w:spacing w:before="0" w:after="0" w:line="240" w:lineRule="auto"/>
              <w:jc w:val="center"/>
              <w:rPr>
                <w:rFonts w:ascii="Times New Roman" w:hAnsi="Times New Roman"/>
                <w:sz w:val="20"/>
                <w:szCs w:val="20"/>
              </w:rPr>
            </w:pPr>
          </w:p>
          <w:p w:rsidR="00BB2422" w:rsidRPr="004C1D50" w:rsidP="004C1D50">
            <w:pPr>
              <w:autoSpaceDE w:val="0"/>
              <w:autoSpaceDN w:val="0"/>
              <w:bidi w:val="0"/>
              <w:spacing w:before="0" w:after="0" w:line="240" w:lineRule="auto"/>
              <w:jc w:val="center"/>
              <w:rPr>
                <w:rFonts w:ascii="Times New Roman" w:hAnsi="Times New Roman"/>
                <w:b/>
                <w:sz w:val="20"/>
                <w:szCs w:val="20"/>
              </w:rPr>
            </w:pPr>
            <w:r w:rsidRPr="004C1D50" w:rsidR="004C1D50">
              <w:rPr>
                <w:rFonts w:ascii="Times New Roman" w:hAnsi="Times New Roman"/>
                <w:sz w:val="20"/>
                <w:szCs w:val="20"/>
              </w:rPr>
              <w:t xml:space="preserve">118/1996a </w:t>
            </w:r>
            <w:r w:rsidR="004C1D50">
              <w:rPr>
                <w:rFonts w:ascii="Times New Roman" w:hAnsi="Times New Roman"/>
                <w:b/>
                <w:sz w:val="20"/>
                <w:szCs w:val="20"/>
              </w:rPr>
              <w:t>n</w:t>
            </w:r>
            <w:r w:rsidRPr="004C1D50">
              <w:rPr>
                <w:rFonts w:ascii="Times New Roman" w:hAnsi="Times New Roman"/>
                <w:b/>
                <w:sz w:val="20"/>
                <w:szCs w:val="20"/>
              </w:rPr>
              <w:t xml:space="preserve">ávrh zákona </w:t>
            </w:r>
            <w:r w:rsidRPr="004C1D50" w:rsidR="004C1D50">
              <w:rPr>
                <w:rFonts w:ascii="Times New Roman" w:hAnsi="Times New Roman"/>
                <w:b/>
                <w:sz w:val="20"/>
                <w:szCs w:val="20"/>
              </w:rPr>
              <w:t>čl</w:t>
            </w:r>
            <w:r w:rsidRPr="004C1D50">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r w:rsidR="0013718F">
              <w:rPr>
                <w:rFonts w:ascii="Times New Roman" w:hAnsi="Times New Roman"/>
              </w:rPr>
              <w:t>§ 28bf O 6</w:t>
            </w: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13718F"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r>
              <w:rPr>
                <w:rFonts w:ascii="Times New Roman" w:hAnsi="Times New Roman"/>
              </w:rPr>
              <w:t>§ 28c</w:t>
            </w:r>
          </w:p>
          <w:p w:rsidR="004C1D50"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r>
              <w:rPr>
                <w:rFonts w:ascii="Times New Roman" w:hAnsi="Times New Roman"/>
              </w:rPr>
              <w:t xml:space="preserve">Príloha č.1 </w:t>
            </w:r>
          </w:p>
          <w:p w:rsidR="004C1D50" w:rsidRPr="00EB7C46" w:rsidP="005C1198">
            <w:pPr>
              <w:pStyle w:val="Normlny"/>
              <w:bidi w:val="0"/>
              <w:spacing w:after="0" w:line="240" w:lineRule="auto"/>
              <w:rPr>
                <w:rFonts w:ascii="Times New Roman" w:hAnsi="Times New Roman"/>
              </w:rPr>
            </w:pPr>
            <w:r>
              <w:rPr>
                <w:rFonts w:ascii="Times New Roman" w:hAnsi="Times New Roman"/>
              </w:rPr>
              <w:t>bod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BB2422" w:rsidRPr="00EB7C46" w:rsidP="005C1198">
            <w:pPr>
              <w:pStyle w:val="Normlny"/>
              <w:bidi w:val="0"/>
              <w:spacing w:after="0" w:line="240" w:lineRule="auto"/>
              <w:rPr>
                <w:rFonts w:ascii="Times New Roman" w:hAnsi="Times New Roman"/>
              </w:rPr>
            </w:pPr>
          </w:p>
          <w:p w:rsidR="00BB2422" w:rsidRPr="00EB7C46" w:rsidP="005C1198">
            <w:pPr>
              <w:pStyle w:val="Normlny"/>
              <w:bidi w:val="0"/>
              <w:spacing w:after="0" w:line="240" w:lineRule="auto"/>
              <w:rPr>
                <w:rFonts w:ascii="Times New Roman" w:hAnsi="Times New Roman"/>
              </w:rPr>
            </w:pPr>
          </w:p>
          <w:p w:rsidR="00BB2422" w:rsidRPr="00EB7C46" w:rsidP="005C1198">
            <w:pPr>
              <w:pStyle w:val="Normlny"/>
              <w:bidi w:val="0"/>
              <w:spacing w:after="0" w:line="240" w:lineRule="auto"/>
              <w:rPr>
                <w:rFonts w:ascii="Times New Roman" w:hAnsi="Times New Roman"/>
              </w:rPr>
            </w:pPr>
          </w:p>
          <w:p w:rsidR="00BB2422" w:rsidRPr="00EB7C46" w:rsidP="005C1198">
            <w:pPr>
              <w:pStyle w:val="Normlny"/>
              <w:bidi w:val="0"/>
              <w:spacing w:after="0" w:line="240" w:lineRule="auto"/>
              <w:rPr>
                <w:rFonts w:ascii="Times New Roman" w:hAnsi="Times New Roman"/>
              </w:rPr>
            </w:pPr>
            <w:r w:rsidRPr="00E148A5" w:rsidR="00E148A5">
              <w:rPr>
                <w:rFonts w:ascii="Times New Roman" w:hAnsi="Times New Roman"/>
                <w:b/>
              </w:rPr>
              <w:t>Tento zákon nadobúda účinnosť 15. októbra 2015, okrem čl. I § 10 ods. 12 v bode 27, ktorý nadobúda účinnosť 31. mája 2016.</w:t>
            </w:r>
          </w:p>
          <w:p w:rsidR="00BB2422" w:rsidRPr="00EB7C46" w:rsidP="005C1198">
            <w:pPr>
              <w:pStyle w:val="Normlny"/>
              <w:bidi w:val="0"/>
              <w:spacing w:after="0" w:line="240" w:lineRule="auto"/>
              <w:rPr>
                <w:rFonts w:ascii="Times New Roman" w:hAnsi="Times New Roman"/>
              </w:rPr>
            </w:pPr>
          </w:p>
          <w:p w:rsidR="00BB2422" w:rsidRPr="00EB7C46" w:rsidP="005C1198">
            <w:pPr>
              <w:pStyle w:val="Normlny"/>
              <w:bidi w:val="0"/>
              <w:spacing w:after="0" w:line="240" w:lineRule="auto"/>
              <w:rPr>
                <w:rFonts w:ascii="Times New Roman" w:hAnsi="Times New Roman"/>
              </w:rPr>
            </w:pPr>
          </w:p>
          <w:p w:rsidR="00BB2422" w:rsidRPr="00EB7C46" w:rsidP="005C1198">
            <w:pPr>
              <w:pStyle w:val="Normlny"/>
              <w:bidi w:val="0"/>
              <w:spacing w:after="0" w:line="240" w:lineRule="auto"/>
              <w:rPr>
                <w:rFonts w:ascii="Times New Roman" w:hAnsi="Times New Roman"/>
              </w:rPr>
            </w:pPr>
          </w:p>
          <w:p w:rsidR="0013718F" w:rsidRPr="00EB7C46" w:rsidP="0013718F">
            <w:pPr>
              <w:pStyle w:val="Normlny"/>
              <w:bidi w:val="0"/>
              <w:spacing w:after="0" w:line="240" w:lineRule="auto"/>
              <w:rPr>
                <w:rFonts w:ascii="Times New Roman" w:hAnsi="Times New Roman"/>
              </w:rPr>
            </w:pPr>
            <w:r w:rsidRPr="00E148A5">
              <w:rPr>
                <w:rFonts w:ascii="Times New Roman" w:hAnsi="Times New Roman"/>
                <w:b/>
              </w:rPr>
              <w:t>Tento zákon nadobúda účinnosť 15. októbra 2015, okrem čl. I § 10 ods. 12 v bode 27, ktorý nadobúda účinnosť 31. mája 2016.</w:t>
            </w:r>
          </w:p>
          <w:p w:rsidR="001920C9" w:rsidP="005C1198">
            <w:pPr>
              <w:pStyle w:val="Normlny"/>
              <w:bidi w:val="0"/>
              <w:spacing w:after="0" w:line="240" w:lineRule="auto"/>
              <w:rPr>
                <w:rFonts w:ascii="Times New Roman" w:hAnsi="Times New Roman"/>
              </w:rPr>
            </w:pPr>
          </w:p>
          <w:p w:rsidR="0013718F" w:rsidRPr="0013718F" w:rsidP="005C1198">
            <w:pPr>
              <w:pStyle w:val="Normlny"/>
              <w:bidi w:val="0"/>
              <w:spacing w:after="0" w:line="240" w:lineRule="auto"/>
              <w:rPr>
                <w:rFonts w:ascii="Times New Roman" w:hAnsi="Times New Roman"/>
                <w:b/>
              </w:rPr>
            </w:pPr>
            <w:r w:rsidRPr="0013718F">
              <w:rPr>
                <w:rFonts w:ascii="Times New Roman" w:hAnsi="Times New Roman"/>
                <w:b/>
              </w:rPr>
              <w:t>(6) Fond určí pre každú banku výšku ročného príspevku za rok 2016 najneskôr do 1. apríla 2016 a výšku ročného príspevku za rok 2017 najneskôr do 1. apríla 2017 za podmienok ustanovených pre ročné príspevky v § 6 a 7, ak v</w:t>
            </w:r>
            <w:r w:rsidR="00A24A96">
              <w:rPr>
                <w:rFonts w:ascii="Times New Roman" w:hAnsi="Times New Roman"/>
                <w:b/>
              </w:rPr>
              <w:t> druhej a tretej vete</w:t>
            </w:r>
            <w:r w:rsidRPr="0013718F">
              <w:rPr>
                <w:rFonts w:ascii="Times New Roman" w:hAnsi="Times New Roman"/>
                <w:b/>
              </w:rPr>
              <w:t xml:space="preserve"> nie je ustanovené inak, pričom fond pri určovaní výšky ročných príspevkov využije v týchto rokoch údaje známe v tom čase fondu. Výška ročného príspevku za rok 2016 sa pre jednotlivé banky určí na základe údajov známych fondu o priemernom stave chránených vkladov v príslušnej banke v kalendárnom roku 2014. Výška ročného príspevku za rok 2017 sa pre jednotlivé banky určí na základe údajov známych fondu o priemernom stave krytých vkladov v príslušnej banke v roku 2015 a informácie podľa odseku 5 o sume krytých vkladov v jednotlivých bankách k 31. októbru 2015, pričom sa zohľadňujú údaje o vývoji priemerného stavu chránených vkladov v príslušnej banke v roku 2015.</w:t>
            </w:r>
          </w:p>
          <w:p w:rsidR="001920C9" w:rsidRPr="00EB7C46"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r w:rsidRPr="004C1D50">
              <w:rPr>
                <w:rFonts w:ascii="Times New Roman" w:hAnsi="Times New Roman"/>
              </w:rPr>
              <w:t>Týmto zákonom sa preberajú právne záväzné akty Európskej únie uvedené v</w:t>
            </w:r>
            <w:r w:rsidR="00A1150E">
              <w:rPr>
                <w:rFonts w:ascii="Times New Roman" w:hAnsi="Times New Roman"/>
              </w:rPr>
              <w:t> </w:t>
            </w:r>
            <w:r w:rsidRPr="004C1D50">
              <w:rPr>
                <w:rFonts w:ascii="Times New Roman" w:hAnsi="Times New Roman"/>
              </w:rPr>
              <w:t>prílohe</w:t>
            </w:r>
            <w:r w:rsidR="00A1150E">
              <w:rPr>
                <w:rFonts w:ascii="Times New Roman" w:hAnsi="Times New Roman"/>
              </w:rPr>
              <w:t xml:space="preserve"> </w:t>
            </w:r>
            <w:r w:rsidRPr="008C7971" w:rsidR="00A1150E">
              <w:rPr>
                <w:rFonts w:ascii="Times New Roman" w:hAnsi="Times New Roman"/>
              </w:rPr>
              <w:t>č. 1.</w:t>
            </w:r>
          </w:p>
          <w:p w:rsidR="004C1D50" w:rsidP="005C1198">
            <w:pPr>
              <w:pStyle w:val="Normlny"/>
              <w:bidi w:val="0"/>
              <w:spacing w:after="0" w:line="240" w:lineRule="auto"/>
              <w:rPr>
                <w:rFonts w:ascii="Times New Roman" w:hAnsi="Times New Roman"/>
              </w:rPr>
            </w:pPr>
          </w:p>
          <w:p w:rsidR="004C1D50" w:rsidP="005C1198">
            <w:pPr>
              <w:pStyle w:val="Normlny"/>
              <w:bidi w:val="0"/>
              <w:spacing w:after="0" w:line="240" w:lineRule="auto"/>
              <w:rPr>
                <w:rFonts w:ascii="Times New Roman" w:hAnsi="Times New Roman"/>
              </w:rPr>
            </w:pPr>
            <w:r w:rsidRPr="004C1D50">
              <w:rPr>
                <w:rFonts w:ascii="Times New Roman" w:hAnsi="Times New Roman"/>
              </w:rPr>
              <w:t>ZOZNAM PREBERANÝCH PRÁVNE ZÁVÄZNÝCH AKTOV EURÓPSKEJ ÚNIE</w:t>
            </w:r>
          </w:p>
          <w:p w:rsidR="00BB2422" w:rsidRPr="00EB7C46" w:rsidP="004C1D50">
            <w:pPr>
              <w:pStyle w:val="Normlny"/>
              <w:bidi w:val="0"/>
              <w:spacing w:after="0" w:line="240" w:lineRule="auto"/>
              <w:rPr>
                <w:rFonts w:ascii="Times New Roman" w:hAnsi="Times New Roman"/>
              </w:rPr>
            </w:pPr>
            <w:r w:rsidRPr="004C1D50" w:rsidR="00B73B13">
              <w:rPr>
                <w:rFonts w:ascii="Times New Roman" w:hAnsi="Times New Roman"/>
                <w:b/>
              </w:rPr>
              <w:t>3</w:t>
            </w:r>
            <w:r w:rsidRPr="004C1D50">
              <w:rPr>
                <w:rFonts w:ascii="Times New Roman" w:hAnsi="Times New Roman"/>
                <w:b/>
              </w:rPr>
              <w:t>. Smernica Európskeho parlamentu a Rady 2014/49/EÚ zo 16. apríla 2014 o systémoch ochrany vkladov</w:t>
            </w:r>
            <w:r w:rsidR="00E148A5">
              <w:rPr>
                <w:rFonts w:ascii="Times New Roman" w:hAnsi="Times New Roman"/>
                <w:b/>
              </w:rPr>
              <w:t xml:space="preserve"> (prepracované znenie)</w:t>
            </w:r>
            <w:r w:rsidRPr="004C1D50">
              <w:rPr>
                <w:rFonts w:ascii="Times New Roman" w:hAnsi="Times New Roman"/>
                <w:b/>
              </w:rPr>
              <w:t xml:space="preserve"> (Ú. v. EÚ L 173, 12.6.2014).</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4E3FF0">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Čl.21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tabs>
                <w:tab w:val="left" w:pos="2505"/>
              </w:tabs>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21</w:t>
            </w:r>
          </w:p>
          <w:p w:rsidR="004E3FF0" w:rsidRPr="00EB7C46" w:rsidP="005C1198">
            <w:pPr>
              <w:tabs>
                <w:tab w:val="left" w:pos="2505"/>
              </w:tabs>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Zrušenie</w:t>
            </w:r>
          </w:p>
          <w:p w:rsidR="004E3FF0" w:rsidRPr="00EB7C46" w:rsidP="005C1198">
            <w:pPr>
              <w:tabs>
                <w:tab w:val="left" w:pos="2505"/>
              </w:tabs>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Smernica 94/19/ES zmenená smernicami uvedenými v prílohe II sa zrušuje s účinnosťou od 4. júla 2019 bez toho, aby boli dotknuté záväzky členských štátov týkajúce sa lehôt na transpozíciu do vnútroštátneho práva a dátumov uplatňovania smerníc uvedených v prílohe II.</w:t>
            </w:r>
          </w:p>
          <w:p w:rsidR="004E3FF0" w:rsidRPr="00EB7C46" w:rsidP="005C1198">
            <w:pPr>
              <w:tabs>
                <w:tab w:val="left" w:pos="2505"/>
              </w:tabs>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Odkazy na zrušené smernice sa považujú za odkazy na túto smernicu a znejú v súlade s tabuľkou zhody uvedenou v prílohe III.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rPr>
            </w:pPr>
            <w:r w:rsidR="004C1D50">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E3FF0" w:rsidRPr="00EB7C46" w:rsidP="005C1198">
            <w:pPr>
              <w:autoSpaceDE w:val="0"/>
              <w:autoSpaceDN w:val="0"/>
              <w:bidi w:val="0"/>
              <w:spacing w:before="0" w:after="0" w:line="240" w:lineRule="auto"/>
              <w:jc w:val="center"/>
              <w:rPr>
                <w:rFonts w:ascii="Times New Roman" w:hAnsi="Times New Roman"/>
                <w:sz w:val="20"/>
                <w:szCs w:val="20"/>
              </w:rPr>
            </w:pPr>
            <w:r w:rsidRPr="00EB7C46" w:rsidR="00FD6C30">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E3FF0"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Čl.22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22</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Nadobudnutie účinnosti</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Táto smernica nadobúda účinnosť dvadsiatym dňom po jej uverejnení v Úradnom vestníku Európskej únie.</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sidR="002C37DF">
              <w:rPr>
                <w:rFonts w:ascii="Times New Roman" w:hAnsi="Times New Roman"/>
                <w:sz w:val="20"/>
                <w:szCs w:val="20"/>
                <w:lang w:eastAsia="en-US"/>
              </w:rPr>
              <w:t>Článok 5 ods. 1 písm. a), b) a c), článok 6 ods. 1, článok 7 ods. 1 až 3, článok 8 ods. 8, článok 9 ods. 1 a článok 17 sa uplatňujú od 4. júla 2015.</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060214">
              <w:rPr>
                <w:rFonts w:ascii="Times New Roman" w:hAnsi="Times New Roman"/>
                <w:sz w:val="20"/>
                <w:szCs w:val="20"/>
              </w:rPr>
              <w:t>Čl.23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Článok 23</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Adresáti</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Táto smernica je určená členským štátom.</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V Štrasburgu 16. apríla 2014</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Za Európsky parlament </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predseda </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M. SCHULZ</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Za Radu </w:t>
            </w:r>
          </w:p>
          <w:p w:rsidR="002C37DF"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Pr>
                <w:rFonts w:ascii="Times New Roman" w:hAnsi="Times New Roman"/>
                <w:sz w:val="20"/>
                <w:szCs w:val="20"/>
                <w:lang w:eastAsia="en-US"/>
              </w:rPr>
              <w:t xml:space="preserve">predseda </w:t>
            </w:r>
          </w:p>
          <w:p w:rsidR="00D65C06" w:rsidRPr="00EB7C46" w:rsidP="005C1198">
            <w:pPr>
              <w:autoSpaceDE w:val="0"/>
              <w:autoSpaceDN w:val="0"/>
              <w:bidi w:val="0"/>
              <w:spacing w:before="0" w:after="0" w:line="240" w:lineRule="auto"/>
              <w:jc w:val="left"/>
              <w:rPr>
                <w:rFonts w:ascii="Times New Roman" w:hAnsi="Times New Roman"/>
                <w:sz w:val="20"/>
                <w:szCs w:val="20"/>
                <w:lang w:eastAsia="en-US"/>
              </w:rPr>
            </w:pPr>
            <w:r w:rsidRPr="00EB7C46" w:rsidR="002C37DF">
              <w:rPr>
                <w:rFonts w:ascii="Times New Roman" w:hAnsi="Times New Roman"/>
                <w:sz w:val="20"/>
                <w:szCs w:val="20"/>
                <w:lang w:eastAsia="en-US"/>
              </w:rPr>
              <w:t>D. KOURKOULAS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pStyle w:val="Normlny"/>
              <w:bidi w:val="0"/>
              <w:spacing w:after="0" w:line="240" w:lineRule="auto"/>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65C06" w:rsidRPr="00EB7C46" w:rsidP="005C1198">
            <w:pPr>
              <w:autoSpaceDE w:val="0"/>
              <w:autoSpaceDN w:val="0"/>
              <w:bidi w:val="0"/>
              <w:spacing w:before="0" w:after="0" w:line="240" w:lineRule="auto"/>
              <w:jc w:val="center"/>
              <w:rPr>
                <w:rFonts w:ascii="Times New Roman" w:hAnsi="Times New Roman"/>
                <w:sz w:val="20"/>
                <w:szCs w:val="20"/>
              </w:rPr>
            </w:pPr>
            <w:r w:rsidRPr="00EB7C46" w:rsidR="003C348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65C06"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570AA8"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P</w:t>
            </w:r>
            <w:r w:rsidR="004C1D50">
              <w:rPr>
                <w:rFonts w:ascii="Times New Roman" w:hAnsi="Times New Roman"/>
                <w:sz w:val="20"/>
                <w:szCs w:val="20"/>
              </w:rPr>
              <w:t xml:space="preserve"> </w:t>
            </w:r>
            <w:r w:rsidRPr="00EB7C46">
              <w:rPr>
                <w:rFonts w:ascii="Times New Roman" w:hAnsi="Times New Roman"/>
                <w:sz w:val="20"/>
                <w:szCs w:val="20"/>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70AA8" w:rsidRPr="00EB7C46" w:rsidP="005C1198">
            <w:pPr>
              <w:bidi w:val="0"/>
              <w:spacing w:before="0" w:after="0" w:line="240" w:lineRule="auto"/>
              <w:jc w:val="center"/>
              <w:rPr>
                <w:rFonts w:ascii="Times New Roman" w:hAnsi="Times New Roman"/>
                <w:b/>
                <w:bCs/>
                <w:sz w:val="20"/>
                <w:szCs w:val="20"/>
              </w:rPr>
            </w:pPr>
            <w:r w:rsidRPr="00EB7C46">
              <w:rPr>
                <w:rFonts w:ascii="Times New Roman" w:hAnsi="Times New Roman"/>
                <w:b/>
                <w:bCs/>
                <w:sz w:val="20"/>
                <w:szCs w:val="20"/>
              </w:rPr>
              <w:t>PRÍLOHA I</w:t>
            </w:r>
          </w:p>
          <w:p w:rsidR="00570AA8" w:rsidRPr="00EB7C46" w:rsidP="005C1198">
            <w:pPr>
              <w:bidi w:val="0"/>
              <w:spacing w:before="0" w:after="0" w:line="240" w:lineRule="auto"/>
              <w:jc w:val="center"/>
              <w:rPr>
                <w:rFonts w:ascii="Times New Roman" w:hAnsi="Times New Roman"/>
                <w:sz w:val="20"/>
                <w:szCs w:val="20"/>
              </w:rPr>
            </w:pPr>
            <w:r w:rsidRPr="00EB7C46">
              <w:rPr>
                <w:rFonts w:ascii="Times New Roman" w:hAnsi="Times New Roman"/>
                <w:b/>
                <w:bCs/>
                <w:sz w:val="20"/>
                <w:szCs w:val="20"/>
              </w:rPr>
              <w:t>VZOR INFORMAČNÉHO FORMULÁRA PRE VKLADATEĽA</w:t>
            </w:r>
            <w:r w:rsidRPr="00EB7C46">
              <w:rPr>
                <w:rFonts w:ascii="Times New Roman" w:hAnsi="Times New Roman"/>
                <w:sz w:val="20"/>
                <w:szCs w:val="20"/>
              </w:rPr>
              <w:t xml:space="preserve"> </w:t>
            </w:r>
          </w:p>
          <w:tbl>
            <w:tblPr>
              <w:tblStyle w:val="TableNormal"/>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2243"/>
              <w:gridCol w:w="4601"/>
            </w:tblGrid>
            <w:tr>
              <w:tblPrEx>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Ex>
              <w:trPr>
                <w:tblCellSpacing w:w="0" w:type="dxa"/>
              </w:trPr>
              <w:tc>
                <w:tcPr>
                  <w:tcW w:w="9390" w:type="dxa"/>
                  <w:gridSpan w:val="2"/>
                  <w:tcBorders>
                    <w:top w:val="single" w:sz="6" w:space="0" w:color="000000"/>
                    <w:left w:val="single" w:sz="6" w:space="0" w:color="000000"/>
                    <w:bottom w:val="none" w:sz="0" w:space="0" w:color="auto"/>
                    <w:right w:val="single" w:sz="6" w:space="0" w:color="000000"/>
                  </w:tcBorders>
                  <w:textDirection w:val="lrTb"/>
                  <w:vAlign w:val="center"/>
                  <w:hideMark/>
                </w:tcPr>
                <w:p w:rsidR="00570AA8" w:rsidRPr="00EB7C46" w:rsidP="005C1198">
                  <w:pPr>
                    <w:bidi w:val="0"/>
                    <w:spacing w:before="0" w:after="0" w:line="240" w:lineRule="auto"/>
                    <w:ind w:right="195"/>
                    <w:jc w:val="center"/>
                    <w:rPr>
                      <w:rFonts w:ascii="Times New Roman" w:hAnsi="Times New Roman"/>
                      <w:b/>
                      <w:bCs/>
                      <w:sz w:val="20"/>
                      <w:szCs w:val="20"/>
                    </w:rPr>
                  </w:pPr>
                  <w:r w:rsidRPr="00EB7C46">
                    <w:rPr>
                      <w:rFonts w:ascii="Times New Roman" w:hAnsi="Times New Roman"/>
                      <w:b/>
                      <w:bCs/>
                      <w:sz w:val="20"/>
                      <w:szCs w:val="20"/>
                    </w:rPr>
                    <w:t>Základné informácie o ochrane vkladu</w:t>
                  </w:r>
                </w:p>
              </w:tc>
            </w:tr>
            <w:tr>
              <w:tblPrEx>
                <w:tblW w:w="5000" w:type="pct"/>
                <w:tblCellSpacing w:w="0" w:type="dxa"/>
                <w:tblLayout w:type="fixed"/>
                <w:tblCellMar>
                  <w:left w:w="0" w:type="dxa"/>
                  <w:right w:w="0" w:type="dxa"/>
                </w:tblCellMar>
                <w:tblLook w:val="04A0"/>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Vklady v (vložte názov úverovej inštitúcie) chráni:</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[vložte názov príslušného systému ochrany vkladov]</w:t>
                  </w:r>
                  <w:hyperlink r:id="rId5" w:anchor="ntr1-L_2014173SK.01017401-E0001" w:history="1">
                    <w:r w:rsidRPr="00EB7C46">
                      <w:rPr>
                        <w:rFonts w:ascii="Times New Roman" w:hAnsi="Times New Roman"/>
                        <w:sz w:val="20"/>
                        <w:szCs w:val="20"/>
                        <w:u w:val="single"/>
                      </w:rPr>
                      <w:t xml:space="preserve"> (</w:t>
                    </w:r>
                    <w:r w:rsidRPr="00EB7C46">
                      <w:rPr>
                        <w:rFonts w:ascii="Times New Roman" w:hAnsi="Times New Roman"/>
                        <w:sz w:val="20"/>
                        <w:szCs w:val="20"/>
                        <w:u w:val="single"/>
                        <w:vertAlign w:val="superscript"/>
                      </w:rPr>
                      <w:t>1</w:t>
                    </w:r>
                    <w:r w:rsidRPr="00EB7C46">
                      <w:rPr>
                        <w:rFonts w:ascii="Times New Roman" w:hAnsi="Times New Roman"/>
                        <w:sz w:val="20"/>
                        <w:szCs w:val="20"/>
                        <w:u w:val="single"/>
                      </w:rPr>
                      <w:t>)</w:t>
                    </w:r>
                  </w:hyperlink>
                  <w:r w:rsidRPr="00EB7C46">
                    <w:rPr>
                      <w:rFonts w:ascii="Times New Roman" w:hAnsi="Times New Roman"/>
                      <w:sz w:val="20"/>
                      <w:szCs w:val="20"/>
                    </w:rPr>
                    <w:t xml:space="preserve"> </w:t>
                  </w:r>
                </w:p>
              </w:tc>
            </w:tr>
            <w:tr>
              <w:tblPrEx>
                <w:tblW w:w="5000" w:type="pct"/>
                <w:tblCellSpacing w:w="0" w:type="dxa"/>
                <w:tblLayout w:type="fixed"/>
                <w:tblCellMar>
                  <w:left w:w="0" w:type="dxa"/>
                  <w:right w:w="0" w:type="dxa"/>
                </w:tblCellMar>
                <w:tblLook w:val="04A0"/>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Limit ochrany:</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100 000 EUR na vkladateľa a na úverovú inštitúciu</w:t>
                  </w:r>
                  <w:hyperlink r:id="rId5" w:anchor="ntr2-L_2014173SK.01017401-E0002" w:history="1">
                    <w:r w:rsidRPr="00EB7C46">
                      <w:rPr>
                        <w:rFonts w:ascii="Times New Roman" w:hAnsi="Times New Roman"/>
                        <w:sz w:val="20"/>
                        <w:szCs w:val="20"/>
                        <w:u w:val="single"/>
                      </w:rPr>
                      <w:t xml:space="preserve"> (</w:t>
                    </w:r>
                    <w:r w:rsidRPr="00EB7C46">
                      <w:rPr>
                        <w:rFonts w:ascii="Times New Roman" w:hAnsi="Times New Roman"/>
                        <w:sz w:val="20"/>
                        <w:szCs w:val="20"/>
                        <w:u w:val="single"/>
                        <w:vertAlign w:val="superscript"/>
                      </w:rPr>
                      <w:t>2</w:t>
                    </w:r>
                    <w:r w:rsidRPr="00EB7C46">
                      <w:rPr>
                        <w:rFonts w:ascii="Times New Roman" w:hAnsi="Times New Roman"/>
                        <w:sz w:val="20"/>
                        <w:szCs w:val="20"/>
                        <w:u w:val="single"/>
                      </w:rPr>
                      <w:t>)</w:t>
                    </w:r>
                  </w:hyperlink>
                  <w:r w:rsidRPr="00EB7C46">
                    <w:rPr>
                      <w:rFonts w:ascii="Times New Roman" w:hAnsi="Times New Roman"/>
                      <w:sz w:val="20"/>
                      <w:szCs w:val="20"/>
                    </w:rPr>
                    <w:t xml:space="preserve"> </w:t>
                  </w:r>
                </w:p>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[nahraďte príslušnou sumou, ak menou nie je euro]</w:t>
                  </w:r>
                </w:p>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[ak je to relevantné:] Tieto ochranné známky sú súčasťou vašej úverovej inštitúcie [vložte všetky ochranné známky, ktoré vykonávajú činnosť na základe rovnakého povolenia]</w:t>
                  </w:r>
                </w:p>
              </w:tc>
            </w:tr>
            <w:tr>
              <w:tblPrEx>
                <w:tblW w:w="5000" w:type="pct"/>
                <w:tblCellSpacing w:w="0" w:type="dxa"/>
                <w:tblLayout w:type="fixed"/>
                <w:tblCellMar>
                  <w:left w:w="0" w:type="dxa"/>
                  <w:right w:w="0" w:type="dxa"/>
                </w:tblCellMar>
                <w:tblLook w:val="04A0"/>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Ak máte v tej istej úverovej inštitúcii viacero vkladov:</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ind w:right="195"/>
                    <w:jc w:val="right"/>
                    <w:rPr>
                      <w:rFonts w:ascii="Times New Roman" w:hAnsi="Times New Roman"/>
                      <w:sz w:val="20"/>
                      <w:szCs w:val="20"/>
                    </w:rPr>
                  </w:pPr>
                  <w:r w:rsidRPr="00EB7C46">
                    <w:rPr>
                      <w:rFonts w:ascii="Times New Roman" w:hAnsi="Times New Roman"/>
                      <w:sz w:val="20"/>
                      <w:szCs w:val="20"/>
                    </w:rPr>
                    <w:t>Všetky vaše vklady v tej istej úverovej inštitúcii sa „spočítajú“ a na celkovú sumu sa vzťahuje limit vo výške 100 000 EUR [nahraďte príslušnou sumou, ak menou nie je euro]</w:t>
                  </w:r>
                  <w:hyperlink r:id="rId5" w:anchor="ntr2-L_2014173SK.01017401-E0002" w:history="1">
                    <w:r w:rsidRPr="00EB7C46">
                      <w:rPr>
                        <w:rFonts w:ascii="Times New Roman" w:hAnsi="Times New Roman"/>
                        <w:sz w:val="20"/>
                        <w:szCs w:val="20"/>
                        <w:u w:val="single"/>
                      </w:rPr>
                      <w:t xml:space="preserve"> (</w:t>
                    </w:r>
                    <w:r w:rsidRPr="00EB7C46">
                      <w:rPr>
                        <w:rFonts w:ascii="Times New Roman" w:hAnsi="Times New Roman"/>
                        <w:sz w:val="20"/>
                        <w:szCs w:val="20"/>
                        <w:u w:val="single"/>
                        <w:vertAlign w:val="superscript"/>
                      </w:rPr>
                      <w:t>2</w:t>
                    </w:r>
                    <w:r w:rsidRPr="00EB7C46">
                      <w:rPr>
                        <w:rFonts w:ascii="Times New Roman" w:hAnsi="Times New Roman"/>
                        <w:sz w:val="20"/>
                        <w:szCs w:val="20"/>
                        <w:u w:val="single"/>
                      </w:rPr>
                      <w:t>)</w:t>
                    </w:r>
                  </w:hyperlink>
                  <w:r w:rsidRPr="00EB7C46">
                    <w:rPr>
                      <w:rFonts w:ascii="Times New Roman" w:hAnsi="Times New Roman"/>
                      <w:sz w:val="20"/>
                      <w:szCs w:val="20"/>
                    </w:rPr>
                    <w:t xml:space="preserve"> </w:t>
                  </w:r>
                </w:p>
              </w:tc>
            </w:tr>
            <w:tr>
              <w:tblPrEx>
                <w:tblW w:w="5000" w:type="pct"/>
                <w:tblCellSpacing w:w="0" w:type="dxa"/>
                <w:tblLayout w:type="fixed"/>
                <w:tblCellMar>
                  <w:left w:w="0" w:type="dxa"/>
                  <w:right w:w="0" w:type="dxa"/>
                </w:tblCellMar>
                <w:tblLook w:val="04A0"/>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Ak máte spoločný účet s inou osobou/osobami:</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ind w:right="195"/>
                    <w:jc w:val="right"/>
                    <w:rPr>
                      <w:rFonts w:ascii="Times New Roman" w:hAnsi="Times New Roman"/>
                      <w:sz w:val="20"/>
                      <w:szCs w:val="20"/>
                    </w:rPr>
                  </w:pPr>
                  <w:r w:rsidRPr="00EB7C46">
                    <w:rPr>
                      <w:rFonts w:ascii="Times New Roman" w:hAnsi="Times New Roman"/>
                      <w:sz w:val="20"/>
                      <w:szCs w:val="20"/>
                    </w:rPr>
                    <w:t>Limit vo výške 100 000 EUR [nahraďte príslušnou sumou, ak menou nie je euro] sa vzťahuje na každého vkladateľa samostatne</w:t>
                  </w:r>
                  <w:hyperlink r:id="rId5" w:anchor="ntr3-L_2014173SK.01017401-E0003" w:history="1">
                    <w:r w:rsidRPr="00EB7C46">
                      <w:rPr>
                        <w:rFonts w:ascii="Times New Roman" w:hAnsi="Times New Roman"/>
                        <w:sz w:val="20"/>
                        <w:szCs w:val="20"/>
                        <w:u w:val="single"/>
                      </w:rPr>
                      <w:t xml:space="preserve"> (</w:t>
                    </w:r>
                    <w:r w:rsidRPr="00EB7C46">
                      <w:rPr>
                        <w:rFonts w:ascii="Times New Roman" w:hAnsi="Times New Roman"/>
                        <w:sz w:val="20"/>
                        <w:szCs w:val="20"/>
                        <w:u w:val="single"/>
                        <w:vertAlign w:val="superscript"/>
                      </w:rPr>
                      <w:t>3</w:t>
                    </w:r>
                    <w:r w:rsidRPr="00EB7C46">
                      <w:rPr>
                        <w:rFonts w:ascii="Times New Roman" w:hAnsi="Times New Roman"/>
                        <w:sz w:val="20"/>
                        <w:szCs w:val="20"/>
                        <w:u w:val="single"/>
                      </w:rPr>
                      <w:t>)</w:t>
                    </w:r>
                  </w:hyperlink>
                  <w:r w:rsidRPr="00EB7C46">
                    <w:rPr>
                      <w:rFonts w:ascii="Times New Roman" w:hAnsi="Times New Roman"/>
                      <w:sz w:val="20"/>
                      <w:szCs w:val="20"/>
                    </w:rPr>
                    <w:t xml:space="preserve"> </w:t>
                  </w:r>
                </w:p>
              </w:tc>
            </w:tr>
            <w:tr>
              <w:tblPrEx>
                <w:tblW w:w="5000" w:type="pct"/>
                <w:tblCellSpacing w:w="0" w:type="dxa"/>
                <w:tblLayout w:type="fixed"/>
                <w:tblCellMar>
                  <w:left w:w="0" w:type="dxa"/>
                  <w:right w:w="0" w:type="dxa"/>
                </w:tblCellMar>
                <w:tblLook w:val="04A0"/>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Lehota na vyplatenie náhrad v prípade zlyhania úverovej inštitúcie:</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7 pracovných dní</w:t>
                  </w:r>
                  <w:hyperlink r:id="rId5" w:anchor="ntr4-L_2014173SK.01017401-E0004" w:history="1">
                    <w:r w:rsidRPr="00EB7C46">
                      <w:rPr>
                        <w:rFonts w:ascii="Times New Roman" w:hAnsi="Times New Roman"/>
                        <w:sz w:val="20"/>
                        <w:szCs w:val="20"/>
                        <w:u w:val="single"/>
                      </w:rPr>
                      <w:t xml:space="preserve"> (</w:t>
                    </w:r>
                    <w:r w:rsidRPr="00EB7C46">
                      <w:rPr>
                        <w:rFonts w:ascii="Times New Roman" w:hAnsi="Times New Roman"/>
                        <w:sz w:val="20"/>
                        <w:szCs w:val="20"/>
                        <w:u w:val="single"/>
                        <w:vertAlign w:val="superscript"/>
                      </w:rPr>
                      <w:t>4</w:t>
                    </w:r>
                    <w:r w:rsidRPr="00EB7C46">
                      <w:rPr>
                        <w:rFonts w:ascii="Times New Roman" w:hAnsi="Times New Roman"/>
                        <w:sz w:val="20"/>
                        <w:szCs w:val="20"/>
                        <w:u w:val="single"/>
                      </w:rPr>
                      <w:t>)</w:t>
                    </w:r>
                  </w:hyperlink>
                  <w:r w:rsidRPr="00EB7C46">
                    <w:rPr>
                      <w:rFonts w:ascii="Times New Roman" w:hAnsi="Times New Roman"/>
                      <w:sz w:val="20"/>
                      <w:szCs w:val="20"/>
                    </w:rPr>
                    <w:t xml:space="preserve"> </w:t>
                  </w:r>
                </w:p>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[nahraďte inou lehotou, ak je to relevantné]</w:t>
                  </w:r>
                </w:p>
              </w:tc>
            </w:tr>
            <w:tr>
              <w:tblPrEx>
                <w:tblW w:w="5000" w:type="pct"/>
                <w:tblCellSpacing w:w="0" w:type="dxa"/>
                <w:tblLayout w:type="fixed"/>
                <w:tblCellMar>
                  <w:left w:w="0" w:type="dxa"/>
                  <w:right w:w="0" w:type="dxa"/>
                </w:tblCellMar>
                <w:tblLook w:val="04A0"/>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Mena, v ktorej sa náhrada vyplatí:</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Euro [nahraďte inou menou, ak je to relevantné]</w:t>
                  </w:r>
                </w:p>
              </w:tc>
            </w:tr>
            <w:tr>
              <w:tblPrEx>
                <w:tblW w:w="5000" w:type="pct"/>
                <w:tblCellSpacing w:w="0" w:type="dxa"/>
                <w:tblLayout w:type="fixed"/>
                <w:tblCellMar>
                  <w:left w:w="0" w:type="dxa"/>
                  <w:right w:w="0" w:type="dxa"/>
                </w:tblCellMar>
                <w:tblLook w:val="04A0"/>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Kontakt:</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[vložte kontaktné údaje príslušného systému ochrany vkladov</w:t>
                  </w:r>
                </w:p>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(adresu, telefónne číslo, e-mail: atď.)]</w:t>
                  </w:r>
                </w:p>
              </w:tc>
            </w:tr>
            <w:tr>
              <w:tblPrEx>
                <w:tblW w:w="5000" w:type="pct"/>
                <w:tblCellSpacing w:w="0" w:type="dxa"/>
                <w:tblLayout w:type="fixed"/>
                <w:tblCellMar>
                  <w:left w:w="0" w:type="dxa"/>
                  <w:right w:w="0" w:type="dxa"/>
                </w:tblCellMar>
                <w:tblLook w:val="04A0"/>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Viac informácií:</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[vložte internetovú stránku príslušného systému ochrany vkladov]</w:t>
                  </w:r>
                </w:p>
              </w:tc>
            </w:tr>
            <w:tr>
              <w:tblPrEx>
                <w:tblW w:w="5000" w:type="pct"/>
                <w:tblCellSpacing w:w="0" w:type="dxa"/>
                <w:tblLayout w:type="fixed"/>
                <w:tblCellMar>
                  <w:left w:w="0" w:type="dxa"/>
                  <w:right w:w="0" w:type="dxa"/>
                </w:tblCellMar>
                <w:tblLook w:val="04A0"/>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Potvrdenie vkladateľa o prijatí:</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p>
              </w:tc>
            </w:tr>
            <w:tr>
              <w:tblPrEx>
                <w:tblW w:w="5000" w:type="pct"/>
                <w:tblCellSpacing w:w="0" w:type="dxa"/>
                <w:tblLayout w:type="fixed"/>
                <w:tblCellMar>
                  <w:left w:w="0" w:type="dxa"/>
                  <w:right w:w="0" w:type="dxa"/>
                </w:tblCellMar>
                <w:tblLook w:val="04A0"/>
              </w:tblPrEx>
              <w:trPr>
                <w:tblCellSpacing w:w="0" w:type="dxa"/>
              </w:trPr>
              <w:tc>
                <w:tcPr>
                  <w:tcW w:w="9390" w:type="dxa"/>
                  <w:gridSpan w:val="2"/>
                  <w:tcBorders>
                    <w:top w:val="single" w:sz="6" w:space="0" w:color="000000"/>
                    <w:left w:val="single" w:sz="6" w:space="0" w:color="000000"/>
                    <w:bottom w:val="single" w:sz="6" w:space="0" w:color="000000"/>
                    <w:right w:val="single" w:sz="6" w:space="0" w:color="000000"/>
                  </w:tcBorders>
                  <w:textDirection w:val="lrTb"/>
                  <w:vAlign w:val="top"/>
                  <w:hideMark/>
                </w:tcPr>
                <w:p w:rsidR="00570AA8"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Ďalšie informácie (všetky alebo niektoré z nižšie uvedených informácií)</w:t>
                  </w:r>
                </w:p>
              </w:tc>
            </w:tr>
          </w:tbl>
          <w:p w:rsidR="00570AA8" w:rsidRPr="00EB7C46" w:rsidP="005C1198">
            <w:pPr>
              <w:bidi w:val="0"/>
              <w:spacing w:before="0" w:after="0" w:line="240" w:lineRule="auto"/>
              <w:jc w:val="left"/>
              <w:rPr>
                <w:rFonts w:ascii="Times New Roman" w:hAnsi="Times New Roman"/>
                <w:sz w:val="20"/>
                <w:szCs w:val="20"/>
              </w:rPr>
            </w:pPr>
            <w:r>
              <w:rPr>
                <w:rFonts w:ascii="Times New Roman" w:hAnsi="Times New Roman"/>
                <w:sz w:val="20"/>
                <w:szCs w:val="20"/>
              </w:rPr>
              <w:pict>
                <v:rect id="_x0000_i1025" style="width:68.5pt;height:0.75pt" o:hrpct="200" o:hrstd="t" o:hrnoshade="t" o:hr="t" filled="t" fillcolor="black" stroked="f">
                  <v:imagedata r:id="rId6" o:title=""/>
                </v:rect>
              </w:pict>
            </w:r>
          </w:p>
          <w:p w:rsidR="00A00A57" w:rsidP="005C1198">
            <w:pPr>
              <w:bidi w:val="0"/>
              <w:spacing w:before="0" w:after="0" w:line="240" w:lineRule="auto"/>
              <w:rPr>
                <w:rFonts w:ascii="Times New Roman" w:hAnsi="Times New Roman"/>
                <w:sz w:val="20"/>
                <w:szCs w:val="20"/>
              </w:rPr>
            </w:pPr>
            <w:hyperlink r:id="rId5" w:anchor="ntc1-L_2014173SK.01017401-E0001" w:history="1">
              <w:r w:rsidRPr="00EB7C46" w:rsidR="00570AA8">
                <w:rPr>
                  <w:rFonts w:ascii="Times New Roman" w:hAnsi="Times New Roman"/>
                  <w:sz w:val="20"/>
                  <w:szCs w:val="20"/>
                  <w:u w:val="single"/>
                </w:rPr>
                <w:t>(</w:t>
              </w:r>
              <w:r w:rsidRPr="00EB7C46" w:rsidR="00570AA8">
                <w:rPr>
                  <w:rFonts w:ascii="Times New Roman" w:hAnsi="Times New Roman"/>
                  <w:sz w:val="20"/>
                  <w:szCs w:val="20"/>
                  <w:u w:val="single"/>
                  <w:vertAlign w:val="superscript"/>
                </w:rPr>
                <w:t>1</w:t>
              </w:r>
              <w:r w:rsidRPr="00EB7C46" w:rsidR="00570AA8">
                <w:rPr>
                  <w:rFonts w:ascii="Times New Roman" w:hAnsi="Times New Roman"/>
                  <w:sz w:val="20"/>
                  <w:szCs w:val="20"/>
                  <w:u w:val="single"/>
                </w:rPr>
                <w:t>)</w:t>
              </w:r>
            </w:hyperlink>
            <w:r w:rsidRPr="00EB7C46" w:rsidR="00570AA8">
              <w:rPr>
                <w:rFonts w:ascii="Times New Roman" w:hAnsi="Times New Roman"/>
                <w:sz w:val="20"/>
                <w:szCs w:val="20"/>
              </w:rPr>
              <w:t xml:space="preserve"> </w:t>
            </w:r>
            <w:r>
              <w:rPr>
                <w:rFonts w:ascii="Times New Roman" w:hAnsi="Times New Roman"/>
                <w:sz w:val="20"/>
                <w:szCs w:val="20"/>
              </w:rPr>
              <w:t>Systém zodpovedný za ochranu vášho vkladu</w:t>
            </w:r>
          </w:p>
          <w:p w:rsidR="00570AA8" w:rsidRPr="00EB7C46" w:rsidP="005C1198">
            <w:pPr>
              <w:bidi w:val="0"/>
              <w:spacing w:before="0" w:after="0" w:line="240" w:lineRule="auto"/>
              <w:rPr>
                <w:rFonts w:ascii="Times New Roman" w:hAnsi="Times New Roman"/>
                <w:sz w:val="20"/>
                <w:szCs w:val="20"/>
              </w:rPr>
            </w:pPr>
            <w:r w:rsidRPr="00EB7C46">
              <w:rPr>
                <w:rFonts w:ascii="Times New Roman" w:hAnsi="Times New Roman"/>
                <w:sz w:val="20"/>
                <w:szCs w:val="20"/>
              </w:rPr>
              <w:t>[Len ak je to relevantné:] Váš vklad je chránený zmluvným systémom oficiálne uznaným ako systém ochrany vkladov. Ak by došlo k platobnej neschopnosti vašej úverovej inštitúcie, vyplatila by sa náhrada za vaše vklady do výšky 100 000 EUR [nahraďte príslušnou sumou, ak menou nie je euro].</w:t>
            </w:r>
          </w:p>
          <w:p w:rsidR="00570AA8" w:rsidRPr="00EB7C46" w:rsidP="005C1198">
            <w:pPr>
              <w:bidi w:val="0"/>
              <w:spacing w:before="0" w:after="0" w:line="240" w:lineRule="auto"/>
              <w:rPr>
                <w:rFonts w:ascii="Times New Roman" w:hAnsi="Times New Roman"/>
                <w:sz w:val="20"/>
                <w:szCs w:val="20"/>
              </w:rPr>
            </w:pPr>
            <w:r w:rsidRPr="00EB7C46">
              <w:rPr>
                <w:rFonts w:ascii="Times New Roman" w:hAnsi="Times New Roman"/>
                <w:sz w:val="20"/>
                <w:szCs w:val="20"/>
              </w:rPr>
              <w:t>[Len ak je to relevantné:] Vaša úverová inštitúcia je súčasťou schémy inštitucionálneho zabezpečenia, oficiálne uznanej ako systém ochrany vkladov. To znamená, že všetky inštitúcie, ktoré sú členmi tejto schémy, sa navzájom podporujú, aby zabránili platobnej neschopnosti. Ak by došlo k platobnej neschopnosti, vyplatila by sa náhrada za vaše vklady do výšky 100 000 EUR [nahraďte príslušnou sumou, ak menou nie je euro].</w:t>
            </w:r>
          </w:p>
          <w:p w:rsidR="00570AA8" w:rsidRPr="00EB7C46" w:rsidP="005C1198">
            <w:pPr>
              <w:bidi w:val="0"/>
              <w:spacing w:before="0" w:after="0" w:line="240" w:lineRule="auto"/>
              <w:rPr>
                <w:rFonts w:ascii="Times New Roman" w:hAnsi="Times New Roman"/>
                <w:sz w:val="20"/>
                <w:szCs w:val="20"/>
              </w:rPr>
            </w:pPr>
            <w:r w:rsidRPr="00EB7C46">
              <w:rPr>
                <w:rFonts w:ascii="Times New Roman" w:hAnsi="Times New Roman"/>
                <w:sz w:val="20"/>
                <w:szCs w:val="20"/>
              </w:rPr>
              <w:t>[Len ak je to relevantné:] Váš vklad je krytý zákonným systémom ochrany vkladov a zmluvným systémom ochrany vkladov. Ak by došlo k platobnej neschopnosti vašej úverovej inštitúcie, za vaše vklady by sa v každom prípade vyplatila náhrada do výšky 100 000 EUR [nahraďte príslušnou sumou, ak menou nie je euro].</w:t>
            </w:r>
          </w:p>
          <w:p w:rsidR="00570AA8" w:rsidRPr="00EB7C46" w:rsidP="005C1198">
            <w:pPr>
              <w:bidi w:val="0"/>
              <w:spacing w:before="0" w:after="0" w:line="240" w:lineRule="auto"/>
              <w:rPr>
                <w:rFonts w:ascii="Times New Roman" w:hAnsi="Times New Roman"/>
                <w:sz w:val="20"/>
                <w:szCs w:val="20"/>
              </w:rPr>
            </w:pPr>
            <w:r w:rsidRPr="00EB7C46">
              <w:rPr>
                <w:rFonts w:ascii="Times New Roman" w:hAnsi="Times New Roman"/>
                <w:sz w:val="20"/>
                <w:szCs w:val="20"/>
              </w:rPr>
              <w:t>[Len ak je to relevantné:] Váš vklad je krytý zákonným systémom ochrany vkladov. Okrem toho je vaša úverová inštitúcia členom schémy inštitucionálneho zabezpečenia, ktorej všetci členovia sa navzájom podporujú, aby zabránili platobnej neschopnosti. Ak by došlo k platobnej neschopnosti, systém ochrany vkladov by vyplatil náhradu za vaše vklady do výšky 100 000 EUR [nahraďte príslušnou sumou, ak menou nie je euro].</w:t>
            </w:r>
          </w:p>
          <w:p w:rsidR="00A00A57" w:rsidP="005C1198">
            <w:pPr>
              <w:bidi w:val="0"/>
              <w:spacing w:before="0" w:after="0" w:line="240" w:lineRule="auto"/>
              <w:rPr>
                <w:rFonts w:ascii="Times New Roman" w:hAnsi="Times New Roman"/>
                <w:sz w:val="20"/>
                <w:szCs w:val="20"/>
              </w:rPr>
            </w:pPr>
            <w:hyperlink r:id="rId5" w:anchor="ntc2-L_2014173SK.01017401-E0002" w:history="1">
              <w:r w:rsidRPr="00EB7C46" w:rsidR="00570AA8">
                <w:rPr>
                  <w:rFonts w:ascii="Times New Roman" w:hAnsi="Times New Roman"/>
                  <w:sz w:val="20"/>
                  <w:szCs w:val="20"/>
                  <w:u w:val="single"/>
                </w:rPr>
                <w:t>(</w:t>
              </w:r>
              <w:r w:rsidRPr="00EB7C46" w:rsidR="00570AA8">
                <w:rPr>
                  <w:rFonts w:ascii="Times New Roman" w:hAnsi="Times New Roman"/>
                  <w:sz w:val="20"/>
                  <w:szCs w:val="20"/>
                  <w:u w:val="single"/>
                  <w:vertAlign w:val="superscript"/>
                </w:rPr>
                <w:t>2</w:t>
              </w:r>
              <w:r w:rsidRPr="00EB7C46" w:rsidR="00570AA8">
                <w:rPr>
                  <w:rFonts w:ascii="Times New Roman" w:hAnsi="Times New Roman"/>
                  <w:sz w:val="20"/>
                  <w:szCs w:val="20"/>
                  <w:u w:val="single"/>
                </w:rPr>
                <w:t>)</w:t>
              </w:r>
            </w:hyperlink>
            <w:r w:rsidRPr="00EB7C46" w:rsidR="00570AA8">
              <w:rPr>
                <w:rFonts w:ascii="Times New Roman" w:hAnsi="Times New Roman"/>
                <w:sz w:val="20"/>
                <w:szCs w:val="20"/>
              </w:rPr>
              <w:t xml:space="preserve"> </w:t>
            </w:r>
            <w:r>
              <w:rPr>
                <w:rFonts w:ascii="Times New Roman" w:hAnsi="Times New Roman"/>
                <w:sz w:val="20"/>
                <w:szCs w:val="20"/>
              </w:rPr>
              <w:t>Všeobecný limit ochrany.</w:t>
            </w:r>
          </w:p>
          <w:p w:rsidR="00570AA8" w:rsidRPr="00EB7C46" w:rsidP="005C1198">
            <w:pPr>
              <w:bidi w:val="0"/>
              <w:spacing w:before="0" w:after="0" w:line="240" w:lineRule="auto"/>
              <w:rPr>
                <w:rFonts w:ascii="Times New Roman" w:hAnsi="Times New Roman"/>
                <w:sz w:val="20"/>
                <w:szCs w:val="20"/>
              </w:rPr>
            </w:pPr>
            <w:r w:rsidRPr="00EB7C46">
              <w:rPr>
                <w:rFonts w:ascii="Times New Roman" w:hAnsi="Times New Roman"/>
                <w:sz w:val="20"/>
                <w:szCs w:val="20"/>
              </w:rPr>
              <w:t>Ak je vklad nedostupný, pretože úverová inštitúcia nie je schopná splniť svoje finančné povinnosti, vkladateľom vyplatí náhradu systém ochrany vkladov. Táto výplata náhrady pokrýva maximálne 100 000 EUR [nahraďte príslušnou sumou, ak menou nie je euro] na úverovú inštitúciu. To znamená, že všetky vklady vkladateľa v tej istej úverovej inštitúcii sa spočítajú, aby sa určila úroveň krytia. Ak má vkladateľ napríklad sporiaci účet, na ktorom je 90 000 EUR, a bežný účet, na ktorom je 20 000 EUR, vyplatí sa mu náhrada len vo výške 100 000 EUR.</w:t>
            </w:r>
          </w:p>
          <w:p w:rsidR="00570AA8" w:rsidRPr="00EB7C46" w:rsidP="005C1198">
            <w:pPr>
              <w:bidi w:val="0"/>
              <w:spacing w:before="0" w:after="0" w:line="240" w:lineRule="auto"/>
              <w:rPr>
                <w:rFonts w:ascii="Times New Roman" w:hAnsi="Times New Roman"/>
                <w:sz w:val="20"/>
                <w:szCs w:val="20"/>
              </w:rPr>
            </w:pPr>
            <w:r w:rsidRPr="00EB7C46">
              <w:rPr>
                <w:rFonts w:ascii="Times New Roman" w:hAnsi="Times New Roman"/>
                <w:sz w:val="20"/>
                <w:szCs w:val="20"/>
              </w:rPr>
              <w:t>[Len ak je to relevantné:] Táto metóda sa použije aj vtedy, keď úverová inštitúcia vykonáva činnosť pod rôznymi ochrannými známkami. [vložte názov úverovej inštitúcie, ktorá vedie účet] vykonáva činnosť aj pod názvom [vložte všetky ochranné známky tej istej úverovej inštitúcie]. To znamená, že všetky vklady v jednej alebo vo viacerých z týchto obchodných známok sú celkovo kryté do výšky 100 000 EUR.</w:t>
            </w:r>
          </w:p>
          <w:p w:rsidR="00A00A57" w:rsidP="005C1198">
            <w:pPr>
              <w:bidi w:val="0"/>
              <w:spacing w:before="0" w:after="0" w:line="240" w:lineRule="auto"/>
              <w:rPr>
                <w:rFonts w:ascii="Times New Roman" w:hAnsi="Times New Roman"/>
                <w:sz w:val="20"/>
                <w:szCs w:val="20"/>
              </w:rPr>
            </w:pPr>
            <w:hyperlink r:id="rId5" w:anchor="ntc3-L_2014173SK.01017401-E0003" w:history="1">
              <w:r w:rsidRPr="00EB7C46" w:rsidR="00570AA8">
                <w:rPr>
                  <w:rFonts w:ascii="Times New Roman" w:hAnsi="Times New Roman"/>
                  <w:sz w:val="20"/>
                  <w:szCs w:val="20"/>
                  <w:u w:val="single"/>
                </w:rPr>
                <w:t>(</w:t>
              </w:r>
              <w:r w:rsidRPr="00EB7C46" w:rsidR="00570AA8">
                <w:rPr>
                  <w:rFonts w:ascii="Times New Roman" w:hAnsi="Times New Roman"/>
                  <w:sz w:val="20"/>
                  <w:szCs w:val="20"/>
                  <w:u w:val="single"/>
                  <w:vertAlign w:val="superscript"/>
                </w:rPr>
                <w:t>3</w:t>
              </w:r>
              <w:r w:rsidRPr="00EB7C46" w:rsidR="00570AA8">
                <w:rPr>
                  <w:rFonts w:ascii="Times New Roman" w:hAnsi="Times New Roman"/>
                  <w:sz w:val="20"/>
                  <w:szCs w:val="20"/>
                  <w:u w:val="single"/>
                </w:rPr>
                <w:t>)</w:t>
              </w:r>
            </w:hyperlink>
            <w:r>
              <w:rPr>
                <w:rFonts w:ascii="Times New Roman" w:hAnsi="Times New Roman"/>
                <w:sz w:val="20"/>
                <w:szCs w:val="20"/>
              </w:rPr>
              <w:t xml:space="preserve"> Limit ochrany pre spoločné účty.</w:t>
            </w:r>
            <w:r w:rsidRPr="00EB7C46" w:rsidR="00570AA8">
              <w:rPr>
                <w:rFonts w:ascii="Times New Roman" w:hAnsi="Times New Roman"/>
                <w:sz w:val="20"/>
                <w:szCs w:val="20"/>
              </w:rPr>
              <w:t xml:space="preserve"> </w:t>
            </w:r>
          </w:p>
          <w:p w:rsidR="00570AA8" w:rsidRPr="00EB7C46" w:rsidP="005C1198">
            <w:pPr>
              <w:bidi w:val="0"/>
              <w:spacing w:before="0" w:after="0" w:line="240" w:lineRule="auto"/>
              <w:rPr>
                <w:rFonts w:ascii="Times New Roman" w:hAnsi="Times New Roman"/>
                <w:sz w:val="20"/>
                <w:szCs w:val="20"/>
              </w:rPr>
            </w:pPr>
            <w:r w:rsidRPr="00EB7C46">
              <w:rPr>
                <w:rFonts w:ascii="Times New Roman" w:hAnsi="Times New Roman"/>
                <w:sz w:val="20"/>
                <w:szCs w:val="20"/>
              </w:rPr>
              <w:t>V prípade spoločných účtov sa limit vo výške 100 000 EUR vzťahuje na každého vkladateľa.</w:t>
            </w:r>
          </w:p>
          <w:p w:rsidR="00570AA8" w:rsidRPr="00EB7C46" w:rsidP="005C1198">
            <w:pPr>
              <w:bidi w:val="0"/>
              <w:spacing w:before="0" w:after="0" w:line="240" w:lineRule="auto"/>
              <w:rPr>
                <w:rFonts w:ascii="Times New Roman" w:hAnsi="Times New Roman"/>
                <w:sz w:val="20"/>
                <w:szCs w:val="20"/>
              </w:rPr>
            </w:pPr>
            <w:r w:rsidRPr="00EB7C46">
              <w:rPr>
                <w:rFonts w:ascii="Times New Roman" w:hAnsi="Times New Roman"/>
                <w:sz w:val="20"/>
                <w:szCs w:val="20"/>
              </w:rPr>
              <w:t>[Len ak je to relevantné:] Vklady na účte, na ktorý majú oprávnenie dve alebo viaceré osoby ako členovia súkromnej obchodnej spoločnosti, združenia alebo zoskupenia podobného charakteru bez právnej subjektivity, sa na účely výpočtu limitu vo výške 100 000 EUR [nahraďte príslušnou sumou, ak menou nie je euro] združujú a zaobchádza sa s nimi, ako keby ich vykonal jediný vkladateľ.</w:t>
            </w:r>
          </w:p>
          <w:p w:rsidR="00570AA8" w:rsidRPr="00EB7C46" w:rsidP="005C1198">
            <w:pPr>
              <w:bidi w:val="0"/>
              <w:spacing w:before="0" w:after="0" w:line="240" w:lineRule="auto"/>
              <w:rPr>
                <w:rFonts w:ascii="Times New Roman" w:hAnsi="Times New Roman"/>
                <w:sz w:val="20"/>
                <w:szCs w:val="20"/>
              </w:rPr>
            </w:pPr>
            <w:r w:rsidRPr="00EB7C46">
              <w:rPr>
                <w:rFonts w:ascii="Times New Roman" w:hAnsi="Times New Roman"/>
                <w:sz w:val="20"/>
                <w:szCs w:val="20"/>
              </w:rPr>
              <w:t>V niektorých prípadoch [vložte prípady vymedzené vo vnútroštátnom práve] sú vklady chránené vo výške presahujúcej 100 000 EUR [nahraďte príslušnou sumou, ak menou nie je euro]. Viac informácií možno získať na stránke [vložte príslušnú internetovú stránku systému ochrany vkladov].</w:t>
            </w:r>
          </w:p>
          <w:p w:rsidR="00570AA8" w:rsidRPr="00EB7C46" w:rsidP="005C1198">
            <w:pPr>
              <w:bidi w:val="0"/>
              <w:spacing w:before="0" w:after="0" w:line="240" w:lineRule="auto"/>
              <w:rPr>
                <w:rFonts w:ascii="Times New Roman" w:hAnsi="Times New Roman"/>
                <w:sz w:val="20"/>
                <w:szCs w:val="20"/>
              </w:rPr>
            </w:pPr>
            <w:hyperlink r:id="rId5" w:anchor="ntc4-L_2014173SK.01017401-E0004" w:history="1">
              <w:r w:rsidRPr="00EB7C46">
                <w:rPr>
                  <w:rFonts w:ascii="Times New Roman" w:hAnsi="Times New Roman"/>
                  <w:sz w:val="20"/>
                  <w:szCs w:val="20"/>
                  <w:u w:val="single"/>
                </w:rPr>
                <w:t>(</w:t>
              </w:r>
              <w:r w:rsidRPr="00EB7C46">
                <w:rPr>
                  <w:rFonts w:ascii="Times New Roman" w:hAnsi="Times New Roman"/>
                  <w:sz w:val="20"/>
                  <w:szCs w:val="20"/>
                  <w:u w:val="single"/>
                  <w:vertAlign w:val="superscript"/>
                </w:rPr>
                <w:t>4</w:t>
              </w:r>
              <w:r w:rsidRPr="00EB7C46">
                <w:rPr>
                  <w:rFonts w:ascii="Times New Roman" w:hAnsi="Times New Roman"/>
                  <w:sz w:val="20"/>
                  <w:szCs w:val="20"/>
                  <w:u w:val="single"/>
                </w:rPr>
                <w:t>)</w:t>
              </w:r>
            </w:hyperlink>
            <w:r w:rsidRPr="00EB7C46">
              <w:rPr>
                <w:rFonts w:ascii="Times New Roman" w:hAnsi="Times New Roman"/>
                <w:sz w:val="20"/>
                <w:szCs w:val="20"/>
              </w:rPr>
              <w:t xml:space="preserve"> </w:t>
            </w:r>
          </w:p>
          <w:p w:rsidR="00570AA8" w:rsidRPr="00A00A57" w:rsidP="005C1198">
            <w:pPr>
              <w:bidi w:val="0"/>
              <w:spacing w:before="0" w:after="0" w:line="240" w:lineRule="auto"/>
              <w:rPr>
                <w:rFonts w:ascii="Times New Roman" w:hAnsi="Times New Roman"/>
                <w:bCs/>
                <w:sz w:val="20"/>
                <w:szCs w:val="20"/>
              </w:rPr>
            </w:pPr>
            <w:r w:rsidRPr="00A00A57">
              <w:rPr>
                <w:rFonts w:ascii="Times New Roman" w:hAnsi="Times New Roman"/>
                <w:bCs/>
                <w:sz w:val="20"/>
                <w:szCs w:val="20"/>
              </w:rPr>
              <w:t>Vyplatenie náhrad.</w:t>
            </w:r>
          </w:p>
          <w:p w:rsidR="00570AA8" w:rsidRPr="00A00A57" w:rsidP="005C1198">
            <w:pPr>
              <w:bidi w:val="0"/>
              <w:spacing w:before="0" w:after="0" w:line="240" w:lineRule="auto"/>
              <w:rPr>
                <w:rFonts w:ascii="Times New Roman" w:hAnsi="Times New Roman"/>
                <w:sz w:val="20"/>
                <w:szCs w:val="20"/>
              </w:rPr>
            </w:pPr>
            <w:r w:rsidRPr="00A00A57">
              <w:rPr>
                <w:rFonts w:ascii="Times New Roman" w:hAnsi="Times New Roman"/>
                <w:sz w:val="20"/>
                <w:szCs w:val="20"/>
              </w:rPr>
              <w:t>Zodpovedným systémom ochrany vkladov je [vložte názov a adresu, telefónne číslo, e-mail: a internetovú stránku]. Vyplatí vám náhradu za vaše vklady (až do výšky 100 000 EUR [nahraďte príslušnou sumou, ak menou nie je euro]) najneskôr do [vložte lehotu na vyplatenie náhrad stanovenú vnútroštátnym právnym predpisom] od [31. decembra 2023] do [7 pracovných dní].</w:t>
            </w:r>
          </w:p>
          <w:p w:rsidR="00570AA8" w:rsidRPr="00A00A57" w:rsidP="005C1198">
            <w:pPr>
              <w:bidi w:val="0"/>
              <w:spacing w:before="0" w:after="0" w:line="240" w:lineRule="auto"/>
              <w:rPr>
                <w:rFonts w:ascii="Times New Roman" w:hAnsi="Times New Roman"/>
                <w:sz w:val="20"/>
                <w:szCs w:val="20"/>
              </w:rPr>
            </w:pPr>
            <w:r w:rsidRPr="00A00A57">
              <w:rPr>
                <w:rFonts w:ascii="Times New Roman" w:hAnsi="Times New Roman"/>
                <w:sz w:val="20"/>
                <w:szCs w:val="20"/>
              </w:rPr>
              <w:t>[Doplňte informácie o núdzovej/dočasnej výplate, ak suma alebo sumy na vyplatenie náhrad nie sú dostupné do 7 pracovných dní.]</w:t>
            </w:r>
          </w:p>
          <w:p w:rsidR="00570AA8" w:rsidRPr="00A00A57" w:rsidP="005C1198">
            <w:pPr>
              <w:bidi w:val="0"/>
              <w:spacing w:before="0" w:after="0" w:line="240" w:lineRule="auto"/>
              <w:rPr>
                <w:rFonts w:ascii="Times New Roman" w:hAnsi="Times New Roman"/>
                <w:sz w:val="20"/>
                <w:szCs w:val="20"/>
              </w:rPr>
            </w:pPr>
            <w:r w:rsidRPr="00A00A57">
              <w:rPr>
                <w:rFonts w:ascii="Times New Roman" w:hAnsi="Times New Roman"/>
                <w:sz w:val="20"/>
                <w:szCs w:val="20"/>
              </w:rPr>
              <w:t>Ak vám náhrada nebola vyplatená v týchto lehotách, mali by ste kontaktovať systém ochrany vkladov, keďže po určitej lehote môže dôjsť k premlčaniu lehoty na uplatnenie nároku na vyplatenie náhrady. Ďalšie informácie možno získať na stránke [vložte príslušnú internetovú stránku systému ochrany vkladov].</w:t>
            </w:r>
          </w:p>
          <w:p w:rsidR="00570AA8" w:rsidRPr="00A00A57" w:rsidP="005C1198">
            <w:pPr>
              <w:bidi w:val="0"/>
              <w:spacing w:before="0" w:after="0" w:line="240" w:lineRule="auto"/>
              <w:rPr>
                <w:rFonts w:ascii="Times New Roman" w:hAnsi="Times New Roman"/>
                <w:bCs/>
                <w:sz w:val="20"/>
                <w:szCs w:val="20"/>
              </w:rPr>
            </w:pPr>
            <w:r w:rsidRPr="00A00A57">
              <w:rPr>
                <w:rFonts w:ascii="Times New Roman" w:hAnsi="Times New Roman"/>
                <w:bCs/>
                <w:sz w:val="20"/>
                <w:szCs w:val="20"/>
              </w:rPr>
              <w:t>Iné dôležité informácie</w:t>
            </w:r>
          </w:p>
          <w:p w:rsidR="00570AA8" w:rsidRPr="00EB7C46" w:rsidP="005C1198">
            <w:pPr>
              <w:bidi w:val="0"/>
              <w:spacing w:before="0" w:after="0" w:line="240" w:lineRule="auto"/>
              <w:rPr>
                <w:rFonts w:ascii="Times New Roman" w:hAnsi="Times New Roman"/>
                <w:sz w:val="20"/>
                <w:szCs w:val="20"/>
              </w:rPr>
            </w:pPr>
            <w:r w:rsidRPr="00EB7C46">
              <w:rPr>
                <w:rFonts w:ascii="Times New Roman" w:hAnsi="Times New Roman"/>
                <w:sz w:val="20"/>
                <w:szCs w:val="20"/>
              </w:rPr>
              <w:t>Vo všeobecnosti sú všetci retailoví vkladatelia a podniky kryté systémom ochrany vkladov. Výnimky týkajúce sa niektorých vkladov sú uvedené na internetovej stránke zodpovedného systému ochrany vkladov. Vaša úverová inštitúcia vám na požiadanie poskytne informácie aj o tom, či sú niektoré produkty kryté, alebo nie. Ak sú vklady kryté, úverová inštitúcia vám to potvrdí aj na výpise z účtu.</w:t>
            </w:r>
          </w:p>
          <w:p w:rsidR="00570AA8" w:rsidRPr="00EB7C46" w:rsidP="005C1198">
            <w:pPr>
              <w:autoSpaceDE w:val="0"/>
              <w:autoSpaceDN w:val="0"/>
              <w:bidi w:val="0"/>
              <w:spacing w:before="0" w:after="0" w:line="240" w:lineRule="auto"/>
              <w:jc w:val="left"/>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70AA8" w:rsidRPr="00EB7C46" w:rsidP="005C1198">
            <w:pPr>
              <w:autoSpaceDE w:val="0"/>
              <w:autoSpaceDN w:val="0"/>
              <w:bidi w:val="0"/>
              <w:spacing w:before="0" w:after="0" w:line="240" w:lineRule="auto"/>
              <w:jc w:val="center"/>
              <w:rPr>
                <w:rFonts w:ascii="Times New Roman" w:hAnsi="Times New Roman"/>
                <w:sz w:val="20"/>
                <w:szCs w:val="20"/>
              </w:rPr>
            </w:pPr>
            <w:r w:rsidRPr="00EB7C46" w:rsidR="00A15D28">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570AA8" w:rsidRPr="004C1D50" w:rsidP="004C1D50">
            <w:pPr>
              <w:autoSpaceDE w:val="0"/>
              <w:autoSpaceDN w:val="0"/>
              <w:bidi w:val="0"/>
              <w:spacing w:before="0" w:after="0" w:line="240" w:lineRule="auto"/>
              <w:jc w:val="center"/>
              <w:rPr>
                <w:rFonts w:ascii="Times New Roman" w:hAnsi="Times New Roman"/>
                <w:b/>
                <w:sz w:val="20"/>
                <w:szCs w:val="20"/>
              </w:rPr>
            </w:pPr>
            <w:r w:rsidRPr="004C1D50" w:rsidR="003E06EF">
              <w:rPr>
                <w:rFonts w:ascii="Times New Roman" w:hAnsi="Times New Roman"/>
                <w:b/>
                <w:sz w:val="20"/>
                <w:szCs w:val="20"/>
              </w:rPr>
              <w:t xml:space="preserve">Návrh zákona </w:t>
            </w:r>
            <w:r w:rsidRPr="004C1D50" w:rsidR="004C1D50">
              <w:rPr>
                <w:rFonts w:ascii="Times New Roman" w:hAnsi="Times New Roman"/>
                <w:b/>
                <w:sz w:val="20"/>
                <w:szCs w:val="20"/>
              </w:rPr>
              <w:t>čl</w:t>
            </w:r>
            <w:r w:rsidRPr="004C1D50" w:rsidR="003E06EF">
              <w:rPr>
                <w:rFonts w:ascii="Times New Roman" w:hAnsi="Times New Roman"/>
                <w:b/>
                <w:sz w:val="20"/>
                <w:szCs w:val="20"/>
              </w:rPr>
              <w:t>.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70AA8" w:rsidRPr="00EB7C46" w:rsidP="005C1198">
            <w:pPr>
              <w:pStyle w:val="Normlny"/>
              <w:bidi w:val="0"/>
              <w:spacing w:after="0" w:line="240" w:lineRule="auto"/>
              <w:rPr>
                <w:rFonts w:ascii="Times New Roman" w:hAnsi="Times New Roman"/>
              </w:rPr>
            </w:pPr>
            <w:r w:rsidRPr="00EB7C46" w:rsidR="003E06EF">
              <w:rPr>
                <w:rFonts w:ascii="Times New Roman" w:hAnsi="Times New Roman"/>
              </w:rPr>
              <w:t>Príloha č.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24A96" w:rsidRPr="00A24A96" w:rsidP="00A24A96">
            <w:pPr>
              <w:bidi w:val="0"/>
              <w:spacing w:before="0" w:after="0" w:line="240" w:lineRule="auto"/>
              <w:jc w:val="right"/>
              <w:rPr>
                <w:rFonts w:ascii="Times New Roman" w:hAnsi="Times New Roman"/>
                <w:bCs/>
                <w:sz w:val="20"/>
                <w:szCs w:val="20"/>
              </w:rPr>
            </w:pPr>
            <w:r w:rsidRPr="00A24A96">
              <w:rPr>
                <w:rFonts w:ascii="Times New Roman" w:hAnsi="Times New Roman"/>
                <w:bCs/>
                <w:sz w:val="20"/>
                <w:szCs w:val="20"/>
              </w:rPr>
              <w:t xml:space="preserve">„Príloha č. 2 k zákonu Národnej rady </w:t>
            </w:r>
          </w:p>
          <w:p w:rsidR="00A24A96" w:rsidRPr="00A24A96" w:rsidP="00A24A96">
            <w:pPr>
              <w:bidi w:val="0"/>
              <w:spacing w:before="0" w:after="0" w:line="240" w:lineRule="auto"/>
              <w:jc w:val="right"/>
              <w:rPr>
                <w:rFonts w:ascii="Times New Roman" w:hAnsi="Times New Roman"/>
                <w:bCs/>
                <w:sz w:val="20"/>
                <w:szCs w:val="20"/>
              </w:rPr>
            </w:pPr>
            <w:r w:rsidRPr="00A24A96">
              <w:rPr>
                <w:rFonts w:ascii="Times New Roman" w:hAnsi="Times New Roman"/>
                <w:bCs/>
                <w:sz w:val="20"/>
                <w:szCs w:val="20"/>
              </w:rPr>
              <w:t>Slovenskej republiky č. 118/1996 Z. z.</w:t>
            </w:r>
          </w:p>
          <w:p w:rsidR="00A24A96" w:rsidRPr="00A24A96" w:rsidP="00A24A96">
            <w:pPr>
              <w:bidi w:val="0"/>
              <w:spacing w:before="0" w:after="0" w:line="240" w:lineRule="auto"/>
              <w:jc w:val="center"/>
              <w:rPr>
                <w:rFonts w:ascii="Times New Roman" w:hAnsi="Times New Roman"/>
                <w:b/>
                <w:bCs/>
                <w:sz w:val="20"/>
                <w:szCs w:val="20"/>
              </w:rPr>
            </w:pPr>
          </w:p>
          <w:p w:rsidR="00A24A96" w:rsidRPr="00A24A96" w:rsidP="00A24A96">
            <w:pPr>
              <w:bidi w:val="0"/>
              <w:spacing w:before="0" w:after="0" w:line="240" w:lineRule="auto"/>
              <w:jc w:val="center"/>
              <w:rPr>
                <w:rFonts w:ascii="Times New Roman" w:hAnsi="Times New Roman"/>
                <w:sz w:val="20"/>
                <w:szCs w:val="20"/>
              </w:rPr>
            </w:pPr>
            <w:r w:rsidRPr="00A24A96">
              <w:rPr>
                <w:rFonts w:ascii="Times New Roman" w:hAnsi="Times New Roman"/>
                <w:bCs/>
                <w:sz w:val="20"/>
                <w:szCs w:val="20"/>
              </w:rPr>
              <w:t>VZOR INFORMAČNÉHO FORMULÁRA PRE VKLADATEĽA</w:t>
            </w:r>
            <w:r w:rsidRPr="00A24A96">
              <w:rPr>
                <w:rFonts w:ascii="Times New Roman" w:hAnsi="Times New Roman"/>
                <w:sz w:val="20"/>
                <w:szCs w:val="20"/>
              </w:rPr>
              <w:t xml:space="preserve"> </w:t>
            </w:r>
          </w:p>
          <w:p w:rsidR="00A24A96" w:rsidRPr="00A24A96" w:rsidP="00A24A96">
            <w:pPr>
              <w:bidi w:val="0"/>
              <w:spacing w:before="0" w:after="0" w:line="240" w:lineRule="auto"/>
              <w:jc w:val="center"/>
              <w:rPr>
                <w:rFonts w:ascii="Times New Roman" w:hAnsi="Times New Roman"/>
                <w:sz w:val="20"/>
                <w:szCs w:val="20"/>
              </w:rPr>
            </w:pPr>
          </w:p>
          <w:tbl>
            <w:tblPr>
              <w:tblStyle w:val="TableNormal"/>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Pr>
            <w:tblGrid>
              <w:gridCol w:w="1644"/>
              <w:gridCol w:w="3357"/>
            </w:tblGrid>
            <w:tr>
              <w:tblPrEx>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PrEx>
              <w:trPr>
                <w:tblCellSpacing w:w="0" w:type="dxa"/>
              </w:trPr>
              <w:tc>
                <w:tcPr>
                  <w:tcW w:w="9390" w:type="dxa"/>
                  <w:gridSpan w:val="2"/>
                  <w:tcBorders>
                    <w:top w:val="single" w:sz="6" w:space="0" w:color="000000"/>
                    <w:left w:val="single" w:sz="6" w:space="0" w:color="000000"/>
                    <w:bottom w:val="none" w:sz="0" w:space="0" w:color="auto"/>
                    <w:right w:val="single" w:sz="6" w:space="0" w:color="000000"/>
                  </w:tcBorders>
                  <w:textDirection w:val="lrTb"/>
                  <w:vAlign w:val="center"/>
                </w:tcPr>
                <w:p w:rsidR="00A24A96" w:rsidRPr="00A24A96" w:rsidP="00A24A96">
                  <w:pPr>
                    <w:bidi w:val="0"/>
                    <w:spacing w:before="0" w:after="0" w:line="240" w:lineRule="auto"/>
                    <w:ind w:right="195"/>
                    <w:jc w:val="center"/>
                    <w:rPr>
                      <w:rFonts w:ascii="Times New Roman" w:hAnsi="Times New Roman"/>
                      <w:bCs/>
                      <w:sz w:val="20"/>
                      <w:szCs w:val="20"/>
                    </w:rPr>
                  </w:pPr>
                  <w:r w:rsidRPr="00A24A96">
                    <w:rPr>
                      <w:rFonts w:ascii="Times New Roman" w:hAnsi="Times New Roman"/>
                      <w:bCs/>
                      <w:sz w:val="20"/>
                      <w:szCs w:val="20"/>
                    </w:rPr>
                    <w:t>Základné informácie o ochrane vkladu</w:t>
                  </w:r>
                </w:p>
              </w:tc>
            </w:tr>
            <w:tr>
              <w:tblPrEx>
                <w:tblW w:w="5000" w:type="pct"/>
                <w:tblCellSpacing w:w="0" w:type="dxa"/>
                <w:tblLayout w:type="fixed"/>
                <w:tblCellMar>
                  <w:left w:w="0" w:type="dxa"/>
                  <w:right w:w="0" w:type="dxa"/>
                </w:tblCellMar>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Vklady v (vložte názov banky) chráni:</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 xml:space="preserve">[vložte názov príslušného systému ochrany vkladov](*) </w:t>
                  </w:r>
                </w:p>
              </w:tc>
            </w:tr>
            <w:tr>
              <w:tblPrEx>
                <w:tblW w:w="5000" w:type="pct"/>
                <w:tblCellSpacing w:w="0" w:type="dxa"/>
                <w:tblLayout w:type="fixed"/>
                <w:tblCellMar>
                  <w:left w:w="0" w:type="dxa"/>
                  <w:right w:w="0" w:type="dxa"/>
                </w:tblCellMar>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Úroveň krytia:</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 xml:space="preserve">100 000 eur na vkladateľa a na banku(**) </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[nahraďte príslušnou sumou v príslušnej mene, ak menou nie je euro]</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[ak je to vhodné] Tieto ochranné známky sú súčasťou vašej banky [vložte všetky ochranné známky, ktoré banka používa pri vykonávaní činnosti na základe rovnakého povolenia]</w:t>
                  </w:r>
                </w:p>
              </w:tc>
            </w:tr>
            <w:tr>
              <w:tblPrEx>
                <w:tblW w:w="5000" w:type="pct"/>
                <w:tblCellSpacing w:w="0" w:type="dxa"/>
                <w:tblLayout w:type="fixed"/>
                <w:tblCellMar>
                  <w:left w:w="0" w:type="dxa"/>
                  <w:right w:w="0" w:type="dxa"/>
                </w:tblCellMar>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Ak máte v tej istej banke viacero vkladov:</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ind w:right="195"/>
                    <w:rPr>
                      <w:rFonts w:ascii="Times New Roman" w:hAnsi="Times New Roman"/>
                      <w:sz w:val="20"/>
                      <w:szCs w:val="20"/>
                    </w:rPr>
                  </w:pPr>
                  <w:r w:rsidRPr="00A24A96">
                    <w:rPr>
                      <w:rFonts w:ascii="Times New Roman" w:hAnsi="Times New Roman"/>
                      <w:sz w:val="20"/>
                      <w:szCs w:val="20"/>
                    </w:rPr>
                    <w:t xml:space="preserve">Všetky vaše vklady v tej istej banke sa „spočítajú“ a na celkovú sumu sa vzťahuje úroveň krytia vo výške 100 000 eur [nahraďte príslušnou sumou v príslušnej mene, ak menou nie je euro](**) </w:t>
                  </w:r>
                </w:p>
              </w:tc>
            </w:tr>
            <w:tr>
              <w:tblPrEx>
                <w:tblW w:w="5000" w:type="pct"/>
                <w:tblCellSpacing w:w="0" w:type="dxa"/>
                <w:tblLayout w:type="fixed"/>
                <w:tblCellMar>
                  <w:left w:w="0" w:type="dxa"/>
                  <w:right w:w="0" w:type="dxa"/>
                </w:tblCellMar>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Ak máte spoločný vklad s inou osobou/osobami:</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ind w:right="195"/>
                    <w:rPr>
                      <w:rFonts w:ascii="Times New Roman" w:hAnsi="Times New Roman"/>
                      <w:sz w:val="20"/>
                      <w:szCs w:val="20"/>
                    </w:rPr>
                  </w:pPr>
                  <w:r w:rsidRPr="00A24A96">
                    <w:rPr>
                      <w:rFonts w:ascii="Times New Roman" w:hAnsi="Times New Roman"/>
                      <w:sz w:val="20"/>
                      <w:szCs w:val="20"/>
                    </w:rPr>
                    <w:t xml:space="preserve">Úroveň krytia vo výške 100 000 eur [nahraďte príslušnou sumou v príslušnej mene, ak menou nie je euro] sa vzťahuje na každého vkladateľa samostatne(***) </w:t>
                  </w:r>
                </w:p>
              </w:tc>
            </w:tr>
            <w:tr>
              <w:tblPrEx>
                <w:tblW w:w="5000" w:type="pct"/>
                <w:tblCellSpacing w:w="0" w:type="dxa"/>
                <w:tblLayout w:type="fixed"/>
                <w:tblCellMar>
                  <w:left w:w="0" w:type="dxa"/>
                  <w:right w:w="0" w:type="dxa"/>
                </w:tblCellMar>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Lehota na vyplatenie náhrad  pri zlyhaní banky:</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 xml:space="preserve">sedem pracovných dní(****) </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[nahraďte inou lehotou, ak je to vhodné]</w:t>
                  </w:r>
                </w:p>
              </w:tc>
            </w:tr>
            <w:tr>
              <w:tblPrEx>
                <w:tblW w:w="5000" w:type="pct"/>
                <w:tblCellSpacing w:w="0" w:type="dxa"/>
                <w:tblLayout w:type="fixed"/>
                <w:tblCellMar>
                  <w:left w:w="0" w:type="dxa"/>
                  <w:right w:w="0" w:type="dxa"/>
                </w:tblCellMar>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Mena, v ktorej sa náhrada vyplatí:</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Euro [nahraďte inou menou, ak je to vhodné]</w:t>
                  </w:r>
                </w:p>
              </w:tc>
            </w:tr>
            <w:tr>
              <w:tblPrEx>
                <w:tblW w:w="5000" w:type="pct"/>
                <w:tblCellSpacing w:w="0" w:type="dxa"/>
                <w:tblLayout w:type="fixed"/>
                <w:tblCellMar>
                  <w:left w:w="0" w:type="dxa"/>
                  <w:right w:w="0" w:type="dxa"/>
                </w:tblCellMar>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Kontakt:</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[vložte kontaktné údaje príslušného systému ochrany vkladov</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(napríklad adresu, telefónne číslo, e-mail)]</w:t>
                  </w:r>
                </w:p>
              </w:tc>
            </w:tr>
            <w:tr>
              <w:tblPrEx>
                <w:tblW w:w="5000" w:type="pct"/>
                <w:tblCellSpacing w:w="0" w:type="dxa"/>
                <w:tblLayout w:type="fixed"/>
                <w:tblCellMar>
                  <w:left w:w="0" w:type="dxa"/>
                  <w:right w:w="0" w:type="dxa"/>
                </w:tblCellMar>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Viac informácií:</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[vložte adresu webového sídla príslušného systému ochrany vkladov]</w:t>
                  </w:r>
                </w:p>
              </w:tc>
            </w:tr>
            <w:tr>
              <w:tblPrEx>
                <w:tblW w:w="5000" w:type="pct"/>
                <w:tblCellSpacing w:w="0" w:type="dxa"/>
                <w:tblLayout w:type="fixed"/>
                <w:tblCellMar>
                  <w:left w:w="0" w:type="dxa"/>
                  <w:right w:w="0" w:type="dxa"/>
                </w:tblCellMar>
              </w:tblPrEx>
              <w:trPr>
                <w:tblCellSpacing w:w="0" w:type="dxa"/>
              </w:trPr>
              <w:tc>
                <w:tcPr>
                  <w:tcW w:w="3071"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Potvrdenie vkladateľa o prijatí:</w:t>
                  </w:r>
                </w:p>
              </w:tc>
              <w:tc>
                <w:tcPr>
                  <w:tcW w:w="6319" w:type="dxa"/>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p>
              </w:tc>
            </w:tr>
            <w:tr>
              <w:tblPrEx>
                <w:tblW w:w="5000" w:type="pct"/>
                <w:tblCellSpacing w:w="0" w:type="dxa"/>
                <w:tblLayout w:type="fixed"/>
                <w:tblCellMar>
                  <w:left w:w="0" w:type="dxa"/>
                  <w:right w:w="0" w:type="dxa"/>
                </w:tblCellMar>
              </w:tblPrEx>
              <w:trPr>
                <w:tblCellSpacing w:w="0" w:type="dxa"/>
              </w:trPr>
              <w:tc>
                <w:tcPr>
                  <w:tcW w:w="9390" w:type="dxa"/>
                  <w:gridSpan w:val="2"/>
                  <w:tcBorders>
                    <w:top w:val="single" w:sz="6" w:space="0" w:color="000000"/>
                    <w:left w:val="single" w:sz="6" w:space="0" w:color="000000"/>
                    <w:bottom w:val="single" w:sz="6" w:space="0" w:color="000000"/>
                    <w:right w:val="single" w:sz="6" w:space="0" w:color="000000"/>
                  </w:tcBorders>
                  <w:textDirection w:val="lrTb"/>
                  <w:vAlign w:val="top"/>
                </w:tcPr>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Ďalšie informácie (všetky alebo niektoré z nižšie uvedených informácií)</w:t>
                  </w:r>
                </w:p>
              </w:tc>
            </w:tr>
          </w:tbl>
          <w:p w:rsidR="00A24A96" w:rsidRPr="00A24A96" w:rsidP="00A24A96">
            <w:pPr>
              <w:bidi w:val="0"/>
              <w:spacing w:before="0" w:after="0" w:line="240" w:lineRule="auto"/>
              <w:rPr>
                <w:rFonts w:ascii="Times New Roman" w:hAnsi="Times New Roman"/>
                <w:sz w:val="20"/>
                <w:szCs w:val="20"/>
              </w:rPr>
            </w:pPr>
            <w:r>
              <w:rPr>
                <w:rFonts w:ascii="Times New Roman" w:hAnsi="Times New Roman"/>
                <w:sz w:val="20"/>
                <w:szCs w:val="20"/>
              </w:rPr>
              <w:pict>
                <v:rect id="_x0000_i1026" style="width:68.5pt;height:0.75pt" o:hrpct="200" o:hrstd="t" o:hrnoshade="t" o:hr="t" filled="t" fillcolor="black" stroked="f">
                  <v:imagedata r:id="rId7" o:title=""/>
                </v:rect>
              </w:pic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 Systém zodpovedný za ochranu vášho vkladu.</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[Len, ak je to vhodné] Váš vklad je chránený zmluvným systémom oficiálne uznaným ako systém ochrany vkladov. Ak by vaša banka nebola schopná vyplácať vklady, vyplatila by sa náhrada za vaše vklady do výšky 100 000 eur [nahraďte príslušnou sumou v príslušnej mene, ak menou nie je euro].</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[Len, ak je to vhodné] Vaša banka je súčasťou schémy inštitucionálneho zabezpečenia, oficiálne uznanej ako systém ochrany vkladov. To znamená, že všetky inštitúcie, ktoré sú členmi tejto schémy, sa navzájom podporujú, aby zabránili neschopnosti banky vyplácať vklady. Ak by došlo k neschopnosti banky vyplácať vklady, vyplatila by sa náhrada za vaše vklady do výšky 100 000 eur [nahraďte príslušnou sumou v príslušnej mene, ak menou nie je euro].</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[Len, ak je to vhodné] Váš vklad je krytý zákonným systémom ochrany vkladov a zmluvným systémom ochrany vkladov. Ak by došlo k neschopnosti vašej banky vyplácať vklady, za vaše vklady by sa v</w:t>
            </w:r>
            <w:r w:rsidR="00F94838">
              <w:rPr>
                <w:rFonts w:ascii="Times New Roman" w:hAnsi="Times New Roman"/>
                <w:sz w:val="20"/>
                <w:szCs w:val="20"/>
              </w:rPr>
              <w:t>ždy</w:t>
            </w:r>
            <w:r w:rsidRPr="00A24A96">
              <w:rPr>
                <w:rFonts w:ascii="Times New Roman" w:hAnsi="Times New Roman"/>
                <w:sz w:val="20"/>
                <w:szCs w:val="20"/>
              </w:rPr>
              <w:t xml:space="preserve"> vyplatila náhrada do výšky 100 000 eur [nahraďte príslušnou sumou v príslušnej mene, ak menou nie je euro].</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[Len, ak je to vhodné] Váš vklad je krytý zákonným systémom ochrany vkladov. Okrem toho je vaša banka členom schémy inštitucionálneho zabezpečenia, ktorej všetci členovia sa navzájom podporujú, aby zabránili neschopnosti banky vyplácať vklady. Ak by došlo k neschopnosti banky vyplácať vklady, systém ochrany vkladov by vyplatil náhradu za vaše vklady do výšky 100 000 eur [nahraďte príslušnou sumou v príslušnej mene, ak menou nie je euro].</w:t>
            </w:r>
          </w:p>
          <w:p w:rsidR="00F94838" w:rsidP="00A24A96">
            <w:pPr>
              <w:bidi w:val="0"/>
              <w:spacing w:before="0" w:after="0" w:line="240" w:lineRule="auto"/>
              <w:rPr>
                <w:rFonts w:ascii="Times New Roman" w:hAnsi="Times New Roman"/>
                <w:sz w:val="20"/>
                <w:szCs w:val="20"/>
              </w:rPr>
            </w:pP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 Všeobecná úroveň krytia.</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Ak je vklad nedostupný, pretože banka nie je schopná splniť svoje finančné povinnosti, vkladateľom vyplatí náhradu systém ochrany vkladov. Táto výplata náhrady pokrýva maximálne 100 000 eur [nahraďte príslušnou sumou v príslušnej mene, ak menou nie je euro] na banku. To znamená, že všetky vklady vkladateľa v tej istej banke sa spočítajú, aby sa určila úroveň krytia. Ak má vkladateľ napríklad vkladový účet, na ktorom je 90 000 eur, a bežný účet, na ktorom je 20 000 eur, vyplatí sa mu náhrada len vo výške 100 000 eur.</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[Len, ak je to vhodné] Táto metóda sa použije aj vtedy, ak banka pri vykonávaní svojej činnosti používa viacero ochranných známok. [vložte názov banky, ktorá vedie účet] vykonáva činnosť aj pod názvom [vložte všetky ochranné známky tej istej banky]. To znamená, že všetky vklady v banke, ktorá pri vykonávaní svojej činnosti používa jednu alebo viacero z týchto ochranných známok sú celkovo kryté do výšky 100 000 eur.</w:t>
            </w:r>
          </w:p>
          <w:p w:rsidR="00F94838" w:rsidP="00A24A96">
            <w:pPr>
              <w:bidi w:val="0"/>
              <w:spacing w:before="0" w:after="0" w:line="240" w:lineRule="auto"/>
              <w:rPr>
                <w:rFonts w:ascii="Times New Roman" w:hAnsi="Times New Roman"/>
                <w:sz w:val="20"/>
                <w:szCs w:val="20"/>
              </w:rPr>
            </w:pP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 Úroveň krytia pre spoločné vklady.</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Pri spoločných vkladoch sa úroveň krytia vo výške 100 000 eur vzťahuje na každého vkladateľa.</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[Len, ak je to vhodné] Vklady na účte, na ktorý majú oprávnenie dve alebo viaceré osoby ako členovia súkromnej obchodnej spoločnosti, združenia alebo zoskupenia podobného charakteru bez právnej subjektivity, sa na účely výpočtu úrovne krytia vo výške 100 000 eur [nahraďte príslušnou sumou v príslušnej mene, ak menou nie je euro] spočítavajú a zaobchádza sa s nimi, ako keby ich vykonal jediný vkladateľ.</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V niektorých prípadoch [vložte prípady vymedzené vo vnútroštátnom práve] sú vklady chránené vo výške presahujúcej 100 000 eur [nahraďte príslušnou sumou v príslušnej mene, ak menou nie je euro]. Viac informácií možno získať na stránke [vložte príslušnú adresu webového sídla systému ochrany vkladov].</w:t>
            </w:r>
          </w:p>
          <w:p w:rsidR="00F94838" w:rsidP="00A24A96">
            <w:pPr>
              <w:bidi w:val="0"/>
              <w:spacing w:before="0" w:after="0" w:line="240" w:lineRule="auto"/>
              <w:rPr>
                <w:rFonts w:ascii="Times New Roman" w:hAnsi="Times New Roman"/>
                <w:sz w:val="20"/>
                <w:szCs w:val="20"/>
              </w:rPr>
            </w:pPr>
          </w:p>
          <w:p w:rsidR="00A24A96" w:rsidRPr="00A24A96" w:rsidP="00A24A96">
            <w:pPr>
              <w:bidi w:val="0"/>
              <w:spacing w:before="0" w:after="0" w:line="240" w:lineRule="auto"/>
              <w:rPr>
                <w:rFonts w:ascii="Times New Roman" w:hAnsi="Times New Roman"/>
                <w:b/>
                <w:bCs/>
                <w:sz w:val="20"/>
                <w:szCs w:val="20"/>
              </w:rPr>
            </w:pPr>
            <w:r w:rsidRPr="00A24A96">
              <w:rPr>
                <w:rFonts w:ascii="Times New Roman" w:hAnsi="Times New Roman"/>
                <w:sz w:val="20"/>
                <w:szCs w:val="20"/>
              </w:rPr>
              <w:t>(****) Vyplatenie náhrad.</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Zodpovedným systémom ochrany vkladov je [vložte názov a adresu, telefónne číslo, e-mail: a adresu webového sídla]. Vyplatí vám náhradu za vaše vklady (až do výšky 100 000 eur [nahraďte príslušnou sumou v príslušnej mene, ak menou nie je euro]) najneskôr do [vložte lehotu na vyplatenie náhrad ustanovenú vnútroštátnym právnym predpisom] od [31. decembra 2023] do [siedmich pracovných dní].</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[Doplňte informácie o núdzovej/dočasnej výplate, ak suma alebo sumy na vyplatenie náhrad nie sú dostupné do siedmich pracovných dní.]</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Ak vám náhrada nebola vyplatená v týchto lehotách, mali by ste kontaktovať systém ochrany vkladov, keďže po určitej lehote môže dôjsť k premlčaniu lehoty na uplatnenie nároku na vyplatenie náhrady. Ďalšie informácie možno získať na stránke [vložte príslušnú adresu webového sídla systému ochrany vkladov].</w:t>
            </w:r>
          </w:p>
          <w:p w:rsidR="00A24A96" w:rsidRPr="00A24A96" w:rsidP="00A24A96">
            <w:pPr>
              <w:bidi w:val="0"/>
              <w:spacing w:before="0" w:after="0" w:line="240" w:lineRule="auto"/>
              <w:rPr>
                <w:rFonts w:ascii="Times New Roman" w:hAnsi="Times New Roman"/>
                <w:sz w:val="20"/>
                <w:szCs w:val="20"/>
              </w:rPr>
            </w:pPr>
            <w:r w:rsidRPr="00A24A96">
              <w:rPr>
                <w:rFonts w:ascii="Times New Roman" w:hAnsi="Times New Roman"/>
                <w:sz w:val="20"/>
                <w:szCs w:val="20"/>
              </w:rPr>
              <w:t>Iné dôležité informácie</w:t>
            </w:r>
          </w:p>
          <w:p w:rsidR="00570AA8" w:rsidRPr="00EB7C46" w:rsidP="00A24A96">
            <w:pPr>
              <w:bidi w:val="0"/>
              <w:spacing w:before="0" w:after="0" w:line="240" w:lineRule="auto"/>
              <w:rPr>
                <w:rFonts w:ascii="Times New Roman" w:hAnsi="Times New Roman"/>
                <w:sz w:val="20"/>
                <w:szCs w:val="20"/>
              </w:rPr>
            </w:pPr>
            <w:r w:rsidRPr="00A24A96" w:rsidR="00A24A96">
              <w:rPr>
                <w:rFonts w:ascii="Times New Roman" w:hAnsi="Times New Roman"/>
                <w:sz w:val="20"/>
                <w:szCs w:val="20"/>
              </w:rPr>
              <w:t>Vo všeobecnosti sú všetci retailoví vkladatelia a podniky kryté systémom ochrany vkladov. Odchýlky týkajúce sa niektorých vkladov sú uvedené na adrese webového sídla zodpovedného systému ochrany vkladov. Vaša banka vám na požiadanie poskytne informácie aj o tom, či sú niektoré produkty kryté, alebo nie. Ak sú vklady kryté, banka vám to potvrdí aj na výpise z účtu.“.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570AA8" w:rsidRPr="00EB7C46" w:rsidP="005C1198">
            <w:pPr>
              <w:autoSpaceDE w:val="0"/>
              <w:autoSpaceDN w:val="0"/>
              <w:bidi w:val="0"/>
              <w:spacing w:before="0" w:after="0" w:line="240" w:lineRule="auto"/>
              <w:jc w:val="center"/>
              <w:rPr>
                <w:rFonts w:ascii="Times New Roman" w:hAnsi="Times New Roman"/>
                <w:sz w:val="20"/>
                <w:szCs w:val="20"/>
              </w:rPr>
            </w:pPr>
            <w:r w:rsidRPr="00EB7C46" w:rsidR="004E3FF0">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70AA8" w:rsidRPr="00EB7C46" w:rsidP="005C1198">
            <w:pPr>
              <w:pStyle w:val="Heading1"/>
              <w:bidi w:val="0"/>
              <w:spacing w:after="0" w:line="240" w:lineRule="auto"/>
              <w:jc w:val="left"/>
              <w:rPr>
                <w:rFonts w:ascii="Times New Roman" w:hAnsi="Times New Roman"/>
                <w:b w:val="0"/>
                <w:bCs w:val="0"/>
                <w:sz w:val="20"/>
                <w:szCs w:val="20"/>
              </w:rPr>
            </w:pPr>
          </w:p>
        </w:tc>
      </w:tr>
      <w:tr>
        <w:tblPrEx>
          <w:tblW w:w="16342"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96FE2"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P</w:t>
            </w:r>
            <w:r w:rsidR="00E10685">
              <w:rPr>
                <w:rFonts w:ascii="Times New Roman" w:hAnsi="Times New Roman"/>
                <w:sz w:val="20"/>
                <w:szCs w:val="20"/>
              </w:rPr>
              <w:t xml:space="preserve"> </w:t>
            </w:r>
            <w:r w:rsidRPr="00EB7C46">
              <w:rPr>
                <w:rFonts w:ascii="Times New Roman" w:hAnsi="Times New Roman"/>
                <w:sz w:val="20"/>
                <w:szCs w:val="20"/>
              </w:rPr>
              <w:t>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96FE2"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rPr>
              <w:t>PRÍLOHA II</w:t>
            </w:r>
          </w:p>
          <w:p w:rsidR="00C96FE2" w:rsidRPr="00EB7C46" w:rsidP="005C1198">
            <w:pPr>
              <w:autoSpaceDE w:val="0"/>
              <w:autoSpaceDN w:val="0"/>
              <w:bidi w:val="0"/>
              <w:spacing w:before="0" w:after="0" w:line="240" w:lineRule="auto"/>
              <w:jc w:val="left"/>
              <w:rPr>
                <w:rFonts w:ascii="Times New Roman" w:hAnsi="Times New Roman"/>
                <w:sz w:val="20"/>
                <w:szCs w:val="20"/>
              </w:rPr>
            </w:pPr>
            <w:r w:rsidRPr="00EB7C46">
              <w:rPr>
                <w:rFonts w:ascii="Times New Roman" w:hAnsi="Times New Roman"/>
                <w:sz w:val="20"/>
                <w:szCs w:val="20"/>
              </w:rPr>
              <w:t>TABUĽKA ZHODY</w:t>
            </w:r>
          </w:p>
          <w:p w:rsidR="00C96FE2" w:rsidRPr="00EB7C46" w:rsidP="005C1198">
            <w:pPr>
              <w:autoSpaceDE w:val="0"/>
              <w:autoSpaceDN w:val="0"/>
              <w:bidi w:val="0"/>
              <w:adjustRightInd w:val="0"/>
              <w:spacing w:before="0" w:after="0" w:line="240" w:lineRule="auto"/>
              <w:jc w:val="lef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96FE2"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C96FE2" w:rsidRPr="00EB7C46" w:rsidP="005C1198">
            <w:pPr>
              <w:autoSpaceDE w:val="0"/>
              <w:autoSpaceDN w:val="0"/>
              <w:bidi w:val="0"/>
              <w:spacing w:before="0"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96FE2" w:rsidRPr="00EB7C46" w:rsidP="005C1198">
            <w:pPr>
              <w:pStyle w:val="Normlny"/>
              <w:bidi w:val="0"/>
              <w:spacing w:after="0" w:line="240" w:lineRule="auto"/>
              <w:jc w:val="center"/>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C96FE2" w:rsidRPr="00EB7C46" w:rsidP="005C1198">
            <w:pPr>
              <w:autoSpaceDE w:val="0"/>
              <w:autoSpaceDN w:val="0"/>
              <w:bidi w:val="0"/>
              <w:spacing w:before="0" w:after="0" w:line="240" w:lineRule="auto"/>
              <w:jc w:val="left"/>
              <w:rPr>
                <w:rFonts w:ascii="Times New Roman" w:hAnsi="Times New Roman"/>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C96FE2" w:rsidRPr="00EB7C46" w:rsidP="005C1198">
            <w:pPr>
              <w:autoSpaceDE w:val="0"/>
              <w:autoSpaceDN w:val="0"/>
              <w:bidi w:val="0"/>
              <w:spacing w:before="0" w:after="0" w:line="240" w:lineRule="auto"/>
              <w:jc w:val="center"/>
              <w:rPr>
                <w:rFonts w:ascii="Times New Roman" w:hAnsi="Times New Roman"/>
                <w:sz w:val="20"/>
                <w:szCs w:val="20"/>
              </w:rPr>
            </w:pPr>
            <w:r w:rsidRPr="00EB7C4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96FE2" w:rsidRPr="00EB7C46" w:rsidP="005C1198">
            <w:pPr>
              <w:pStyle w:val="Heading1"/>
              <w:bidi w:val="0"/>
              <w:spacing w:after="0" w:line="240" w:lineRule="auto"/>
              <w:rPr>
                <w:rFonts w:ascii="Times New Roman" w:hAnsi="Times New Roman"/>
                <w:b w:val="0"/>
                <w:bCs w:val="0"/>
                <w:sz w:val="20"/>
                <w:szCs w:val="20"/>
              </w:rPr>
            </w:pPr>
          </w:p>
        </w:tc>
      </w:tr>
    </w:tbl>
    <w:p w:rsidR="009D2580" w:rsidRPr="00EB7C46" w:rsidP="005C1198">
      <w:pPr>
        <w:bidi w:val="0"/>
        <w:spacing w:before="0"/>
        <w:jc w:val="left"/>
        <w:rPr>
          <w:rFonts w:ascii="Times New Roman" w:hAnsi="Times New Roman"/>
          <w:sz w:val="20"/>
          <w:szCs w:val="20"/>
        </w:rPr>
      </w:pPr>
    </w:p>
    <w:p w:rsidR="00735BFF" w:rsidRPr="00EB7C46" w:rsidP="005C1198">
      <w:pPr>
        <w:bidi w:val="0"/>
        <w:spacing w:before="0"/>
        <w:jc w:val="left"/>
        <w:rPr>
          <w:rFonts w:ascii="Times New Roman" w:hAnsi="Times New Roman"/>
          <w:sz w:val="20"/>
          <w:szCs w:val="20"/>
        </w:rPr>
      </w:pPr>
    </w:p>
    <w:p w:rsidR="008C54C3" w:rsidRPr="00EB7C46" w:rsidP="005C1198">
      <w:pPr>
        <w:bidi w:val="0"/>
        <w:spacing w:before="0"/>
        <w:jc w:val="left"/>
        <w:rPr>
          <w:rFonts w:ascii="Times New Roman" w:hAnsi="Times New Roman"/>
          <w:sz w:val="20"/>
          <w:szCs w:val="20"/>
        </w:rPr>
      </w:pPr>
    </w:p>
    <w:p w:rsidR="008C54C3" w:rsidRPr="00EB7C46" w:rsidP="005C1198">
      <w:pPr>
        <w:bidi w:val="0"/>
        <w:spacing w:before="0"/>
        <w:jc w:val="left"/>
        <w:rPr>
          <w:rFonts w:ascii="Times New Roman" w:hAnsi="Times New Roman"/>
          <w:sz w:val="20"/>
          <w:szCs w:val="20"/>
        </w:rPr>
      </w:pPr>
      <w:r w:rsidRPr="00EB7C46">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EB7C46" w:rsidP="005C1198">
            <w:pPr>
              <w:pStyle w:val="Normlny"/>
              <w:autoSpaceDE/>
              <w:autoSpaceDN/>
              <w:bidi w:val="0"/>
              <w:spacing w:after="0" w:line="240" w:lineRule="auto"/>
              <w:rPr>
                <w:rFonts w:ascii="Times New Roman" w:hAnsi="Times New Roman"/>
                <w:lang w:eastAsia="sk-SK"/>
              </w:rPr>
            </w:pPr>
            <w:r w:rsidRPr="00EB7C46">
              <w:rPr>
                <w:rFonts w:ascii="Times New Roman" w:hAnsi="Times New Roman"/>
                <w:lang w:eastAsia="sk-SK"/>
              </w:rPr>
              <w:t>V stĺpci (1):</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Č – článok</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O – odsek</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V – veta</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 xml:space="preserve">P – </w:t>
            </w:r>
            <w:r w:rsidRPr="00EB7C46" w:rsidR="00DA0F6C">
              <w:rPr>
                <w:rFonts w:ascii="Times New Roman" w:hAnsi="Times New Roman"/>
                <w:sz w:val="20"/>
                <w:szCs w:val="20"/>
              </w:rPr>
              <w:t>číslo</w:t>
            </w:r>
            <w:r w:rsidRPr="00EB7C46">
              <w:rPr>
                <w:rFonts w:ascii="Times New Roman" w:hAnsi="Times New Roman"/>
                <w:sz w:val="20"/>
                <w:szCs w:val="20"/>
              </w:rPr>
              <w:t xml:space="preserve"> (</w:t>
            </w:r>
            <w:r w:rsidRPr="00EB7C46" w:rsidR="00DA0F6C">
              <w:rPr>
                <w:rFonts w:ascii="Times New Roman" w:hAnsi="Times New Roman"/>
                <w:sz w:val="20"/>
                <w:szCs w:val="20"/>
              </w:rPr>
              <w:t>písmeno</w:t>
            </w:r>
            <w:r w:rsidRPr="00EB7C46">
              <w:rPr>
                <w:rFonts w:ascii="Times New Roman" w:hAnsi="Times New Roman"/>
                <w:sz w:val="20"/>
                <w:szCs w:val="20"/>
              </w:rPr>
              <w:t>)</w:t>
            </w:r>
          </w:p>
          <w:p w:rsidR="008C54C3" w:rsidRPr="00EB7C46" w:rsidP="005C1198">
            <w:pPr>
              <w:bidi w:val="0"/>
              <w:spacing w:before="0" w:after="0" w:line="240" w:lineRule="auto"/>
              <w:jc w:val="left"/>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EB7C46" w:rsidP="005C1198">
            <w:pPr>
              <w:pStyle w:val="Normlny"/>
              <w:autoSpaceDE/>
              <w:autoSpaceDN/>
              <w:bidi w:val="0"/>
              <w:spacing w:after="0" w:line="240" w:lineRule="auto"/>
              <w:rPr>
                <w:rFonts w:ascii="Times New Roman" w:hAnsi="Times New Roman"/>
                <w:lang w:eastAsia="sk-SK"/>
              </w:rPr>
            </w:pPr>
            <w:r w:rsidRPr="00EB7C46">
              <w:rPr>
                <w:rFonts w:ascii="Times New Roman" w:hAnsi="Times New Roman"/>
                <w:lang w:eastAsia="sk-SK"/>
              </w:rPr>
              <w:t>V stĺpci (3):</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N – bežná transpozícia</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O – transpozícia s možnosťou voľby</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D – transpozícia podľa úvahy (dobrovoľná)</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8C54C3" w:rsidRPr="00EB7C46" w:rsidP="005C1198">
            <w:pPr>
              <w:pStyle w:val="Normlny"/>
              <w:autoSpaceDE/>
              <w:autoSpaceDN/>
              <w:bidi w:val="0"/>
              <w:spacing w:after="0" w:line="240" w:lineRule="auto"/>
              <w:rPr>
                <w:rFonts w:ascii="Times New Roman" w:hAnsi="Times New Roman"/>
                <w:lang w:eastAsia="sk-SK"/>
              </w:rPr>
            </w:pPr>
            <w:r w:rsidRPr="00EB7C46">
              <w:rPr>
                <w:rFonts w:ascii="Times New Roman" w:hAnsi="Times New Roman"/>
                <w:lang w:eastAsia="sk-SK"/>
              </w:rPr>
              <w:t>V stĺpci (5):</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Č – článok</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 – paragraf</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O – odsek</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V – veta</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EB7C46" w:rsidP="005C1198">
            <w:pPr>
              <w:pStyle w:val="Normlny"/>
              <w:autoSpaceDE/>
              <w:autoSpaceDN/>
              <w:bidi w:val="0"/>
              <w:spacing w:after="0" w:line="240" w:lineRule="auto"/>
              <w:rPr>
                <w:rFonts w:ascii="Times New Roman" w:hAnsi="Times New Roman"/>
                <w:lang w:eastAsia="sk-SK"/>
              </w:rPr>
            </w:pPr>
            <w:r w:rsidRPr="00EB7C46">
              <w:rPr>
                <w:rFonts w:ascii="Times New Roman" w:hAnsi="Times New Roman"/>
                <w:lang w:eastAsia="sk-SK"/>
              </w:rPr>
              <w:t>V stĺpci (7):</w:t>
            </w:r>
          </w:p>
          <w:p w:rsidR="008C54C3" w:rsidRPr="00EB7C46" w:rsidP="005C1198">
            <w:pPr>
              <w:bidi w:val="0"/>
              <w:spacing w:before="0" w:after="0" w:line="240" w:lineRule="auto"/>
              <w:ind w:left="290" w:hanging="290"/>
              <w:jc w:val="left"/>
              <w:rPr>
                <w:rFonts w:ascii="Times New Roman" w:hAnsi="Times New Roman"/>
                <w:sz w:val="20"/>
                <w:szCs w:val="20"/>
              </w:rPr>
            </w:pPr>
            <w:r w:rsidRPr="00EB7C46">
              <w:rPr>
                <w:rFonts w:ascii="Times New Roman" w:hAnsi="Times New Roman"/>
                <w:sz w:val="20"/>
                <w:szCs w:val="20"/>
              </w:rPr>
              <w:t>Ú – úplná zhoda (ak bolo ustanovenie smernice prebraté v celom rozsahu, správne, v príslušnej form</w:t>
            </w:r>
            <w:r w:rsidRPr="00EB7C46" w:rsidR="00391DC5">
              <w:rPr>
                <w:rFonts w:ascii="Times New Roman" w:hAnsi="Times New Roman"/>
                <w:sz w:val="20"/>
                <w:szCs w:val="20"/>
              </w:rPr>
              <w:t>e</w:t>
            </w:r>
            <w:r w:rsidRPr="00EB7C46">
              <w:rPr>
                <w:rFonts w:ascii="Times New Roman" w:hAnsi="Times New Roman"/>
                <w:sz w:val="20"/>
                <w:szCs w:val="20"/>
              </w:rPr>
              <w:t>, so zabezpečenou inštitucionálnou</w:t>
            </w:r>
            <w:r w:rsidRPr="00EB7C46" w:rsidR="000C2E53">
              <w:rPr>
                <w:rFonts w:ascii="Times New Roman" w:hAnsi="Times New Roman"/>
                <w:sz w:val="20"/>
                <w:szCs w:val="20"/>
              </w:rPr>
              <w:t xml:space="preserve"> </w:t>
            </w:r>
            <w:r w:rsidRPr="00EB7C46">
              <w:rPr>
                <w:rFonts w:ascii="Times New Roman" w:hAnsi="Times New Roman"/>
                <w:sz w:val="20"/>
                <w:szCs w:val="20"/>
              </w:rPr>
              <w:t xml:space="preserve"> </w:t>
            </w:r>
            <w:r w:rsidRPr="00EB7C46" w:rsidR="000C2E53">
              <w:rPr>
                <w:rFonts w:ascii="Times New Roman" w:hAnsi="Times New Roman"/>
                <w:sz w:val="20"/>
                <w:szCs w:val="20"/>
              </w:rPr>
              <w:t>i</w:t>
            </w:r>
            <w:r w:rsidRPr="00EB7C46">
              <w:rPr>
                <w:rFonts w:ascii="Times New Roman" w:hAnsi="Times New Roman"/>
                <w:sz w:val="20"/>
                <w:szCs w:val="20"/>
              </w:rPr>
              <w:t>nfraštruktúrou, s príslušnými sankciami a vo vzájomnej súvislosti)</w:t>
            </w:r>
          </w:p>
          <w:p w:rsidR="008C54C3" w:rsidRPr="00EB7C46" w:rsidP="005C1198">
            <w:pPr>
              <w:bidi w:val="0"/>
              <w:spacing w:before="0" w:after="0" w:line="240" w:lineRule="auto"/>
              <w:jc w:val="left"/>
              <w:rPr>
                <w:rFonts w:ascii="Times New Roman" w:hAnsi="Times New Roman"/>
                <w:sz w:val="20"/>
                <w:szCs w:val="20"/>
              </w:rPr>
            </w:pPr>
            <w:r w:rsidRPr="00EB7C46">
              <w:rPr>
                <w:rFonts w:ascii="Times New Roman" w:hAnsi="Times New Roman"/>
                <w:sz w:val="20"/>
                <w:szCs w:val="20"/>
              </w:rPr>
              <w:t>Č – čiastočná zhoda (ak minimálne jedna z podmienok úplnej zhody nie je splnená)</w:t>
            </w:r>
          </w:p>
          <w:p w:rsidR="008C54C3" w:rsidRPr="00EB7C46" w:rsidP="005C1198">
            <w:pPr>
              <w:pStyle w:val="BodyTextIndent2"/>
              <w:bidi w:val="0"/>
              <w:spacing w:after="0" w:line="240" w:lineRule="auto"/>
              <w:rPr>
                <w:rFonts w:ascii="Times New Roman" w:hAnsi="Times New Roman"/>
              </w:rPr>
            </w:pPr>
            <w:r w:rsidRPr="00EB7C46">
              <w:rPr>
                <w:rFonts w:ascii="Times New Roman" w:hAnsi="Times New Roman"/>
              </w:rPr>
              <w:t>Ž – žiadna zhoda (ak nebola dosiahnutá ani úplná ani čiast. zhoda alebo k prebratiu dôjde v budúcnosti)</w:t>
            </w:r>
          </w:p>
          <w:p w:rsidR="008C54C3" w:rsidRPr="00EB7C46" w:rsidP="005C1198">
            <w:pPr>
              <w:bidi w:val="0"/>
              <w:spacing w:before="0" w:after="0" w:line="240" w:lineRule="auto"/>
              <w:ind w:left="290" w:hanging="290"/>
              <w:jc w:val="left"/>
              <w:rPr>
                <w:rFonts w:ascii="Times New Roman" w:hAnsi="Times New Roman"/>
                <w:sz w:val="20"/>
                <w:szCs w:val="20"/>
              </w:rPr>
            </w:pPr>
            <w:r w:rsidRPr="00EB7C46">
              <w:rPr>
                <w:rFonts w:ascii="Times New Roman" w:hAnsi="Times New Roman"/>
                <w:sz w:val="20"/>
                <w:szCs w:val="20"/>
              </w:rPr>
              <w:t>n.a. – neaplikovateľnosť (ak sa ustanovenie smernice netýka SR alebo nie je potrebné ho prebrať)</w:t>
            </w:r>
          </w:p>
        </w:tc>
      </w:tr>
    </w:tbl>
    <w:p w:rsidR="008C54C3" w:rsidRPr="00EB7C46" w:rsidP="005C1198">
      <w:pPr>
        <w:bidi w:val="0"/>
        <w:spacing w:before="0"/>
        <w:jc w:val="left"/>
        <w:rPr>
          <w:rFonts w:ascii="Times New Roman" w:hAnsi="Times New Roman"/>
          <w:sz w:val="20"/>
          <w:szCs w:val="20"/>
        </w:rPr>
      </w:pPr>
    </w:p>
    <w:p w:rsidR="008C54C3" w:rsidRPr="00EB7C46" w:rsidP="005C1198">
      <w:pPr>
        <w:bidi w:val="0"/>
        <w:spacing w:before="0"/>
        <w:jc w:val="left"/>
        <w:rPr>
          <w:rFonts w:ascii="Times New Roman" w:hAnsi="Times New Roman"/>
          <w:sz w:val="20"/>
          <w:szCs w:val="20"/>
        </w:rPr>
      </w:pPr>
    </w:p>
    <w:p w:rsidR="008C54C3" w:rsidRPr="00EB7C46" w:rsidP="005C1198">
      <w:pPr>
        <w:pStyle w:val="Header"/>
        <w:tabs>
          <w:tab w:val="clear" w:pos="4536"/>
          <w:tab w:val="clear" w:pos="9072"/>
        </w:tabs>
        <w:autoSpaceDE/>
        <w:autoSpaceDN/>
        <w:bidi w:val="0"/>
        <w:rPr>
          <w:rFonts w:ascii="Times New Roman" w:hAnsi="Times New Roman"/>
          <w:sz w:val="20"/>
          <w:szCs w:val="20"/>
        </w:rPr>
      </w:pPr>
    </w:p>
    <w:sectPr>
      <w:footerReference w:type="even" r:id="rId8"/>
      <w:footerReference w:type="default" r:id="rId9"/>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ˇěˇ¦||ˇ¦ˇě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ˇ§ˇěˇ¦||ˇ¦ˇě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Arial"/>
    <w:panose1 w:val="020B0604020202020204"/>
    <w:charset w:val="EE"/>
    <w:family w:val="roman"/>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ahoma">
    <w:altName w:val="Tahoma"/>
    <w:panose1 w:val="00000000000000000000"/>
    <w:charset w:val="EE"/>
    <w:family w:val="swiss"/>
    <w:pitch w:val="variable"/>
    <w:sig w:usb0="00000000" w:usb1="00000000" w:usb2="00000000" w:usb3="00000000" w:csb0="000101FF" w:csb1="00000000"/>
  </w:font>
  <w:font w:name="EUAlbertina">
    <w:altName w:val="Arial"/>
    <w:panose1 w:val="00000000000000000000"/>
    <w:charset w:val="00"/>
    <w:family w:val="roman"/>
    <w:pitch w:val="default"/>
    <w:sig w:usb0="00000000" w:usb1="00000000" w:usb2="00000000" w:usb3="00000000" w:csb0="00000001" w:csb1="00000000"/>
  </w:font>
  <w:font w:name="Arial Narrow">
    <w:altName w:val="Century Gothic"/>
    <w:panose1 w:val="00000000000000000000"/>
    <w:charset w:val="EE"/>
    <w:family w:val="swiss"/>
    <w:pitch w:val="variable"/>
    <w:sig w:usb0="00000000" w:usb1="00000000" w:usb2="00000000" w:usb3="00000000" w:csb0="0000009F" w:csb1="00000000"/>
  </w:font>
  <w:font w:name="Cambria">
    <w:altName w:val="Palatino Linotype"/>
    <w:panose1 w:val="00000000000000000000"/>
    <w:charset w:val="EE"/>
    <w:family w:val="roman"/>
    <w:pitch w:val="variable"/>
    <w:sig w:usb0="00000000" w:usb1="00000000" w:usb2="00000000" w:usb3="00000000" w:csb0="0000019F" w:csb1="00000000"/>
  </w:font>
  <w:font w:name="Times New Roman Bold">
    <w:altName w:val="Times New Roman"/>
    <w:panose1 w:val="00000000000000000000"/>
    <w:charset w:val="00"/>
    <w:family w:val="auto"/>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Semibold">
    <w:panose1 w:val="00000000000000000000"/>
    <w:charset w:val="EE"/>
    <w:family w:val="swiss"/>
    <w:pitch w:val="variable"/>
    <w:sig w:usb0="00000000" w:usb1="00000000" w:usb2="00000000" w:usb3="00000000" w:csb0="0000019F" w:csb1="00000000"/>
  </w:font>
  <w:font w:name="Segoe UI Light">
    <w:panose1 w:val="00000000000000000000"/>
    <w:charset w:val="EE"/>
    <w:family w:val="swiss"/>
    <w:pitch w:val="variable"/>
    <w:sig w:usb0="00000000" w:usb1="00000000" w:usb2="00000000" w:usb3="00000000" w:csb0="0000019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Gadugi">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JhengHei UI">
    <w:panose1 w:val="00000000000000000000"/>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Uighur">
    <w:panose1 w:val="00000000000000000000"/>
    <w:charset w:val="B2"/>
    <w:family w:val="auto"/>
    <w:pitch w:val="variable"/>
    <w:sig w:usb0="00000000" w:usb1="00000000" w:usb2="00000000" w:usb3="00000000" w:csb0="00000041" w:csb1="00000000"/>
  </w:font>
  <w:font w:name="Microsoft YaHei UI">
    <w:panose1 w:val="00000000000000000000"/>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Nirmala UI">
    <w:panose1 w:val="00000000000000000000"/>
    <w:charset w:val="00"/>
    <w:family w:val="swiss"/>
    <w:pitch w:val="variable"/>
    <w:sig w:usb0="00000000" w:usb1="00000000" w:usb2="00000000" w:usb3="00000000" w:csb0="00000001" w:csb1="00000000"/>
  </w:font>
  <w:font w:name="Segoe UI Semilight">
    <w:panose1 w:val="00000000000000000000"/>
    <w:charset w:val="EE"/>
    <w:family w:val="swiss"/>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Freestyle Script">
    <w:panose1 w:val="00000000000000000000"/>
    <w:charset w:val="00"/>
    <w:family w:val="script"/>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Tempus Sans ITC">
    <w:panose1 w:val="00000000000000000000"/>
    <w:charset w:val="00"/>
    <w:family w:val="decorative"/>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ok Antiqua">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Gabriola">
    <w:panose1 w:val="00000000000000000000"/>
    <w:charset w:val="EE"/>
    <w:family w:val="decorative"/>
    <w:pitch w:val="variable"/>
    <w:sig w:usb0="00000000" w:usb1="00000000" w:usb2="00000000" w:usb3="00000000" w:csb0="0000009F"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Tw Cen MT Condensed Extra Bold">
    <w:panose1 w:val="00000000000000000000"/>
    <w:charset w:val="EE"/>
    <w:family w:val="swiss"/>
    <w:pitch w:val="variable"/>
    <w:sig w:usb0="00000000" w:usb1="00000000" w:usb2="00000000" w:usb3="00000000" w:csb0="00000003" w:csb1="00000000"/>
  </w:font>
  <w:font w:name="@Arial Unicode MS">
    <w:panose1 w:val="020B0604020202020204"/>
    <w:charset w:val="80"/>
    <w:family w:val="swiss"/>
    <w:pitch w:val="variable"/>
    <w:sig w:usb0="00000000" w:usb1="00000000" w:usb2="00000000" w:usb3="00000000" w:csb0="000301FF" w:csb1="00000000"/>
  </w:font>
  <w:font w:name="481">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A5" w:rsidP="007B26A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148A5" w:rsidP="006F135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A5" w:rsidP="006F135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94838">
      <w:rPr>
        <w:rStyle w:val="PageNumber"/>
        <w:rFonts w:ascii="Times New Roman" w:hAnsi="Times New Roman"/>
        <w:noProof/>
      </w:rPr>
      <w:t>56</w:t>
    </w:r>
    <w:r>
      <w:rPr>
        <w:rStyle w:val="PageNumber"/>
        <w:rFonts w:ascii="Times New Roman" w:hAnsi="Times New Roman"/>
      </w:rPr>
      <w:fldChar w:fldCharType="end"/>
    </w:r>
  </w:p>
  <w:p w:rsidR="00E148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B85EFA"/>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6AD257BC"/>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EAFC4C2A"/>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5FC8F502"/>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7A6A9A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CE0C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6440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3A93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806580"/>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58FC4AC4"/>
    <w:lvl w:ilvl="0">
      <w:start w:val="1"/>
      <w:numFmt w:val="bullet"/>
      <w:lvlText w:val=""/>
      <w:lvlJc w:val="left"/>
      <w:pPr>
        <w:tabs>
          <w:tab w:val="num" w:pos="360"/>
        </w:tabs>
        <w:ind w:left="360" w:hanging="360"/>
      </w:pPr>
      <w:rPr>
        <w:rFonts w:ascii="Symbol" w:hAnsi="Symbol" w:hint="default"/>
      </w:rPr>
    </w:lvl>
  </w:abstractNum>
  <w:abstractNum w:abstractNumId="10">
    <w:nsid w:val="03661E95"/>
    <w:multiLevelType w:val="hybridMultilevel"/>
    <w:tmpl w:val="19DA41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15">
    <w:nsid w:val="157E2879"/>
    <w:multiLevelType w:val="hybridMultilevel"/>
    <w:tmpl w:val="8D3CC6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7">
    <w:nsid w:val="1EBE0A0B"/>
    <w:multiLevelType w:val="hybridMultilevel"/>
    <w:tmpl w:val="B966145C"/>
    <w:lvl w:ilvl="0">
      <w:start w:val="16"/>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23FD4BD1"/>
    <w:multiLevelType w:val="hybridMultilevel"/>
    <w:tmpl w:val="6CB263F4"/>
    <w:lvl w:ilvl="0">
      <w:start w:val="1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1">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90D028B"/>
    <w:multiLevelType w:val="hybridMultilevel"/>
    <w:tmpl w:val="19DA41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D03993"/>
    <w:multiLevelType w:val="hybridMultilevel"/>
    <w:tmpl w:val="EE20E81A"/>
    <w:lvl w:ilvl="0">
      <w:start w:val="1"/>
      <w:numFmt w:val="decimal"/>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7">
    <w:nsid w:val="62A35005"/>
    <w:multiLevelType w:val="hybridMultilevel"/>
    <w:tmpl w:val="62501F2C"/>
    <w:lvl w:ilvl="0">
      <w:start w:val="7"/>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4475627"/>
    <w:multiLevelType w:val="hybridMultilevel"/>
    <w:tmpl w:val="329ACB4C"/>
    <w:lvl w:ilvl="0">
      <w:start w:val="1"/>
      <w:numFmt w:val="decimal"/>
      <w:lvlText w:val="(%1)"/>
      <w:lvlJc w:val="left"/>
      <w:pPr>
        <w:ind w:left="1830" w:hanging="1110"/>
      </w:pPr>
      <w:rPr>
        <w:rFonts w:cs="Times New Roman" w:hint="default"/>
        <w:i w:val="0"/>
        <w:vertAlign w:val="baseline"/>
        <w:rtl w:val="0"/>
        <w:cs w:val="0"/>
      </w:rPr>
    </w:lvl>
    <w:lvl w:ilvl="1">
      <w:start w:val="1"/>
      <w:numFmt w:val="lowerLetter"/>
      <w:lvlText w:val="%2)"/>
      <w:lvlJc w:val="left"/>
      <w:pPr>
        <w:ind w:left="1800" w:hanging="360"/>
      </w:pPr>
      <w:rPr>
        <w:rFonts w:cs="Times New Roman" w:hint="default"/>
        <w:i w:val="0"/>
        <w:vertAlign w:val="baseline"/>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66B02BE7"/>
    <w:multiLevelType w:val="hybridMultilevel"/>
    <w:tmpl w:val="7D5E0A16"/>
    <w:lvl w:ilvl="0">
      <w:start w:val="1"/>
      <w:numFmt w:val="lowerLetter"/>
      <w:suff w:val="space"/>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5045B60"/>
    <w:multiLevelType w:val="hybridMultilevel"/>
    <w:tmpl w:val="92F8BF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ABF3637"/>
    <w:multiLevelType w:val="hybridMultilevel"/>
    <w:tmpl w:val="F98E59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14"/>
    <w:lvlOverride w:ilvl="0">
      <w:startOverride w:val="3"/>
    </w:lvlOverride>
  </w:num>
  <w:num w:numId="3">
    <w:abstractNumId w:val="20"/>
  </w:num>
  <w:num w:numId="4">
    <w:abstractNumId w:val="20"/>
    <w:lvlOverride w:ilvl="0">
      <w:startOverride w:val="2"/>
    </w:lvlOverride>
  </w:num>
  <w:num w:numId="5">
    <w:abstractNumId w:val="16"/>
  </w:num>
  <w:num w:numId="6">
    <w:abstractNumId w:val="16"/>
    <w:lvlOverride w:ilvl="0">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25"/>
  </w:num>
  <w:num w:numId="12">
    <w:abstractNumId w:val="13"/>
  </w:num>
  <w:num w:numId="13">
    <w:abstractNumId w:val="23"/>
  </w:num>
  <w:num w:numId="14">
    <w:abstractNumId w:val="12"/>
  </w:num>
  <w:num w:numId="15">
    <w:abstractNumId w:val="22"/>
  </w:num>
  <w:num w:numId="16">
    <w:abstractNumId w:val="10"/>
  </w:num>
  <w:num w:numId="17">
    <w:abstractNumId w:val="24"/>
  </w:num>
  <w:num w:numId="18">
    <w:abstractNumId w:val="29"/>
  </w:num>
  <w:num w:numId="19">
    <w:abstractNumId w:val="30"/>
  </w:num>
  <w:num w:numId="20">
    <w:abstractNumId w:val="28"/>
  </w:num>
  <w:num w:numId="21">
    <w:abstractNumId w:val="15"/>
  </w:num>
  <w:num w:numId="22">
    <w:abstractNumId w:val="26"/>
  </w:num>
  <w:num w:numId="23">
    <w:abstractNumId w:val="2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8"/>
  </w:num>
  <w:num w:numId="35">
    <w:abstractNumId w:val="17"/>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023E"/>
    <w:rsid w:val="00000AB0"/>
    <w:rsid w:val="00000AEB"/>
    <w:rsid w:val="000015AB"/>
    <w:rsid w:val="00001DCA"/>
    <w:rsid w:val="00002840"/>
    <w:rsid w:val="0000286B"/>
    <w:rsid w:val="00002FCD"/>
    <w:rsid w:val="00003C49"/>
    <w:rsid w:val="00003C4F"/>
    <w:rsid w:val="000040D7"/>
    <w:rsid w:val="000040EC"/>
    <w:rsid w:val="00004968"/>
    <w:rsid w:val="00005472"/>
    <w:rsid w:val="00005693"/>
    <w:rsid w:val="00005C5F"/>
    <w:rsid w:val="00005C77"/>
    <w:rsid w:val="00005F2F"/>
    <w:rsid w:val="00007103"/>
    <w:rsid w:val="0000794A"/>
    <w:rsid w:val="00007B77"/>
    <w:rsid w:val="00007F44"/>
    <w:rsid w:val="00010BFA"/>
    <w:rsid w:val="00011D5E"/>
    <w:rsid w:val="000123B3"/>
    <w:rsid w:val="00013060"/>
    <w:rsid w:val="00013E85"/>
    <w:rsid w:val="000144B1"/>
    <w:rsid w:val="000157BB"/>
    <w:rsid w:val="00015B43"/>
    <w:rsid w:val="00016F86"/>
    <w:rsid w:val="000177D8"/>
    <w:rsid w:val="00017ED2"/>
    <w:rsid w:val="0002067A"/>
    <w:rsid w:val="000207E3"/>
    <w:rsid w:val="00021502"/>
    <w:rsid w:val="00022470"/>
    <w:rsid w:val="00024542"/>
    <w:rsid w:val="000257C5"/>
    <w:rsid w:val="0002628C"/>
    <w:rsid w:val="000279ED"/>
    <w:rsid w:val="00030041"/>
    <w:rsid w:val="000301D7"/>
    <w:rsid w:val="0003195E"/>
    <w:rsid w:val="000321F9"/>
    <w:rsid w:val="000326F6"/>
    <w:rsid w:val="00032E47"/>
    <w:rsid w:val="000336AE"/>
    <w:rsid w:val="000336C1"/>
    <w:rsid w:val="00034225"/>
    <w:rsid w:val="000357E5"/>
    <w:rsid w:val="00036160"/>
    <w:rsid w:val="00037614"/>
    <w:rsid w:val="00040040"/>
    <w:rsid w:val="00040B6F"/>
    <w:rsid w:val="000410C3"/>
    <w:rsid w:val="00041C75"/>
    <w:rsid w:val="0004200D"/>
    <w:rsid w:val="0004226A"/>
    <w:rsid w:val="0004290C"/>
    <w:rsid w:val="00042A55"/>
    <w:rsid w:val="00043020"/>
    <w:rsid w:val="0004334D"/>
    <w:rsid w:val="00043401"/>
    <w:rsid w:val="00043A38"/>
    <w:rsid w:val="00044354"/>
    <w:rsid w:val="0004492D"/>
    <w:rsid w:val="00044B12"/>
    <w:rsid w:val="00044BE7"/>
    <w:rsid w:val="00045A71"/>
    <w:rsid w:val="00046595"/>
    <w:rsid w:val="00047DD2"/>
    <w:rsid w:val="000505F5"/>
    <w:rsid w:val="0005146F"/>
    <w:rsid w:val="0005230F"/>
    <w:rsid w:val="00052778"/>
    <w:rsid w:val="00053340"/>
    <w:rsid w:val="00053767"/>
    <w:rsid w:val="00054BC0"/>
    <w:rsid w:val="00054F16"/>
    <w:rsid w:val="00055543"/>
    <w:rsid w:val="00055CA0"/>
    <w:rsid w:val="00055EDC"/>
    <w:rsid w:val="000567D0"/>
    <w:rsid w:val="00056832"/>
    <w:rsid w:val="00057741"/>
    <w:rsid w:val="000577F1"/>
    <w:rsid w:val="000600F9"/>
    <w:rsid w:val="00060214"/>
    <w:rsid w:val="000609BE"/>
    <w:rsid w:val="00060CB3"/>
    <w:rsid w:val="00060E21"/>
    <w:rsid w:val="000610DC"/>
    <w:rsid w:val="000622DC"/>
    <w:rsid w:val="00063159"/>
    <w:rsid w:val="0006396B"/>
    <w:rsid w:val="00063E81"/>
    <w:rsid w:val="00063F11"/>
    <w:rsid w:val="000644E4"/>
    <w:rsid w:val="000645BE"/>
    <w:rsid w:val="00064769"/>
    <w:rsid w:val="00064843"/>
    <w:rsid w:val="00064C81"/>
    <w:rsid w:val="0006552B"/>
    <w:rsid w:val="0006557A"/>
    <w:rsid w:val="00065F86"/>
    <w:rsid w:val="00066C3A"/>
    <w:rsid w:val="00066EA6"/>
    <w:rsid w:val="00067EA9"/>
    <w:rsid w:val="000707E0"/>
    <w:rsid w:val="00070AA3"/>
    <w:rsid w:val="000718AD"/>
    <w:rsid w:val="00071EFB"/>
    <w:rsid w:val="000724F5"/>
    <w:rsid w:val="000736CF"/>
    <w:rsid w:val="00073930"/>
    <w:rsid w:val="00073CFB"/>
    <w:rsid w:val="0007431B"/>
    <w:rsid w:val="000745D7"/>
    <w:rsid w:val="000747E2"/>
    <w:rsid w:val="00074AC1"/>
    <w:rsid w:val="00074B18"/>
    <w:rsid w:val="00075557"/>
    <w:rsid w:val="00075C19"/>
    <w:rsid w:val="00076112"/>
    <w:rsid w:val="000779BD"/>
    <w:rsid w:val="00077A8E"/>
    <w:rsid w:val="00077AE6"/>
    <w:rsid w:val="000806A1"/>
    <w:rsid w:val="00080A47"/>
    <w:rsid w:val="00080DF6"/>
    <w:rsid w:val="00080EE2"/>
    <w:rsid w:val="00081E6F"/>
    <w:rsid w:val="00081F3B"/>
    <w:rsid w:val="00081FC5"/>
    <w:rsid w:val="0008346B"/>
    <w:rsid w:val="00083669"/>
    <w:rsid w:val="00084C93"/>
    <w:rsid w:val="00090710"/>
    <w:rsid w:val="000917E9"/>
    <w:rsid w:val="000920C3"/>
    <w:rsid w:val="000932A3"/>
    <w:rsid w:val="0009506C"/>
    <w:rsid w:val="00095336"/>
    <w:rsid w:val="00095534"/>
    <w:rsid w:val="00095910"/>
    <w:rsid w:val="00095978"/>
    <w:rsid w:val="00095B7A"/>
    <w:rsid w:val="00095C32"/>
    <w:rsid w:val="000972DD"/>
    <w:rsid w:val="00097D12"/>
    <w:rsid w:val="000A0104"/>
    <w:rsid w:val="000A0B0B"/>
    <w:rsid w:val="000A0CFE"/>
    <w:rsid w:val="000A13B9"/>
    <w:rsid w:val="000A251C"/>
    <w:rsid w:val="000A2D7A"/>
    <w:rsid w:val="000A311B"/>
    <w:rsid w:val="000A41A2"/>
    <w:rsid w:val="000A433D"/>
    <w:rsid w:val="000A57AA"/>
    <w:rsid w:val="000A704F"/>
    <w:rsid w:val="000A743B"/>
    <w:rsid w:val="000A76AD"/>
    <w:rsid w:val="000A7D7C"/>
    <w:rsid w:val="000B09EB"/>
    <w:rsid w:val="000B1139"/>
    <w:rsid w:val="000B12A9"/>
    <w:rsid w:val="000B1451"/>
    <w:rsid w:val="000B1D98"/>
    <w:rsid w:val="000B2729"/>
    <w:rsid w:val="000B2D05"/>
    <w:rsid w:val="000B4062"/>
    <w:rsid w:val="000B4BA9"/>
    <w:rsid w:val="000B501D"/>
    <w:rsid w:val="000B577A"/>
    <w:rsid w:val="000B5EFB"/>
    <w:rsid w:val="000B653D"/>
    <w:rsid w:val="000B6F26"/>
    <w:rsid w:val="000C003D"/>
    <w:rsid w:val="000C02E9"/>
    <w:rsid w:val="000C187E"/>
    <w:rsid w:val="000C2AB6"/>
    <w:rsid w:val="000C2B87"/>
    <w:rsid w:val="000C2C6A"/>
    <w:rsid w:val="000C2E53"/>
    <w:rsid w:val="000C379F"/>
    <w:rsid w:val="000C396D"/>
    <w:rsid w:val="000C3B37"/>
    <w:rsid w:val="000C4B78"/>
    <w:rsid w:val="000C515C"/>
    <w:rsid w:val="000C51CE"/>
    <w:rsid w:val="000C5B6B"/>
    <w:rsid w:val="000C6009"/>
    <w:rsid w:val="000C608F"/>
    <w:rsid w:val="000C74C6"/>
    <w:rsid w:val="000D02BE"/>
    <w:rsid w:val="000D06D8"/>
    <w:rsid w:val="000D27B8"/>
    <w:rsid w:val="000D3DDB"/>
    <w:rsid w:val="000D4A52"/>
    <w:rsid w:val="000D51A2"/>
    <w:rsid w:val="000D5481"/>
    <w:rsid w:val="000D596F"/>
    <w:rsid w:val="000D5BE2"/>
    <w:rsid w:val="000D5F95"/>
    <w:rsid w:val="000D6161"/>
    <w:rsid w:val="000D62C8"/>
    <w:rsid w:val="000D703C"/>
    <w:rsid w:val="000D7429"/>
    <w:rsid w:val="000D74D9"/>
    <w:rsid w:val="000D75F2"/>
    <w:rsid w:val="000D7794"/>
    <w:rsid w:val="000D7A77"/>
    <w:rsid w:val="000D7D02"/>
    <w:rsid w:val="000D7EBD"/>
    <w:rsid w:val="000E08C9"/>
    <w:rsid w:val="000E1129"/>
    <w:rsid w:val="000E1BF9"/>
    <w:rsid w:val="000E2665"/>
    <w:rsid w:val="000E29C3"/>
    <w:rsid w:val="000E3216"/>
    <w:rsid w:val="000E343F"/>
    <w:rsid w:val="000E3A24"/>
    <w:rsid w:val="000E46F4"/>
    <w:rsid w:val="000E6538"/>
    <w:rsid w:val="000E6AFF"/>
    <w:rsid w:val="000E72D3"/>
    <w:rsid w:val="000E7717"/>
    <w:rsid w:val="000E7A1B"/>
    <w:rsid w:val="000F0451"/>
    <w:rsid w:val="000F0525"/>
    <w:rsid w:val="000F0ECB"/>
    <w:rsid w:val="000F1341"/>
    <w:rsid w:val="000F1E9B"/>
    <w:rsid w:val="000F218D"/>
    <w:rsid w:val="000F2E41"/>
    <w:rsid w:val="000F3906"/>
    <w:rsid w:val="000F3BB5"/>
    <w:rsid w:val="000F3FA2"/>
    <w:rsid w:val="000F40E5"/>
    <w:rsid w:val="000F4841"/>
    <w:rsid w:val="000F4AB2"/>
    <w:rsid w:val="000F5171"/>
    <w:rsid w:val="000F5602"/>
    <w:rsid w:val="000F5BC7"/>
    <w:rsid w:val="000F5EAB"/>
    <w:rsid w:val="000F74CE"/>
    <w:rsid w:val="000F786B"/>
    <w:rsid w:val="00100319"/>
    <w:rsid w:val="00100973"/>
    <w:rsid w:val="00100F73"/>
    <w:rsid w:val="00101860"/>
    <w:rsid w:val="00101A46"/>
    <w:rsid w:val="001023BD"/>
    <w:rsid w:val="001033D4"/>
    <w:rsid w:val="001045A0"/>
    <w:rsid w:val="00104705"/>
    <w:rsid w:val="00104AD9"/>
    <w:rsid w:val="00105081"/>
    <w:rsid w:val="00105ED5"/>
    <w:rsid w:val="00106549"/>
    <w:rsid w:val="00106A95"/>
    <w:rsid w:val="00106A9F"/>
    <w:rsid w:val="00106ED3"/>
    <w:rsid w:val="0010784A"/>
    <w:rsid w:val="00107AAB"/>
    <w:rsid w:val="00110213"/>
    <w:rsid w:val="00110966"/>
    <w:rsid w:val="00110A72"/>
    <w:rsid w:val="0011147A"/>
    <w:rsid w:val="00111A9B"/>
    <w:rsid w:val="00111BD4"/>
    <w:rsid w:val="00112520"/>
    <w:rsid w:val="001133CA"/>
    <w:rsid w:val="001135D4"/>
    <w:rsid w:val="00114F37"/>
    <w:rsid w:val="001152EB"/>
    <w:rsid w:val="001173AF"/>
    <w:rsid w:val="00117984"/>
    <w:rsid w:val="00117A58"/>
    <w:rsid w:val="00121E5D"/>
    <w:rsid w:val="001223DC"/>
    <w:rsid w:val="00123898"/>
    <w:rsid w:val="001238C2"/>
    <w:rsid w:val="00124FDA"/>
    <w:rsid w:val="00125B20"/>
    <w:rsid w:val="00125C55"/>
    <w:rsid w:val="00126ABC"/>
    <w:rsid w:val="00127033"/>
    <w:rsid w:val="00127A04"/>
    <w:rsid w:val="00127EFF"/>
    <w:rsid w:val="00127FE0"/>
    <w:rsid w:val="00130109"/>
    <w:rsid w:val="00130358"/>
    <w:rsid w:val="00130F9C"/>
    <w:rsid w:val="0013264A"/>
    <w:rsid w:val="00132A33"/>
    <w:rsid w:val="001338D1"/>
    <w:rsid w:val="0013412E"/>
    <w:rsid w:val="0013442D"/>
    <w:rsid w:val="0013531B"/>
    <w:rsid w:val="00135E70"/>
    <w:rsid w:val="00136478"/>
    <w:rsid w:val="00136BA2"/>
    <w:rsid w:val="00136FC0"/>
    <w:rsid w:val="0013718F"/>
    <w:rsid w:val="00140630"/>
    <w:rsid w:val="001406B8"/>
    <w:rsid w:val="00140A6D"/>
    <w:rsid w:val="00141187"/>
    <w:rsid w:val="00143207"/>
    <w:rsid w:val="0014336A"/>
    <w:rsid w:val="0014423A"/>
    <w:rsid w:val="001447F3"/>
    <w:rsid w:val="0014511C"/>
    <w:rsid w:val="00145B1B"/>
    <w:rsid w:val="00146C91"/>
    <w:rsid w:val="0014716A"/>
    <w:rsid w:val="00150507"/>
    <w:rsid w:val="00150A72"/>
    <w:rsid w:val="00151134"/>
    <w:rsid w:val="00151352"/>
    <w:rsid w:val="00151549"/>
    <w:rsid w:val="0015195E"/>
    <w:rsid w:val="00152161"/>
    <w:rsid w:val="00152E30"/>
    <w:rsid w:val="00153637"/>
    <w:rsid w:val="00153B33"/>
    <w:rsid w:val="00154D53"/>
    <w:rsid w:val="00155F0B"/>
    <w:rsid w:val="0015625D"/>
    <w:rsid w:val="00156734"/>
    <w:rsid w:val="00160130"/>
    <w:rsid w:val="00161503"/>
    <w:rsid w:val="00162146"/>
    <w:rsid w:val="00162B33"/>
    <w:rsid w:val="001638A9"/>
    <w:rsid w:val="00163EA6"/>
    <w:rsid w:val="00163F6B"/>
    <w:rsid w:val="0016531F"/>
    <w:rsid w:val="0016660A"/>
    <w:rsid w:val="001666E5"/>
    <w:rsid w:val="00167653"/>
    <w:rsid w:val="00167759"/>
    <w:rsid w:val="00170F52"/>
    <w:rsid w:val="0017119A"/>
    <w:rsid w:val="001721FC"/>
    <w:rsid w:val="00172A04"/>
    <w:rsid w:val="00172C04"/>
    <w:rsid w:val="00173C7F"/>
    <w:rsid w:val="00173CE8"/>
    <w:rsid w:val="00174041"/>
    <w:rsid w:val="001753B4"/>
    <w:rsid w:val="00175865"/>
    <w:rsid w:val="00175F86"/>
    <w:rsid w:val="001766A1"/>
    <w:rsid w:val="001771B5"/>
    <w:rsid w:val="001773C4"/>
    <w:rsid w:val="001774BF"/>
    <w:rsid w:val="00177FED"/>
    <w:rsid w:val="0018097A"/>
    <w:rsid w:val="001811C6"/>
    <w:rsid w:val="00181384"/>
    <w:rsid w:val="00181870"/>
    <w:rsid w:val="00181912"/>
    <w:rsid w:val="00181A5B"/>
    <w:rsid w:val="00182EF0"/>
    <w:rsid w:val="0018307D"/>
    <w:rsid w:val="00184138"/>
    <w:rsid w:val="0018437D"/>
    <w:rsid w:val="00184460"/>
    <w:rsid w:val="00184CFD"/>
    <w:rsid w:val="0019085C"/>
    <w:rsid w:val="00190F19"/>
    <w:rsid w:val="00191EE9"/>
    <w:rsid w:val="001920C9"/>
    <w:rsid w:val="001923FD"/>
    <w:rsid w:val="00192BAF"/>
    <w:rsid w:val="00193800"/>
    <w:rsid w:val="00193827"/>
    <w:rsid w:val="00193BB7"/>
    <w:rsid w:val="00193E0C"/>
    <w:rsid w:val="00194636"/>
    <w:rsid w:val="00194C5B"/>
    <w:rsid w:val="001955ED"/>
    <w:rsid w:val="00197685"/>
    <w:rsid w:val="001A02ED"/>
    <w:rsid w:val="001A1452"/>
    <w:rsid w:val="001A1556"/>
    <w:rsid w:val="001A2696"/>
    <w:rsid w:val="001A276F"/>
    <w:rsid w:val="001A4DCB"/>
    <w:rsid w:val="001A576D"/>
    <w:rsid w:val="001A5909"/>
    <w:rsid w:val="001A5C32"/>
    <w:rsid w:val="001A6AF4"/>
    <w:rsid w:val="001A6B43"/>
    <w:rsid w:val="001A7375"/>
    <w:rsid w:val="001A740C"/>
    <w:rsid w:val="001A7567"/>
    <w:rsid w:val="001B08B6"/>
    <w:rsid w:val="001B2C2B"/>
    <w:rsid w:val="001B412A"/>
    <w:rsid w:val="001B4BC7"/>
    <w:rsid w:val="001B5BA0"/>
    <w:rsid w:val="001B71BD"/>
    <w:rsid w:val="001B7635"/>
    <w:rsid w:val="001B767C"/>
    <w:rsid w:val="001B7A23"/>
    <w:rsid w:val="001B7E5B"/>
    <w:rsid w:val="001C02F0"/>
    <w:rsid w:val="001C04EC"/>
    <w:rsid w:val="001C0BAE"/>
    <w:rsid w:val="001C10DC"/>
    <w:rsid w:val="001C243A"/>
    <w:rsid w:val="001C266F"/>
    <w:rsid w:val="001C2A48"/>
    <w:rsid w:val="001C3423"/>
    <w:rsid w:val="001C357A"/>
    <w:rsid w:val="001C3A8E"/>
    <w:rsid w:val="001C3D97"/>
    <w:rsid w:val="001C4383"/>
    <w:rsid w:val="001C47E4"/>
    <w:rsid w:val="001C4A36"/>
    <w:rsid w:val="001C4AAA"/>
    <w:rsid w:val="001C4C26"/>
    <w:rsid w:val="001C4C7F"/>
    <w:rsid w:val="001C511C"/>
    <w:rsid w:val="001C5CDE"/>
    <w:rsid w:val="001C7B98"/>
    <w:rsid w:val="001D0158"/>
    <w:rsid w:val="001D06FD"/>
    <w:rsid w:val="001D1286"/>
    <w:rsid w:val="001D1329"/>
    <w:rsid w:val="001D146E"/>
    <w:rsid w:val="001D1B2C"/>
    <w:rsid w:val="001D2247"/>
    <w:rsid w:val="001D25AA"/>
    <w:rsid w:val="001D3321"/>
    <w:rsid w:val="001D36BF"/>
    <w:rsid w:val="001D3BA9"/>
    <w:rsid w:val="001D4946"/>
    <w:rsid w:val="001D496D"/>
    <w:rsid w:val="001D4BC0"/>
    <w:rsid w:val="001D51E5"/>
    <w:rsid w:val="001D52A4"/>
    <w:rsid w:val="001D57CD"/>
    <w:rsid w:val="001D5B38"/>
    <w:rsid w:val="001D67A6"/>
    <w:rsid w:val="001D7125"/>
    <w:rsid w:val="001D79DD"/>
    <w:rsid w:val="001D7C34"/>
    <w:rsid w:val="001E054B"/>
    <w:rsid w:val="001E14E1"/>
    <w:rsid w:val="001E15DD"/>
    <w:rsid w:val="001E1B02"/>
    <w:rsid w:val="001E3B5B"/>
    <w:rsid w:val="001E3CC4"/>
    <w:rsid w:val="001E4C6B"/>
    <w:rsid w:val="001E544E"/>
    <w:rsid w:val="001E55B9"/>
    <w:rsid w:val="001E727B"/>
    <w:rsid w:val="001E7446"/>
    <w:rsid w:val="001E782B"/>
    <w:rsid w:val="001F0AF0"/>
    <w:rsid w:val="001F100E"/>
    <w:rsid w:val="001F10D7"/>
    <w:rsid w:val="001F2CD6"/>
    <w:rsid w:val="001F2E11"/>
    <w:rsid w:val="001F33C5"/>
    <w:rsid w:val="001F3681"/>
    <w:rsid w:val="001F3887"/>
    <w:rsid w:val="001F3C96"/>
    <w:rsid w:val="001F3F42"/>
    <w:rsid w:val="001F5989"/>
    <w:rsid w:val="001F6A10"/>
    <w:rsid w:val="001F7A9E"/>
    <w:rsid w:val="001F7CD0"/>
    <w:rsid w:val="001F7EC4"/>
    <w:rsid w:val="00201060"/>
    <w:rsid w:val="00202894"/>
    <w:rsid w:val="00203D41"/>
    <w:rsid w:val="00203EDD"/>
    <w:rsid w:val="0020474C"/>
    <w:rsid w:val="002064A8"/>
    <w:rsid w:val="002071EA"/>
    <w:rsid w:val="002077AC"/>
    <w:rsid w:val="00207A16"/>
    <w:rsid w:val="00210D47"/>
    <w:rsid w:val="00210E50"/>
    <w:rsid w:val="00211CE5"/>
    <w:rsid w:val="00212679"/>
    <w:rsid w:val="0021273A"/>
    <w:rsid w:val="002128DA"/>
    <w:rsid w:val="00213192"/>
    <w:rsid w:val="00215958"/>
    <w:rsid w:val="00215D24"/>
    <w:rsid w:val="00217BF4"/>
    <w:rsid w:val="002206CD"/>
    <w:rsid w:val="00220AE5"/>
    <w:rsid w:val="00220FB5"/>
    <w:rsid w:val="00221084"/>
    <w:rsid w:val="002210BA"/>
    <w:rsid w:val="002213BD"/>
    <w:rsid w:val="00223469"/>
    <w:rsid w:val="002234BB"/>
    <w:rsid w:val="00223B17"/>
    <w:rsid w:val="002249AB"/>
    <w:rsid w:val="002250D6"/>
    <w:rsid w:val="002253FC"/>
    <w:rsid w:val="0022598A"/>
    <w:rsid w:val="002307B0"/>
    <w:rsid w:val="00230B4F"/>
    <w:rsid w:val="00230CBC"/>
    <w:rsid w:val="0023122D"/>
    <w:rsid w:val="00231BC4"/>
    <w:rsid w:val="00231E86"/>
    <w:rsid w:val="00232250"/>
    <w:rsid w:val="00233604"/>
    <w:rsid w:val="00234D27"/>
    <w:rsid w:val="0023510D"/>
    <w:rsid w:val="00235710"/>
    <w:rsid w:val="00235ED0"/>
    <w:rsid w:val="002361CB"/>
    <w:rsid w:val="002362CF"/>
    <w:rsid w:val="002362E2"/>
    <w:rsid w:val="00236873"/>
    <w:rsid w:val="00236D9A"/>
    <w:rsid w:val="002375DE"/>
    <w:rsid w:val="00237B78"/>
    <w:rsid w:val="00240ED7"/>
    <w:rsid w:val="0024125E"/>
    <w:rsid w:val="0024132A"/>
    <w:rsid w:val="00241B37"/>
    <w:rsid w:val="0024226A"/>
    <w:rsid w:val="00242896"/>
    <w:rsid w:val="00242FDC"/>
    <w:rsid w:val="0024373A"/>
    <w:rsid w:val="0024380C"/>
    <w:rsid w:val="00243E97"/>
    <w:rsid w:val="00244C7F"/>
    <w:rsid w:val="00245500"/>
    <w:rsid w:val="00245666"/>
    <w:rsid w:val="0024612B"/>
    <w:rsid w:val="002461B0"/>
    <w:rsid w:val="00247816"/>
    <w:rsid w:val="00247EB7"/>
    <w:rsid w:val="002509E1"/>
    <w:rsid w:val="002510CE"/>
    <w:rsid w:val="00251AFB"/>
    <w:rsid w:val="00252733"/>
    <w:rsid w:val="00252A69"/>
    <w:rsid w:val="00252A9C"/>
    <w:rsid w:val="00252B85"/>
    <w:rsid w:val="002533FE"/>
    <w:rsid w:val="00253803"/>
    <w:rsid w:val="00253F20"/>
    <w:rsid w:val="00254748"/>
    <w:rsid w:val="002556C0"/>
    <w:rsid w:val="0025659D"/>
    <w:rsid w:val="00256C79"/>
    <w:rsid w:val="002576FE"/>
    <w:rsid w:val="002578BC"/>
    <w:rsid w:val="0026101C"/>
    <w:rsid w:val="002617FB"/>
    <w:rsid w:val="00261FC1"/>
    <w:rsid w:val="002629AD"/>
    <w:rsid w:val="00262D9D"/>
    <w:rsid w:val="00262FE5"/>
    <w:rsid w:val="00263F29"/>
    <w:rsid w:val="0026429E"/>
    <w:rsid w:val="00264A7D"/>
    <w:rsid w:val="00265135"/>
    <w:rsid w:val="0026521E"/>
    <w:rsid w:val="0026542C"/>
    <w:rsid w:val="00265701"/>
    <w:rsid w:val="00265725"/>
    <w:rsid w:val="00265E4E"/>
    <w:rsid w:val="00266523"/>
    <w:rsid w:val="002677DF"/>
    <w:rsid w:val="002678D2"/>
    <w:rsid w:val="00267B1E"/>
    <w:rsid w:val="00267BF3"/>
    <w:rsid w:val="00267D88"/>
    <w:rsid w:val="002702E8"/>
    <w:rsid w:val="00270635"/>
    <w:rsid w:val="00270E65"/>
    <w:rsid w:val="002714B0"/>
    <w:rsid w:val="002715CD"/>
    <w:rsid w:val="00271C5F"/>
    <w:rsid w:val="0027243E"/>
    <w:rsid w:val="002725FC"/>
    <w:rsid w:val="0027338F"/>
    <w:rsid w:val="0027340A"/>
    <w:rsid w:val="00274099"/>
    <w:rsid w:val="002747DD"/>
    <w:rsid w:val="00275E60"/>
    <w:rsid w:val="00276D81"/>
    <w:rsid w:val="002779D2"/>
    <w:rsid w:val="0028026E"/>
    <w:rsid w:val="00280A01"/>
    <w:rsid w:val="00281EAE"/>
    <w:rsid w:val="002826BD"/>
    <w:rsid w:val="002831E5"/>
    <w:rsid w:val="002833E3"/>
    <w:rsid w:val="00283B59"/>
    <w:rsid w:val="00283BD0"/>
    <w:rsid w:val="00283E35"/>
    <w:rsid w:val="00284E14"/>
    <w:rsid w:val="002850D0"/>
    <w:rsid w:val="0028637B"/>
    <w:rsid w:val="002867C8"/>
    <w:rsid w:val="002868AF"/>
    <w:rsid w:val="0029028B"/>
    <w:rsid w:val="0029041B"/>
    <w:rsid w:val="002906B0"/>
    <w:rsid w:val="002917FD"/>
    <w:rsid w:val="0029194B"/>
    <w:rsid w:val="00291B83"/>
    <w:rsid w:val="00291F7A"/>
    <w:rsid w:val="0029284B"/>
    <w:rsid w:val="00292D67"/>
    <w:rsid w:val="00293665"/>
    <w:rsid w:val="00293676"/>
    <w:rsid w:val="002945CE"/>
    <w:rsid w:val="00296120"/>
    <w:rsid w:val="00296B17"/>
    <w:rsid w:val="00297311"/>
    <w:rsid w:val="002973CC"/>
    <w:rsid w:val="002A072D"/>
    <w:rsid w:val="002A084E"/>
    <w:rsid w:val="002A15AF"/>
    <w:rsid w:val="002A17F6"/>
    <w:rsid w:val="002A18C5"/>
    <w:rsid w:val="002A1D8E"/>
    <w:rsid w:val="002A20D8"/>
    <w:rsid w:val="002A2DA5"/>
    <w:rsid w:val="002A3797"/>
    <w:rsid w:val="002A3CD3"/>
    <w:rsid w:val="002A4467"/>
    <w:rsid w:val="002A46CD"/>
    <w:rsid w:val="002A4CB3"/>
    <w:rsid w:val="002A6572"/>
    <w:rsid w:val="002A6937"/>
    <w:rsid w:val="002A6F73"/>
    <w:rsid w:val="002A7513"/>
    <w:rsid w:val="002A7F73"/>
    <w:rsid w:val="002B1A70"/>
    <w:rsid w:val="002B1DE5"/>
    <w:rsid w:val="002B1EA0"/>
    <w:rsid w:val="002B20A7"/>
    <w:rsid w:val="002B23D7"/>
    <w:rsid w:val="002B2A32"/>
    <w:rsid w:val="002B2DC9"/>
    <w:rsid w:val="002B384C"/>
    <w:rsid w:val="002B46D0"/>
    <w:rsid w:val="002B4B8E"/>
    <w:rsid w:val="002B5DA2"/>
    <w:rsid w:val="002B5ECA"/>
    <w:rsid w:val="002B5F8F"/>
    <w:rsid w:val="002B5FE1"/>
    <w:rsid w:val="002B62CE"/>
    <w:rsid w:val="002B6688"/>
    <w:rsid w:val="002B66AC"/>
    <w:rsid w:val="002B6AE3"/>
    <w:rsid w:val="002B6AFC"/>
    <w:rsid w:val="002B6D79"/>
    <w:rsid w:val="002B6F4F"/>
    <w:rsid w:val="002B71CA"/>
    <w:rsid w:val="002B71FB"/>
    <w:rsid w:val="002B78FD"/>
    <w:rsid w:val="002B7DD6"/>
    <w:rsid w:val="002C08AB"/>
    <w:rsid w:val="002C0FCB"/>
    <w:rsid w:val="002C14B2"/>
    <w:rsid w:val="002C16F4"/>
    <w:rsid w:val="002C1C65"/>
    <w:rsid w:val="002C2684"/>
    <w:rsid w:val="002C3129"/>
    <w:rsid w:val="002C35E2"/>
    <w:rsid w:val="002C37DF"/>
    <w:rsid w:val="002C3E68"/>
    <w:rsid w:val="002C3F62"/>
    <w:rsid w:val="002C41D3"/>
    <w:rsid w:val="002C4515"/>
    <w:rsid w:val="002C4974"/>
    <w:rsid w:val="002C4C88"/>
    <w:rsid w:val="002C6BB8"/>
    <w:rsid w:val="002C6E67"/>
    <w:rsid w:val="002C7744"/>
    <w:rsid w:val="002D0BA6"/>
    <w:rsid w:val="002D1F85"/>
    <w:rsid w:val="002D278F"/>
    <w:rsid w:val="002D2B50"/>
    <w:rsid w:val="002D3370"/>
    <w:rsid w:val="002D3435"/>
    <w:rsid w:val="002D3466"/>
    <w:rsid w:val="002D3BC3"/>
    <w:rsid w:val="002D3D3A"/>
    <w:rsid w:val="002D49C3"/>
    <w:rsid w:val="002D49D8"/>
    <w:rsid w:val="002D4C9D"/>
    <w:rsid w:val="002D4F3A"/>
    <w:rsid w:val="002D4FD3"/>
    <w:rsid w:val="002D564A"/>
    <w:rsid w:val="002D5A18"/>
    <w:rsid w:val="002D5C86"/>
    <w:rsid w:val="002D6911"/>
    <w:rsid w:val="002D6AEC"/>
    <w:rsid w:val="002D7A7E"/>
    <w:rsid w:val="002E0581"/>
    <w:rsid w:val="002E0802"/>
    <w:rsid w:val="002E0E23"/>
    <w:rsid w:val="002E1D16"/>
    <w:rsid w:val="002E21B3"/>
    <w:rsid w:val="002E2211"/>
    <w:rsid w:val="002E2F8C"/>
    <w:rsid w:val="002E3F13"/>
    <w:rsid w:val="002E4869"/>
    <w:rsid w:val="002E490C"/>
    <w:rsid w:val="002E5797"/>
    <w:rsid w:val="002E5D20"/>
    <w:rsid w:val="002E621B"/>
    <w:rsid w:val="002E630A"/>
    <w:rsid w:val="002E6428"/>
    <w:rsid w:val="002E6655"/>
    <w:rsid w:val="002E6663"/>
    <w:rsid w:val="002E793A"/>
    <w:rsid w:val="002F0615"/>
    <w:rsid w:val="002F0BC8"/>
    <w:rsid w:val="002F0F2A"/>
    <w:rsid w:val="002F128F"/>
    <w:rsid w:val="002F1777"/>
    <w:rsid w:val="002F243E"/>
    <w:rsid w:val="002F2C9C"/>
    <w:rsid w:val="002F338E"/>
    <w:rsid w:val="002F33B1"/>
    <w:rsid w:val="002F36C9"/>
    <w:rsid w:val="002F3E04"/>
    <w:rsid w:val="002F4851"/>
    <w:rsid w:val="002F564F"/>
    <w:rsid w:val="002F58FD"/>
    <w:rsid w:val="002F5A73"/>
    <w:rsid w:val="002F6EEA"/>
    <w:rsid w:val="002F7166"/>
    <w:rsid w:val="002F7375"/>
    <w:rsid w:val="002F754C"/>
    <w:rsid w:val="002F79C3"/>
    <w:rsid w:val="00301249"/>
    <w:rsid w:val="0030171D"/>
    <w:rsid w:val="00301723"/>
    <w:rsid w:val="0030185F"/>
    <w:rsid w:val="00301E97"/>
    <w:rsid w:val="00301EEF"/>
    <w:rsid w:val="00301FCB"/>
    <w:rsid w:val="00302341"/>
    <w:rsid w:val="00302496"/>
    <w:rsid w:val="003030A3"/>
    <w:rsid w:val="00303361"/>
    <w:rsid w:val="00303B6F"/>
    <w:rsid w:val="00304031"/>
    <w:rsid w:val="003044E8"/>
    <w:rsid w:val="00304B1F"/>
    <w:rsid w:val="00304BEA"/>
    <w:rsid w:val="00304E49"/>
    <w:rsid w:val="0030546D"/>
    <w:rsid w:val="00305645"/>
    <w:rsid w:val="00305A30"/>
    <w:rsid w:val="00305C50"/>
    <w:rsid w:val="00305DB4"/>
    <w:rsid w:val="00306099"/>
    <w:rsid w:val="0030620C"/>
    <w:rsid w:val="003063A8"/>
    <w:rsid w:val="00306C80"/>
    <w:rsid w:val="00306CDB"/>
    <w:rsid w:val="00307324"/>
    <w:rsid w:val="0030739A"/>
    <w:rsid w:val="00307604"/>
    <w:rsid w:val="00307A42"/>
    <w:rsid w:val="00310057"/>
    <w:rsid w:val="003104A7"/>
    <w:rsid w:val="00310FD0"/>
    <w:rsid w:val="0031142E"/>
    <w:rsid w:val="00311525"/>
    <w:rsid w:val="00311950"/>
    <w:rsid w:val="00311F8A"/>
    <w:rsid w:val="003122EE"/>
    <w:rsid w:val="003123E2"/>
    <w:rsid w:val="00312A35"/>
    <w:rsid w:val="00312B40"/>
    <w:rsid w:val="003132E3"/>
    <w:rsid w:val="003165A5"/>
    <w:rsid w:val="003174E7"/>
    <w:rsid w:val="00317725"/>
    <w:rsid w:val="00317821"/>
    <w:rsid w:val="0031785B"/>
    <w:rsid w:val="00317E42"/>
    <w:rsid w:val="0032079F"/>
    <w:rsid w:val="00321860"/>
    <w:rsid w:val="00322ACB"/>
    <w:rsid w:val="00322FEB"/>
    <w:rsid w:val="00323DFD"/>
    <w:rsid w:val="00324647"/>
    <w:rsid w:val="00326AE7"/>
    <w:rsid w:val="00326ED4"/>
    <w:rsid w:val="00326FC3"/>
    <w:rsid w:val="003274C7"/>
    <w:rsid w:val="0032787B"/>
    <w:rsid w:val="00330769"/>
    <w:rsid w:val="00330F03"/>
    <w:rsid w:val="003317FD"/>
    <w:rsid w:val="00333D11"/>
    <w:rsid w:val="00334321"/>
    <w:rsid w:val="0033478A"/>
    <w:rsid w:val="00334AF7"/>
    <w:rsid w:val="00335585"/>
    <w:rsid w:val="003355E3"/>
    <w:rsid w:val="00335AA4"/>
    <w:rsid w:val="00337C7B"/>
    <w:rsid w:val="00340381"/>
    <w:rsid w:val="00340DFA"/>
    <w:rsid w:val="00341577"/>
    <w:rsid w:val="0034168F"/>
    <w:rsid w:val="003417BE"/>
    <w:rsid w:val="00341858"/>
    <w:rsid w:val="00341B8D"/>
    <w:rsid w:val="003420B8"/>
    <w:rsid w:val="003422B4"/>
    <w:rsid w:val="00342C7D"/>
    <w:rsid w:val="003444D1"/>
    <w:rsid w:val="00344FDC"/>
    <w:rsid w:val="003466F6"/>
    <w:rsid w:val="00346FC1"/>
    <w:rsid w:val="003473F9"/>
    <w:rsid w:val="00347920"/>
    <w:rsid w:val="00350775"/>
    <w:rsid w:val="00351176"/>
    <w:rsid w:val="0035138B"/>
    <w:rsid w:val="00351441"/>
    <w:rsid w:val="003516AE"/>
    <w:rsid w:val="003521E5"/>
    <w:rsid w:val="003524C2"/>
    <w:rsid w:val="00353471"/>
    <w:rsid w:val="0035406D"/>
    <w:rsid w:val="00356C5A"/>
    <w:rsid w:val="00356E06"/>
    <w:rsid w:val="0035792E"/>
    <w:rsid w:val="003579B8"/>
    <w:rsid w:val="003619C4"/>
    <w:rsid w:val="0036207C"/>
    <w:rsid w:val="0036251E"/>
    <w:rsid w:val="0036334E"/>
    <w:rsid w:val="00363CA2"/>
    <w:rsid w:val="00364545"/>
    <w:rsid w:val="00364A1D"/>
    <w:rsid w:val="00364AFA"/>
    <w:rsid w:val="00364F8B"/>
    <w:rsid w:val="00365692"/>
    <w:rsid w:val="00365D47"/>
    <w:rsid w:val="00365E64"/>
    <w:rsid w:val="00366CE4"/>
    <w:rsid w:val="00366FA6"/>
    <w:rsid w:val="0036700A"/>
    <w:rsid w:val="00367561"/>
    <w:rsid w:val="003676B7"/>
    <w:rsid w:val="0036798A"/>
    <w:rsid w:val="003700D9"/>
    <w:rsid w:val="00370428"/>
    <w:rsid w:val="00370BFF"/>
    <w:rsid w:val="00372526"/>
    <w:rsid w:val="003735A3"/>
    <w:rsid w:val="0037382C"/>
    <w:rsid w:val="00374C86"/>
    <w:rsid w:val="00374CAB"/>
    <w:rsid w:val="00375A9E"/>
    <w:rsid w:val="003761D7"/>
    <w:rsid w:val="003762B6"/>
    <w:rsid w:val="00376C61"/>
    <w:rsid w:val="00377C0F"/>
    <w:rsid w:val="003802F7"/>
    <w:rsid w:val="00380349"/>
    <w:rsid w:val="00380806"/>
    <w:rsid w:val="00380A28"/>
    <w:rsid w:val="0038118B"/>
    <w:rsid w:val="00381498"/>
    <w:rsid w:val="00383586"/>
    <w:rsid w:val="00383802"/>
    <w:rsid w:val="00384399"/>
    <w:rsid w:val="00384DFA"/>
    <w:rsid w:val="0038560A"/>
    <w:rsid w:val="0038697C"/>
    <w:rsid w:val="00386BC4"/>
    <w:rsid w:val="003876E7"/>
    <w:rsid w:val="00390099"/>
    <w:rsid w:val="0039036E"/>
    <w:rsid w:val="0039042D"/>
    <w:rsid w:val="003904F1"/>
    <w:rsid w:val="003906D7"/>
    <w:rsid w:val="0039099C"/>
    <w:rsid w:val="00390F06"/>
    <w:rsid w:val="00390F21"/>
    <w:rsid w:val="00390FA5"/>
    <w:rsid w:val="003912E6"/>
    <w:rsid w:val="00391731"/>
    <w:rsid w:val="00391DC5"/>
    <w:rsid w:val="00392E4A"/>
    <w:rsid w:val="00393305"/>
    <w:rsid w:val="0039331C"/>
    <w:rsid w:val="00393D4A"/>
    <w:rsid w:val="00394DA8"/>
    <w:rsid w:val="003957FD"/>
    <w:rsid w:val="00396203"/>
    <w:rsid w:val="003970A7"/>
    <w:rsid w:val="003970EF"/>
    <w:rsid w:val="00397258"/>
    <w:rsid w:val="003A0A82"/>
    <w:rsid w:val="003A1B1E"/>
    <w:rsid w:val="003A26BC"/>
    <w:rsid w:val="003A2818"/>
    <w:rsid w:val="003A358E"/>
    <w:rsid w:val="003A43F5"/>
    <w:rsid w:val="003A5069"/>
    <w:rsid w:val="003A50FC"/>
    <w:rsid w:val="003A5350"/>
    <w:rsid w:val="003A5F39"/>
    <w:rsid w:val="003A7A64"/>
    <w:rsid w:val="003A7FC7"/>
    <w:rsid w:val="003B11B9"/>
    <w:rsid w:val="003B1B0C"/>
    <w:rsid w:val="003B1D13"/>
    <w:rsid w:val="003B2228"/>
    <w:rsid w:val="003B27FF"/>
    <w:rsid w:val="003B2890"/>
    <w:rsid w:val="003B2D09"/>
    <w:rsid w:val="003B2E9D"/>
    <w:rsid w:val="003B3234"/>
    <w:rsid w:val="003B3EB6"/>
    <w:rsid w:val="003B3F95"/>
    <w:rsid w:val="003B493F"/>
    <w:rsid w:val="003B503B"/>
    <w:rsid w:val="003B5DBE"/>
    <w:rsid w:val="003B655F"/>
    <w:rsid w:val="003B65FD"/>
    <w:rsid w:val="003B6628"/>
    <w:rsid w:val="003B6770"/>
    <w:rsid w:val="003B6F8A"/>
    <w:rsid w:val="003C1236"/>
    <w:rsid w:val="003C1769"/>
    <w:rsid w:val="003C19F9"/>
    <w:rsid w:val="003C1F8E"/>
    <w:rsid w:val="003C2489"/>
    <w:rsid w:val="003C3486"/>
    <w:rsid w:val="003C34EC"/>
    <w:rsid w:val="003C3E56"/>
    <w:rsid w:val="003C44BD"/>
    <w:rsid w:val="003C453B"/>
    <w:rsid w:val="003C4E86"/>
    <w:rsid w:val="003C50BC"/>
    <w:rsid w:val="003C5501"/>
    <w:rsid w:val="003C7275"/>
    <w:rsid w:val="003C744D"/>
    <w:rsid w:val="003C7833"/>
    <w:rsid w:val="003D0022"/>
    <w:rsid w:val="003D00E6"/>
    <w:rsid w:val="003D00F9"/>
    <w:rsid w:val="003D06D0"/>
    <w:rsid w:val="003D0AB1"/>
    <w:rsid w:val="003D0EFC"/>
    <w:rsid w:val="003D1980"/>
    <w:rsid w:val="003D19C8"/>
    <w:rsid w:val="003D1EB9"/>
    <w:rsid w:val="003D3260"/>
    <w:rsid w:val="003D3964"/>
    <w:rsid w:val="003D4706"/>
    <w:rsid w:val="003D553C"/>
    <w:rsid w:val="003D60B0"/>
    <w:rsid w:val="003D6199"/>
    <w:rsid w:val="003D7438"/>
    <w:rsid w:val="003D75C3"/>
    <w:rsid w:val="003D79B7"/>
    <w:rsid w:val="003D7D25"/>
    <w:rsid w:val="003D7F34"/>
    <w:rsid w:val="003E06EF"/>
    <w:rsid w:val="003E0760"/>
    <w:rsid w:val="003E07AD"/>
    <w:rsid w:val="003E0CDE"/>
    <w:rsid w:val="003E0ECD"/>
    <w:rsid w:val="003E1BE2"/>
    <w:rsid w:val="003E20AD"/>
    <w:rsid w:val="003E2157"/>
    <w:rsid w:val="003E3002"/>
    <w:rsid w:val="003E3A30"/>
    <w:rsid w:val="003E40CE"/>
    <w:rsid w:val="003E420D"/>
    <w:rsid w:val="003E44DB"/>
    <w:rsid w:val="003E45A4"/>
    <w:rsid w:val="003E4811"/>
    <w:rsid w:val="003E5068"/>
    <w:rsid w:val="003E57A3"/>
    <w:rsid w:val="003E5C92"/>
    <w:rsid w:val="003E6982"/>
    <w:rsid w:val="003E6EBE"/>
    <w:rsid w:val="003E7B78"/>
    <w:rsid w:val="003F0FCA"/>
    <w:rsid w:val="003F1360"/>
    <w:rsid w:val="003F1793"/>
    <w:rsid w:val="003F20D9"/>
    <w:rsid w:val="003F23D0"/>
    <w:rsid w:val="003F2D25"/>
    <w:rsid w:val="003F2D2D"/>
    <w:rsid w:val="003F2FA1"/>
    <w:rsid w:val="003F3394"/>
    <w:rsid w:val="003F6BA6"/>
    <w:rsid w:val="003F6ECA"/>
    <w:rsid w:val="003F6FBB"/>
    <w:rsid w:val="003F7638"/>
    <w:rsid w:val="004006D6"/>
    <w:rsid w:val="00401398"/>
    <w:rsid w:val="00402019"/>
    <w:rsid w:val="004032A4"/>
    <w:rsid w:val="0040487A"/>
    <w:rsid w:val="00404A48"/>
    <w:rsid w:val="0040520B"/>
    <w:rsid w:val="00405BF4"/>
    <w:rsid w:val="00406B5B"/>
    <w:rsid w:val="00406E06"/>
    <w:rsid w:val="004071D2"/>
    <w:rsid w:val="004073F4"/>
    <w:rsid w:val="00407608"/>
    <w:rsid w:val="0040795B"/>
    <w:rsid w:val="00407E8B"/>
    <w:rsid w:val="004104E6"/>
    <w:rsid w:val="0041160A"/>
    <w:rsid w:val="00411F72"/>
    <w:rsid w:val="0041205D"/>
    <w:rsid w:val="00412BEB"/>
    <w:rsid w:val="00413B69"/>
    <w:rsid w:val="00414187"/>
    <w:rsid w:val="00415B2A"/>
    <w:rsid w:val="00415BD0"/>
    <w:rsid w:val="004165F1"/>
    <w:rsid w:val="00416F23"/>
    <w:rsid w:val="00417433"/>
    <w:rsid w:val="00417BED"/>
    <w:rsid w:val="0042060C"/>
    <w:rsid w:val="00420A02"/>
    <w:rsid w:val="00420B01"/>
    <w:rsid w:val="0042101F"/>
    <w:rsid w:val="004228AB"/>
    <w:rsid w:val="00423397"/>
    <w:rsid w:val="004233E6"/>
    <w:rsid w:val="00423824"/>
    <w:rsid w:val="00424002"/>
    <w:rsid w:val="00424270"/>
    <w:rsid w:val="004249A8"/>
    <w:rsid w:val="00426525"/>
    <w:rsid w:val="004269B8"/>
    <w:rsid w:val="00426AA4"/>
    <w:rsid w:val="00427385"/>
    <w:rsid w:val="00427848"/>
    <w:rsid w:val="004303B8"/>
    <w:rsid w:val="00431188"/>
    <w:rsid w:val="004318BE"/>
    <w:rsid w:val="00431D9D"/>
    <w:rsid w:val="004329D0"/>
    <w:rsid w:val="00434238"/>
    <w:rsid w:val="0043464F"/>
    <w:rsid w:val="00434859"/>
    <w:rsid w:val="0043569C"/>
    <w:rsid w:val="00437127"/>
    <w:rsid w:val="004377E4"/>
    <w:rsid w:val="00437C50"/>
    <w:rsid w:val="00440664"/>
    <w:rsid w:val="00440678"/>
    <w:rsid w:val="00440A2A"/>
    <w:rsid w:val="004412F0"/>
    <w:rsid w:val="0044133F"/>
    <w:rsid w:val="00441D7C"/>
    <w:rsid w:val="0044302F"/>
    <w:rsid w:val="00443CF5"/>
    <w:rsid w:val="004442BC"/>
    <w:rsid w:val="00444384"/>
    <w:rsid w:val="00444659"/>
    <w:rsid w:val="004455CB"/>
    <w:rsid w:val="004458DE"/>
    <w:rsid w:val="004459A2"/>
    <w:rsid w:val="00445F3C"/>
    <w:rsid w:val="004460AE"/>
    <w:rsid w:val="0044619C"/>
    <w:rsid w:val="00447761"/>
    <w:rsid w:val="004502AC"/>
    <w:rsid w:val="004505C0"/>
    <w:rsid w:val="004507FB"/>
    <w:rsid w:val="00451ECE"/>
    <w:rsid w:val="00453525"/>
    <w:rsid w:val="00454AA1"/>
    <w:rsid w:val="0045546E"/>
    <w:rsid w:val="00455550"/>
    <w:rsid w:val="00455843"/>
    <w:rsid w:val="0045663F"/>
    <w:rsid w:val="00456972"/>
    <w:rsid w:val="004577EC"/>
    <w:rsid w:val="00457C7C"/>
    <w:rsid w:val="0046105C"/>
    <w:rsid w:val="004616E9"/>
    <w:rsid w:val="00461A82"/>
    <w:rsid w:val="004620C8"/>
    <w:rsid w:val="00462108"/>
    <w:rsid w:val="004623A3"/>
    <w:rsid w:val="00463094"/>
    <w:rsid w:val="004649C7"/>
    <w:rsid w:val="00465B2C"/>
    <w:rsid w:val="00465D78"/>
    <w:rsid w:val="00466057"/>
    <w:rsid w:val="00466D62"/>
    <w:rsid w:val="00466FE7"/>
    <w:rsid w:val="00470764"/>
    <w:rsid w:val="00471131"/>
    <w:rsid w:val="0047129A"/>
    <w:rsid w:val="00471BD3"/>
    <w:rsid w:val="00471F41"/>
    <w:rsid w:val="004725D1"/>
    <w:rsid w:val="00472FEF"/>
    <w:rsid w:val="00473030"/>
    <w:rsid w:val="00473295"/>
    <w:rsid w:val="00474F30"/>
    <w:rsid w:val="00475BF8"/>
    <w:rsid w:val="00476434"/>
    <w:rsid w:val="0047658D"/>
    <w:rsid w:val="004771DA"/>
    <w:rsid w:val="004773E3"/>
    <w:rsid w:val="00480157"/>
    <w:rsid w:val="0048038E"/>
    <w:rsid w:val="00480B12"/>
    <w:rsid w:val="00481800"/>
    <w:rsid w:val="00481947"/>
    <w:rsid w:val="00481998"/>
    <w:rsid w:val="00481DD6"/>
    <w:rsid w:val="0048249F"/>
    <w:rsid w:val="004825D5"/>
    <w:rsid w:val="00483533"/>
    <w:rsid w:val="00485DDB"/>
    <w:rsid w:val="004862C3"/>
    <w:rsid w:val="00486733"/>
    <w:rsid w:val="004868C9"/>
    <w:rsid w:val="00487665"/>
    <w:rsid w:val="00487FE5"/>
    <w:rsid w:val="00491167"/>
    <w:rsid w:val="004911F2"/>
    <w:rsid w:val="00491E5E"/>
    <w:rsid w:val="00493087"/>
    <w:rsid w:val="004931F1"/>
    <w:rsid w:val="00493437"/>
    <w:rsid w:val="00493E51"/>
    <w:rsid w:val="0049435E"/>
    <w:rsid w:val="00496848"/>
    <w:rsid w:val="004A012C"/>
    <w:rsid w:val="004A0C2C"/>
    <w:rsid w:val="004A0C4C"/>
    <w:rsid w:val="004A1234"/>
    <w:rsid w:val="004A1685"/>
    <w:rsid w:val="004A1ECE"/>
    <w:rsid w:val="004A4192"/>
    <w:rsid w:val="004A4530"/>
    <w:rsid w:val="004A53FF"/>
    <w:rsid w:val="004A5501"/>
    <w:rsid w:val="004A559B"/>
    <w:rsid w:val="004A59C1"/>
    <w:rsid w:val="004A5A07"/>
    <w:rsid w:val="004A64BB"/>
    <w:rsid w:val="004A6697"/>
    <w:rsid w:val="004A6EAB"/>
    <w:rsid w:val="004A7046"/>
    <w:rsid w:val="004A793C"/>
    <w:rsid w:val="004B031A"/>
    <w:rsid w:val="004B07CE"/>
    <w:rsid w:val="004B0B6A"/>
    <w:rsid w:val="004B2168"/>
    <w:rsid w:val="004B31A3"/>
    <w:rsid w:val="004B32A6"/>
    <w:rsid w:val="004B36C7"/>
    <w:rsid w:val="004B3E8F"/>
    <w:rsid w:val="004B5AEE"/>
    <w:rsid w:val="004B7EA4"/>
    <w:rsid w:val="004C01BF"/>
    <w:rsid w:val="004C0C84"/>
    <w:rsid w:val="004C0EF5"/>
    <w:rsid w:val="004C13CF"/>
    <w:rsid w:val="004C15A8"/>
    <w:rsid w:val="004C1C49"/>
    <w:rsid w:val="004C1D50"/>
    <w:rsid w:val="004C3EA3"/>
    <w:rsid w:val="004C4B92"/>
    <w:rsid w:val="004C5622"/>
    <w:rsid w:val="004C62F7"/>
    <w:rsid w:val="004C6340"/>
    <w:rsid w:val="004C6982"/>
    <w:rsid w:val="004C7A50"/>
    <w:rsid w:val="004C7AA5"/>
    <w:rsid w:val="004C7FA5"/>
    <w:rsid w:val="004D05F5"/>
    <w:rsid w:val="004D1A8D"/>
    <w:rsid w:val="004D230B"/>
    <w:rsid w:val="004D2653"/>
    <w:rsid w:val="004D3457"/>
    <w:rsid w:val="004D375E"/>
    <w:rsid w:val="004D3DE6"/>
    <w:rsid w:val="004D4A95"/>
    <w:rsid w:val="004D5AD9"/>
    <w:rsid w:val="004D6755"/>
    <w:rsid w:val="004D7E1D"/>
    <w:rsid w:val="004D7F97"/>
    <w:rsid w:val="004E0671"/>
    <w:rsid w:val="004E0C67"/>
    <w:rsid w:val="004E0C8F"/>
    <w:rsid w:val="004E0CDB"/>
    <w:rsid w:val="004E1107"/>
    <w:rsid w:val="004E12BC"/>
    <w:rsid w:val="004E15FE"/>
    <w:rsid w:val="004E174F"/>
    <w:rsid w:val="004E2413"/>
    <w:rsid w:val="004E34A5"/>
    <w:rsid w:val="004E3FF0"/>
    <w:rsid w:val="004E41A5"/>
    <w:rsid w:val="004E4823"/>
    <w:rsid w:val="004E4943"/>
    <w:rsid w:val="004E4B5B"/>
    <w:rsid w:val="004E4C4B"/>
    <w:rsid w:val="004E54EE"/>
    <w:rsid w:val="004E7787"/>
    <w:rsid w:val="004E7F33"/>
    <w:rsid w:val="004F0534"/>
    <w:rsid w:val="004F1242"/>
    <w:rsid w:val="004F1BBF"/>
    <w:rsid w:val="004F26CB"/>
    <w:rsid w:val="004F3584"/>
    <w:rsid w:val="004F3756"/>
    <w:rsid w:val="004F38AC"/>
    <w:rsid w:val="004F3D4D"/>
    <w:rsid w:val="004F523C"/>
    <w:rsid w:val="004F5641"/>
    <w:rsid w:val="004F56F8"/>
    <w:rsid w:val="004F5864"/>
    <w:rsid w:val="004F5A4B"/>
    <w:rsid w:val="004F61BD"/>
    <w:rsid w:val="004F65F2"/>
    <w:rsid w:val="004F6A24"/>
    <w:rsid w:val="004F6DA1"/>
    <w:rsid w:val="004F7FD4"/>
    <w:rsid w:val="00500507"/>
    <w:rsid w:val="0050067B"/>
    <w:rsid w:val="00501004"/>
    <w:rsid w:val="005017EA"/>
    <w:rsid w:val="005026FD"/>
    <w:rsid w:val="00502EAB"/>
    <w:rsid w:val="00503F44"/>
    <w:rsid w:val="00504909"/>
    <w:rsid w:val="00504EC3"/>
    <w:rsid w:val="00505136"/>
    <w:rsid w:val="00505489"/>
    <w:rsid w:val="0050548F"/>
    <w:rsid w:val="00505ABA"/>
    <w:rsid w:val="00505B43"/>
    <w:rsid w:val="00505F46"/>
    <w:rsid w:val="00506266"/>
    <w:rsid w:val="00506931"/>
    <w:rsid w:val="0050730C"/>
    <w:rsid w:val="0050738D"/>
    <w:rsid w:val="005075FC"/>
    <w:rsid w:val="0051063C"/>
    <w:rsid w:val="00511179"/>
    <w:rsid w:val="00511323"/>
    <w:rsid w:val="005131A7"/>
    <w:rsid w:val="00513A13"/>
    <w:rsid w:val="00514748"/>
    <w:rsid w:val="0051487B"/>
    <w:rsid w:val="00514CF4"/>
    <w:rsid w:val="005159E9"/>
    <w:rsid w:val="00515FA3"/>
    <w:rsid w:val="0051669A"/>
    <w:rsid w:val="00516868"/>
    <w:rsid w:val="00516B6A"/>
    <w:rsid w:val="005170A9"/>
    <w:rsid w:val="00517FAB"/>
    <w:rsid w:val="00520156"/>
    <w:rsid w:val="005203F4"/>
    <w:rsid w:val="0052066A"/>
    <w:rsid w:val="00520B02"/>
    <w:rsid w:val="00520FC1"/>
    <w:rsid w:val="005211EC"/>
    <w:rsid w:val="00521C92"/>
    <w:rsid w:val="00522A4B"/>
    <w:rsid w:val="0052373D"/>
    <w:rsid w:val="00523969"/>
    <w:rsid w:val="005239D8"/>
    <w:rsid w:val="00523B78"/>
    <w:rsid w:val="00524120"/>
    <w:rsid w:val="00524CAD"/>
    <w:rsid w:val="00525DFC"/>
    <w:rsid w:val="0052669F"/>
    <w:rsid w:val="00526936"/>
    <w:rsid w:val="00527620"/>
    <w:rsid w:val="005278C7"/>
    <w:rsid w:val="00527AED"/>
    <w:rsid w:val="00527C7D"/>
    <w:rsid w:val="005313F5"/>
    <w:rsid w:val="00532E0B"/>
    <w:rsid w:val="00534CC8"/>
    <w:rsid w:val="00534FD7"/>
    <w:rsid w:val="005354D8"/>
    <w:rsid w:val="00535A91"/>
    <w:rsid w:val="00535E1F"/>
    <w:rsid w:val="005363EA"/>
    <w:rsid w:val="005408D0"/>
    <w:rsid w:val="005424F3"/>
    <w:rsid w:val="00542CDC"/>
    <w:rsid w:val="00543074"/>
    <w:rsid w:val="005436B6"/>
    <w:rsid w:val="0054477C"/>
    <w:rsid w:val="00544AB8"/>
    <w:rsid w:val="0054590F"/>
    <w:rsid w:val="0054626E"/>
    <w:rsid w:val="00546815"/>
    <w:rsid w:val="00546A98"/>
    <w:rsid w:val="0055080F"/>
    <w:rsid w:val="00551230"/>
    <w:rsid w:val="0055160C"/>
    <w:rsid w:val="00551E7F"/>
    <w:rsid w:val="00552374"/>
    <w:rsid w:val="005535FD"/>
    <w:rsid w:val="00554860"/>
    <w:rsid w:val="00554C07"/>
    <w:rsid w:val="00554F23"/>
    <w:rsid w:val="005551C6"/>
    <w:rsid w:val="00556687"/>
    <w:rsid w:val="005569BF"/>
    <w:rsid w:val="005570F1"/>
    <w:rsid w:val="005571E9"/>
    <w:rsid w:val="00560156"/>
    <w:rsid w:val="00560802"/>
    <w:rsid w:val="005609FE"/>
    <w:rsid w:val="0056138E"/>
    <w:rsid w:val="005614FB"/>
    <w:rsid w:val="0056188F"/>
    <w:rsid w:val="00563547"/>
    <w:rsid w:val="005638C2"/>
    <w:rsid w:val="0056390E"/>
    <w:rsid w:val="00563CA0"/>
    <w:rsid w:val="0056455E"/>
    <w:rsid w:val="00564A57"/>
    <w:rsid w:val="00564CC7"/>
    <w:rsid w:val="00565101"/>
    <w:rsid w:val="005661F4"/>
    <w:rsid w:val="00567FA2"/>
    <w:rsid w:val="005702DB"/>
    <w:rsid w:val="0057036B"/>
    <w:rsid w:val="00570A3C"/>
    <w:rsid w:val="00570AA8"/>
    <w:rsid w:val="00571A74"/>
    <w:rsid w:val="00571BC7"/>
    <w:rsid w:val="0057216B"/>
    <w:rsid w:val="00573A03"/>
    <w:rsid w:val="00573C53"/>
    <w:rsid w:val="00573D40"/>
    <w:rsid w:val="00575662"/>
    <w:rsid w:val="005764BB"/>
    <w:rsid w:val="005766AF"/>
    <w:rsid w:val="00577140"/>
    <w:rsid w:val="0057752D"/>
    <w:rsid w:val="00577FC3"/>
    <w:rsid w:val="00580164"/>
    <w:rsid w:val="00580C47"/>
    <w:rsid w:val="00580C79"/>
    <w:rsid w:val="005823B2"/>
    <w:rsid w:val="00582581"/>
    <w:rsid w:val="00582FD5"/>
    <w:rsid w:val="005830CA"/>
    <w:rsid w:val="005833A1"/>
    <w:rsid w:val="005836BA"/>
    <w:rsid w:val="005837E0"/>
    <w:rsid w:val="0058382D"/>
    <w:rsid w:val="00583D2C"/>
    <w:rsid w:val="00584869"/>
    <w:rsid w:val="00584D4C"/>
    <w:rsid w:val="00585566"/>
    <w:rsid w:val="00585A3D"/>
    <w:rsid w:val="0058622C"/>
    <w:rsid w:val="0058624C"/>
    <w:rsid w:val="00586483"/>
    <w:rsid w:val="005866C2"/>
    <w:rsid w:val="00586BFA"/>
    <w:rsid w:val="00587089"/>
    <w:rsid w:val="0058714A"/>
    <w:rsid w:val="00587A14"/>
    <w:rsid w:val="00587E9A"/>
    <w:rsid w:val="00587F40"/>
    <w:rsid w:val="00590078"/>
    <w:rsid w:val="005906BC"/>
    <w:rsid w:val="00590E95"/>
    <w:rsid w:val="005930EF"/>
    <w:rsid w:val="005934D1"/>
    <w:rsid w:val="0059376F"/>
    <w:rsid w:val="005938DF"/>
    <w:rsid w:val="00593905"/>
    <w:rsid w:val="00593B83"/>
    <w:rsid w:val="00594554"/>
    <w:rsid w:val="0059467D"/>
    <w:rsid w:val="005947B8"/>
    <w:rsid w:val="00594F58"/>
    <w:rsid w:val="00595096"/>
    <w:rsid w:val="005952E8"/>
    <w:rsid w:val="00595473"/>
    <w:rsid w:val="005954F2"/>
    <w:rsid w:val="0059597F"/>
    <w:rsid w:val="00595AB8"/>
    <w:rsid w:val="005961BD"/>
    <w:rsid w:val="00596551"/>
    <w:rsid w:val="0059681F"/>
    <w:rsid w:val="005970BC"/>
    <w:rsid w:val="005971A8"/>
    <w:rsid w:val="005975BC"/>
    <w:rsid w:val="00597F44"/>
    <w:rsid w:val="005A13AB"/>
    <w:rsid w:val="005A167F"/>
    <w:rsid w:val="005A1D33"/>
    <w:rsid w:val="005A1EE9"/>
    <w:rsid w:val="005A230F"/>
    <w:rsid w:val="005A2C6E"/>
    <w:rsid w:val="005A3841"/>
    <w:rsid w:val="005A4C05"/>
    <w:rsid w:val="005A4E89"/>
    <w:rsid w:val="005A4EFD"/>
    <w:rsid w:val="005A506A"/>
    <w:rsid w:val="005A5DF6"/>
    <w:rsid w:val="005A5F8D"/>
    <w:rsid w:val="005A6AED"/>
    <w:rsid w:val="005A7616"/>
    <w:rsid w:val="005A7717"/>
    <w:rsid w:val="005B1220"/>
    <w:rsid w:val="005B2D9C"/>
    <w:rsid w:val="005B4FD8"/>
    <w:rsid w:val="005B6217"/>
    <w:rsid w:val="005B6410"/>
    <w:rsid w:val="005B65B5"/>
    <w:rsid w:val="005B6BB0"/>
    <w:rsid w:val="005B6D0B"/>
    <w:rsid w:val="005B6D97"/>
    <w:rsid w:val="005B7046"/>
    <w:rsid w:val="005B747F"/>
    <w:rsid w:val="005B7605"/>
    <w:rsid w:val="005C073E"/>
    <w:rsid w:val="005C0FD6"/>
    <w:rsid w:val="005C1198"/>
    <w:rsid w:val="005C142F"/>
    <w:rsid w:val="005C1BF6"/>
    <w:rsid w:val="005C1CF2"/>
    <w:rsid w:val="005C2205"/>
    <w:rsid w:val="005C2824"/>
    <w:rsid w:val="005C2973"/>
    <w:rsid w:val="005C3247"/>
    <w:rsid w:val="005C3AD5"/>
    <w:rsid w:val="005C429F"/>
    <w:rsid w:val="005C4881"/>
    <w:rsid w:val="005C4F44"/>
    <w:rsid w:val="005C598E"/>
    <w:rsid w:val="005C6199"/>
    <w:rsid w:val="005C68E5"/>
    <w:rsid w:val="005C7253"/>
    <w:rsid w:val="005D10BF"/>
    <w:rsid w:val="005D10CC"/>
    <w:rsid w:val="005D129B"/>
    <w:rsid w:val="005D1A4A"/>
    <w:rsid w:val="005D2107"/>
    <w:rsid w:val="005D2277"/>
    <w:rsid w:val="005D2D9E"/>
    <w:rsid w:val="005D3401"/>
    <w:rsid w:val="005D3ABC"/>
    <w:rsid w:val="005D47AF"/>
    <w:rsid w:val="005D56BD"/>
    <w:rsid w:val="005D5E1C"/>
    <w:rsid w:val="005D5E47"/>
    <w:rsid w:val="005D6BAD"/>
    <w:rsid w:val="005E016A"/>
    <w:rsid w:val="005E0393"/>
    <w:rsid w:val="005E08A3"/>
    <w:rsid w:val="005E0F52"/>
    <w:rsid w:val="005E147F"/>
    <w:rsid w:val="005E3087"/>
    <w:rsid w:val="005E3680"/>
    <w:rsid w:val="005E3D31"/>
    <w:rsid w:val="005E450B"/>
    <w:rsid w:val="005E5D25"/>
    <w:rsid w:val="005E67D0"/>
    <w:rsid w:val="005E6FC8"/>
    <w:rsid w:val="005E7732"/>
    <w:rsid w:val="005E7BCC"/>
    <w:rsid w:val="005E7C6D"/>
    <w:rsid w:val="005F00C1"/>
    <w:rsid w:val="005F05D3"/>
    <w:rsid w:val="005F0BD9"/>
    <w:rsid w:val="005F1788"/>
    <w:rsid w:val="005F1CD4"/>
    <w:rsid w:val="005F2165"/>
    <w:rsid w:val="005F2D41"/>
    <w:rsid w:val="005F382F"/>
    <w:rsid w:val="005F40AC"/>
    <w:rsid w:val="005F41A5"/>
    <w:rsid w:val="005F48BD"/>
    <w:rsid w:val="005F4C48"/>
    <w:rsid w:val="005F50D0"/>
    <w:rsid w:val="005F595D"/>
    <w:rsid w:val="005F623B"/>
    <w:rsid w:val="005F6535"/>
    <w:rsid w:val="005F660C"/>
    <w:rsid w:val="005F662D"/>
    <w:rsid w:val="005F6637"/>
    <w:rsid w:val="005F748B"/>
    <w:rsid w:val="005F7BA1"/>
    <w:rsid w:val="006003A3"/>
    <w:rsid w:val="00600B9E"/>
    <w:rsid w:val="00601549"/>
    <w:rsid w:val="00601B0B"/>
    <w:rsid w:val="0060319D"/>
    <w:rsid w:val="00603B59"/>
    <w:rsid w:val="00603B77"/>
    <w:rsid w:val="00603F03"/>
    <w:rsid w:val="00604707"/>
    <w:rsid w:val="00605711"/>
    <w:rsid w:val="00605FFD"/>
    <w:rsid w:val="006069FC"/>
    <w:rsid w:val="006079AC"/>
    <w:rsid w:val="00607C0E"/>
    <w:rsid w:val="00607D91"/>
    <w:rsid w:val="00610C43"/>
    <w:rsid w:val="00610D94"/>
    <w:rsid w:val="00611596"/>
    <w:rsid w:val="00611CF9"/>
    <w:rsid w:val="00612156"/>
    <w:rsid w:val="006124E1"/>
    <w:rsid w:val="0061282F"/>
    <w:rsid w:val="00613221"/>
    <w:rsid w:val="00613253"/>
    <w:rsid w:val="0061346C"/>
    <w:rsid w:val="00613CDA"/>
    <w:rsid w:val="0061420E"/>
    <w:rsid w:val="00615CD5"/>
    <w:rsid w:val="00616617"/>
    <w:rsid w:val="006168AF"/>
    <w:rsid w:val="00616A5E"/>
    <w:rsid w:val="006174E2"/>
    <w:rsid w:val="006179BB"/>
    <w:rsid w:val="00617B17"/>
    <w:rsid w:val="00617DCD"/>
    <w:rsid w:val="00620341"/>
    <w:rsid w:val="00620BD9"/>
    <w:rsid w:val="00621673"/>
    <w:rsid w:val="0062230A"/>
    <w:rsid w:val="0062230F"/>
    <w:rsid w:val="006238A7"/>
    <w:rsid w:val="0062488C"/>
    <w:rsid w:val="00624897"/>
    <w:rsid w:val="00624DE2"/>
    <w:rsid w:val="00624FBA"/>
    <w:rsid w:val="006250D9"/>
    <w:rsid w:val="00625AB2"/>
    <w:rsid w:val="00625B13"/>
    <w:rsid w:val="00625F9E"/>
    <w:rsid w:val="0062671C"/>
    <w:rsid w:val="00626811"/>
    <w:rsid w:val="00626894"/>
    <w:rsid w:val="0062695A"/>
    <w:rsid w:val="00626BDF"/>
    <w:rsid w:val="00627022"/>
    <w:rsid w:val="00627765"/>
    <w:rsid w:val="006277E2"/>
    <w:rsid w:val="00627B8E"/>
    <w:rsid w:val="006305F7"/>
    <w:rsid w:val="00630D21"/>
    <w:rsid w:val="00631277"/>
    <w:rsid w:val="00631503"/>
    <w:rsid w:val="00631728"/>
    <w:rsid w:val="006317D0"/>
    <w:rsid w:val="00631AC6"/>
    <w:rsid w:val="00632A93"/>
    <w:rsid w:val="00633088"/>
    <w:rsid w:val="006350F1"/>
    <w:rsid w:val="00635151"/>
    <w:rsid w:val="00635B20"/>
    <w:rsid w:val="00636369"/>
    <w:rsid w:val="00636AE8"/>
    <w:rsid w:val="00641027"/>
    <w:rsid w:val="0064115C"/>
    <w:rsid w:val="00641739"/>
    <w:rsid w:val="00641E98"/>
    <w:rsid w:val="0064271A"/>
    <w:rsid w:val="00642DD3"/>
    <w:rsid w:val="00642E5E"/>
    <w:rsid w:val="006430D4"/>
    <w:rsid w:val="0064397E"/>
    <w:rsid w:val="00643BC6"/>
    <w:rsid w:val="006444C9"/>
    <w:rsid w:val="00644627"/>
    <w:rsid w:val="00646166"/>
    <w:rsid w:val="006462FF"/>
    <w:rsid w:val="006465FD"/>
    <w:rsid w:val="006466A3"/>
    <w:rsid w:val="00646DDA"/>
    <w:rsid w:val="00646FD6"/>
    <w:rsid w:val="00647051"/>
    <w:rsid w:val="0064765C"/>
    <w:rsid w:val="00647872"/>
    <w:rsid w:val="006478BF"/>
    <w:rsid w:val="006504FE"/>
    <w:rsid w:val="006510B9"/>
    <w:rsid w:val="006519D9"/>
    <w:rsid w:val="006520DA"/>
    <w:rsid w:val="0065214D"/>
    <w:rsid w:val="0065234F"/>
    <w:rsid w:val="00653491"/>
    <w:rsid w:val="0065356D"/>
    <w:rsid w:val="006541AE"/>
    <w:rsid w:val="006544DF"/>
    <w:rsid w:val="00655206"/>
    <w:rsid w:val="00655374"/>
    <w:rsid w:val="00655983"/>
    <w:rsid w:val="00655AB0"/>
    <w:rsid w:val="00655B12"/>
    <w:rsid w:val="00656D8A"/>
    <w:rsid w:val="00657D33"/>
    <w:rsid w:val="00657FB5"/>
    <w:rsid w:val="00660713"/>
    <w:rsid w:val="00660F57"/>
    <w:rsid w:val="00661446"/>
    <w:rsid w:val="00661A29"/>
    <w:rsid w:val="00661BB6"/>
    <w:rsid w:val="00661BE8"/>
    <w:rsid w:val="00662641"/>
    <w:rsid w:val="00663381"/>
    <w:rsid w:val="0066344D"/>
    <w:rsid w:val="00663A5C"/>
    <w:rsid w:val="006640FD"/>
    <w:rsid w:val="00664187"/>
    <w:rsid w:val="006646C4"/>
    <w:rsid w:val="00664CBF"/>
    <w:rsid w:val="00667535"/>
    <w:rsid w:val="0066785F"/>
    <w:rsid w:val="006678D9"/>
    <w:rsid w:val="0066799F"/>
    <w:rsid w:val="00667AE8"/>
    <w:rsid w:val="0067004D"/>
    <w:rsid w:val="00670192"/>
    <w:rsid w:val="00670C85"/>
    <w:rsid w:val="00670E2A"/>
    <w:rsid w:val="00671215"/>
    <w:rsid w:val="00671518"/>
    <w:rsid w:val="0067179E"/>
    <w:rsid w:val="00671FE3"/>
    <w:rsid w:val="00673425"/>
    <w:rsid w:val="006748C9"/>
    <w:rsid w:val="00674BB4"/>
    <w:rsid w:val="0067576F"/>
    <w:rsid w:val="00675E57"/>
    <w:rsid w:val="0068024E"/>
    <w:rsid w:val="0068198B"/>
    <w:rsid w:val="00682C7B"/>
    <w:rsid w:val="006836C5"/>
    <w:rsid w:val="00683A6B"/>
    <w:rsid w:val="00683EF4"/>
    <w:rsid w:val="00684219"/>
    <w:rsid w:val="00684BA8"/>
    <w:rsid w:val="006874C8"/>
    <w:rsid w:val="0068782D"/>
    <w:rsid w:val="00687B9F"/>
    <w:rsid w:val="0069022F"/>
    <w:rsid w:val="00690763"/>
    <w:rsid w:val="00690F20"/>
    <w:rsid w:val="00692064"/>
    <w:rsid w:val="00692680"/>
    <w:rsid w:val="00692EC4"/>
    <w:rsid w:val="0069303A"/>
    <w:rsid w:val="0069455C"/>
    <w:rsid w:val="00695E18"/>
    <w:rsid w:val="006A10E7"/>
    <w:rsid w:val="006A13F1"/>
    <w:rsid w:val="006A18F6"/>
    <w:rsid w:val="006A1F28"/>
    <w:rsid w:val="006A3ED2"/>
    <w:rsid w:val="006A48AA"/>
    <w:rsid w:val="006A5260"/>
    <w:rsid w:val="006A5707"/>
    <w:rsid w:val="006A68D2"/>
    <w:rsid w:val="006A771F"/>
    <w:rsid w:val="006B04BD"/>
    <w:rsid w:val="006B1910"/>
    <w:rsid w:val="006B1A68"/>
    <w:rsid w:val="006B1D1A"/>
    <w:rsid w:val="006B20F1"/>
    <w:rsid w:val="006B2BE1"/>
    <w:rsid w:val="006B370B"/>
    <w:rsid w:val="006B399E"/>
    <w:rsid w:val="006B4DCC"/>
    <w:rsid w:val="006B5A43"/>
    <w:rsid w:val="006B65B6"/>
    <w:rsid w:val="006B6757"/>
    <w:rsid w:val="006B69D1"/>
    <w:rsid w:val="006B7711"/>
    <w:rsid w:val="006B7E8F"/>
    <w:rsid w:val="006C04B7"/>
    <w:rsid w:val="006C0BAB"/>
    <w:rsid w:val="006C1F86"/>
    <w:rsid w:val="006C27F0"/>
    <w:rsid w:val="006C417D"/>
    <w:rsid w:val="006C4B25"/>
    <w:rsid w:val="006C4BC1"/>
    <w:rsid w:val="006C4DD4"/>
    <w:rsid w:val="006C58D0"/>
    <w:rsid w:val="006C6BC4"/>
    <w:rsid w:val="006C7176"/>
    <w:rsid w:val="006C7E06"/>
    <w:rsid w:val="006D021D"/>
    <w:rsid w:val="006D1038"/>
    <w:rsid w:val="006D103F"/>
    <w:rsid w:val="006D149B"/>
    <w:rsid w:val="006D2321"/>
    <w:rsid w:val="006D2AA0"/>
    <w:rsid w:val="006D2B0E"/>
    <w:rsid w:val="006D2C9A"/>
    <w:rsid w:val="006D31FB"/>
    <w:rsid w:val="006D3730"/>
    <w:rsid w:val="006D39F7"/>
    <w:rsid w:val="006D3AEB"/>
    <w:rsid w:val="006D3B88"/>
    <w:rsid w:val="006D3CB0"/>
    <w:rsid w:val="006D4113"/>
    <w:rsid w:val="006D4BD8"/>
    <w:rsid w:val="006D53AD"/>
    <w:rsid w:val="006D603B"/>
    <w:rsid w:val="006D6D55"/>
    <w:rsid w:val="006D75A8"/>
    <w:rsid w:val="006D7B6C"/>
    <w:rsid w:val="006E00A4"/>
    <w:rsid w:val="006E0D20"/>
    <w:rsid w:val="006E153B"/>
    <w:rsid w:val="006E1BE2"/>
    <w:rsid w:val="006E3484"/>
    <w:rsid w:val="006E3819"/>
    <w:rsid w:val="006E38A0"/>
    <w:rsid w:val="006E3FBF"/>
    <w:rsid w:val="006E4AAA"/>
    <w:rsid w:val="006E5C37"/>
    <w:rsid w:val="006E689D"/>
    <w:rsid w:val="006E6DCA"/>
    <w:rsid w:val="006E77BA"/>
    <w:rsid w:val="006E7DF7"/>
    <w:rsid w:val="006E7E83"/>
    <w:rsid w:val="006F06D5"/>
    <w:rsid w:val="006F1352"/>
    <w:rsid w:val="006F139E"/>
    <w:rsid w:val="006F2772"/>
    <w:rsid w:val="006F3D1A"/>
    <w:rsid w:val="006F4E7A"/>
    <w:rsid w:val="006F4F17"/>
    <w:rsid w:val="006F5793"/>
    <w:rsid w:val="006F5994"/>
    <w:rsid w:val="006F5DD4"/>
    <w:rsid w:val="006F6945"/>
    <w:rsid w:val="006F74BD"/>
    <w:rsid w:val="007010B0"/>
    <w:rsid w:val="007011DA"/>
    <w:rsid w:val="0070165B"/>
    <w:rsid w:val="0070223A"/>
    <w:rsid w:val="007024BF"/>
    <w:rsid w:val="0070283F"/>
    <w:rsid w:val="00702C47"/>
    <w:rsid w:val="00702DB9"/>
    <w:rsid w:val="00702E44"/>
    <w:rsid w:val="00703E9C"/>
    <w:rsid w:val="0070403F"/>
    <w:rsid w:val="00704B71"/>
    <w:rsid w:val="00705031"/>
    <w:rsid w:val="00706AF0"/>
    <w:rsid w:val="00706C7B"/>
    <w:rsid w:val="00707802"/>
    <w:rsid w:val="00707BBD"/>
    <w:rsid w:val="00710A6C"/>
    <w:rsid w:val="00710AB7"/>
    <w:rsid w:val="00711218"/>
    <w:rsid w:val="00711240"/>
    <w:rsid w:val="00712266"/>
    <w:rsid w:val="0071275F"/>
    <w:rsid w:val="007128E1"/>
    <w:rsid w:val="007129B4"/>
    <w:rsid w:val="00712CB7"/>
    <w:rsid w:val="00712D9D"/>
    <w:rsid w:val="00712FB0"/>
    <w:rsid w:val="007130EF"/>
    <w:rsid w:val="007132DF"/>
    <w:rsid w:val="00713C2E"/>
    <w:rsid w:val="007155AB"/>
    <w:rsid w:val="00715BCB"/>
    <w:rsid w:val="00717603"/>
    <w:rsid w:val="00721761"/>
    <w:rsid w:val="0072213A"/>
    <w:rsid w:val="00722A5C"/>
    <w:rsid w:val="00722D8B"/>
    <w:rsid w:val="0072314D"/>
    <w:rsid w:val="0072391D"/>
    <w:rsid w:val="00723BE6"/>
    <w:rsid w:val="00723EEE"/>
    <w:rsid w:val="007243C1"/>
    <w:rsid w:val="0072441B"/>
    <w:rsid w:val="007244F8"/>
    <w:rsid w:val="0072467C"/>
    <w:rsid w:val="007249BF"/>
    <w:rsid w:val="00724CAB"/>
    <w:rsid w:val="00725635"/>
    <w:rsid w:val="007268BD"/>
    <w:rsid w:val="007269B6"/>
    <w:rsid w:val="00727032"/>
    <w:rsid w:val="007273D4"/>
    <w:rsid w:val="00727851"/>
    <w:rsid w:val="00727A38"/>
    <w:rsid w:val="00727FBE"/>
    <w:rsid w:val="0073093B"/>
    <w:rsid w:val="00731334"/>
    <w:rsid w:val="00731636"/>
    <w:rsid w:val="007316A2"/>
    <w:rsid w:val="00731A18"/>
    <w:rsid w:val="0073297A"/>
    <w:rsid w:val="007331AB"/>
    <w:rsid w:val="00733788"/>
    <w:rsid w:val="007339BD"/>
    <w:rsid w:val="00734746"/>
    <w:rsid w:val="00735082"/>
    <w:rsid w:val="0073513D"/>
    <w:rsid w:val="00735BFF"/>
    <w:rsid w:val="00736AB7"/>
    <w:rsid w:val="00736C24"/>
    <w:rsid w:val="00736F47"/>
    <w:rsid w:val="00737633"/>
    <w:rsid w:val="0074212B"/>
    <w:rsid w:val="00742BC7"/>
    <w:rsid w:val="0074314F"/>
    <w:rsid w:val="0074344D"/>
    <w:rsid w:val="007443DA"/>
    <w:rsid w:val="00744458"/>
    <w:rsid w:val="00744522"/>
    <w:rsid w:val="007455B6"/>
    <w:rsid w:val="00745EDD"/>
    <w:rsid w:val="007460FF"/>
    <w:rsid w:val="00746792"/>
    <w:rsid w:val="00747036"/>
    <w:rsid w:val="00747623"/>
    <w:rsid w:val="0075138A"/>
    <w:rsid w:val="00751D2D"/>
    <w:rsid w:val="007521FC"/>
    <w:rsid w:val="007522DE"/>
    <w:rsid w:val="00752771"/>
    <w:rsid w:val="00752AFE"/>
    <w:rsid w:val="00752D70"/>
    <w:rsid w:val="00753708"/>
    <w:rsid w:val="00753CC1"/>
    <w:rsid w:val="007542E2"/>
    <w:rsid w:val="00754A1D"/>
    <w:rsid w:val="00755051"/>
    <w:rsid w:val="00755080"/>
    <w:rsid w:val="00755A97"/>
    <w:rsid w:val="00755ADE"/>
    <w:rsid w:val="007562F9"/>
    <w:rsid w:val="00756B22"/>
    <w:rsid w:val="00757065"/>
    <w:rsid w:val="00757245"/>
    <w:rsid w:val="00757D22"/>
    <w:rsid w:val="00760724"/>
    <w:rsid w:val="007608E9"/>
    <w:rsid w:val="007611EB"/>
    <w:rsid w:val="0076176F"/>
    <w:rsid w:val="007617B9"/>
    <w:rsid w:val="007619CE"/>
    <w:rsid w:val="00761DA5"/>
    <w:rsid w:val="007620D3"/>
    <w:rsid w:val="00762143"/>
    <w:rsid w:val="00762328"/>
    <w:rsid w:val="00762BC0"/>
    <w:rsid w:val="00762DB4"/>
    <w:rsid w:val="00763761"/>
    <w:rsid w:val="00763BA0"/>
    <w:rsid w:val="00764CBF"/>
    <w:rsid w:val="00765C69"/>
    <w:rsid w:val="00767D7D"/>
    <w:rsid w:val="0077076A"/>
    <w:rsid w:val="007723E2"/>
    <w:rsid w:val="00772929"/>
    <w:rsid w:val="007734EB"/>
    <w:rsid w:val="007734FC"/>
    <w:rsid w:val="0077365E"/>
    <w:rsid w:val="0077368F"/>
    <w:rsid w:val="0077400A"/>
    <w:rsid w:val="00774C26"/>
    <w:rsid w:val="007750A1"/>
    <w:rsid w:val="00775249"/>
    <w:rsid w:val="007764E5"/>
    <w:rsid w:val="00776849"/>
    <w:rsid w:val="00776AFA"/>
    <w:rsid w:val="00776B7A"/>
    <w:rsid w:val="00776C87"/>
    <w:rsid w:val="00776D7C"/>
    <w:rsid w:val="007774A0"/>
    <w:rsid w:val="0077795C"/>
    <w:rsid w:val="007800B7"/>
    <w:rsid w:val="00780190"/>
    <w:rsid w:val="00780A47"/>
    <w:rsid w:val="00780D7B"/>
    <w:rsid w:val="00781B8B"/>
    <w:rsid w:val="00781D97"/>
    <w:rsid w:val="00782016"/>
    <w:rsid w:val="00782303"/>
    <w:rsid w:val="0078287E"/>
    <w:rsid w:val="00783956"/>
    <w:rsid w:val="00783B64"/>
    <w:rsid w:val="007853BF"/>
    <w:rsid w:val="007854CC"/>
    <w:rsid w:val="007862DF"/>
    <w:rsid w:val="007877D1"/>
    <w:rsid w:val="00790CBB"/>
    <w:rsid w:val="0079163C"/>
    <w:rsid w:val="00791E28"/>
    <w:rsid w:val="007933F7"/>
    <w:rsid w:val="00794E1A"/>
    <w:rsid w:val="0079600B"/>
    <w:rsid w:val="00797025"/>
    <w:rsid w:val="007A033F"/>
    <w:rsid w:val="007A12EC"/>
    <w:rsid w:val="007A4020"/>
    <w:rsid w:val="007A4096"/>
    <w:rsid w:val="007A4162"/>
    <w:rsid w:val="007A42F2"/>
    <w:rsid w:val="007A499E"/>
    <w:rsid w:val="007A4C07"/>
    <w:rsid w:val="007A509E"/>
    <w:rsid w:val="007A5197"/>
    <w:rsid w:val="007A5403"/>
    <w:rsid w:val="007A55B1"/>
    <w:rsid w:val="007A591C"/>
    <w:rsid w:val="007A5F4F"/>
    <w:rsid w:val="007A6E35"/>
    <w:rsid w:val="007A72EB"/>
    <w:rsid w:val="007A768C"/>
    <w:rsid w:val="007A76D9"/>
    <w:rsid w:val="007B00CC"/>
    <w:rsid w:val="007B0146"/>
    <w:rsid w:val="007B04D7"/>
    <w:rsid w:val="007B07EF"/>
    <w:rsid w:val="007B26A2"/>
    <w:rsid w:val="007B2993"/>
    <w:rsid w:val="007B3343"/>
    <w:rsid w:val="007B3FCA"/>
    <w:rsid w:val="007B40D6"/>
    <w:rsid w:val="007B4259"/>
    <w:rsid w:val="007B48CF"/>
    <w:rsid w:val="007B5E46"/>
    <w:rsid w:val="007B5F22"/>
    <w:rsid w:val="007B6C03"/>
    <w:rsid w:val="007B79E2"/>
    <w:rsid w:val="007C0786"/>
    <w:rsid w:val="007C209D"/>
    <w:rsid w:val="007C21FE"/>
    <w:rsid w:val="007C24C1"/>
    <w:rsid w:val="007C2A76"/>
    <w:rsid w:val="007C31FA"/>
    <w:rsid w:val="007C33C6"/>
    <w:rsid w:val="007C435D"/>
    <w:rsid w:val="007C4A69"/>
    <w:rsid w:val="007C76DD"/>
    <w:rsid w:val="007D0E9C"/>
    <w:rsid w:val="007D1A3C"/>
    <w:rsid w:val="007D1E82"/>
    <w:rsid w:val="007D245C"/>
    <w:rsid w:val="007D2D5C"/>
    <w:rsid w:val="007D36FC"/>
    <w:rsid w:val="007D3D84"/>
    <w:rsid w:val="007D3DCD"/>
    <w:rsid w:val="007D43C7"/>
    <w:rsid w:val="007D5681"/>
    <w:rsid w:val="007D5C3D"/>
    <w:rsid w:val="007D6DE0"/>
    <w:rsid w:val="007D72ED"/>
    <w:rsid w:val="007D7A29"/>
    <w:rsid w:val="007D7D2B"/>
    <w:rsid w:val="007E199B"/>
    <w:rsid w:val="007E1E1D"/>
    <w:rsid w:val="007E33E2"/>
    <w:rsid w:val="007E3D35"/>
    <w:rsid w:val="007E5514"/>
    <w:rsid w:val="007E566A"/>
    <w:rsid w:val="007E575C"/>
    <w:rsid w:val="007E5BF7"/>
    <w:rsid w:val="007E64E4"/>
    <w:rsid w:val="007E70A0"/>
    <w:rsid w:val="007E7370"/>
    <w:rsid w:val="007E7420"/>
    <w:rsid w:val="007F120D"/>
    <w:rsid w:val="007F1326"/>
    <w:rsid w:val="007F26DA"/>
    <w:rsid w:val="007F2A8F"/>
    <w:rsid w:val="007F3277"/>
    <w:rsid w:val="007F3606"/>
    <w:rsid w:val="007F4D25"/>
    <w:rsid w:val="007F57D0"/>
    <w:rsid w:val="007F6CD1"/>
    <w:rsid w:val="007F6DDB"/>
    <w:rsid w:val="007F79F0"/>
    <w:rsid w:val="0080073B"/>
    <w:rsid w:val="00800887"/>
    <w:rsid w:val="00800BC9"/>
    <w:rsid w:val="00801430"/>
    <w:rsid w:val="0080166E"/>
    <w:rsid w:val="00801E22"/>
    <w:rsid w:val="00803665"/>
    <w:rsid w:val="00804794"/>
    <w:rsid w:val="00805622"/>
    <w:rsid w:val="00805D9D"/>
    <w:rsid w:val="00805F62"/>
    <w:rsid w:val="00806BD6"/>
    <w:rsid w:val="00806D3B"/>
    <w:rsid w:val="00806E7B"/>
    <w:rsid w:val="008075AD"/>
    <w:rsid w:val="008077BD"/>
    <w:rsid w:val="00807A55"/>
    <w:rsid w:val="008109BB"/>
    <w:rsid w:val="00811025"/>
    <w:rsid w:val="00811892"/>
    <w:rsid w:val="008136BE"/>
    <w:rsid w:val="00813ADC"/>
    <w:rsid w:val="00814600"/>
    <w:rsid w:val="00814B60"/>
    <w:rsid w:val="00814EF2"/>
    <w:rsid w:val="0081532B"/>
    <w:rsid w:val="00815595"/>
    <w:rsid w:val="00815969"/>
    <w:rsid w:val="008166FB"/>
    <w:rsid w:val="0081674B"/>
    <w:rsid w:val="00816B5C"/>
    <w:rsid w:val="008172B3"/>
    <w:rsid w:val="00820545"/>
    <w:rsid w:val="00820C15"/>
    <w:rsid w:val="0082171C"/>
    <w:rsid w:val="008221D5"/>
    <w:rsid w:val="00822D13"/>
    <w:rsid w:val="008239FD"/>
    <w:rsid w:val="008244FE"/>
    <w:rsid w:val="00824F35"/>
    <w:rsid w:val="00825000"/>
    <w:rsid w:val="008301E3"/>
    <w:rsid w:val="00830804"/>
    <w:rsid w:val="00831B3B"/>
    <w:rsid w:val="008326AA"/>
    <w:rsid w:val="0083279B"/>
    <w:rsid w:val="00832FB1"/>
    <w:rsid w:val="0083366A"/>
    <w:rsid w:val="008346AB"/>
    <w:rsid w:val="008348E4"/>
    <w:rsid w:val="00834C64"/>
    <w:rsid w:val="00834F00"/>
    <w:rsid w:val="00835A8E"/>
    <w:rsid w:val="00835AAD"/>
    <w:rsid w:val="00835F7E"/>
    <w:rsid w:val="008362D7"/>
    <w:rsid w:val="008364CD"/>
    <w:rsid w:val="0083797F"/>
    <w:rsid w:val="00837ABB"/>
    <w:rsid w:val="008406B0"/>
    <w:rsid w:val="008408CD"/>
    <w:rsid w:val="00840C8A"/>
    <w:rsid w:val="00841012"/>
    <w:rsid w:val="00841717"/>
    <w:rsid w:val="008424DC"/>
    <w:rsid w:val="00843D5C"/>
    <w:rsid w:val="008441D2"/>
    <w:rsid w:val="0084496B"/>
    <w:rsid w:val="00844CD8"/>
    <w:rsid w:val="00844DAF"/>
    <w:rsid w:val="0084586D"/>
    <w:rsid w:val="00846609"/>
    <w:rsid w:val="008466D7"/>
    <w:rsid w:val="00846825"/>
    <w:rsid w:val="008479E9"/>
    <w:rsid w:val="008503EE"/>
    <w:rsid w:val="00850693"/>
    <w:rsid w:val="00850855"/>
    <w:rsid w:val="00850CBD"/>
    <w:rsid w:val="0085126F"/>
    <w:rsid w:val="008519EC"/>
    <w:rsid w:val="00851A38"/>
    <w:rsid w:val="00851C4B"/>
    <w:rsid w:val="0085205E"/>
    <w:rsid w:val="00852513"/>
    <w:rsid w:val="00853FD8"/>
    <w:rsid w:val="008563AE"/>
    <w:rsid w:val="00856642"/>
    <w:rsid w:val="00856E7A"/>
    <w:rsid w:val="008576F9"/>
    <w:rsid w:val="00857BD9"/>
    <w:rsid w:val="0086006D"/>
    <w:rsid w:val="008613F2"/>
    <w:rsid w:val="00861D9D"/>
    <w:rsid w:val="00862175"/>
    <w:rsid w:val="008635D0"/>
    <w:rsid w:val="00863D26"/>
    <w:rsid w:val="0086401A"/>
    <w:rsid w:val="00864727"/>
    <w:rsid w:val="008670E0"/>
    <w:rsid w:val="008671D2"/>
    <w:rsid w:val="00867BB3"/>
    <w:rsid w:val="00867C82"/>
    <w:rsid w:val="00872577"/>
    <w:rsid w:val="0087313E"/>
    <w:rsid w:val="008742E2"/>
    <w:rsid w:val="008744B7"/>
    <w:rsid w:val="00874D58"/>
    <w:rsid w:val="00874E49"/>
    <w:rsid w:val="0087508A"/>
    <w:rsid w:val="00875367"/>
    <w:rsid w:val="008753A2"/>
    <w:rsid w:val="0087553F"/>
    <w:rsid w:val="00875CD4"/>
    <w:rsid w:val="00875EE2"/>
    <w:rsid w:val="008762BA"/>
    <w:rsid w:val="008763CB"/>
    <w:rsid w:val="00876541"/>
    <w:rsid w:val="00876843"/>
    <w:rsid w:val="008769CB"/>
    <w:rsid w:val="00877102"/>
    <w:rsid w:val="00877289"/>
    <w:rsid w:val="0087732D"/>
    <w:rsid w:val="00877D90"/>
    <w:rsid w:val="008802EE"/>
    <w:rsid w:val="008807A5"/>
    <w:rsid w:val="00880EFE"/>
    <w:rsid w:val="00881000"/>
    <w:rsid w:val="008823DB"/>
    <w:rsid w:val="00882F9E"/>
    <w:rsid w:val="00883013"/>
    <w:rsid w:val="00883159"/>
    <w:rsid w:val="0088363C"/>
    <w:rsid w:val="00887490"/>
    <w:rsid w:val="00887C81"/>
    <w:rsid w:val="00890D10"/>
    <w:rsid w:val="0089108A"/>
    <w:rsid w:val="00891F3D"/>
    <w:rsid w:val="008920B1"/>
    <w:rsid w:val="00892B20"/>
    <w:rsid w:val="00892B5E"/>
    <w:rsid w:val="00892DC6"/>
    <w:rsid w:val="008934F0"/>
    <w:rsid w:val="00893A59"/>
    <w:rsid w:val="00893CF9"/>
    <w:rsid w:val="00893F11"/>
    <w:rsid w:val="0089512C"/>
    <w:rsid w:val="00896619"/>
    <w:rsid w:val="0089661B"/>
    <w:rsid w:val="00896AEA"/>
    <w:rsid w:val="008A0181"/>
    <w:rsid w:val="008A0BE0"/>
    <w:rsid w:val="008A18E9"/>
    <w:rsid w:val="008A18EF"/>
    <w:rsid w:val="008A1910"/>
    <w:rsid w:val="008A22FE"/>
    <w:rsid w:val="008A2345"/>
    <w:rsid w:val="008A2700"/>
    <w:rsid w:val="008A2AA5"/>
    <w:rsid w:val="008A382E"/>
    <w:rsid w:val="008A4AE4"/>
    <w:rsid w:val="008A5029"/>
    <w:rsid w:val="008A5161"/>
    <w:rsid w:val="008A5774"/>
    <w:rsid w:val="008A5A8B"/>
    <w:rsid w:val="008A5EC3"/>
    <w:rsid w:val="008A63CD"/>
    <w:rsid w:val="008A659D"/>
    <w:rsid w:val="008A7619"/>
    <w:rsid w:val="008A766D"/>
    <w:rsid w:val="008A796C"/>
    <w:rsid w:val="008A7F88"/>
    <w:rsid w:val="008B0524"/>
    <w:rsid w:val="008B0A43"/>
    <w:rsid w:val="008B1131"/>
    <w:rsid w:val="008B1314"/>
    <w:rsid w:val="008B1BEE"/>
    <w:rsid w:val="008B2C9F"/>
    <w:rsid w:val="008B2E2B"/>
    <w:rsid w:val="008B30E9"/>
    <w:rsid w:val="008B42EB"/>
    <w:rsid w:val="008B4DB3"/>
    <w:rsid w:val="008B53CB"/>
    <w:rsid w:val="008B5957"/>
    <w:rsid w:val="008B6687"/>
    <w:rsid w:val="008B74B4"/>
    <w:rsid w:val="008C006F"/>
    <w:rsid w:val="008C04B7"/>
    <w:rsid w:val="008C092C"/>
    <w:rsid w:val="008C0D5B"/>
    <w:rsid w:val="008C0E44"/>
    <w:rsid w:val="008C1118"/>
    <w:rsid w:val="008C18F0"/>
    <w:rsid w:val="008C1A29"/>
    <w:rsid w:val="008C1F0E"/>
    <w:rsid w:val="008C2B5A"/>
    <w:rsid w:val="008C3A77"/>
    <w:rsid w:val="008C4749"/>
    <w:rsid w:val="008C5074"/>
    <w:rsid w:val="008C54C3"/>
    <w:rsid w:val="008C78C3"/>
    <w:rsid w:val="008C7971"/>
    <w:rsid w:val="008D0611"/>
    <w:rsid w:val="008D0624"/>
    <w:rsid w:val="008D0A60"/>
    <w:rsid w:val="008D14DC"/>
    <w:rsid w:val="008D19EC"/>
    <w:rsid w:val="008D1F73"/>
    <w:rsid w:val="008D2ADE"/>
    <w:rsid w:val="008D37E7"/>
    <w:rsid w:val="008D38AB"/>
    <w:rsid w:val="008D4C2A"/>
    <w:rsid w:val="008D56AA"/>
    <w:rsid w:val="008D59A6"/>
    <w:rsid w:val="008D5E68"/>
    <w:rsid w:val="008D5F54"/>
    <w:rsid w:val="008D6401"/>
    <w:rsid w:val="008D73DE"/>
    <w:rsid w:val="008D7A5F"/>
    <w:rsid w:val="008D7C45"/>
    <w:rsid w:val="008D7CC6"/>
    <w:rsid w:val="008D7D37"/>
    <w:rsid w:val="008E013B"/>
    <w:rsid w:val="008E0448"/>
    <w:rsid w:val="008E05E6"/>
    <w:rsid w:val="008E0923"/>
    <w:rsid w:val="008E0BB4"/>
    <w:rsid w:val="008E0BEB"/>
    <w:rsid w:val="008E2414"/>
    <w:rsid w:val="008E2EC6"/>
    <w:rsid w:val="008E30E2"/>
    <w:rsid w:val="008E3996"/>
    <w:rsid w:val="008E3BEE"/>
    <w:rsid w:val="008E4282"/>
    <w:rsid w:val="008E46DA"/>
    <w:rsid w:val="008E61E2"/>
    <w:rsid w:val="008E67E2"/>
    <w:rsid w:val="008E6D13"/>
    <w:rsid w:val="008F1877"/>
    <w:rsid w:val="008F2B8A"/>
    <w:rsid w:val="008F3E71"/>
    <w:rsid w:val="008F4EE0"/>
    <w:rsid w:val="008F5220"/>
    <w:rsid w:val="008F57C5"/>
    <w:rsid w:val="008F5AA5"/>
    <w:rsid w:val="008F5EBE"/>
    <w:rsid w:val="008F7424"/>
    <w:rsid w:val="008F7592"/>
    <w:rsid w:val="008F7D86"/>
    <w:rsid w:val="00902439"/>
    <w:rsid w:val="00902E18"/>
    <w:rsid w:val="009039BE"/>
    <w:rsid w:val="00903F2B"/>
    <w:rsid w:val="00904081"/>
    <w:rsid w:val="00904E15"/>
    <w:rsid w:val="009055FC"/>
    <w:rsid w:val="00905FC2"/>
    <w:rsid w:val="009063DC"/>
    <w:rsid w:val="009072D3"/>
    <w:rsid w:val="0090761E"/>
    <w:rsid w:val="00907D34"/>
    <w:rsid w:val="00907E71"/>
    <w:rsid w:val="0091122B"/>
    <w:rsid w:val="00911679"/>
    <w:rsid w:val="00911DF5"/>
    <w:rsid w:val="0091298F"/>
    <w:rsid w:val="00912D7D"/>
    <w:rsid w:val="00912DB0"/>
    <w:rsid w:val="009130B4"/>
    <w:rsid w:val="00913BD4"/>
    <w:rsid w:val="009140C5"/>
    <w:rsid w:val="0091439A"/>
    <w:rsid w:val="0091445B"/>
    <w:rsid w:val="00914779"/>
    <w:rsid w:val="00914E98"/>
    <w:rsid w:val="0091636B"/>
    <w:rsid w:val="009167C8"/>
    <w:rsid w:val="00916E77"/>
    <w:rsid w:val="009174F1"/>
    <w:rsid w:val="00917CF5"/>
    <w:rsid w:val="0092046D"/>
    <w:rsid w:val="00920ECB"/>
    <w:rsid w:val="00921725"/>
    <w:rsid w:val="0092190D"/>
    <w:rsid w:val="00922245"/>
    <w:rsid w:val="009225E4"/>
    <w:rsid w:val="009233D7"/>
    <w:rsid w:val="00923A0D"/>
    <w:rsid w:val="00923AC8"/>
    <w:rsid w:val="00923FF6"/>
    <w:rsid w:val="0092471F"/>
    <w:rsid w:val="009267E8"/>
    <w:rsid w:val="00926A60"/>
    <w:rsid w:val="00926CBF"/>
    <w:rsid w:val="00926F8A"/>
    <w:rsid w:val="00927075"/>
    <w:rsid w:val="009273BC"/>
    <w:rsid w:val="00930310"/>
    <w:rsid w:val="00930510"/>
    <w:rsid w:val="009313C0"/>
    <w:rsid w:val="009318E9"/>
    <w:rsid w:val="009322CC"/>
    <w:rsid w:val="0093293B"/>
    <w:rsid w:val="00934164"/>
    <w:rsid w:val="00935617"/>
    <w:rsid w:val="0093575E"/>
    <w:rsid w:val="00935D49"/>
    <w:rsid w:val="00936148"/>
    <w:rsid w:val="00936792"/>
    <w:rsid w:val="009368EC"/>
    <w:rsid w:val="00937623"/>
    <w:rsid w:val="00937BBB"/>
    <w:rsid w:val="00937CD1"/>
    <w:rsid w:val="00940490"/>
    <w:rsid w:val="009408B7"/>
    <w:rsid w:val="00941B11"/>
    <w:rsid w:val="00942BF1"/>
    <w:rsid w:val="00943F88"/>
    <w:rsid w:val="0094446B"/>
    <w:rsid w:val="009452D8"/>
    <w:rsid w:val="00945E06"/>
    <w:rsid w:val="009467EC"/>
    <w:rsid w:val="009468DD"/>
    <w:rsid w:val="0094730A"/>
    <w:rsid w:val="00947DCC"/>
    <w:rsid w:val="00947F79"/>
    <w:rsid w:val="00950B86"/>
    <w:rsid w:val="00950DB0"/>
    <w:rsid w:val="00951672"/>
    <w:rsid w:val="00951CAF"/>
    <w:rsid w:val="00951D37"/>
    <w:rsid w:val="0095380A"/>
    <w:rsid w:val="00953A28"/>
    <w:rsid w:val="00954801"/>
    <w:rsid w:val="00954ABA"/>
    <w:rsid w:val="00954ADF"/>
    <w:rsid w:val="009557BA"/>
    <w:rsid w:val="009559EC"/>
    <w:rsid w:val="0095620A"/>
    <w:rsid w:val="009564C2"/>
    <w:rsid w:val="0095694C"/>
    <w:rsid w:val="00956C80"/>
    <w:rsid w:val="00960486"/>
    <w:rsid w:val="009604D4"/>
    <w:rsid w:val="00961236"/>
    <w:rsid w:val="00962524"/>
    <w:rsid w:val="009628ED"/>
    <w:rsid w:val="00963C52"/>
    <w:rsid w:val="0096437A"/>
    <w:rsid w:val="00964DF0"/>
    <w:rsid w:val="00965A37"/>
    <w:rsid w:val="009663CC"/>
    <w:rsid w:val="00966ED5"/>
    <w:rsid w:val="009673AE"/>
    <w:rsid w:val="00967486"/>
    <w:rsid w:val="00967D61"/>
    <w:rsid w:val="009711C9"/>
    <w:rsid w:val="00971B73"/>
    <w:rsid w:val="00971E47"/>
    <w:rsid w:val="00972926"/>
    <w:rsid w:val="009733B5"/>
    <w:rsid w:val="009738E3"/>
    <w:rsid w:val="00973A98"/>
    <w:rsid w:val="0097535E"/>
    <w:rsid w:val="0097588F"/>
    <w:rsid w:val="009759BD"/>
    <w:rsid w:val="009759C1"/>
    <w:rsid w:val="0097616D"/>
    <w:rsid w:val="00976184"/>
    <w:rsid w:val="00976387"/>
    <w:rsid w:val="00976613"/>
    <w:rsid w:val="00976EA4"/>
    <w:rsid w:val="00976FF7"/>
    <w:rsid w:val="00980CF9"/>
    <w:rsid w:val="009821D6"/>
    <w:rsid w:val="009826E3"/>
    <w:rsid w:val="009843B9"/>
    <w:rsid w:val="00984F9B"/>
    <w:rsid w:val="009854E8"/>
    <w:rsid w:val="00985EAE"/>
    <w:rsid w:val="00986A77"/>
    <w:rsid w:val="00986BBC"/>
    <w:rsid w:val="009874C5"/>
    <w:rsid w:val="00987667"/>
    <w:rsid w:val="00991378"/>
    <w:rsid w:val="009916ED"/>
    <w:rsid w:val="0099172E"/>
    <w:rsid w:val="0099194A"/>
    <w:rsid w:val="009922F6"/>
    <w:rsid w:val="00992648"/>
    <w:rsid w:val="0099332A"/>
    <w:rsid w:val="009935DD"/>
    <w:rsid w:val="009936C9"/>
    <w:rsid w:val="00993743"/>
    <w:rsid w:val="00993EE3"/>
    <w:rsid w:val="00994903"/>
    <w:rsid w:val="00995872"/>
    <w:rsid w:val="00995893"/>
    <w:rsid w:val="0099680A"/>
    <w:rsid w:val="00996D42"/>
    <w:rsid w:val="00997919"/>
    <w:rsid w:val="009A0243"/>
    <w:rsid w:val="009A0535"/>
    <w:rsid w:val="009A12E6"/>
    <w:rsid w:val="009A18AA"/>
    <w:rsid w:val="009A1ACB"/>
    <w:rsid w:val="009A2109"/>
    <w:rsid w:val="009A370C"/>
    <w:rsid w:val="009A3A85"/>
    <w:rsid w:val="009A42CB"/>
    <w:rsid w:val="009A45F8"/>
    <w:rsid w:val="009A4D1E"/>
    <w:rsid w:val="009A51A2"/>
    <w:rsid w:val="009A57BF"/>
    <w:rsid w:val="009A64BE"/>
    <w:rsid w:val="009A664E"/>
    <w:rsid w:val="009A6E5F"/>
    <w:rsid w:val="009A6E94"/>
    <w:rsid w:val="009A7B26"/>
    <w:rsid w:val="009B01B0"/>
    <w:rsid w:val="009B11B7"/>
    <w:rsid w:val="009B1224"/>
    <w:rsid w:val="009B152E"/>
    <w:rsid w:val="009B1741"/>
    <w:rsid w:val="009B1C38"/>
    <w:rsid w:val="009B1EB6"/>
    <w:rsid w:val="009B209C"/>
    <w:rsid w:val="009B283B"/>
    <w:rsid w:val="009B32C5"/>
    <w:rsid w:val="009B355A"/>
    <w:rsid w:val="009B3EF7"/>
    <w:rsid w:val="009B4AC1"/>
    <w:rsid w:val="009B4B16"/>
    <w:rsid w:val="009B5599"/>
    <w:rsid w:val="009B5BEF"/>
    <w:rsid w:val="009B6A5E"/>
    <w:rsid w:val="009B7307"/>
    <w:rsid w:val="009B7A1F"/>
    <w:rsid w:val="009C0440"/>
    <w:rsid w:val="009C069A"/>
    <w:rsid w:val="009C0E51"/>
    <w:rsid w:val="009C0E53"/>
    <w:rsid w:val="009C25E0"/>
    <w:rsid w:val="009C290E"/>
    <w:rsid w:val="009C2985"/>
    <w:rsid w:val="009C361A"/>
    <w:rsid w:val="009C3A90"/>
    <w:rsid w:val="009C3DFB"/>
    <w:rsid w:val="009C3E81"/>
    <w:rsid w:val="009C40E6"/>
    <w:rsid w:val="009C4165"/>
    <w:rsid w:val="009C4573"/>
    <w:rsid w:val="009C48F3"/>
    <w:rsid w:val="009C5050"/>
    <w:rsid w:val="009C6046"/>
    <w:rsid w:val="009C6182"/>
    <w:rsid w:val="009C6826"/>
    <w:rsid w:val="009C6968"/>
    <w:rsid w:val="009C6D71"/>
    <w:rsid w:val="009C7DC4"/>
    <w:rsid w:val="009D1999"/>
    <w:rsid w:val="009D1C88"/>
    <w:rsid w:val="009D2580"/>
    <w:rsid w:val="009D2940"/>
    <w:rsid w:val="009D2E7A"/>
    <w:rsid w:val="009D3329"/>
    <w:rsid w:val="009D3490"/>
    <w:rsid w:val="009D43A5"/>
    <w:rsid w:val="009D5F76"/>
    <w:rsid w:val="009D5F94"/>
    <w:rsid w:val="009D6096"/>
    <w:rsid w:val="009D6F2F"/>
    <w:rsid w:val="009D74D6"/>
    <w:rsid w:val="009D7D0B"/>
    <w:rsid w:val="009E0518"/>
    <w:rsid w:val="009E0C9C"/>
    <w:rsid w:val="009E1C08"/>
    <w:rsid w:val="009E251E"/>
    <w:rsid w:val="009E2A1E"/>
    <w:rsid w:val="009E2E2C"/>
    <w:rsid w:val="009E2EDC"/>
    <w:rsid w:val="009E3577"/>
    <w:rsid w:val="009E3EAB"/>
    <w:rsid w:val="009E5FF2"/>
    <w:rsid w:val="009E61BE"/>
    <w:rsid w:val="009E6365"/>
    <w:rsid w:val="009E63E9"/>
    <w:rsid w:val="009E72A9"/>
    <w:rsid w:val="009E781D"/>
    <w:rsid w:val="009F072B"/>
    <w:rsid w:val="009F14D6"/>
    <w:rsid w:val="009F14E0"/>
    <w:rsid w:val="009F193F"/>
    <w:rsid w:val="009F241B"/>
    <w:rsid w:val="009F383B"/>
    <w:rsid w:val="009F3DE4"/>
    <w:rsid w:val="009F5AA9"/>
    <w:rsid w:val="009F5E27"/>
    <w:rsid w:val="009F62B1"/>
    <w:rsid w:val="00A00A57"/>
    <w:rsid w:val="00A0370C"/>
    <w:rsid w:val="00A03B0E"/>
    <w:rsid w:val="00A03B31"/>
    <w:rsid w:val="00A044DB"/>
    <w:rsid w:val="00A04641"/>
    <w:rsid w:val="00A0489C"/>
    <w:rsid w:val="00A04A6C"/>
    <w:rsid w:val="00A04BEE"/>
    <w:rsid w:val="00A05092"/>
    <w:rsid w:val="00A057A4"/>
    <w:rsid w:val="00A05B4E"/>
    <w:rsid w:val="00A073F4"/>
    <w:rsid w:val="00A0794F"/>
    <w:rsid w:val="00A100A7"/>
    <w:rsid w:val="00A104CE"/>
    <w:rsid w:val="00A1089A"/>
    <w:rsid w:val="00A11037"/>
    <w:rsid w:val="00A111E5"/>
    <w:rsid w:val="00A1150E"/>
    <w:rsid w:val="00A11BE3"/>
    <w:rsid w:val="00A124F7"/>
    <w:rsid w:val="00A12F58"/>
    <w:rsid w:val="00A132B3"/>
    <w:rsid w:val="00A1391C"/>
    <w:rsid w:val="00A15D28"/>
    <w:rsid w:val="00A16222"/>
    <w:rsid w:val="00A16371"/>
    <w:rsid w:val="00A16D7F"/>
    <w:rsid w:val="00A17052"/>
    <w:rsid w:val="00A17701"/>
    <w:rsid w:val="00A17D1A"/>
    <w:rsid w:val="00A200B7"/>
    <w:rsid w:val="00A209BF"/>
    <w:rsid w:val="00A21E4D"/>
    <w:rsid w:val="00A22E8A"/>
    <w:rsid w:val="00A2302A"/>
    <w:rsid w:val="00A236FA"/>
    <w:rsid w:val="00A2399B"/>
    <w:rsid w:val="00A24558"/>
    <w:rsid w:val="00A24572"/>
    <w:rsid w:val="00A24600"/>
    <w:rsid w:val="00A24784"/>
    <w:rsid w:val="00A24A96"/>
    <w:rsid w:val="00A24DA3"/>
    <w:rsid w:val="00A25179"/>
    <w:rsid w:val="00A25710"/>
    <w:rsid w:val="00A25E55"/>
    <w:rsid w:val="00A25FEB"/>
    <w:rsid w:val="00A26358"/>
    <w:rsid w:val="00A2709E"/>
    <w:rsid w:val="00A2740D"/>
    <w:rsid w:val="00A27636"/>
    <w:rsid w:val="00A277CC"/>
    <w:rsid w:val="00A301F4"/>
    <w:rsid w:val="00A30623"/>
    <w:rsid w:val="00A31A1F"/>
    <w:rsid w:val="00A3232E"/>
    <w:rsid w:val="00A324C7"/>
    <w:rsid w:val="00A32587"/>
    <w:rsid w:val="00A32AC6"/>
    <w:rsid w:val="00A3336F"/>
    <w:rsid w:val="00A34B48"/>
    <w:rsid w:val="00A35E68"/>
    <w:rsid w:val="00A368F5"/>
    <w:rsid w:val="00A369AF"/>
    <w:rsid w:val="00A36CB1"/>
    <w:rsid w:val="00A37369"/>
    <w:rsid w:val="00A404BA"/>
    <w:rsid w:val="00A407CE"/>
    <w:rsid w:val="00A40A46"/>
    <w:rsid w:val="00A41B9A"/>
    <w:rsid w:val="00A41BCA"/>
    <w:rsid w:val="00A41FD7"/>
    <w:rsid w:val="00A42122"/>
    <w:rsid w:val="00A42FF1"/>
    <w:rsid w:val="00A431F8"/>
    <w:rsid w:val="00A433BF"/>
    <w:rsid w:val="00A43872"/>
    <w:rsid w:val="00A449AF"/>
    <w:rsid w:val="00A44E8D"/>
    <w:rsid w:val="00A45485"/>
    <w:rsid w:val="00A45DD1"/>
    <w:rsid w:val="00A4665D"/>
    <w:rsid w:val="00A46A0F"/>
    <w:rsid w:val="00A470D6"/>
    <w:rsid w:val="00A477AC"/>
    <w:rsid w:val="00A47928"/>
    <w:rsid w:val="00A51E2B"/>
    <w:rsid w:val="00A5201F"/>
    <w:rsid w:val="00A52715"/>
    <w:rsid w:val="00A53DE1"/>
    <w:rsid w:val="00A5485B"/>
    <w:rsid w:val="00A54A48"/>
    <w:rsid w:val="00A553B4"/>
    <w:rsid w:val="00A56656"/>
    <w:rsid w:val="00A5749C"/>
    <w:rsid w:val="00A57ACF"/>
    <w:rsid w:val="00A57CCE"/>
    <w:rsid w:val="00A60A80"/>
    <w:rsid w:val="00A60C30"/>
    <w:rsid w:val="00A60D2C"/>
    <w:rsid w:val="00A611EE"/>
    <w:rsid w:val="00A61D52"/>
    <w:rsid w:val="00A62435"/>
    <w:rsid w:val="00A63064"/>
    <w:rsid w:val="00A63193"/>
    <w:rsid w:val="00A638A2"/>
    <w:rsid w:val="00A63966"/>
    <w:rsid w:val="00A63D9F"/>
    <w:rsid w:val="00A64553"/>
    <w:rsid w:val="00A649A5"/>
    <w:rsid w:val="00A64B9B"/>
    <w:rsid w:val="00A65116"/>
    <w:rsid w:val="00A65BEE"/>
    <w:rsid w:val="00A66775"/>
    <w:rsid w:val="00A66B45"/>
    <w:rsid w:val="00A67B28"/>
    <w:rsid w:val="00A67DC2"/>
    <w:rsid w:val="00A67FEF"/>
    <w:rsid w:val="00A7096B"/>
    <w:rsid w:val="00A70CCB"/>
    <w:rsid w:val="00A711DD"/>
    <w:rsid w:val="00A7164E"/>
    <w:rsid w:val="00A719CB"/>
    <w:rsid w:val="00A72719"/>
    <w:rsid w:val="00A7290A"/>
    <w:rsid w:val="00A7307D"/>
    <w:rsid w:val="00A732CB"/>
    <w:rsid w:val="00A7367C"/>
    <w:rsid w:val="00A739B7"/>
    <w:rsid w:val="00A73AA4"/>
    <w:rsid w:val="00A73CA0"/>
    <w:rsid w:val="00A74361"/>
    <w:rsid w:val="00A74473"/>
    <w:rsid w:val="00A74C15"/>
    <w:rsid w:val="00A75724"/>
    <w:rsid w:val="00A763FF"/>
    <w:rsid w:val="00A76CB7"/>
    <w:rsid w:val="00A76EF7"/>
    <w:rsid w:val="00A80190"/>
    <w:rsid w:val="00A8035E"/>
    <w:rsid w:val="00A82FA3"/>
    <w:rsid w:val="00A83071"/>
    <w:rsid w:val="00A83089"/>
    <w:rsid w:val="00A8433D"/>
    <w:rsid w:val="00A84615"/>
    <w:rsid w:val="00A84A84"/>
    <w:rsid w:val="00A84B91"/>
    <w:rsid w:val="00A86A06"/>
    <w:rsid w:val="00A86D5D"/>
    <w:rsid w:val="00A86FD9"/>
    <w:rsid w:val="00A874C7"/>
    <w:rsid w:val="00A90206"/>
    <w:rsid w:val="00A9063F"/>
    <w:rsid w:val="00A908E2"/>
    <w:rsid w:val="00A91005"/>
    <w:rsid w:val="00A9125A"/>
    <w:rsid w:val="00A917E7"/>
    <w:rsid w:val="00A91911"/>
    <w:rsid w:val="00A91B17"/>
    <w:rsid w:val="00A91C12"/>
    <w:rsid w:val="00A921DE"/>
    <w:rsid w:val="00A93118"/>
    <w:rsid w:val="00A93304"/>
    <w:rsid w:val="00A9389A"/>
    <w:rsid w:val="00A940C2"/>
    <w:rsid w:val="00A9477B"/>
    <w:rsid w:val="00A95A7B"/>
    <w:rsid w:val="00A95A87"/>
    <w:rsid w:val="00A9626F"/>
    <w:rsid w:val="00A966DD"/>
    <w:rsid w:val="00A97CC2"/>
    <w:rsid w:val="00AA0978"/>
    <w:rsid w:val="00AA0B4D"/>
    <w:rsid w:val="00AA1634"/>
    <w:rsid w:val="00AA16A5"/>
    <w:rsid w:val="00AA16A9"/>
    <w:rsid w:val="00AA178C"/>
    <w:rsid w:val="00AA1C81"/>
    <w:rsid w:val="00AA2271"/>
    <w:rsid w:val="00AA310E"/>
    <w:rsid w:val="00AA3319"/>
    <w:rsid w:val="00AA3500"/>
    <w:rsid w:val="00AA3A8E"/>
    <w:rsid w:val="00AA4C59"/>
    <w:rsid w:val="00AA64C8"/>
    <w:rsid w:val="00AA64D8"/>
    <w:rsid w:val="00AA6ABE"/>
    <w:rsid w:val="00AA76B0"/>
    <w:rsid w:val="00AA78FE"/>
    <w:rsid w:val="00AA7B17"/>
    <w:rsid w:val="00AA7D79"/>
    <w:rsid w:val="00AB04C5"/>
    <w:rsid w:val="00AB0B44"/>
    <w:rsid w:val="00AB0D07"/>
    <w:rsid w:val="00AB3514"/>
    <w:rsid w:val="00AB388D"/>
    <w:rsid w:val="00AB3D6B"/>
    <w:rsid w:val="00AB413F"/>
    <w:rsid w:val="00AB416A"/>
    <w:rsid w:val="00AB41C7"/>
    <w:rsid w:val="00AB46D0"/>
    <w:rsid w:val="00AB5AA3"/>
    <w:rsid w:val="00AB5B59"/>
    <w:rsid w:val="00AB5EFA"/>
    <w:rsid w:val="00AB6533"/>
    <w:rsid w:val="00AB6623"/>
    <w:rsid w:val="00AB7508"/>
    <w:rsid w:val="00AB76AF"/>
    <w:rsid w:val="00AB7980"/>
    <w:rsid w:val="00AC044F"/>
    <w:rsid w:val="00AC0899"/>
    <w:rsid w:val="00AC1228"/>
    <w:rsid w:val="00AC2870"/>
    <w:rsid w:val="00AC2A79"/>
    <w:rsid w:val="00AC34D6"/>
    <w:rsid w:val="00AC3A2D"/>
    <w:rsid w:val="00AC47FD"/>
    <w:rsid w:val="00AC6026"/>
    <w:rsid w:val="00AC73BF"/>
    <w:rsid w:val="00AC7A12"/>
    <w:rsid w:val="00AC7AA9"/>
    <w:rsid w:val="00AC7D4B"/>
    <w:rsid w:val="00AD0054"/>
    <w:rsid w:val="00AD1400"/>
    <w:rsid w:val="00AD2AF9"/>
    <w:rsid w:val="00AD3C05"/>
    <w:rsid w:val="00AD4814"/>
    <w:rsid w:val="00AD4B4B"/>
    <w:rsid w:val="00AD4EEF"/>
    <w:rsid w:val="00AD6FE0"/>
    <w:rsid w:val="00AD722A"/>
    <w:rsid w:val="00AD72D1"/>
    <w:rsid w:val="00AD7B9B"/>
    <w:rsid w:val="00AE0664"/>
    <w:rsid w:val="00AE1371"/>
    <w:rsid w:val="00AE1D8A"/>
    <w:rsid w:val="00AE2285"/>
    <w:rsid w:val="00AE2442"/>
    <w:rsid w:val="00AE2445"/>
    <w:rsid w:val="00AE2944"/>
    <w:rsid w:val="00AE3396"/>
    <w:rsid w:val="00AE357A"/>
    <w:rsid w:val="00AE4C9C"/>
    <w:rsid w:val="00AE5259"/>
    <w:rsid w:val="00AE5399"/>
    <w:rsid w:val="00AE5DB1"/>
    <w:rsid w:val="00AE618D"/>
    <w:rsid w:val="00AE6922"/>
    <w:rsid w:val="00AE69AD"/>
    <w:rsid w:val="00AE6CCF"/>
    <w:rsid w:val="00AE6FB0"/>
    <w:rsid w:val="00AE76B2"/>
    <w:rsid w:val="00AF07AF"/>
    <w:rsid w:val="00AF1430"/>
    <w:rsid w:val="00AF1661"/>
    <w:rsid w:val="00AF209C"/>
    <w:rsid w:val="00AF20AC"/>
    <w:rsid w:val="00AF2786"/>
    <w:rsid w:val="00AF288A"/>
    <w:rsid w:val="00AF2BF1"/>
    <w:rsid w:val="00AF2C03"/>
    <w:rsid w:val="00AF3E77"/>
    <w:rsid w:val="00AF3F8A"/>
    <w:rsid w:val="00AF4552"/>
    <w:rsid w:val="00AF4BDB"/>
    <w:rsid w:val="00AF4C6F"/>
    <w:rsid w:val="00AF4D91"/>
    <w:rsid w:val="00AF5389"/>
    <w:rsid w:val="00AF54A5"/>
    <w:rsid w:val="00AF5F36"/>
    <w:rsid w:val="00AF65FB"/>
    <w:rsid w:val="00AF6630"/>
    <w:rsid w:val="00AF667A"/>
    <w:rsid w:val="00AF6F5D"/>
    <w:rsid w:val="00B005BD"/>
    <w:rsid w:val="00B0100C"/>
    <w:rsid w:val="00B01A31"/>
    <w:rsid w:val="00B02890"/>
    <w:rsid w:val="00B030CF"/>
    <w:rsid w:val="00B041AF"/>
    <w:rsid w:val="00B064F5"/>
    <w:rsid w:val="00B06F0A"/>
    <w:rsid w:val="00B07213"/>
    <w:rsid w:val="00B0793A"/>
    <w:rsid w:val="00B07E40"/>
    <w:rsid w:val="00B10006"/>
    <w:rsid w:val="00B100D4"/>
    <w:rsid w:val="00B1066D"/>
    <w:rsid w:val="00B106F0"/>
    <w:rsid w:val="00B10B86"/>
    <w:rsid w:val="00B11953"/>
    <w:rsid w:val="00B11B46"/>
    <w:rsid w:val="00B11E27"/>
    <w:rsid w:val="00B11F9B"/>
    <w:rsid w:val="00B135BC"/>
    <w:rsid w:val="00B13EC2"/>
    <w:rsid w:val="00B14F90"/>
    <w:rsid w:val="00B163D1"/>
    <w:rsid w:val="00B172E8"/>
    <w:rsid w:val="00B17390"/>
    <w:rsid w:val="00B17596"/>
    <w:rsid w:val="00B17CF2"/>
    <w:rsid w:val="00B17FF1"/>
    <w:rsid w:val="00B203D0"/>
    <w:rsid w:val="00B21CEA"/>
    <w:rsid w:val="00B22006"/>
    <w:rsid w:val="00B223BC"/>
    <w:rsid w:val="00B22A7A"/>
    <w:rsid w:val="00B24A64"/>
    <w:rsid w:val="00B2557A"/>
    <w:rsid w:val="00B2571C"/>
    <w:rsid w:val="00B26E78"/>
    <w:rsid w:val="00B27326"/>
    <w:rsid w:val="00B31075"/>
    <w:rsid w:val="00B3195E"/>
    <w:rsid w:val="00B31979"/>
    <w:rsid w:val="00B32C6D"/>
    <w:rsid w:val="00B32DE3"/>
    <w:rsid w:val="00B331DB"/>
    <w:rsid w:val="00B3355F"/>
    <w:rsid w:val="00B33625"/>
    <w:rsid w:val="00B340A6"/>
    <w:rsid w:val="00B344D3"/>
    <w:rsid w:val="00B3494E"/>
    <w:rsid w:val="00B354BD"/>
    <w:rsid w:val="00B35E58"/>
    <w:rsid w:val="00B368F8"/>
    <w:rsid w:val="00B36A48"/>
    <w:rsid w:val="00B36DD9"/>
    <w:rsid w:val="00B37029"/>
    <w:rsid w:val="00B40015"/>
    <w:rsid w:val="00B4001A"/>
    <w:rsid w:val="00B40FDC"/>
    <w:rsid w:val="00B41310"/>
    <w:rsid w:val="00B41D67"/>
    <w:rsid w:val="00B43B22"/>
    <w:rsid w:val="00B4408F"/>
    <w:rsid w:val="00B44B3F"/>
    <w:rsid w:val="00B44E23"/>
    <w:rsid w:val="00B44E72"/>
    <w:rsid w:val="00B45354"/>
    <w:rsid w:val="00B454E0"/>
    <w:rsid w:val="00B46E59"/>
    <w:rsid w:val="00B47538"/>
    <w:rsid w:val="00B4791C"/>
    <w:rsid w:val="00B47B4E"/>
    <w:rsid w:val="00B508BE"/>
    <w:rsid w:val="00B513A9"/>
    <w:rsid w:val="00B519D7"/>
    <w:rsid w:val="00B524FB"/>
    <w:rsid w:val="00B5262A"/>
    <w:rsid w:val="00B526D6"/>
    <w:rsid w:val="00B528EA"/>
    <w:rsid w:val="00B52C66"/>
    <w:rsid w:val="00B5409B"/>
    <w:rsid w:val="00B54279"/>
    <w:rsid w:val="00B55442"/>
    <w:rsid w:val="00B55A35"/>
    <w:rsid w:val="00B563A8"/>
    <w:rsid w:val="00B567A8"/>
    <w:rsid w:val="00B56F80"/>
    <w:rsid w:val="00B56FC1"/>
    <w:rsid w:val="00B57653"/>
    <w:rsid w:val="00B57F31"/>
    <w:rsid w:val="00B60533"/>
    <w:rsid w:val="00B606F5"/>
    <w:rsid w:val="00B6096A"/>
    <w:rsid w:val="00B61EEE"/>
    <w:rsid w:val="00B62DC9"/>
    <w:rsid w:val="00B63E2C"/>
    <w:rsid w:val="00B640D2"/>
    <w:rsid w:val="00B6496A"/>
    <w:rsid w:val="00B64B09"/>
    <w:rsid w:val="00B64C79"/>
    <w:rsid w:val="00B65020"/>
    <w:rsid w:val="00B65044"/>
    <w:rsid w:val="00B650A0"/>
    <w:rsid w:val="00B653D4"/>
    <w:rsid w:val="00B660FC"/>
    <w:rsid w:val="00B66DB8"/>
    <w:rsid w:val="00B67647"/>
    <w:rsid w:val="00B6784B"/>
    <w:rsid w:val="00B70A8F"/>
    <w:rsid w:val="00B71870"/>
    <w:rsid w:val="00B718EB"/>
    <w:rsid w:val="00B72BAC"/>
    <w:rsid w:val="00B737C9"/>
    <w:rsid w:val="00B73B13"/>
    <w:rsid w:val="00B73BE6"/>
    <w:rsid w:val="00B74C99"/>
    <w:rsid w:val="00B76337"/>
    <w:rsid w:val="00B76986"/>
    <w:rsid w:val="00B77C15"/>
    <w:rsid w:val="00B80B93"/>
    <w:rsid w:val="00B81569"/>
    <w:rsid w:val="00B81737"/>
    <w:rsid w:val="00B82EA3"/>
    <w:rsid w:val="00B82FD9"/>
    <w:rsid w:val="00B83961"/>
    <w:rsid w:val="00B83DF1"/>
    <w:rsid w:val="00B83F2C"/>
    <w:rsid w:val="00B845B1"/>
    <w:rsid w:val="00B84833"/>
    <w:rsid w:val="00B84BBA"/>
    <w:rsid w:val="00B84E28"/>
    <w:rsid w:val="00B854B0"/>
    <w:rsid w:val="00B869F6"/>
    <w:rsid w:val="00B8720D"/>
    <w:rsid w:val="00B87BFF"/>
    <w:rsid w:val="00B87D24"/>
    <w:rsid w:val="00B92F08"/>
    <w:rsid w:val="00B92FD0"/>
    <w:rsid w:val="00B9307A"/>
    <w:rsid w:val="00B94390"/>
    <w:rsid w:val="00B94A66"/>
    <w:rsid w:val="00B94E3F"/>
    <w:rsid w:val="00B94EBD"/>
    <w:rsid w:val="00B970F5"/>
    <w:rsid w:val="00B972C1"/>
    <w:rsid w:val="00BA00D1"/>
    <w:rsid w:val="00BA0F94"/>
    <w:rsid w:val="00BA15F2"/>
    <w:rsid w:val="00BA1BDC"/>
    <w:rsid w:val="00BA1DD4"/>
    <w:rsid w:val="00BA24BA"/>
    <w:rsid w:val="00BA2571"/>
    <w:rsid w:val="00BA3185"/>
    <w:rsid w:val="00BA3603"/>
    <w:rsid w:val="00BA3C85"/>
    <w:rsid w:val="00BA422C"/>
    <w:rsid w:val="00BA4836"/>
    <w:rsid w:val="00BA4C74"/>
    <w:rsid w:val="00BA50B2"/>
    <w:rsid w:val="00BA5406"/>
    <w:rsid w:val="00BA5B26"/>
    <w:rsid w:val="00BB0A33"/>
    <w:rsid w:val="00BB0FAF"/>
    <w:rsid w:val="00BB1673"/>
    <w:rsid w:val="00BB1945"/>
    <w:rsid w:val="00BB1A97"/>
    <w:rsid w:val="00BB1D03"/>
    <w:rsid w:val="00BB1EFB"/>
    <w:rsid w:val="00BB2422"/>
    <w:rsid w:val="00BB2BD5"/>
    <w:rsid w:val="00BB31A5"/>
    <w:rsid w:val="00BB36D0"/>
    <w:rsid w:val="00BB4F04"/>
    <w:rsid w:val="00BB5ADB"/>
    <w:rsid w:val="00BB7FD8"/>
    <w:rsid w:val="00BC0C2A"/>
    <w:rsid w:val="00BC1488"/>
    <w:rsid w:val="00BC1F60"/>
    <w:rsid w:val="00BC2439"/>
    <w:rsid w:val="00BC2457"/>
    <w:rsid w:val="00BC27FD"/>
    <w:rsid w:val="00BC33D3"/>
    <w:rsid w:val="00BC33E6"/>
    <w:rsid w:val="00BC36E4"/>
    <w:rsid w:val="00BC3AD2"/>
    <w:rsid w:val="00BC3E60"/>
    <w:rsid w:val="00BC45AE"/>
    <w:rsid w:val="00BC498D"/>
    <w:rsid w:val="00BC53B8"/>
    <w:rsid w:val="00BC6617"/>
    <w:rsid w:val="00BC6E36"/>
    <w:rsid w:val="00BD0CC5"/>
    <w:rsid w:val="00BD124A"/>
    <w:rsid w:val="00BD38F7"/>
    <w:rsid w:val="00BD4AA7"/>
    <w:rsid w:val="00BD4C4A"/>
    <w:rsid w:val="00BD51C7"/>
    <w:rsid w:val="00BD562B"/>
    <w:rsid w:val="00BD629E"/>
    <w:rsid w:val="00BD7998"/>
    <w:rsid w:val="00BD7E78"/>
    <w:rsid w:val="00BE070A"/>
    <w:rsid w:val="00BE0809"/>
    <w:rsid w:val="00BE1B00"/>
    <w:rsid w:val="00BE1F08"/>
    <w:rsid w:val="00BE2A95"/>
    <w:rsid w:val="00BE34D9"/>
    <w:rsid w:val="00BE3877"/>
    <w:rsid w:val="00BE3DCE"/>
    <w:rsid w:val="00BE3FDE"/>
    <w:rsid w:val="00BE527C"/>
    <w:rsid w:val="00BE5301"/>
    <w:rsid w:val="00BE5CDA"/>
    <w:rsid w:val="00BE6486"/>
    <w:rsid w:val="00BE6DE8"/>
    <w:rsid w:val="00BE7142"/>
    <w:rsid w:val="00BE732A"/>
    <w:rsid w:val="00BF050A"/>
    <w:rsid w:val="00BF0889"/>
    <w:rsid w:val="00BF147B"/>
    <w:rsid w:val="00BF16CB"/>
    <w:rsid w:val="00BF1958"/>
    <w:rsid w:val="00BF1C70"/>
    <w:rsid w:val="00BF262B"/>
    <w:rsid w:val="00BF263F"/>
    <w:rsid w:val="00BF267E"/>
    <w:rsid w:val="00BF26F4"/>
    <w:rsid w:val="00BF2F47"/>
    <w:rsid w:val="00BF3731"/>
    <w:rsid w:val="00BF3BC2"/>
    <w:rsid w:val="00BF47EC"/>
    <w:rsid w:val="00BF49D0"/>
    <w:rsid w:val="00BF6067"/>
    <w:rsid w:val="00BF62D5"/>
    <w:rsid w:val="00BF652E"/>
    <w:rsid w:val="00BF6B18"/>
    <w:rsid w:val="00C00510"/>
    <w:rsid w:val="00C00CD8"/>
    <w:rsid w:val="00C00E2C"/>
    <w:rsid w:val="00C0113B"/>
    <w:rsid w:val="00C011BA"/>
    <w:rsid w:val="00C0216B"/>
    <w:rsid w:val="00C02DC3"/>
    <w:rsid w:val="00C0308C"/>
    <w:rsid w:val="00C032D0"/>
    <w:rsid w:val="00C0406A"/>
    <w:rsid w:val="00C0429E"/>
    <w:rsid w:val="00C04B26"/>
    <w:rsid w:val="00C05367"/>
    <w:rsid w:val="00C05396"/>
    <w:rsid w:val="00C058C3"/>
    <w:rsid w:val="00C05C3B"/>
    <w:rsid w:val="00C06942"/>
    <w:rsid w:val="00C07C8E"/>
    <w:rsid w:val="00C100B2"/>
    <w:rsid w:val="00C1033D"/>
    <w:rsid w:val="00C1038E"/>
    <w:rsid w:val="00C10943"/>
    <w:rsid w:val="00C10A93"/>
    <w:rsid w:val="00C11584"/>
    <w:rsid w:val="00C11791"/>
    <w:rsid w:val="00C1243A"/>
    <w:rsid w:val="00C124A4"/>
    <w:rsid w:val="00C12FEA"/>
    <w:rsid w:val="00C13811"/>
    <w:rsid w:val="00C139A5"/>
    <w:rsid w:val="00C14E99"/>
    <w:rsid w:val="00C16781"/>
    <w:rsid w:val="00C168EE"/>
    <w:rsid w:val="00C16C88"/>
    <w:rsid w:val="00C17ADE"/>
    <w:rsid w:val="00C17B08"/>
    <w:rsid w:val="00C17BF6"/>
    <w:rsid w:val="00C20407"/>
    <w:rsid w:val="00C20437"/>
    <w:rsid w:val="00C21909"/>
    <w:rsid w:val="00C21BA7"/>
    <w:rsid w:val="00C21BDB"/>
    <w:rsid w:val="00C21C19"/>
    <w:rsid w:val="00C221A1"/>
    <w:rsid w:val="00C22B98"/>
    <w:rsid w:val="00C231FD"/>
    <w:rsid w:val="00C2541D"/>
    <w:rsid w:val="00C25B88"/>
    <w:rsid w:val="00C25EF1"/>
    <w:rsid w:val="00C263AC"/>
    <w:rsid w:val="00C2779B"/>
    <w:rsid w:val="00C2783F"/>
    <w:rsid w:val="00C27BC9"/>
    <w:rsid w:val="00C300C6"/>
    <w:rsid w:val="00C30290"/>
    <w:rsid w:val="00C306AC"/>
    <w:rsid w:val="00C30B39"/>
    <w:rsid w:val="00C317EB"/>
    <w:rsid w:val="00C3194A"/>
    <w:rsid w:val="00C31C19"/>
    <w:rsid w:val="00C3205A"/>
    <w:rsid w:val="00C326D9"/>
    <w:rsid w:val="00C3277A"/>
    <w:rsid w:val="00C3396A"/>
    <w:rsid w:val="00C33F13"/>
    <w:rsid w:val="00C33FA0"/>
    <w:rsid w:val="00C340F9"/>
    <w:rsid w:val="00C34A0A"/>
    <w:rsid w:val="00C34EF5"/>
    <w:rsid w:val="00C353CC"/>
    <w:rsid w:val="00C35C43"/>
    <w:rsid w:val="00C3610B"/>
    <w:rsid w:val="00C366DA"/>
    <w:rsid w:val="00C371A3"/>
    <w:rsid w:val="00C37CF9"/>
    <w:rsid w:val="00C4100A"/>
    <w:rsid w:val="00C4207A"/>
    <w:rsid w:val="00C42AA2"/>
    <w:rsid w:val="00C43151"/>
    <w:rsid w:val="00C436B4"/>
    <w:rsid w:val="00C4372F"/>
    <w:rsid w:val="00C43D1B"/>
    <w:rsid w:val="00C43E21"/>
    <w:rsid w:val="00C4401B"/>
    <w:rsid w:val="00C4415B"/>
    <w:rsid w:val="00C452F1"/>
    <w:rsid w:val="00C46CD2"/>
    <w:rsid w:val="00C46E0E"/>
    <w:rsid w:val="00C47842"/>
    <w:rsid w:val="00C50118"/>
    <w:rsid w:val="00C5084F"/>
    <w:rsid w:val="00C51C9C"/>
    <w:rsid w:val="00C5219B"/>
    <w:rsid w:val="00C52C74"/>
    <w:rsid w:val="00C52D36"/>
    <w:rsid w:val="00C530E7"/>
    <w:rsid w:val="00C5424E"/>
    <w:rsid w:val="00C543D0"/>
    <w:rsid w:val="00C54597"/>
    <w:rsid w:val="00C5519B"/>
    <w:rsid w:val="00C553BB"/>
    <w:rsid w:val="00C56301"/>
    <w:rsid w:val="00C56BF3"/>
    <w:rsid w:val="00C56E04"/>
    <w:rsid w:val="00C5792E"/>
    <w:rsid w:val="00C61222"/>
    <w:rsid w:val="00C61570"/>
    <w:rsid w:val="00C617C2"/>
    <w:rsid w:val="00C6195B"/>
    <w:rsid w:val="00C6216B"/>
    <w:rsid w:val="00C62463"/>
    <w:rsid w:val="00C626C5"/>
    <w:rsid w:val="00C62D18"/>
    <w:rsid w:val="00C6504A"/>
    <w:rsid w:val="00C65D65"/>
    <w:rsid w:val="00C662CB"/>
    <w:rsid w:val="00C66FE7"/>
    <w:rsid w:val="00C675FA"/>
    <w:rsid w:val="00C67EEF"/>
    <w:rsid w:val="00C70036"/>
    <w:rsid w:val="00C70348"/>
    <w:rsid w:val="00C704F5"/>
    <w:rsid w:val="00C7071A"/>
    <w:rsid w:val="00C7207D"/>
    <w:rsid w:val="00C72E92"/>
    <w:rsid w:val="00C7491B"/>
    <w:rsid w:val="00C758FD"/>
    <w:rsid w:val="00C759AB"/>
    <w:rsid w:val="00C75A44"/>
    <w:rsid w:val="00C75EB3"/>
    <w:rsid w:val="00C80290"/>
    <w:rsid w:val="00C81067"/>
    <w:rsid w:val="00C8116F"/>
    <w:rsid w:val="00C815C0"/>
    <w:rsid w:val="00C82B60"/>
    <w:rsid w:val="00C82D61"/>
    <w:rsid w:val="00C82D9E"/>
    <w:rsid w:val="00C82E83"/>
    <w:rsid w:val="00C83DE8"/>
    <w:rsid w:val="00C8412B"/>
    <w:rsid w:val="00C841DD"/>
    <w:rsid w:val="00C842D8"/>
    <w:rsid w:val="00C854F9"/>
    <w:rsid w:val="00C864B1"/>
    <w:rsid w:val="00C878D7"/>
    <w:rsid w:val="00C905B5"/>
    <w:rsid w:val="00C90F14"/>
    <w:rsid w:val="00C92199"/>
    <w:rsid w:val="00C92367"/>
    <w:rsid w:val="00C923FC"/>
    <w:rsid w:val="00C93243"/>
    <w:rsid w:val="00C933EA"/>
    <w:rsid w:val="00C93F82"/>
    <w:rsid w:val="00C946CD"/>
    <w:rsid w:val="00C9491E"/>
    <w:rsid w:val="00C94EFD"/>
    <w:rsid w:val="00C966D6"/>
    <w:rsid w:val="00C96850"/>
    <w:rsid w:val="00C96F73"/>
    <w:rsid w:val="00C96FE2"/>
    <w:rsid w:val="00C970EC"/>
    <w:rsid w:val="00C97636"/>
    <w:rsid w:val="00C97B0A"/>
    <w:rsid w:val="00CA013E"/>
    <w:rsid w:val="00CA0B06"/>
    <w:rsid w:val="00CA0B83"/>
    <w:rsid w:val="00CA1DC8"/>
    <w:rsid w:val="00CA3BAB"/>
    <w:rsid w:val="00CA4856"/>
    <w:rsid w:val="00CA5E63"/>
    <w:rsid w:val="00CA7A8E"/>
    <w:rsid w:val="00CB1996"/>
    <w:rsid w:val="00CB1F48"/>
    <w:rsid w:val="00CB254A"/>
    <w:rsid w:val="00CB2E5D"/>
    <w:rsid w:val="00CB3286"/>
    <w:rsid w:val="00CB49B0"/>
    <w:rsid w:val="00CB4A95"/>
    <w:rsid w:val="00CB55FD"/>
    <w:rsid w:val="00CB5B83"/>
    <w:rsid w:val="00CB60D0"/>
    <w:rsid w:val="00CB615E"/>
    <w:rsid w:val="00CB649D"/>
    <w:rsid w:val="00CB67CE"/>
    <w:rsid w:val="00CB6A88"/>
    <w:rsid w:val="00CB6B05"/>
    <w:rsid w:val="00CB7DC1"/>
    <w:rsid w:val="00CB7EFF"/>
    <w:rsid w:val="00CC0327"/>
    <w:rsid w:val="00CC0FBB"/>
    <w:rsid w:val="00CC2325"/>
    <w:rsid w:val="00CC2716"/>
    <w:rsid w:val="00CC3482"/>
    <w:rsid w:val="00CC351C"/>
    <w:rsid w:val="00CC3598"/>
    <w:rsid w:val="00CC42DD"/>
    <w:rsid w:val="00CC46FD"/>
    <w:rsid w:val="00CC48D4"/>
    <w:rsid w:val="00CC4CA5"/>
    <w:rsid w:val="00CC52AF"/>
    <w:rsid w:val="00CC5423"/>
    <w:rsid w:val="00CC575A"/>
    <w:rsid w:val="00CC59FE"/>
    <w:rsid w:val="00CC61B9"/>
    <w:rsid w:val="00CC6807"/>
    <w:rsid w:val="00CC6E03"/>
    <w:rsid w:val="00CC79D6"/>
    <w:rsid w:val="00CC7E55"/>
    <w:rsid w:val="00CC7F56"/>
    <w:rsid w:val="00CC7FC4"/>
    <w:rsid w:val="00CD0EC4"/>
    <w:rsid w:val="00CD11F4"/>
    <w:rsid w:val="00CD13C9"/>
    <w:rsid w:val="00CD14B1"/>
    <w:rsid w:val="00CD197C"/>
    <w:rsid w:val="00CD2369"/>
    <w:rsid w:val="00CD27C7"/>
    <w:rsid w:val="00CD27E8"/>
    <w:rsid w:val="00CD327F"/>
    <w:rsid w:val="00CD32F3"/>
    <w:rsid w:val="00CD5491"/>
    <w:rsid w:val="00CD5ABE"/>
    <w:rsid w:val="00CD616A"/>
    <w:rsid w:val="00CD646C"/>
    <w:rsid w:val="00CD678A"/>
    <w:rsid w:val="00CD6835"/>
    <w:rsid w:val="00CD6AF1"/>
    <w:rsid w:val="00CD6C4D"/>
    <w:rsid w:val="00CD75D5"/>
    <w:rsid w:val="00CD7FF0"/>
    <w:rsid w:val="00CE1146"/>
    <w:rsid w:val="00CE3D9E"/>
    <w:rsid w:val="00CE42BF"/>
    <w:rsid w:val="00CE55F4"/>
    <w:rsid w:val="00CE5650"/>
    <w:rsid w:val="00CE6004"/>
    <w:rsid w:val="00CE61A3"/>
    <w:rsid w:val="00CE6CE0"/>
    <w:rsid w:val="00CE6FC1"/>
    <w:rsid w:val="00CE732A"/>
    <w:rsid w:val="00CF03DC"/>
    <w:rsid w:val="00CF0D5A"/>
    <w:rsid w:val="00CF1281"/>
    <w:rsid w:val="00CF1F57"/>
    <w:rsid w:val="00CF2CA3"/>
    <w:rsid w:val="00CF2CB3"/>
    <w:rsid w:val="00CF3A3B"/>
    <w:rsid w:val="00CF3D03"/>
    <w:rsid w:val="00CF4162"/>
    <w:rsid w:val="00CF42C1"/>
    <w:rsid w:val="00CF5830"/>
    <w:rsid w:val="00CF5F8F"/>
    <w:rsid w:val="00CF6309"/>
    <w:rsid w:val="00CF643B"/>
    <w:rsid w:val="00CF70D9"/>
    <w:rsid w:val="00CF7FAC"/>
    <w:rsid w:val="00D00233"/>
    <w:rsid w:val="00D0031B"/>
    <w:rsid w:val="00D00389"/>
    <w:rsid w:val="00D006B6"/>
    <w:rsid w:val="00D008D5"/>
    <w:rsid w:val="00D00C39"/>
    <w:rsid w:val="00D00F74"/>
    <w:rsid w:val="00D01310"/>
    <w:rsid w:val="00D01D81"/>
    <w:rsid w:val="00D02983"/>
    <w:rsid w:val="00D07774"/>
    <w:rsid w:val="00D10268"/>
    <w:rsid w:val="00D1043E"/>
    <w:rsid w:val="00D116F7"/>
    <w:rsid w:val="00D1180B"/>
    <w:rsid w:val="00D11AA3"/>
    <w:rsid w:val="00D11E99"/>
    <w:rsid w:val="00D12576"/>
    <w:rsid w:val="00D136F7"/>
    <w:rsid w:val="00D13817"/>
    <w:rsid w:val="00D14949"/>
    <w:rsid w:val="00D14F5D"/>
    <w:rsid w:val="00D1510E"/>
    <w:rsid w:val="00D154CA"/>
    <w:rsid w:val="00D17393"/>
    <w:rsid w:val="00D20E0F"/>
    <w:rsid w:val="00D2165E"/>
    <w:rsid w:val="00D219B6"/>
    <w:rsid w:val="00D22377"/>
    <w:rsid w:val="00D2250D"/>
    <w:rsid w:val="00D22A58"/>
    <w:rsid w:val="00D22A7B"/>
    <w:rsid w:val="00D22D36"/>
    <w:rsid w:val="00D23A7B"/>
    <w:rsid w:val="00D23EC5"/>
    <w:rsid w:val="00D240C2"/>
    <w:rsid w:val="00D2430C"/>
    <w:rsid w:val="00D24B7D"/>
    <w:rsid w:val="00D24FA9"/>
    <w:rsid w:val="00D25664"/>
    <w:rsid w:val="00D26714"/>
    <w:rsid w:val="00D276D2"/>
    <w:rsid w:val="00D27FC4"/>
    <w:rsid w:val="00D3021A"/>
    <w:rsid w:val="00D30CEE"/>
    <w:rsid w:val="00D30E14"/>
    <w:rsid w:val="00D31F82"/>
    <w:rsid w:val="00D324D9"/>
    <w:rsid w:val="00D3253D"/>
    <w:rsid w:val="00D32C4B"/>
    <w:rsid w:val="00D334C0"/>
    <w:rsid w:val="00D336FB"/>
    <w:rsid w:val="00D34855"/>
    <w:rsid w:val="00D34DA0"/>
    <w:rsid w:val="00D34ED0"/>
    <w:rsid w:val="00D3519C"/>
    <w:rsid w:val="00D35865"/>
    <w:rsid w:val="00D361F6"/>
    <w:rsid w:val="00D37ECF"/>
    <w:rsid w:val="00D4057B"/>
    <w:rsid w:val="00D40B9A"/>
    <w:rsid w:val="00D44005"/>
    <w:rsid w:val="00D44B4D"/>
    <w:rsid w:val="00D44EEE"/>
    <w:rsid w:val="00D451EC"/>
    <w:rsid w:val="00D452A7"/>
    <w:rsid w:val="00D4588D"/>
    <w:rsid w:val="00D45AA3"/>
    <w:rsid w:val="00D45D43"/>
    <w:rsid w:val="00D45E7A"/>
    <w:rsid w:val="00D461FD"/>
    <w:rsid w:val="00D46BE5"/>
    <w:rsid w:val="00D475F3"/>
    <w:rsid w:val="00D47FD0"/>
    <w:rsid w:val="00D50126"/>
    <w:rsid w:val="00D506F4"/>
    <w:rsid w:val="00D51FEC"/>
    <w:rsid w:val="00D52B89"/>
    <w:rsid w:val="00D52C77"/>
    <w:rsid w:val="00D54E4C"/>
    <w:rsid w:val="00D55AAD"/>
    <w:rsid w:val="00D55B00"/>
    <w:rsid w:val="00D55D78"/>
    <w:rsid w:val="00D567F0"/>
    <w:rsid w:val="00D56B58"/>
    <w:rsid w:val="00D56BC9"/>
    <w:rsid w:val="00D56DB7"/>
    <w:rsid w:val="00D56E94"/>
    <w:rsid w:val="00D576C9"/>
    <w:rsid w:val="00D60CB3"/>
    <w:rsid w:val="00D610A4"/>
    <w:rsid w:val="00D62417"/>
    <w:rsid w:val="00D63819"/>
    <w:rsid w:val="00D63E25"/>
    <w:rsid w:val="00D64299"/>
    <w:rsid w:val="00D642D1"/>
    <w:rsid w:val="00D644D6"/>
    <w:rsid w:val="00D6487B"/>
    <w:rsid w:val="00D64F3D"/>
    <w:rsid w:val="00D6549F"/>
    <w:rsid w:val="00D65833"/>
    <w:rsid w:val="00D65C06"/>
    <w:rsid w:val="00D66974"/>
    <w:rsid w:val="00D67348"/>
    <w:rsid w:val="00D677C4"/>
    <w:rsid w:val="00D67976"/>
    <w:rsid w:val="00D67A18"/>
    <w:rsid w:val="00D67A54"/>
    <w:rsid w:val="00D67B8E"/>
    <w:rsid w:val="00D701A3"/>
    <w:rsid w:val="00D7020A"/>
    <w:rsid w:val="00D70235"/>
    <w:rsid w:val="00D70E3B"/>
    <w:rsid w:val="00D716C9"/>
    <w:rsid w:val="00D719BF"/>
    <w:rsid w:val="00D71BC4"/>
    <w:rsid w:val="00D71EA7"/>
    <w:rsid w:val="00D73058"/>
    <w:rsid w:val="00D73171"/>
    <w:rsid w:val="00D73483"/>
    <w:rsid w:val="00D73C82"/>
    <w:rsid w:val="00D747A9"/>
    <w:rsid w:val="00D74D80"/>
    <w:rsid w:val="00D77B4A"/>
    <w:rsid w:val="00D77D30"/>
    <w:rsid w:val="00D80080"/>
    <w:rsid w:val="00D80B32"/>
    <w:rsid w:val="00D81A26"/>
    <w:rsid w:val="00D81D3A"/>
    <w:rsid w:val="00D81F46"/>
    <w:rsid w:val="00D825BA"/>
    <w:rsid w:val="00D8468C"/>
    <w:rsid w:val="00D858E8"/>
    <w:rsid w:val="00D85B4D"/>
    <w:rsid w:val="00D861FF"/>
    <w:rsid w:val="00D86A6D"/>
    <w:rsid w:val="00D86CF8"/>
    <w:rsid w:val="00D86FE9"/>
    <w:rsid w:val="00D87031"/>
    <w:rsid w:val="00D87128"/>
    <w:rsid w:val="00D87D36"/>
    <w:rsid w:val="00D902E5"/>
    <w:rsid w:val="00D90998"/>
    <w:rsid w:val="00D90A13"/>
    <w:rsid w:val="00D90AED"/>
    <w:rsid w:val="00D92284"/>
    <w:rsid w:val="00D926DC"/>
    <w:rsid w:val="00D92932"/>
    <w:rsid w:val="00D93DC6"/>
    <w:rsid w:val="00D93F33"/>
    <w:rsid w:val="00D9423C"/>
    <w:rsid w:val="00D951F8"/>
    <w:rsid w:val="00D956E4"/>
    <w:rsid w:val="00D96110"/>
    <w:rsid w:val="00D965D4"/>
    <w:rsid w:val="00D966D4"/>
    <w:rsid w:val="00D96C55"/>
    <w:rsid w:val="00D97921"/>
    <w:rsid w:val="00D97B39"/>
    <w:rsid w:val="00D97CDF"/>
    <w:rsid w:val="00DA0F6C"/>
    <w:rsid w:val="00DA182C"/>
    <w:rsid w:val="00DA238F"/>
    <w:rsid w:val="00DA239D"/>
    <w:rsid w:val="00DA35EA"/>
    <w:rsid w:val="00DA368D"/>
    <w:rsid w:val="00DA38A0"/>
    <w:rsid w:val="00DA3F83"/>
    <w:rsid w:val="00DA493B"/>
    <w:rsid w:val="00DA4F2A"/>
    <w:rsid w:val="00DA5154"/>
    <w:rsid w:val="00DA53B2"/>
    <w:rsid w:val="00DA56D4"/>
    <w:rsid w:val="00DA6E1B"/>
    <w:rsid w:val="00DA7997"/>
    <w:rsid w:val="00DA7A40"/>
    <w:rsid w:val="00DB0657"/>
    <w:rsid w:val="00DB0856"/>
    <w:rsid w:val="00DB08D9"/>
    <w:rsid w:val="00DB1C57"/>
    <w:rsid w:val="00DB20C2"/>
    <w:rsid w:val="00DB2285"/>
    <w:rsid w:val="00DB240E"/>
    <w:rsid w:val="00DB3245"/>
    <w:rsid w:val="00DB40DC"/>
    <w:rsid w:val="00DB430E"/>
    <w:rsid w:val="00DB4C84"/>
    <w:rsid w:val="00DB5441"/>
    <w:rsid w:val="00DB55FE"/>
    <w:rsid w:val="00DB5BF5"/>
    <w:rsid w:val="00DB5E0A"/>
    <w:rsid w:val="00DB5E1B"/>
    <w:rsid w:val="00DB64CF"/>
    <w:rsid w:val="00DB6505"/>
    <w:rsid w:val="00DB6D3D"/>
    <w:rsid w:val="00DB70C7"/>
    <w:rsid w:val="00DB718F"/>
    <w:rsid w:val="00DB779D"/>
    <w:rsid w:val="00DB7A3F"/>
    <w:rsid w:val="00DB7D0D"/>
    <w:rsid w:val="00DB7D1E"/>
    <w:rsid w:val="00DC0B21"/>
    <w:rsid w:val="00DC0D33"/>
    <w:rsid w:val="00DC239E"/>
    <w:rsid w:val="00DC2867"/>
    <w:rsid w:val="00DC3677"/>
    <w:rsid w:val="00DC389B"/>
    <w:rsid w:val="00DC445C"/>
    <w:rsid w:val="00DC492A"/>
    <w:rsid w:val="00DC5BA4"/>
    <w:rsid w:val="00DC6103"/>
    <w:rsid w:val="00DC72B2"/>
    <w:rsid w:val="00DC72EC"/>
    <w:rsid w:val="00DD0248"/>
    <w:rsid w:val="00DD02EB"/>
    <w:rsid w:val="00DD0688"/>
    <w:rsid w:val="00DD12ED"/>
    <w:rsid w:val="00DD1D58"/>
    <w:rsid w:val="00DD226F"/>
    <w:rsid w:val="00DD27E9"/>
    <w:rsid w:val="00DD2B01"/>
    <w:rsid w:val="00DD2E5E"/>
    <w:rsid w:val="00DD2F9B"/>
    <w:rsid w:val="00DD3AE7"/>
    <w:rsid w:val="00DD3DAA"/>
    <w:rsid w:val="00DD478E"/>
    <w:rsid w:val="00DD74DD"/>
    <w:rsid w:val="00DD7A09"/>
    <w:rsid w:val="00DD7DC5"/>
    <w:rsid w:val="00DE00D4"/>
    <w:rsid w:val="00DE0526"/>
    <w:rsid w:val="00DE092F"/>
    <w:rsid w:val="00DE0A04"/>
    <w:rsid w:val="00DE0F85"/>
    <w:rsid w:val="00DE1E4D"/>
    <w:rsid w:val="00DE3274"/>
    <w:rsid w:val="00DE34F0"/>
    <w:rsid w:val="00DE3982"/>
    <w:rsid w:val="00DE4C3C"/>
    <w:rsid w:val="00DE4E2F"/>
    <w:rsid w:val="00DE5131"/>
    <w:rsid w:val="00DE5379"/>
    <w:rsid w:val="00DE55AB"/>
    <w:rsid w:val="00DE59CA"/>
    <w:rsid w:val="00DE5A70"/>
    <w:rsid w:val="00DE69CB"/>
    <w:rsid w:val="00DE6B2A"/>
    <w:rsid w:val="00DF027E"/>
    <w:rsid w:val="00DF06DD"/>
    <w:rsid w:val="00DF0BC3"/>
    <w:rsid w:val="00DF11C3"/>
    <w:rsid w:val="00DF1397"/>
    <w:rsid w:val="00DF17CA"/>
    <w:rsid w:val="00DF17DB"/>
    <w:rsid w:val="00DF197D"/>
    <w:rsid w:val="00DF2239"/>
    <w:rsid w:val="00DF22F9"/>
    <w:rsid w:val="00DF2A11"/>
    <w:rsid w:val="00DF2DF6"/>
    <w:rsid w:val="00DF49F9"/>
    <w:rsid w:val="00DF4B46"/>
    <w:rsid w:val="00DF4CCB"/>
    <w:rsid w:val="00DF539F"/>
    <w:rsid w:val="00DF58F3"/>
    <w:rsid w:val="00DF5CDF"/>
    <w:rsid w:val="00DF5ECA"/>
    <w:rsid w:val="00DF6341"/>
    <w:rsid w:val="00DF6D87"/>
    <w:rsid w:val="00DF6EC3"/>
    <w:rsid w:val="00DF7C4F"/>
    <w:rsid w:val="00E0012F"/>
    <w:rsid w:val="00E002C8"/>
    <w:rsid w:val="00E00C25"/>
    <w:rsid w:val="00E01CE1"/>
    <w:rsid w:val="00E01F1B"/>
    <w:rsid w:val="00E04A6A"/>
    <w:rsid w:val="00E05609"/>
    <w:rsid w:val="00E06257"/>
    <w:rsid w:val="00E0721D"/>
    <w:rsid w:val="00E0761F"/>
    <w:rsid w:val="00E07638"/>
    <w:rsid w:val="00E07CA6"/>
    <w:rsid w:val="00E07D2D"/>
    <w:rsid w:val="00E10006"/>
    <w:rsid w:val="00E100DA"/>
    <w:rsid w:val="00E10296"/>
    <w:rsid w:val="00E10685"/>
    <w:rsid w:val="00E109F3"/>
    <w:rsid w:val="00E10A55"/>
    <w:rsid w:val="00E11F3B"/>
    <w:rsid w:val="00E122EF"/>
    <w:rsid w:val="00E13D35"/>
    <w:rsid w:val="00E13E4B"/>
    <w:rsid w:val="00E14623"/>
    <w:rsid w:val="00E148A5"/>
    <w:rsid w:val="00E1635B"/>
    <w:rsid w:val="00E172D9"/>
    <w:rsid w:val="00E177E3"/>
    <w:rsid w:val="00E216CB"/>
    <w:rsid w:val="00E21879"/>
    <w:rsid w:val="00E22DFA"/>
    <w:rsid w:val="00E233EF"/>
    <w:rsid w:val="00E237E7"/>
    <w:rsid w:val="00E24684"/>
    <w:rsid w:val="00E24F09"/>
    <w:rsid w:val="00E25C7F"/>
    <w:rsid w:val="00E2665D"/>
    <w:rsid w:val="00E26ABB"/>
    <w:rsid w:val="00E271D6"/>
    <w:rsid w:val="00E276DB"/>
    <w:rsid w:val="00E30068"/>
    <w:rsid w:val="00E302B2"/>
    <w:rsid w:val="00E31390"/>
    <w:rsid w:val="00E31852"/>
    <w:rsid w:val="00E31DF9"/>
    <w:rsid w:val="00E32811"/>
    <w:rsid w:val="00E32BF0"/>
    <w:rsid w:val="00E33176"/>
    <w:rsid w:val="00E33FA6"/>
    <w:rsid w:val="00E341B8"/>
    <w:rsid w:val="00E34490"/>
    <w:rsid w:val="00E34F9C"/>
    <w:rsid w:val="00E34FDA"/>
    <w:rsid w:val="00E357A7"/>
    <w:rsid w:val="00E35A59"/>
    <w:rsid w:val="00E36799"/>
    <w:rsid w:val="00E36A6A"/>
    <w:rsid w:val="00E37DF2"/>
    <w:rsid w:val="00E40488"/>
    <w:rsid w:val="00E41145"/>
    <w:rsid w:val="00E41384"/>
    <w:rsid w:val="00E44F70"/>
    <w:rsid w:val="00E4552A"/>
    <w:rsid w:val="00E471A0"/>
    <w:rsid w:val="00E4732B"/>
    <w:rsid w:val="00E47563"/>
    <w:rsid w:val="00E47713"/>
    <w:rsid w:val="00E50E9E"/>
    <w:rsid w:val="00E50F18"/>
    <w:rsid w:val="00E5100E"/>
    <w:rsid w:val="00E5153F"/>
    <w:rsid w:val="00E52085"/>
    <w:rsid w:val="00E52342"/>
    <w:rsid w:val="00E528E2"/>
    <w:rsid w:val="00E52990"/>
    <w:rsid w:val="00E52F94"/>
    <w:rsid w:val="00E53D32"/>
    <w:rsid w:val="00E53F3B"/>
    <w:rsid w:val="00E542F9"/>
    <w:rsid w:val="00E5447E"/>
    <w:rsid w:val="00E547AB"/>
    <w:rsid w:val="00E56840"/>
    <w:rsid w:val="00E5719A"/>
    <w:rsid w:val="00E57A53"/>
    <w:rsid w:val="00E57B06"/>
    <w:rsid w:val="00E57B5A"/>
    <w:rsid w:val="00E57CA1"/>
    <w:rsid w:val="00E57DC6"/>
    <w:rsid w:val="00E6078F"/>
    <w:rsid w:val="00E60B01"/>
    <w:rsid w:val="00E615EB"/>
    <w:rsid w:val="00E6197F"/>
    <w:rsid w:val="00E61AFA"/>
    <w:rsid w:val="00E624B4"/>
    <w:rsid w:val="00E62731"/>
    <w:rsid w:val="00E64072"/>
    <w:rsid w:val="00E647D0"/>
    <w:rsid w:val="00E64875"/>
    <w:rsid w:val="00E64BB6"/>
    <w:rsid w:val="00E65006"/>
    <w:rsid w:val="00E65415"/>
    <w:rsid w:val="00E654CE"/>
    <w:rsid w:val="00E65534"/>
    <w:rsid w:val="00E66005"/>
    <w:rsid w:val="00E662E0"/>
    <w:rsid w:val="00E669AE"/>
    <w:rsid w:val="00E67126"/>
    <w:rsid w:val="00E6734D"/>
    <w:rsid w:val="00E7063F"/>
    <w:rsid w:val="00E7071E"/>
    <w:rsid w:val="00E7081A"/>
    <w:rsid w:val="00E71062"/>
    <w:rsid w:val="00E726BF"/>
    <w:rsid w:val="00E751D8"/>
    <w:rsid w:val="00E754B8"/>
    <w:rsid w:val="00E75554"/>
    <w:rsid w:val="00E76217"/>
    <w:rsid w:val="00E7643F"/>
    <w:rsid w:val="00E76B00"/>
    <w:rsid w:val="00E76B67"/>
    <w:rsid w:val="00E8019E"/>
    <w:rsid w:val="00E80941"/>
    <w:rsid w:val="00E80A72"/>
    <w:rsid w:val="00E814A3"/>
    <w:rsid w:val="00E81C99"/>
    <w:rsid w:val="00E81DD8"/>
    <w:rsid w:val="00E82107"/>
    <w:rsid w:val="00E828F3"/>
    <w:rsid w:val="00E829BB"/>
    <w:rsid w:val="00E829E5"/>
    <w:rsid w:val="00E83402"/>
    <w:rsid w:val="00E8341E"/>
    <w:rsid w:val="00E8400B"/>
    <w:rsid w:val="00E846F6"/>
    <w:rsid w:val="00E848B8"/>
    <w:rsid w:val="00E84EB9"/>
    <w:rsid w:val="00E8528C"/>
    <w:rsid w:val="00E85A3A"/>
    <w:rsid w:val="00E85BD8"/>
    <w:rsid w:val="00E85FA4"/>
    <w:rsid w:val="00E86697"/>
    <w:rsid w:val="00E86D26"/>
    <w:rsid w:val="00E8767C"/>
    <w:rsid w:val="00E9067C"/>
    <w:rsid w:val="00E912A5"/>
    <w:rsid w:val="00E915B7"/>
    <w:rsid w:val="00E91C55"/>
    <w:rsid w:val="00E92369"/>
    <w:rsid w:val="00E92561"/>
    <w:rsid w:val="00E926FC"/>
    <w:rsid w:val="00E92A00"/>
    <w:rsid w:val="00E945BA"/>
    <w:rsid w:val="00E949B9"/>
    <w:rsid w:val="00E96426"/>
    <w:rsid w:val="00E96FAA"/>
    <w:rsid w:val="00EA0127"/>
    <w:rsid w:val="00EA1154"/>
    <w:rsid w:val="00EA1B5B"/>
    <w:rsid w:val="00EA246E"/>
    <w:rsid w:val="00EA25D0"/>
    <w:rsid w:val="00EA355C"/>
    <w:rsid w:val="00EA3B93"/>
    <w:rsid w:val="00EA3EAD"/>
    <w:rsid w:val="00EA4E31"/>
    <w:rsid w:val="00EA51E6"/>
    <w:rsid w:val="00EA52DD"/>
    <w:rsid w:val="00EA5427"/>
    <w:rsid w:val="00EA6A4B"/>
    <w:rsid w:val="00EB021C"/>
    <w:rsid w:val="00EB2252"/>
    <w:rsid w:val="00EB2382"/>
    <w:rsid w:val="00EB42EC"/>
    <w:rsid w:val="00EB44A0"/>
    <w:rsid w:val="00EB47E4"/>
    <w:rsid w:val="00EB536E"/>
    <w:rsid w:val="00EB54A1"/>
    <w:rsid w:val="00EB5731"/>
    <w:rsid w:val="00EB64F7"/>
    <w:rsid w:val="00EB7364"/>
    <w:rsid w:val="00EB7401"/>
    <w:rsid w:val="00EB741D"/>
    <w:rsid w:val="00EB78CE"/>
    <w:rsid w:val="00EB7C46"/>
    <w:rsid w:val="00EC009F"/>
    <w:rsid w:val="00EC0EE5"/>
    <w:rsid w:val="00EC0F0D"/>
    <w:rsid w:val="00EC103E"/>
    <w:rsid w:val="00EC1F07"/>
    <w:rsid w:val="00EC2725"/>
    <w:rsid w:val="00EC3007"/>
    <w:rsid w:val="00EC338D"/>
    <w:rsid w:val="00EC3E2A"/>
    <w:rsid w:val="00EC4043"/>
    <w:rsid w:val="00EC46A9"/>
    <w:rsid w:val="00EC4B6E"/>
    <w:rsid w:val="00EC4D13"/>
    <w:rsid w:val="00EC4EC2"/>
    <w:rsid w:val="00EC4F26"/>
    <w:rsid w:val="00EC52C7"/>
    <w:rsid w:val="00EC53B8"/>
    <w:rsid w:val="00EC5529"/>
    <w:rsid w:val="00EC5787"/>
    <w:rsid w:val="00EC63DE"/>
    <w:rsid w:val="00EC66ED"/>
    <w:rsid w:val="00EC6762"/>
    <w:rsid w:val="00EC6F05"/>
    <w:rsid w:val="00EC771A"/>
    <w:rsid w:val="00EC7B4A"/>
    <w:rsid w:val="00ED0369"/>
    <w:rsid w:val="00ED04C0"/>
    <w:rsid w:val="00ED0A44"/>
    <w:rsid w:val="00ED18D4"/>
    <w:rsid w:val="00ED18E0"/>
    <w:rsid w:val="00ED2AD4"/>
    <w:rsid w:val="00ED31C8"/>
    <w:rsid w:val="00ED3468"/>
    <w:rsid w:val="00ED477A"/>
    <w:rsid w:val="00ED4BEB"/>
    <w:rsid w:val="00ED52EA"/>
    <w:rsid w:val="00ED5454"/>
    <w:rsid w:val="00ED5D8B"/>
    <w:rsid w:val="00ED65D7"/>
    <w:rsid w:val="00ED733C"/>
    <w:rsid w:val="00ED7AD8"/>
    <w:rsid w:val="00ED7B84"/>
    <w:rsid w:val="00EE0243"/>
    <w:rsid w:val="00EE11E5"/>
    <w:rsid w:val="00EE152A"/>
    <w:rsid w:val="00EE1902"/>
    <w:rsid w:val="00EE28DE"/>
    <w:rsid w:val="00EE2AD4"/>
    <w:rsid w:val="00EE359A"/>
    <w:rsid w:val="00EE3840"/>
    <w:rsid w:val="00EE3E66"/>
    <w:rsid w:val="00EE4ADF"/>
    <w:rsid w:val="00EE4C01"/>
    <w:rsid w:val="00EE5255"/>
    <w:rsid w:val="00EE5857"/>
    <w:rsid w:val="00EE589D"/>
    <w:rsid w:val="00EE5A81"/>
    <w:rsid w:val="00EE5BF3"/>
    <w:rsid w:val="00EE76C0"/>
    <w:rsid w:val="00EE78BE"/>
    <w:rsid w:val="00EE7D27"/>
    <w:rsid w:val="00EE7DD6"/>
    <w:rsid w:val="00EF101B"/>
    <w:rsid w:val="00EF1305"/>
    <w:rsid w:val="00EF169E"/>
    <w:rsid w:val="00EF383A"/>
    <w:rsid w:val="00EF44EA"/>
    <w:rsid w:val="00EF54FB"/>
    <w:rsid w:val="00EF5809"/>
    <w:rsid w:val="00EF62D0"/>
    <w:rsid w:val="00EF69B1"/>
    <w:rsid w:val="00EF6F71"/>
    <w:rsid w:val="00F0212F"/>
    <w:rsid w:val="00F028DE"/>
    <w:rsid w:val="00F0327C"/>
    <w:rsid w:val="00F03957"/>
    <w:rsid w:val="00F039B6"/>
    <w:rsid w:val="00F03D50"/>
    <w:rsid w:val="00F04731"/>
    <w:rsid w:val="00F047A8"/>
    <w:rsid w:val="00F04BEF"/>
    <w:rsid w:val="00F05D91"/>
    <w:rsid w:val="00F061C2"/>
    <w:rsid w:val="00F068B8"/>
    <w:rsid w:val="00F06A55"/>
    <w:rsid w:val="00F06B13"/>
    <w:rsid w:val="00F074E8"/>
    <w:rsid w:val="00F108A2"/>
    <w:rsid w:val="00F10BCD"/>
    <w:rsid w:val="00F10F42"/>
    <w:rsid w:val="00F1182B"/>
    <w:rsid w:val="00F11AAF"/>
    <w:rsid w:val="00F11ABE"/>
    <w:rsid w:val="00F130AC"/>
    <w:rsid w:val="00F14524"/>
    <w:rsid w:val="00F148A4"/>
    <w:rsid w:val="00F157F5"/>
    <w:rsid w:val="00F15835"/>
    <w:rsid w:val="00F15ACA"/>
    <w:rsid w:val="00F15AD7"/>
    <w:rsid w:val="00F160F6"/>
    <w:rsid w:val="00F166ED"/>
    <w:rsid w:val="00F171A3"/>
    <w:rsid w:val="00F174B6"/>
    <w:rsid w:val="00F20518"/>
    <w:rsid w:val="00F2092D"/>
    <w:rsid w:val="00F20957"/>
    <w:rsid w:val="00F2116C"/>
    <w:rsid w:val="00F211AF"/>
    <w:rsid w:val="00F2196F"/>
    <w:rsid w:val="00F22C62"/>
    <w:rsid w:val="00F231D4"/>
    <w:rsid w:val="00F234C6"/>
    <w:rsid w:val="00F2383B"/>
    <w:rsid w:val="00F23A28"/>
    <w:rsid w:val="00F24856"/>
    <w:rsid w:val="00F2662A"/>
    <w:rsid w:val="00F26A78"/>
    <w:rsid w:val="00F27184"/>
    <w:rsid w:val="00F304FC"/>
    <w:rsid w:val="00F32276"/>
    <w:rsid w:val="00F32B6E"/>
    <w:rsid w:val="00F33662"/>
    <w:rsid w:val="00F34978"/>
    <w:rsid w:val="00F34DD7"/>
    <w:rsid w:val="00F35898"/>
    <w:rsid w:val="00F35E2E"/>
    <w:rsid w:val="00F36A76"/>
    <w:rsid w:val="00F37080"/>
    <w:rsid w:val="00F4002B"/>
    <w:rsid w:val="00F40285"/>
    <w:rsid w:val="00F407D3"/>
    <w:rsid w:val="00F4080C"/>
    <w:rsid w:val="00F4081A"/>
    <w:rsid w:val="00F4088A"/>
    <w:rsid w:val="00F40A5D"/>
    <w:rsid w:val="00F40E9D"/>
    <w:rsid w:val="00F40FB5"/>
    <w:rsid w:val="00F41067"/>
    <w:rsid w:val="00F41A2A"/>
    <w:rsid w:val="00F42B53"/>
    <w:rsid w:val="00F435E6"/>
    <w:rsid w:val="00F44E81"/>
    <w:rsid w:val="00F4580F"/>
    <w:rsid w:val="00F46071"/>
    <w:rsid w:val="00F46AE5"/>
    <w:rsid w:val="00F46BB0"/>
    <w:rsid w:val="00F46F14"/>
    <w:rsid w:val="00F4706C"/>
    <w:rsid w:val="00F47675"/>
    <w:rsid w:val="00F47AE1"/>
    <w:rsid w:val="00F500FF"/>
    <w:rsid w:val="00F51503"/>
    <w:rsid w:val="00F516ED"/>
    <w:rsid w:val="00F51AC4"/>
    <w:rsid w:val="00F521C1"/>
    <w:rsid w:val="00F52524"/>
    <w:rsid w:val="00F530A2"/>
    <w:rsid w:val="00F53A85"/>
    <w:rsid w:val="00F55923"/>
    <w:rsid w:val="00F55DA8"/>
    <w:rsid w:val="00F56055"/>
    <w:rsid w:val="00F5643A"/>
    <w:rsid w:val="00F564C6"/>
    <w:rsid w:val="00F564C7"/>
    <w:rsid w:val="00F57155"/>
    <w:rsid w:val="00F6003F"/>
    <w:rsid w:val="00F6016B"/>
    <w:rsid w:val="00F6065A"/>
    <w:rsid w:val="00F60A0B"/>
    <w:rsid w:val="00F62431"/>
    <w:rsid w:val="00F62D95"/>
    <w:rsid w:val="00F63282"/>
    <w:rsid w:val="00F637BD"/>
    <w:rsid w:val="00F63891"/>
    <w:rsid w:val="00F639A6"/>
    <w:rsid w:val="00F6429D"/>
    <w:rsid w:val="00F64D16"/>
    <w:rsid w:val="00F65954"/>
    <w:rsid w:val="00F662D1"/>
    <w:rsid w:val="00F66991"/>
    <w:rsid w:val="00F66B24"/>
    <w:rsid w:val="00F6758E"/>
    <w:rsid w:val="00F67B90"/>
    <w:rsid w:val="00F70575"/>
    <w:rsid w:val="00F709F2"/>
    <w:rsid w:val="00F70F1D"/>
    <w:rsid w:val="00F71704"/>
    <w:rsid w:val="00F7273B"/>
    <w:rsid w:val="00F7298D"/>
    <w:rsid w:val="00F73230"/>
    <w:rsid w:val="00F7390C"/>
    <w:rsid w:val="00F75096"/>
    <w:rsid w:val="00F75465"/>
    <w:rsid w:val="00F75D1E"/>
    <w:rsid w:val="00F7614F"/>
    <w:rsid w:val="00F76B9D"/>
    <w:rsid w:val="00F76CF4"/>
    <w:rsid w:val="00F7775C"/>
    <w:rsid w:val="00F778B0"/>
    <w:rsid w:val="00F77FB3"/>
    <w:rsid w:val="00F807B4"/>
    <w:rsid w:val="00F8092D"/>
    <w:rsid w:val="00F80FFC"/>
    <w:rsid w:val="00F810D5"/>
    <w:rsid w:val="00F8117A"/>
    <w:rsid w:val="00F81864"/>
    <w:rsid w:val="00F819E0"/>
    <w:rsid w:val="00F82258"/>
    <w:rsid w:val="00F83262"/>
    <w:rsid w:val="00F833F3"/>
    <w:rsid w:val="00F83928"/>
    <w:rsid w:val="00F84397"/>
    <w:rsid w:val="00F84979"/>
    <w:rsid w:val="00F84F35"/>
    <w:rsid w:val="00F856B8"/>
    <w:rsid w:val="00F8580B"/>
    <w:rsid w:val="00F85FCB"/>
    <w:rsid w:val="00F863EB"/>
    <w:rsid w:val="00F86701"/>
    <w:rsid w:val="00F86C56"/>
    <w:rsid w:val="00F8762D"/>
    <w:rsid w:val="00F87876"/>
    <w:rsid w:val="00F87ACA"/>
    <w:rsid w:val="00F87C29"/>
    <w:rsid w:val="00F87CAB"/>
    <w:rsid w:val="00F90E4B"/>
    <w:rsid w:val="00F9252F"/>
    <w:rsid w:val="00F931E8"/>
    <w:rsid w:val="00F941D2"/>
    <w:rsid w:val="00F94838"/>
    <w:rsid w:val="00F948B4"/>
    <w:rsid w:val="00F95109"/>
    <w:rsid w:val="00F95F70"/>
    <w:rsid w:val="00F9690E"/>
    <w:rsid w:val="00F97382"/>
    <w:rsid w:val="00F97D45"/>
    <w:rsid w:val="00FA034B"/>
    <w:rsid w:val="00FA0B6D"/>
    <w:rsid w:val="00FA1020"/>
    <w:rsid w:val="00FA1150"/>
    <w:rsid w:val="00FA2392"/>
    <w:rsid w:val="00FA24F7"/>
    <w:rsid w:val="00FA2BB7"/>
    <w:rsid w:val="00FA2E18"/>
    <w:rsid w:val="00FA3A06"/>
    <w:rsid w:val="00FA4762"/>
    <w:rsid w:val="00FA4BF0"/>
    <w:rsid w:val="00FA5EF2"/>
    <w:rsid w:val="00FA60D3"/>
    <w:rsid w:val="00FA6D64"/>
    <w:rsid w:val="00FA6E97"/>
    <w:rsid w:val="00FA6F2E"/>
    <w:rsid w:val="00FA6F70"/>
    <w:rsid w:val="00FA7141"/>
    <w:rsid w:val="00FB0C61"/>
    <w:rsid w:val="00FB0F32"/>
    <w:rsid w:val="00FB3EB2"/>
    <w:rsid w:val="00FB47AE"/>
    <w:rsid w:val="00FB4F53"/>
    <w:rsid w:val="00FB58C7"/>
    <w:rsid w:val="00FB5AD5"/>
    <w:rsid w:val="00FB5F07"/>
    <w:rsid w:val="00FB78EF"/>
    <w:rsid w:val="00FB7B35"/>
    <w:rsid w:val="00FB7F18"/>
    <w:rsid w:val="00FC0E70"/>
    <w:rsid w:val="00FC2123"/>
    <w:rsid w:val="00FC293D"/>
    <w:rsid w:val="00FC37B6"/>
    <w:rsid w:val="00FC4955"/>
    <w:rsid w:val="00FC4F20"/>
    <w:rsid w:val="00FC5083"/>
    <w:rsid w:val="00FC68B8"/>
    <w:rsid w:val="00FC6AAD"/>
    <w:rsid w:val="00FC703F"/>
    <w:rsid w:val="00FC791F"/>
    <w:rsid w:val="00FD18AF"/>
    <w:rsid w:val="00FD21BC"/>
    <w:rsid w:val="00FD2AB0"/>
    <w:rsid w:val="00FD2BB9"/>
    <w:rsid w:val="00FD370B"/>
    <w:rsid w:val="00FD4C7F"/>
    <w:rsid w:val="00FD4CF6"/>
    <w:rsid w:val="00FD4D73"/>
    <w:rsid w:val="00FD5680"/>
    <w:rsid w:val="00FD5F87"/>
    <w:rsid w:val="00FD5FB5"/>
    <w:rsid w:val="00FD6C30"/>
    <w:rsid w:val="00FD6F00"/>
    <w:rsid w:val="00FD7B0F"/>
    <w:rsid w:val="00FE08E7"/>
    <w:rsid w:val="00FE0C6E"/>
    <w:rsid w:val="00FE0DC9"/>
    <w:rsid w:val="00FE2216"/>
    <w:rsid w:val="00FE2839"/>
    <w:rsid w:val="00FE2C9A"/>
    <w:rsid w:val="00FE2D49"/>
    <w:rsid w:val="00FE2E7F"/>
    <w:rsid w:val="00FE37C2"/>
    <w:rsid w:val="00FE3899"/>
    <w:rsid w:val="00FE3996"/>
    <w:rsid w:val="00FE4484"/>
    <w:rsid w:val="00FE50F9"/>
    <w:rsid w:val="00FE5729"/>
    <w:rsid w:val="00FE5F84"/>
    <w:rsid w:val="00FE61D1"/>
    <w:rsid w:val="00FE64E5"/>
    <w:rsid w:val="00FE6BE6"/>
    <w:rsid w:val="00FE7A36"/>
    <w:rsid w:val="00FF01D4"/>
    <w:rsid w:val="00FF0270"/>
    <w:rsid w:val="00FF0A56"/>
    <w:rsid w:val="00FF18ED"/>
    <w:rsid w:val="00FF1B36"/>
    <w:rsid w:val="00FF249B"/>
    <w:rsid w:val="00FF26E2"/>
    <w:rsid w:val="00FF2C0B"/>
    <w:rsid w:val="00FF30AD"/>
    <w:rsid w:val="00FF34C5"/>
    <w:rsid w:val="00FF55A5"/>
    <w:rsid w:val="00FF5C51"/>
    <w:rsid w:val="00FF5E44"/>
    <w:rsid w:val="00FF6B9E"/>
    <w:rsid w:val="00FF6C1B"/>
    <w:rsid w:val="00FF6C6B"/>
    <w:rsid w:val="00FF73DA"/>
    <w:rsid w:val="00FF7680"/>
    <w:rsid w:val="00FF7A9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5BF8"/>
    <w:pPr>
      <w:framePr w:wrap="auto"/>
      <w:widowControl/>
      <w:autoSpaceDE/>
      <w:autoSpaceDN/>
      <w:adjustRightInd/>
      <w:spacing w:before="120"/>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jc w:val="center"/>
      <w:outlineLvl w:val="0"/>
    </w:pPr>
    <w:rPr>
      <w:b/>
      <w:bCs/>
    </w:rPr>
  </w:style>
  <w:style w:type="paragraph" w:styleId="Heading2">
    <w:name w:val="heading 2"/>
    <w:basedOn w:val="Normal"/>
    <w:next w:val="Normal"/>
    <w:link w:val="Nadpis2Char"/>
    <w:uiPriority w:val="99"/>
    <w:qFormat/>
    <w:pPr>
      <w:keepNext/>
      <w:autoSpaceDE w:val="0"/>
      <w:autoSpaceDN w:val="0"/>
      <w:jc w:val="center"/>
      <w:outlineLvl w:val="1"/>
    </w:pPr>
    <w:rPr>
      <w:b/>
      <w:bCs/>
      <w:sz w:val="20"/>
      <w:szCs w:val="20"/>
    </w:rPr>
  </w:style>
  <w:style w:type="paragraph" w:styleId="Heading3">
    <w:name w:val="heading 3"/>
    <w:basedOn w:val="Normal"/>
    <w:next w:val="Normal"/>
    <w:link w:val="Nadpis3Char"/>
    <w:uiPriority w:val="99"/>
    <w:qFormat/>
    <w:rsid w:val="00F15ACA"/>
    <w:pPr>
      <w:keepNext/>
      <w:autoSpaceDE w:val="0"/>
      <w:autoSpaceDN w:val="0"/>
      <w:spacing w:before="240" w:after="60"/>
      <w:jc w:val="left"/>
      <w:outlineLvl w:val="2"/>
    </w:pPr>
    <w:rPr>
      <w:rFonts w:ascii="Cambria" w:hAnsi="Cambria"/>
      <w:b/>
      <w:bCs/>
      <w:sz w:val="26"/>
      <w:szCs w:val="26"/>
    </w:rPr>
  </w:style>
  <w:style w:type="paragraph" w:styleId="Heading4">
    <w:name w:val="heading 4"/>
    <w:basedOn w:val="Normal"/>
    <w:next w:val="Normal"/>
    <w:link w:val="Nadpis4Char"/>
    <w:uiPriority w:val="99"/>
    <w:qFormat/>
    <w:pPr>
      <w:keepNext/>
      <w:autoSpaceDE w:val="0"/>
      <w:autoSpaceDN w:val="0"/>
      <w:spacing w:before="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9"/>
    <w:locked/>
    <w:rsid w:val="00F15ACA"/>
    <w:rPr>
      <w:rFonts w:ascii="Cambria" w:hAnsi="Cambria" w:cs="Times New Roman"/>
      <w:b/>
      <w:sz w:val="26"/>
      <w:rtl w:val="0"/>
      <w:cs w:val="0"/>
    </w:rPr>
  </w:style>
  <w:style w:type="character" w:customStyle="1" w:styleId="Nadpis4Char">
    <w:name w:val="Nadpis 4 Char"/>
    <w:basedOn w:val="DefaultParagraphFont"/>
    <w:link w:val="Heading4"/>
    <w:uiPriority w:val="99"/>
    <w:semiHidden/>
    <w:locked/>
    <w:rPr>
      <w:rFonts w:ascii="Calibri" w:hAnsi="Calibri" w:cs="Times New Roman"/>
      <w:b/>
      <w:sz w:val="28"/>
      <w:rtl w:val="0"/>
      <w:cs w:val="0"/>
    </w:rPr>
  </w:style>
  <w:style w:type="paragraph" w:styleId="BodyText3">
    <w:name w:val="Body Text 3"/>
    <w:basedOn w:val="Normal"/>
    <w:link w:val="Zkladntext3Char"/>
    <w:uiPriority w:val="99"/>
    <w:pPr>
      <w:autoSpaceDE w:val="0"/>
      <w:autoSpaceDN w:val="0"/>
      <w:spacing w:before="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rtl w:val="0"/>
      <w:cs w:val="0"/>
    </w:rPr>
  </w:style>
  <w:style w:type="paragraph" w:styleId="Header">
    <w:name w:val="header"/>
    <w:basedOn w:val="Normal"/>
    <w:link w:val="HlavikaChar"/>
    <w:uiPriority w:val="99"/>
    <w:pPr>
      <w:tabs>
        <w:tab w:val="center" w:pos="4536"/>
        <w:tab w:val="right" w:pos="9072"/>
      </w:tabs>
      <w:autoSpaceDE w:val="0"/>
      <w:autoSpaceDN w:val="0"/>
      <w:spacing w:before="0"/>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styleId="BodyText2">
    <w:name w:val="Body Text 2"/>
    <w:basedOn w:val="Normal"/>
    <w:link w:val="Zkladntext2Char"/>
    <w:uiPriority w:val="99"/>
    <w:pPr>
      <w:autoSpaceDE w:val="0"/>
      <w:autoSpaceDN w:val="0"/>
      <w:spacing w:before="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rtl w:val="0"/>
      <w:cs w:val="0"/>
    </w:rPr>
  </w:style>
  <w:style w:type="paragraph" w:styleId="BalloonText">
    <w:name w:val="Balloon Text"/>
    <w:basedOn w:val="Normal"/>
    <w:link w:val="TextbublinyChar"/>
    <w:uiPriority w:val="99"/>
    <w:semiHidden/>
    <w:pPr>
      <w:spacing w:before="0"/>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customStyle="1" w:styleId="Normlny">
    <w:name w:val="_Normálny"/>
    <w:basedOn w:val="Normal"/>
    <w:uiPriority w:val="99"/>
    <w:pPr>
      <w:autoSpaceDE w:val="0"/>
      <w:autoSpaceDN w:val="0"/>
      <w:spacing w:before="0"/>
      <w:jc w:val="left"/>
    </w:pPr>
    <w:rPr>
      <w:sz w:val="20"/>
      <w:szCs w:val="20"/>
      <w:lang w:eastAsia="en-US"/>
    </w:rPr>
  </w:style>
  <w:style w:type="paragraph" w:styleId="FootnoteText">
    <w:name w:val="footnote text"/>
    <w:basedOn w:val="Normal"/>
    <w:link w:val="TextpoznmkypodiarouChar"/>
    <w:uiPriority w:val="99"/>
    <w:semiHidden/>
    <w:pPr>
      <w:autoSpaceDE w:val="0"/>
      <w:autoSpaceDN w:val="0"/>
      <w:spacing w:before="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after="12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spacing w:before="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rPr>
  </w:style>
  <w:style w:type="paragraph" w:customStyle="1" w:styleId="CM4">
    <w:name w:val="CM4"/>
    <w:basedOn w:val="Default"/>
    <w:next w:val="Default"/>
    <w:uiPriority w:val="99"/>
    <w:rsid w:val="00CB2E5D"/>
    <w:pPr>
      <w:jc w:val="left"/>
    </w:pPr>
    <w:rPr>
      <w:rFonts w:cs="Times New Roman"/>
      <w:color w:val="auto"/>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Zkladntext">
    <w:name w:val="Základní text"/>
    <w:aliases w:val="Základný text Char Char"/>
    <w:uiPriority w:val="99"/>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spacing w:before="0"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customStyle="1" w:styleId="titulok">
    <w:name w:val="titulok"/>
    <w:basedOn w:val="Normal"/>
    <w:uiPriority w:val="99"/>
    <w:rsid w:val="006D2C9A"/>
    <w:pPr>
      <w:spacing w:before="100" w:beforeAutospacing="1" w:after="100" w:afterAutospacing="1"/>
      <w:jc w:val="center"/>
    </w:pPr>
    <w:rPr>
      <w:rFonts w:ascii="Arial" w:hAnsi="Arial" w:cs="Arial"/>
      <w:b/>
      <w:bCs/>
      <w:color w:val="007060"/>
    </w:rPr>
  </w:style>
  <w:style w:type="paragraph" w:styleId="NoSpacing">
    <w:name w:val="No Spacing"/>
    <w:uiPriority w:val="99"/>
    <w:qFormat/>
    <w:rsid w:val="00F15ACA"/>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BodyTextIndent">
    <w:name w:val="Body Text Indent"/>
    <w:basedOn w:val="Normal"/>
    <w:link w:val="ZarkazkladnhotextuChar"/>
    <w:uiPriority w:val="99"/>
    <w:semiHidden/>
    <w:rsid w:val="00DF17CA"/>
    <w:pPr>
      <w:autoSpaceDE w:val="0"/>
      <w:autoSpaceDN w:val="0"/>
      <w:spacing w:before="0" w:after="120"/>
      <w:ind w:left="283"/>
      <w:jc w:val="left"/>
    </w:pPr>
  </w:style>
  <w:style w:type="character" w:customStyle="1" w:styleId="ZarkazkladnhotextuChar">
    <w:name w:val="Zarážka základného textu Char"/>
    <w:basedOn w:val="DefaultParagraphFont"/>
    <w:link w:val="BodyTextIndent"/>
    <w:uiPriority w:val="99"/>
    <w:semiHidden/>
    <w:locked/>
    <w:rsid w:val="00DF17CA"/>
    <w:rPr>
      <w:rFonts w:cs="Times New Roman"/>
      <w:sz w:val="24"/>
      <w:rtl w:val="0"/>
      <w:cs w:val="0"/>
    </w:rPr>
  </w:style>
  <w:style w:type="character" w:customStyle="1" w:styleId="CharChar1">
    <w:name w:val="Char Char1"/>
    <w:basedOn w:val="DefaultParagraphFont"/>
    <w:uiPriority w:val="99"/>
    <w:locked/>
    <w:rsid w:val="00523969"/>
    <w:rPr>
      <w:rFonts w:cs="Times New Roman"/>
      <w:b/>
      <w:bCs/>
      <w:sz w:val="22"/>
      <w:szCs w:val="22"/>
      <w:rtl w:val="0"/>
      <w:cs w:val="0"/>
      <w:lang w:val="sk-SK" w:eastAsia="sk-SK" w:bidi="ar-SA"/>
    </w:rPr>
  </w:style>
  <w:style w:type="character" w:customStyle="1" w:styleId="CharChar11">
    <w:name w:val="Char Char11"/>
    <w:basedOn w:val="DefaultParagraphFont"/>
    <w:uiPriority w:val="99"/>
    <w:locked/>
    <w:rsid w:val="00F2092D"/>
    <w:rPr>
      <w:rFonts w:cs="Times New Roman"/>
      <w:b/>
      <w:bCs/>
      <w:sz w:val="22"/>
      <w:szCs w:val="22"/>
      <w:rtl w:val="0"/>
      <w:cs w:val="0"/>
      <w:lang w:val="sk-SK" w:eastAsia="sk-SK" w:bidi="ar-SA"/>
    </w:rPr>
  </w:style>
  <w:style w:type="character" w:customStyle="1" w:styleId="CharChar12">
    <w:name w:val="Char Char12"/>
    <w:basedOn w:val="DefaultParagraphFont"/>
    <w:uiPriority w:val="99"/>
    <w:locked/>
    <w:rsid w:val="00393D4A"/>
    <w:rPr>
      <w:rFonts w:cs="Times New Roman"/>
      <w:b/>
      <w:bCs/>
      <w:sz w:val="22"/>
      <w:szCs w:val="22"/>
      <w:rtl w:val="0"/>
      <w:cs w:val="0"/>
      <w:lang w:val="sk-SK" w:eastAsia="sk-SK" w:bidi="ar-SA"/>
    </w:rPr>
  </w:style>
  <w:style w:type="character" w:customStyle="1" w:styleId="CharChar13">
    <w:name w:val="Char Char13"/>
    <w:basedOn w:val="DefaultParagraphFont"/>
    <w:uiPriority w:val="99"/>
    <w:locked/>
    <w:rsid w:val="009936C9"/>
    <w:rPr>
      <w:rFonts w:cs="Times New Roman"/>
      <w:b/>
      <w:bCs/>
      <w:sz w:val="22"/>
      <w:szCs w:val="22"/>
      <w:rtl w:val="0"/>
      <w:cs w:val="0"/>
      <w:lang w:val="sk-SK" w:eastAsia="sk-SK" w:bidi="ar-SA"/>
    </w:rPr>
  </w:style>
  <w:style w:type="character" w:customStyle="1" w:styleId="apple-converted-space">
    <w:name w:val="apple-converted-space"/>
    <w:basedOn w:val="DefaultParagraphFont"/>
    <w:uiPriority w:val="99"/>
    <w:rsid w:val="00717603"/>
    <w:rPr>
      <w:rFonts w:cs="Times New Roman"/>
      <w:rtl w:val="0"/>
      <w:cs w:val="0"/>
    </w:rPr>
  </w:style>
  <w:style w:type="character" w:customStyle="1" w:styleId="FootnoteTextChar">
    <w:name w:val="Footnote Text Char"/>
    <w:basedOn w:val="DefaultParagraphFont"/>
    <w:uiPriority w:val="99"/>
    <w:semiHidden/>
    <w:locked/>
    <w:rsid w:val="00D2165E"/>
    <w:rPr>
      <w:rFonts w:cs="Times New Roman"/>
      <w:rtl w:val="0"/>
      <w:cs w:val="0"/>
      <w:lang w:val="en-GB" w:eastAsia="en-US" w:bidi="ar-SA"/>
    </w:rPr>
  </w:style>
  <w:style w:type="character" w:styleId="CommentReference">
    <w:name w:val="annotation reference"/>
    <w:basedOn w:val="DefaultParagraphFont"/>
    <w:uiPriority w:val="99"/>
    <w:semiHidden/>
    <w:rsid w:val="006D3730"/>
    <w:rPr>
      <w:rFonts w:cs="Times New Roman"/>
      <w:sz w:val="16"/>
      <w:szCs w:val="16"/>
      <w:rtl w:val="0"/>
      <w:cs w:val="0"/>
    </w:rPr>
  </w:style>
  <w:style w:type="paragraph" w:styleId="CommentText">
    <w:name w:val="annotation text"/>
    <w:basedOn w:val="Normal"/>
    <w:link w:val="TextkomentraChar"/>
    <w:uiPriority w:val="99"/>
    <w:semiHidden/>
    <w:rsid w:val="006D3730"/>
    <w:pPr>
      <w:autoSpaceDE w:val="0"/>
      <w:autoSpaceDN w:val="0"/>
      <w:spacing w:before="0"/>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character" w:customStyle="1" w:styleId="CharChar14">
    <w:name w:val="Char Char14"/>
    <w:basedOn w:val="DefaultParagraphFont"/>
    <w:uiPriority w:val="99"/>
    <w:locked/>
    <w:rsid w:val="00303B6F"/>
    <w:rPr>
      <w:rFonts w:cs="Times New Roman"/>
      <w:b/>
      <w:bCs/>
      <w:sz w:val="22"/>
      <w:szCs w:val="22"/>
      <w:rtl w:val="0"/>
      <w:cs w:val="0"/>
      <w:lang w:val="sk-SK" w:eastAsia="sk-SK" w:bidi="ar-SA"/>
    </w:rPr>
  </w:style>
  <w:style w:type="paragraph" w:styleId="CommentSubject">
    <w:name w:val="annotation subject"/>
    <w:basedOn w:val="CommentText"/>
    <w:next w:val="CommentText"/>
    <w:link w:val="PredmetkomentraChar"/>
    <w:uiPriority w:val="99"/>
    <w:semiHidden/>
    <w:rsid w:val="006D3730"/>
    <w:pPr>
      <w:spacing w:before="0"/>
      <w:jc w:val="left"/>
    </w:pPr>
    <w:rPr>
      <w:b/>
      <w:bCs/>
    </w:rPr>
  </w:style>
  <w:style w:type="character" w:customStyle="1" w:styleId="PredmetkomentraChar">
    <w:name w:val="Predmet komentára Char"/>
    <w:basedOn w:val="TextkomentraChar"/>
    <w:link w:val="CommentSubject"/>
    <w:uiPriority w:val="99"/>
    <w:semiHidden/>
    <w:locked/>
    <w:rPr>
      <w:b/>
      <w:bCs/>
    </w:rPr>
  </w:style>
  <w:style w:type="character" w:customStyle="1" w:styleId="CharChar15">
    <w:name w:val="Char Char15"/>
    <w:basedOn w:val="DefaultParagraphFont"/>
    <w:uiPriority w:val="99"/>
    <w:locked/>
    <w:rsid w:val="00534FD7"/>
    <w:rPr>
      <w:rFonts w:cs="Times New Roman"/>
      <w:b/>
      <w:bCs/>
      <w:sz w:val="22"/>
      <w:szCs w:val="22"/>
      <w:rtl w:val="0"/>
      <w:cs w:val="0"/>
      <w:lang w:val="sk-SK" w:eastAsia="sk-SK" w:bidi="ar-SA"/>
    </w:rPr>
  </w:style>
  <w:style w:type="character" w:customStyle="1" w:styleId="CharChar16">
    <w:name w:val="Char Char16"/>
    <w:basedOn w:val="DefaultParagraphFont"/>
    <w:uiPriority w:val="99"/>
    <w:locked/>
    <w:rsid w:val="00044B12"/>
    <w:rPr>
      <w:rFonts w:cs="Times New Roman"/>
      <w:b/>
      <w:bCs/>
      <w:sz w:val="22"/>
      <w:szCs w:val="22"/>
      <w:rtl w:val="0"/>
      <w:cs w:val="0"/>
      <w:lang w:val="sk-SK" w:eastAsia="sk-SK" w:bidi="ar-SA"/>
    </w:rPr>
  </w:style>
  <w:style w:type="paragraph" w:styleId="BodyText">
    <w:name w:val="Body Text"/>
    <w:basedOn w:val="Normal"/>
    <w:link w:val="ZkladntextChar"/>
    <w:uiPriority w:val="99"/>
    <w:unhideWhenUsed/>
    <w:rsid w:val="001A6B43"/>
    <w:pPr>
      <w:autoSpaceDE w:val="0"/>
      <w:autoSpaceDN w:val="0"/>
      <w:spacing w:before="0" w:after="120"/>
      <w:jc w:val="left"/>
    </w:pPr>
  </w:style>
  <w:style w:type="character" w:customStyle="1" w:styleId="ZkladntextChar">
    <w:name w:val="Základný text Char"/>
    <w:basedOn w:val="DefaultParagraphFont"/>
    <w:link w:val="BodyText"/>
    <w:uiPriority w:val="99"/>
    <w:locked/>
    <w:rsid w:val="001A6B43"/>
    <w:rPr>
      <w:rFonts w:cs="Times New Roman"/>
      <w:sz w:val="24"/>
      <w:szCs w:val="24"/>
      <w:rtl w:val="0"/>
      <w:cs w:val="0"/>
    </w:rPr>
  </w:style>
  <w:style w:type="paragraph" w:customStyle="1" w:styleId="sti-art">
    <w:name w:val="sti-art"/>
    <w:basedOn w:val="Normal"/>
    <w:rsid w:val="00475BF8"/>
    <w:pPr>
      <w:spacing w:before="60" w:after="120"/>
      <w:jc w:val="center"/>
    </w:pPr>
    <w:rPr>
      <w:b/>
      <w:bCs/>
    </w:rPr>
  </w:style>
  <w:style w:type="character" w:styleId="Emphasis">
    <w:name w:val="Emphasis"/>
    <w:basedOn w:val="DefaultParagraphFont"/>
    <w:uiPriority w:val="20"/>
    <w:qFormat/>
    <w:locked/>
    <w:rsid w:val="00B100D4"/>
    <w:rPr>
      <w:rFonts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lex.europa.eu/legal-content/SK/TXT/HTML/?uri=CELEX:32014L0049&amp;rid=1" TargetMode="External" /><Relationship Id="rId6" Type="http://schemas.openxmlformats.org/officeDocument/2006/relationships/image" Target="media/image1.wmf" /><Relationship Id="rId7" Type="http://schemas.openxmlformats.org/officeDocument/2006/relationships/image" Target="media/image2.wmf"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15DAC-F525-4AE5-9101-7FED4185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295</TotalTime>
  <Pages>56</Pages>
  <Words>24325</Words>
  <Characters>138655</Characters>
  <Application>Microsoft Office Word</Application>
  <DocSecurity>0</DocSecurity>
  <Lines>0</Lines>
  <Paragraphs>0</Paragraphs>
  <ScaleCrop>false</ScaleCrop>
  <Company>ÚV SR</Company>
  <LinksUpToDate>false</LinksUpToDate>
  <CharactersWithSpaces>162655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Matyasovszky Pavol</cp:lastModifiedBy>
  <cp:revision>49</cp:revision>
  <cp:lastPrinted>2015-01-21T10:58:00Z</cp:lastPrinted>
  <dcterms:created xsi:type="dcterms:W3CDTF">2015-02-17T08:01:00Z</dcterms:created>
  <dcterms:modified xsi:type="dcterms:W3CDTF">2015-05-20T14:14:00Z</dcterms:modified>
</cp:coreProperties>
</file>