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60E1" w:rsidRPr="003044CB" w:rsidP="003044CB">
      <w:pPr>
        <w:bidi w:val="0"/>
        <w:ind w:firstLine="709"/>
        <w:jc w:val="center"/>
        <w:rPr>
          <w:b/>
        </w:rPr>
      </w:pPr>
      <w:r w:rsidRPr="003044CB" w:rsidR="00BE0D2B">
        <w:rPr>
          <w:rFonts w:hint="default"/>
          <w:b/>
        </w:rPr>
        <w:t>DÔ</w:t>
      </w:r>
      <w:r w:rsidRPr="003044CB" w:rsidR="00BE0D2B">
        <w:rPr>
          <w:rFonts w:hint="default"/>
          <w:b/>
        </w:rPr>
        <w:t>VODOVÁ</w:t>
      </w:r>
      <w:r w:rsidRPr="003044CB" w:rsidR="00BE0D2B">
        <w:rPr>
          <w:rFonts w:hint="default"/>
          <w:b/>
        </w:rPr>
        <w:t xml:space="preserve"> SPRÁ</w:t>
      </w:r>
      <w:r w:rsidRPr="003044CB" w:rsidR="00BE0D2B">
        <w:rPr>
          <w:rFonts w:hint="default"/>
          <w:b/>
        </w:rPr>
        <w:t>VA</w:t>
      </w: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60E1" w:rsidRPr="003044CB" w:rsidP="003044CB">
      <w:pPr>
        <w:bidi w:val="0"/>
        <w:jc w:val="both"/>
        <w:rPr>
          <w:b/>
        </w:rPr>
      </w:pPr>
      <w:r w:rsidRPr="003044CB" w:rsidR="0023681E">
        <w:rPr>
          <w:b/>
        </w:rPr>
        <w:t xml:space="preserve">A. </w:t>
      </w:r>
      <w:r w:rsidRPr="003044CB" w:rsidR="00BE0D2B">
        <w:rPr>
          <w:rFonts w:hint="default"/>
          <w:b/>
        </w:rPr>
        <w:t>VŠ</w:t>
      </w:r>
      <w:r w:rsidRPr="003044CB" w:rsidR="00BE0D2B">
        <w:rPr>
          <w:rFonts w:hint="default"/>
          <w:b/>
        </w:rPr>
        <w:t>EOBECNÁ</w:t>
      </w:r>
      <w:r w:rsidRPr="003044CB" w:rsidR="00BE0D2B">
        <w:rPr>
          <w:rFonts w:hint="default"/>
          <w:b/>
        </w:rPr>
        <w:t xml:space="preserve"> Č</w:t>
      </w:r>
      <w:r w:rsidRPr="003044CB" w:rsidR="00BE0D2B">
        <w:rPr>
          <w:rFonts w:hint="default"/>
          <w:b/>
        </w:rPr>
        <w:t>ASŤ</w:t>
      </w:r>
    </w:p>
    <w:p w:rsidR="002F60E1" w:rsidRPr="003044CB" w:rsidP="003044CB">
      <w:pPr>
        <w:bidi w:val="0"/>
        <w:ind w:firstLine="709"/>
        <w:jc w:val="both"/>
        <w:rPr>
          <w:b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rPr>
          <w:rFonts w:hint="default"/>
        </w:rPr>
        <w:t>Hlavný</w:t>
      </w:r>
      <w:r w:rsidRPr="003044CB">
        <w:rPr>
          <w:rFonts w:hint="default"/>
        </w:rPr>
        <w:t>m úč</w:t>
      </w:r>
      <w:r w:rsidRPr="003044CB">
        <w:rPr>
          <w:rFonts w:hint="default"/>
        </w:rPr>
        <w:t>elom prijatia ná</w:t>
      </w:r>
      <w:r w:rsidRPr="003044CB">
        <w:rPr>
          <w:rFonts w:hint="default"/>
        </w:rPr>
        <w:t>vrhu zá</w:t>
      </w:r>
      <w:r w:rsidRPr="003044CB">
        <w:rPr>
          <w:rFonts w:hint="default"/>
        </w:rPr>
        <w:t xml:space="preserve">kona, </w:t>
      </w:r>
      <w:r w:rsidRPr="003044CB">
        <w:rPr>
          <w:rFonts w:hint="default"/>
        </w:rPr>
        <w:t>ktorý</w:t>
      </w:r>
      <w:r w:rsidRPr="003044CB">
        <w:rPr>
          <w:rFonts w:hint="default"/>
        </w:rPr>
        <w:t>m sa mení</w:t>
      </w:r>
      <w:r w:rsidRPr="003044CB">
        <w:rPr>
          <w:rFonts w:hint="default"/>
        </w:rPr>
        <w:t xml:space="preserve"> a dopĺň</w:t>
      </w:r>
      <w:r w:rsidRPr="003044CB">
        <w:rPr>
          <w:rFonts w:hint="default"/>
        </w:rPr>
        <w:t>a zá</w:t>
      </w:r>
      <w:r w:rsidRPr="003044CB">
        <w:rPr>
          <w:rFonts w:hint="default"/>
        </w:rPr>
        <w:t>kon č</w:t>
      </w:r>
      <w:r w:rsidRPr="003044CB">
        <w:rPr>
          <w:rFonts w:hint="default"/>
        </w:rPr>
        <w:t>. 595/2003 Z. z. o dani z prí</w:t>
      </w:r>
      <w:r w:rsidRPr="003044CB">
        <w:rPr>
          <w:rFonts w:hint="default"/>
        </w:rPr>
        <w:t>jmov v znení</w:t>
      </w:r>
      <w:r w:rsidRPr="003044CB">
        <w:rPr>
          <w:rFonts w:hint="default"/>
        </w:rPr>
        <w:t xml:space="preserve"> neskorší</w:t>
      </w:r>
      <w:r w:rsidRPr="003044CB">
        <w:rPr>
          <w:rFonts w:hint="default"/>
        </w:rPr>
        <w:t xml:space="preserve">ch prepisov </w:t>
      </w:r>
      <w:r w:rsidRPr="003044CB">
        <w:rPr>
          <w:rFonts w:hint="default"/>
        </w:rPr>
        <w:t>je zavedenie konceptu spravodlivosti do systé</w:t>
      </w:r>
      <w:r w:rsidRPr="003044CB">
        <w:rPr>
          <w:rFonts w:hint="default"/>
        </w:rPr>
        <w:t xml:space="preserve">mu </w:t>
      </w:r>
      <w:r w:rsidRPr="003044CB">
        <w:rPr>
          <w:rFonts w:hint="default"/>
        </w:rPr>
        <w:t>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 xml:space="preserve"> a </w:t>
      </w:r>
      <w:r w:rsidRPr="003044CB">
        <w:rPr>
          <w:rFonts w:hint="default"/>
        </w:rPr>
        <w:t>väčš</w:t>
      </w:r>
      <w:r w:rsidRPr="003044CB">
        <w:rPr>
          <w:rFonts w:hint="default"/>
        </w:rPr>
        <w:t>ia ochrana podnikateľ</w:t>
      </w:r>
      <w:r w:rsidRPr="003044CB">
        <w:rPr>
          <w:rFonts w:hint="default"/>
        </w:rPr>
        <w:t>ov pri ich slobodnom vý</w:t>
      </w:r>
      <w:r w:rsidRPr="003044CB">
        <w:rPr>
          <w:rFonts w:hint="default"/>
        </w:rPr>
        <w:t>kone ú</w:t>
      </w:r>
      <w:r w:rsidRPr="003044CB">
        <w:rPr>
          <w:rFonts w:hint="default"/>
        </w:rPr>
        <w:t>stavné</w:t>
      </w:r>
      <w:r w:rsidRPr="003044CB">
        <w:rPr>
          <w:rFonts w:hint="default"/>
        </w:rPr>
        <w:t>ho prá</w:t>
      </w:r>
      <w:r w:rsidRPr="003044CB">
        <w:rPr>
          <w:rFonts w:hint="default"/>
        </w:rPr>
        <w:t>va na podnikanie.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RPr="003044CB" w:rsidP="003044CB">
      <w:pPr>
        <w:bidi w:val="0"/>
        <w:jc w:val="both"/>
      </w:pPr>
      <w:r w:rsidRPr="003044CB">
        <w:rPr>
          <w:rFonts w:hint="default"/>
        </w:rPr>
        <w:t>Inš</w:t>
      </w:r>
      <w:r w:rsidRPr="003044CB">
        <w:rPr>
          <w:rFonts w:hint="default"/>
        </w:rPr>
        <w:t>titú</w:t>
      </w:r>
      <w:r w:rsidRPr="003044CB">
        <w:rPr>
          <w:rFonts w:hint="default"/>
        </w:rPr>
        <w:t>t 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 xml:space="preserve"> bol zavedený</w:t>
      </w:r>
      <w:r w:rsidRPr="003044CB">
        <w:rPr>
          <w:rFonts w:hint="default"/>
        </w:rPr>
        <w:t xml:space="preserve"> do prá</w:t>
      </w:r>
      <w:r w:rsidRPr="003044CB">
        <w:rPr>
          <w:rFonts w:hint="default"/>
        </w:rPr>
        <w:t xml:space="preserve">vneho </w:t>
      </w:r>
      <w:r w:rsidRPr="003044CB" w:rsidR="00DF5862">
        <w:rPr>
          <w:rFonts w:hint="default"/>
        </w:rPr>
        <w:t>poriadku novelou č</w:t>
      </w:r>
      <w:r w:rsidRPr="003044CB" w:rsidR="00DF5862">
        <w:rPr>
          <w:rFonts w:hint="default"/>
        </w:rPr>
        <w:t>. 463/2013 Z. </w:t>
      </w:r>
      <w:r w:rsidRPr="003044CB">
        <w:rPr>
          <w:rFonts w:hint="default"/>
        </w:rPr>
        <w:t>z., ktorou doš</w:t>
      </w:r>
      <w:r w:rsidRPr="003044CB">
        <w:rPr>
          <w:rFonts w:hint="default"/>
        </w:rPr>
        <w:t>lo k zmene a </w:t>
      </w:r>
      <w:r w:rsidRPr="003044CB">
        <w:rPr>
          <w:rFonts w:hint="default"/>
        </w:rPr>
        <w:t>doplneniu zá</w:t>
      </w:r>
      <w:r w:rsidRPr="003044CB">
        <w:rPr>
          <w:rFonts w:hint="default"/>
        </w:rPr>
        <w:t xml:space="preserve">kona </w:t>
      </w:r>
      <w:r w:rsidRPr="003044CB" w:rsidR="00DF5862">
        <w:rPr>
          <w:rFonts w:hint="default"/>
        </w:rPr>
        <w:t>č</w:t>
      </w:r>
      <w:r w:rsidRPr="003044CB" w:rsidR="00DF5862">
        <w:rPr>
          <w:rFonts w:hint="default"/>
        </w:rPr>
        <w:t xml:space="preserve">. 595/2003 Z. z. </w:t>
      </w:r>
      <w:r w:rsidRPr="003044CB">
        <w:t>o dani z</w:t>
      </w:r>
      <w:r w:rsidRPr="003044CB" w:rsidR="00DF5862">
        <w:t>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>jmov</w:t>
      </w:r>
      <w:r w:rsidRPr="003044CB" w:rsidR="00DF5862">
        <w:t xml:space="preserve"> </w:t>
      </w:r>
      <w:r w:rsidRPr="003044CB" w:rsidR="00DF5862">
        <w:t>v </w:t>
      </w:r>
      <w:r w:rsidRPr="003044CB" w:rsidR="00DF5862">
        <w:rPr>
          <w:rFonts w:hint="default"/>
        </w:rPr>
        <w:t>znení</w:t>
      </w:r>
      <w:r w:rsidRPr="003044CB" w:rsidR="00DF5862">
        <w:rPr>
          <w:rFonts w:hint="default"/>
        </w:rPr>
        <w:t xml:space="preserve"> </w:t>
      </w:r>
      <w:r w:rsidRPr="003044CB" w:rsidR="00DF5862">
        <w:rPr>
          <w:rFonts w:hint="default"/>
        </w:rPr>
        <w:t>neskorší</w:t>
      </w:r>
      <w:r w:rsidRPr="003044CB" w:rsidR="00DF5862">
        <w:rPr>
          <w:rFonts w:hint="default"/>
        </w:rPr>
        <w:t xml:space="preserve">ch predpisov </w:t>
      </w:r>
      <w:r w:rsidRPr="003044CB" w:rsidR="00DF5862">
        <w:rPr>
          <w:rFonts w:hint="default"/>
        </w:rPr>
        <w:t>(ď</w:t>
      </w:r>
      <w:r w:rsidRPr="003044CB" w:rsidR="00DF5862">
        <w:rPr>
          <w:rFonts w:hint="default"/>
        </w:rPr>
        <w:t>alej len „</w:t>
      </w:r>
      <w:r w:rsidRPr="003044CB" w:rsidR="00DF5862">
        <w:rPr>
          <w:rFonts w:hint="default"/>
        </w:rPr>
        <w:t>zá</w:t>
      </w:r>
      <w:r w:rsidRPr="003044CB" w:rsidR="00DF5862">
        <w:rPr>
          <w:rFonts w:hint="default"/>
        </w:rPr>
        <w:t>kon o </w:t>
      </w:r>
      <w:r w:rsidRPr="003044CB" w:rsidR="00DF5862">
        <w:rPr>
          <w:rFonts w:hint="default"/>
        </w:rPr>
        <w:t>dani z prí</w:t>
      </w:r>
      <w:r w:rsidRPr="003044CB" w:rsidR="00DF5862">
        <w:rPr>
          <w:rFonts w:hint="default"/>
        </w:rPr>
        <w:t>jmov“</w:t>
      </w:r>
      <w:r w:rsidRPr="003044CB" w:rsidR="00DF5862">
        <w:rPr>
          <w:rFonts w:hint="default"/>
        </w:rPr>
        <w:t>)</w:t>
      </w:r>
      <w:r w:rsidRPr="003044CB" w:rsidR="00DF5862">
        <w:t xml:space="preserve"> a</w:t>
      </w:r>
      <w:r w:rsidRPr="003044CB">
        <w:rPr>
          <w:rFonts w:hint="default"/>
        </w:rPr>
        <w:t xml:space="preserve"> iný</w:t>
      </w:r>
      <w:r w:rsidRPr="003044CB">
        <w:rPr>
          <w:rFonts w:hint="default"/>
        </w:rPr>
        <w:t>ch prá</w:t>
      </w:r>
      <w:r w:rsidRPr="003044CB">
        <w:rPr>
          <w:rFonts w:hint="default"/>
        </w:rPr>
        <w:t>vnych predpisov. Predmetná</w:t>
      </w:r>
      <w:r w:rsidRPr="003044CB">
        <w:rPr>
          <w:rFonts w:hint="default"/>
        </w:rPr>
        <w:t xml:space="preserve"> novela nadobudla úč</w:t>
      </w:r>
      <w:r w:rsidRPr="003044CB">
        <w:rPr>
          <w:rFonts w:hint="default"/>
        </w:rPr>
        <w:t>innosť</w:t>
      </w:r>
      <w:r w:rsidRPr="003044CB">
        <w:rPr>
          <w:rFonts w:hint="default"/>
        </w:rPr>
        <w:t xml:space="preserve"> 1. januá</w:t>
      </w:r>
      <w:r w:rsidRPr="003044CB">
        <w:rPr>
          <w:rFonts w:hint="default"/>
        </w:rPr>
        <w:t>ra 2015</w:t>
      </w:r>
      <w:r w:rsidRPr="003044CB" w:rsidR="00DF5862">
        <w:t>. P</w:t>
      </w:r>
      <w:r w:rsidRPr="003044CB">
        <w:rPr>
          <w:rFonts w:hint="default"/>
        </w:rPr>
        <w:t>rá</w:t>
      </w:r>
      <w:r w:rsidRPr="003044CB">
        <w:rPr>
          <w:rFonts w:hint="default"/>
        </w:rPr>
        <w:t>vnické</w:t>
      </w:r>
      <w:r w:rsidRPr="003044CB">
        <w:rPr>
          <w:rFonts w:hint="default"/>
        </w:rPr>
        <w:t xml:space="preserve"> osoby, ktoré</w:t>
      </w:r>
      <w:r w:rsidRPr="003044CB">
        <w:rPr>
          <w:rFonts w:hint="default"/>
        </w:rPr>
        <w:t xml:space="preserve"> spĺň</w:t>
      </w:r>
      <w:r w:rsidRPr="003044CB">
        <w:rPr>
          <w:rFonts w:hint="default"/>
        </w:rPr>
        <w:t>ajú</w:t>
      </w:r>
      <w:r w:rsidRPr="003044CB">
        <w:rPr>
          <w:rFonts w:hint="default"/>
        </w:rPr>
        <w:t xml:space="preserve"> podmienky uvedené</w:t>
      </w:r>
      <w:r w:rsidRPr="003044CB">
        <w:rPr>
          <w:rFonts w:hint="default"/>
        </w:rPr>
        <w:t xml:space="preserve"> v §</w:t>
      </w:r>
      <w:r w:rsidRPr="003044CB">
        <w:rPr>
          <w:rFonts w:hint="default"/>
        </w:rPr>
        <w:t xml:space="preserve"> 46b zá</w:t>
      </w:r>
      <w:r w:rsidRPr="003044CB">
        <w:rPr>
          <w:rFonts w:hint="default"/>
        </w:rPr>
        <w:t>kona o dani z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>jmov sú</w:t>
      </w:r>
      <w:r w:rsidRPr="003044CB">
        <w:rPr>
          <w:rFonts w:hint="default"/>
        </w:rPr>
        <w:t xml:space="preserve"> </w:t>
      </w:r>
      <w:r w:rsidRPr="003044CB" w:rsidR="00DF5862">
        <w:rPr>
          <w:rFonts w:hint="default"/>
        </w:rPr>
        <w:t>na zá</w:t>
      </w:r>
      <w:r w:rsidRPr="003044CB" w:rsidR="00DF5862">
        <w:rPr>
          <w:rFonts w:hint="default"/>
        </w:rPr>
        <w:t xml:space="preserve">klade predmetnej novely </w:t>
      </w:r>
      <w:r w:rsidRPr="003044CB">
        <w:rPr>
          <w:rFonts w:hint="default"/>
        </w:rPr>
        <w:t>povinné</w:t>
      </w:r>
      <w:r w:rsidRPr="003044CB">
        <w:rPr>
          <w:rFonts w:hint="default"/>
        </w:rPr>
        <w:t xml:space="preserve"> </w:t>
      </w:r>
      <w:r w:rsidRPr="003044CB">
        <w:rPr>
          <w:rFonts w:hint="default"/>
        </w:rPr>
        <w:t>platiť</w:t>
      </w:r>
      <w:r w:rsidRPr="003044CB">
        <w:rPr>
          <w:rFonts w:hint="default"/>
        </w:rPr>
        <w:t xml:space="preserve"> </w:t>
      </w:r>
      <w:r w:rsidRPr="003044CB">
        <w:rPr>
          <w:rFonts w:hint="default"/>
        </w:rPr>
        <w:t>tzv. daň</w:t>
      </w:r>
      <w:r w:rsidRPr="003044CB">
        <w:rPr>
          <w:rFonts w:hint="default"/>
        </w:rPr>
        <w:t>ovú</w:t>
      </w:r>
      <w:r w:rsidRPr="003044CB">
        <w:rPr>
          <w:rFonts w:hint="default"/>
        </w:rPr>
        <w:t xml:space="preserve"> licenciu</w:t>
      </w:r>
      <w:r w:rsidRPr="003044CB" w:rsidR="00DF5862">
        <w:t>,</w:t>
      </w:r>
      <w:r w:rsidRPr="003044CB" w:rsidR="00DF5862">
        <w:t xml:space="preserve"> </w:t>
      </w:r>
      <w:r w:rsidRPr="003044CB" w:rsidR="00DF5862">
        <w:rPr>
          <w:rFonts w:hint="default"/>
        </w:rPr>
        <w:t>ktorá</w:t>
      </w:r>
      <w:r w:rsidRPr="003044CB" w:rsidR="00DF5862">
        <w:rPr>
          <w:rFonts w:hint="default"/>
        </w:rPr>
        <w:t xml:space="preserve"> je prí</w:t>
      </w:r>
      <w:r w:rsidRPr="003044CB" w:rsidR="00DF5862">
        <w:rPr>
          <w:rFonts w:hint="default"/>
        </w:rPr>
        <w:t xml:space="preserve">jmom </w:t>
      </w:r>
      <w:r w:rsidRPr="003044CB" w:rsidR="00DF5862">
        <w:rPr>
          <w:rFonts w:hint="default"/>
        </w:rPr>
        <w:t>š</w:t>
      </w:r>
      <w:r w:rsidRPr="003044CB" w:rsidR="00DF5862">
        <w:rPr>
          <w:rFonts w:hint="default"/>
        </w:rPr>
        <w:t>tá</w:t>
      </w:r>
      <w:r w:rsidRPr="003044CB" w:rsidR="00DF5862">
        <w:rPr>
          <w:rFonts w:hint="default"/>
        </w:rPr>
        <w:t>tneho rozpoč</w:t>
      </w:r>
      <w:r w:rsidRPr="003044CB" w:rsidR="00DF5862">
        <w:rPr>
          <w:rFonts w:hint="default"/>
        </w:rPr>
        <w:t>tu</w:t>
      </w:r>
      <w:r w:rsidRPr="003044CB">
        <w:t>.</w:t>
      </w:r>
    </w:p>
    <w:p w:rsidR="002F60E1" w:rsidRPr="003044CB" w:rsidP="003044CB">
      <w:pPr>
        <w:bidi w:val="0"/>
        <w:ind w:firstLine="709"/>
        <w:jc w:val="both"/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t>V </w:t>
      </w:r>
      <w:r w:rsidRPr="003044CB">
        <w:rPr>
          <w:rFonts w:hint="default"/>
        </w:rPr>
        <w:t>zmysle §</w:t>
      </w:r>
      <w:r w:rsidRPr="003044CB">
        <w:rPr>
          <w:rFonts w:hint="default"/>
        </w:rPr>
        <w:t xml:space="preserve"> 46b ods. 1 </w:t>
      </w:r>
      <w:r w:rsidRPr="003044CB">
        <w:rPr>
          <w:rFonts w:hint="default"/>
        </w:rPr>
        <w:t>zá</w:t>
      </w:r>
      <w:r w:rsidRPr="003044CB">
        <w:rPr>
          <w:rFonts w:hint="default"/>
        </w:rPr>
        <w:t>kona o dani z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 xml:space="preserve">jmov </w:t>
      </w:r>
      <w:r w:rsidRPr="003044CB">
        <w:rPr>
          <w:rFonts w:hint="default"/>
        </w:rPr>
        <w:t>„</w:t>
      </w:r>
      <w:r w:rsidRPr="003044CB">
        <w:rPr>
          <w:rFonts w:hint="default"/>
          <w:i/>
        </w:rPr>
        <w:t>Daň</w:t>
      </w:r>
      <w:r w:rsidRPr="003044CB">
        <w:rPr>
          <w:rFonts w:hint="default"/>
          <w:i/>
        </w:rPr>
        <w:t>ovou licenciou je minimá</w:t>
      </w:r>
      <w:r w:rsidRPr="003044CB">
        <w:rPr>
          <w:rFonts w:hint="default"/>
          <w:i/>
        </w:rPr>
        <w:t>lna daň</w:t>
      </w:r>
      <w:r w:rsidRPr="003044CB">
        <w:rPr>
          <w:rFonts w:hint="default"/>
          <w:i/>
        </w:rPr>
        <w:t>, po odpočí</w:t>
      </w:r>
      <w:r w:rsidRPr="003044CB">
        <w:rPr>
          <w:rFonts w:hint="default"/>
          <w:i/>
        </w:rPr>
        <w:t>taní</w:t>
      </w:r>
      <w:r w:rsidRPr="003044CB">
        <w:rPr>
          <w:rFonts w:hint="default"/>
          <w:i/>
        </w:rPr>
        <w:t xml:space="preserve"> úľ</w:t>
      </w:r>
      <w:r w:rsidRPr="003044CB">
        <w:rPr>
          <w:rFonts w:hint="default"/>
          <w:i/>
        </w:rPr>
        <w:t>av na dani podľ</w:t>
      </w:r>
      <w:r w:rsidRPr="003044CB">
        <w:rPr>
          <w:rFonts w:hint="default"/>
          <w:i/>
        </w:rPr>
        <w:t>a §</w:t>
      </w:r>
      <w:r w:rsidRPr="003044CB">
        <w:rPr>
          <w:rFonts w:hint="default"/>
          <w:i/>
        </w:rPr>
        <w:t xml:space="preserve"> 30a alebo §</w:t>
      </w:r>
      <w:r w:rsidRPr="003044CB">
        <w:rPr>
          <w:rFonts w:hint="default"/>
          <w:i/>
        </w:rPr>
        <w:t xml:space="preserve"> 30b alebo §</w:t>
      </w:r>
      <w:r w:rsidRPr="003044CB">
        <w:rPr>
          <w:rFonts w:hint="default"/>
          <w:i/>
        </w:rPr>
        <w:t xml:space="preserve"> 52 ods. 3 a 4 a po zá</w:t>
      </w:r>
      <w:r w:rsidRPr="003044CB">
        <w:rPr>
          <w:rFonts w:hint="default"/>
          <w:i/>
        </w:rPr>
        <w:t>poč</w:t>
      </w:r>
      <w:r w:rsidRPr="003044CB">
        <w:rPr>
          <w:rFonts w:hint="default"/>
          <w:i/>
        </w:rPr>
        <w:t>te dane zaplatenej v zahraničí</w:t>
      </w:r>
      <w:r w:rsidRPr="003044CB">
        <w:rPr>
          <w:rFonts w:hint="default"/>
          <w:i/>
        </w:rPr>
        <w:t xml:space="preserve"> podľ</w:t>
      </w:r>
      <w:r w:rsidRPr="003044CB">
        <w:rPr>
          <w:rFonts w:hint="default"/>
          <w:i/>
        </w:rPr>
        <w:t>a §</w:t>
      </w:r>
      <w:r w:rsidRPr="003044CB">
        <w:rPr>
          <w:rFonts w:hint="default"/>
          <w:i/>
        </w:rPr>
        <w:t xml:space="preserve"> 45, ktorú</w:t>
      </w:r>
      <w:r w:rsidRPr="003044CB">
        <w:rPr>
          <w:rFonts w:hint="default"/>
          <w:i/>
        </w:rPr>
        <w:t xml:space="preserve"> platí</w:t>
      </w:r>
      <w:r w:rsidRPr="003044CB">
        <w:rPr>
          <w:rFonts w:hint="default"/>
          <w:i/>
        </w:rPr>
        <w:t xml:space="preserve"> daň</w:t>
      </w:r>
      <w:r w:rsidRPr="003044CB">
        <w:rPr>
          <w:rFonts w:hint="default"/>
          <w:i/>
        </w:rPr>
        <w:t>ovní</w:t>
      </w:r>
      <w:r w:rsidRPr="003044CB">
        <w:rPr>
          <w:rFonts w:hint="default"/>
          <w:i/>
        </w:rPr>
        <w:t>k za kaž</w:t>
      </w:r>
      <w:r w:rsidRPr="003044CB">
        <w:rPr>
          <w:rFonts w:hint="default"/>
          <w:i/>
        </w:rPr>
        <w:t>dé</w:t>
      </w:r>
      <w:r w:rsidRPr="003044CB">
        <w:rPr>
          <w:rFonts w:hint="default"/>
          <w:i/>
        </w:rPr>
        <w:t xml:space="preserve"> zdaň</w:t>
      </w:r>
      <w:r w:rsidRPr="003044CB">
        <w:rPr>
          <w:rFonts w:hint="default"/>
          <w:i/>
        </w:rPr>
        <w:t>ovacie</w:t>
      </w:r>
      <w:r w:rsidRPr="003044CB">
        <w:rPr>
          <w:rFonts w:hint="default"/>
          <w:i/>
        </w:rPr>
        <w:t xml:space="preserve"> obdobie, za ktoré</w:t>
      </w:r>
      <w:r w:rsidRPr="003044CB">
        <w:rPr>
          <w:rFonts w:hint="default"/>
          <w:i/>
        </w:rPr>
        <w:t xml:space="preserve"> daň</w:t>
      </w:r>
      <w:r w:rsidRPr="003044CB">
        <w:rPr>
          <w:rFonts w:hint="default"/>
          <w:i/>
        </w:rPr>
        <w:t>ová</w:t>
      </w:r>
      <w:r w:rsidRPr="003044CB">
        <w:rPr>
          <w:rFonts w:hint="default"/>
          <w:i/>
        </w:rPr>
        <w:t xml:space="preserve"> povinnosť</w:t>
      </w:r>
      <w:r w:rsidRPr="003044CB">
        <w:rPr>
          <w:rFonts w:hint="default"/>
          <w:i/>
        </w:rPr>
        <w:t xml:space="preserve"> vypočí</w:t>
      </w:r>
      <w:r w:rsidRPr="003044CB">
        <w:rPr>
          <w:rFonts w:hint="default"/>
          <w:i/>
        </w:rPr>
        <w:t>taná</w:t>
      </w:r>
      <w:r w:rsidRPr="003044CB">
        <w:rPr>
          <w:rFonts w:hint="default"/>
          <w:i/>
        </w:rPr>
        <w:t xml:space="preserve"> v daň</w:t>
      </w:r>
      <w:r w:rsidRPr="003044CB">
        <w:rPr>
          <w:rFonts w:hint="default"/>
          <w:i/>
        </w:rPr>
        <w:t>ovom priznaní</w:t>
      </w:r>
      <w:r w:rsidRPr="003044CB">
        <w:rPr>
          <w:rFonts w:hint="default"/>
          <w:i/>
        </w:rPr>
        <w:t xml:space="preserve"> je nižš</w:t>
      </w:r>
      <w:r w:rsidRPr="003044CB">
        <w:rPr>
          <w:rFonts w:hint="default"/>
          <w:i/>
        </w:rPr>
        <w:t>ia ako výš</w:t>
      </w:r>
      <w:r w:rsidRPr="003044CB">
        <w:rPr>
          <w:rFonts w:hint="default"/>
          <w:i/>
        </w:rPr>
        <w:t>ka daň</w:t>
      </w:r>
      <w:r w:rsidRPr="003044CB">
        <w:rPr>
          <w:rFonts w:hint="default"/>
          <w:i/>
        </w:rPr>
        <w:t>ovej licencie ustanovenej pre jednotlivé</w:t>
      </w:r>
      <w:r w:rsidRPr="003044CB">
        <w:rPr>
          <w:rFonts w:hint="default"/>
          <w:i/>
        </w:rPr>
        <w:t>ho daň</w:t>
      </w:r>
      <w:r w:rsidRPr="003044CB">
        <w:rPr>
          <w:rFonts w:hint="default"/>
          <w:i/>
        </w:rPr>
        <w:t>ovní</w:t>
      </w:r>
      <w:r w:rsidRPr="003044CB">
        <w:rPr>
          <w:rFonts w:hint="default"/>
          <w:i/>
        </w:rPr>
        <w:t>ka podľ</w:t>
      </w:r>
      <w:r w:rsidRPr="003044CB">
        <w:rPr>
          <w:rFonts w:hint="default"/>
          <w:i/>
        </w:rPr>
        <w:t>a odseku 2 alebo daň</w:t>
      </w:r>
      <w:r w:rsidRPr="003044CB">
        <w:rPr>
          <w:rFonts w:hint="default"/>
          <w:i/>
        </w:rPr>
        <w:t>ovní</w:t>
      </w:r>
      <w:r w:rsidRPr="003044CB">
        <w:rPr>
          <w:rFonts w:hint="default"/>
          <w:i/>
        </w:rPr>
        <w:t>k, ktorý</w:t>
      </w:r>
      <w:r w:rsidRPr="003044CB">
        <w:rPr>
          <w:rFonts w:hint="default"/>
          <w:i/>
        </w:rPr>
        <w:t xml:space="preserve"> vyká</w:t>
      </w:r>
      <w:r w:rsidRPr="003044CB">
        <w:rPr>
          <w:rFonts w:hint="default"/>
          <w:i/>
        </w:rPr>
        <w:t>zal daň</w:t>
      </w:r>
      <w:r w:rsidRPr="003044CB">
        <w:rPr>
          <w:rFonts w:hint="default"/>
          <w:i/>
        </w:rPr>
        <w:t>ovú</w:t>
      </w:r>
      <w:r w:rsidRPr="003044CB">
        <w:rPr>
          <w:rFonts w:hint="default"/>
          <w:i/>
        </w:rPr>
        <w:t xml:space="preserve"> stratu.</w:t>
      </w:r>
      <w:r w:rsidRPr="003044CB">
        <w:rPr>
          <w:rFonts w:hint="default"/>
        </w:rPr>
        <w:t>“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  <w:i/>
        </w:rPr>
      </w:pPr>
      <w:r w:rsidRPr="003044CB">
        <w:rPr>
          <w:rFonts w:hint="default"/>
        </w:rPr>
        <w:t>V </w:t>
      </w:r>
      <w:r w:rsidRPr="003044CB">
        <w:rPr>
          <w:rFonts w:hint="default"/>
        </w:rPr>
        <w:t>zmysle §</w:t>
      </w:r>
      <w:r w:rsidRPr="003044CB">
        <w:rPr>
          <w:rFonts w:hint="default"/>
        </w:rPr>
        <w:t xml:space="preserve"> 46b ods. 7 zá</w:t>
      </w:r>
      <w:r w:rsidRPr="003044CB">
        <w:rPr>
          <w:rFonts w:hint="default"/>
        </w:rPr>
        <w:t>kona o dani z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 xml:space="preserve">jmov </w:t>
      </w:r>
      <w:r w:rsidRPr="003044CB">
        <w:rPr>
          <w:rFonts w:hint="default"/>
        </w:rPr>
        <w:t>„</w:t>
      </w:r>
      <w:r w:rsidRPr="003044CB">
        <w:rPr>
          <w:rFonts w:hint="default"/>
          <w:i/>
        </w:rPr>
        <w:t>Daň</w:t>
      </w:r>
      <w:r w:rsidRPr="003044CB">
        <w:rPr>
          <w:rFonts w:hint="default"/>
          <w:i/>
        </w:rPr>
        <w:t>ovú</w:t>
      </w:r>
      <w:r w:rsidRPr="003044CB">
        <w:rPr>
          <w:rFonts w:hint="default"/>
          <w:i/>
        </w:rPr>
        <w:t xml:space="preserve"> licenciu neplatí</w:t>
      </w:r>
      <w:r w:rsidRPr="003044CB">
        <w:rPr>
          <w:rFonts w:hint="default"/>
          <w:i/>
        </w:rPr>
        <w:t xml:space="preserve"> daň</w:t>
      </w:r>
      <w:r w:rsidRPr="003044CB">
        <w:rPr>
          <w:rFonts w:hint="default"/>
          <w:i/>
        </w:rPr>
        <w:t>ovní</w:t>
      </w:r>
      <w:r w:rsidRPr="003044CB">
        <w:rPr>
          <w:rFonts w:hint="default"/>
          <w:i/>
        </w:rPr>
        <w:t>k</w:t>
      </w:r>
    </w:p>
    <w:p w:rsidR="00DF5862" w:rsidRPr="003044CB" w:rsidP="003044CB">
      <w:pPr>
        <w:bidi w:val="0"/>
        <w:ind w:left="426" w:hanging="426"/>
        <w:jc w:val="both"/>
        <w:rPr>
          <w:i/>
        </w:rPr>
      </w:pPr>
      <w:r w:rsidRPr="003044CB" w:rsidR="002F60E1">
        <w:rPr>
          <w:i/>
        </w:rPr>
        <w:t>a)</w:t>
      </w:r>
      <w:r w:rsidRPr="003044CB">
        <w:rPr>
          <w:i/>
        </w:rPr>
        <w:tab/>
      </w:r>
      <w:r w:rsidRPr="003044CB" w:rsidR="002F60E1">
        <w:rPr>
          <w:rFonts w:hint="default"/>
          <w:i/>
        </w:rPr>
        <w:t>ktoré</w:t>
      </w:r>
      <w:r w:rsidRPr="003044CB" w:rsidR="002F60E1">
        <w:rPr>
          <w:rFonts w:hint="default"/>
          <w:i/>
        </w:rPr>
        <w:t>mu vznikla prvý</w:t>
      </w:r>
      <w:r w:rsidRPr="003044CB" w:rsidR="002F60E1">
        <w:rPr>
          <w:rFonts w:hint="default"/>
          <w:i/>
        </w:rPr>
        <w:t>krá</w:t>
      </w:r>
      <w:r w:rsidRPr="003044CB" w:rsidR="002F60E1">
        <w:rPr>
          <w:rFonts w:hint="default"/>
          <w:i/>
        </w:rPr>
        <w:t>t povinnosť</w:t>
      </w:r>
      <w:r w:rsidRPr="003044CB" w:rsidR="002F60E1">
        <w:rPr>
          <w:rFonts w:hint="default"/>
          <w:i/>
        </w:rPr>
        <w:t xml:space="preserve"> podať</w:t>
      </w:r>
      <w:r w:rsidRPr="003044CB" w:rsidR="002F60E1">
        <w:rPr>
          <w:rFonts w:hint="default"/>
          <w:i/>
        </w:rPr>
        <w:t xml:space="preserve"> daň</w:t>
      </w:r>
      <w:r w:rsidRPr="003044CB" w:rsidR="002F60E1">
        <w:rPr>
          <w:rFonts w:hint="default"/>
          <w:i/>
        </w:rPr>
        <w:t>ové</w:t>
      </w:r>
      <w:r w:rsidRPr="003044CB" w:rsidR="002F60E1">
        <w:rPr>
          <w:rFonts w:hint="default"/>
          <w:i/>
        </w:rPr>
        <w:t xml:space="preserve"> pri</w:t>
      </w:r>
      <w:r w:rsidRPr="003044CB">
        <w:rPr>
          <w:rFonts w:hint="default"/>
          <w:i/>
        </w:rPr>
        <w:t>znanie za zdaň</w:t>
      </w:r>
      <w:r w:rsidRPr="003044CB">
        <w:rPr>
          <w:rFonts w:hint="default"/>
          <w:i/>
        </w:rPr>
        <w:t>ovacie obdobie, v </w:t>
      </w:r>
      <w:r w:rsidRPr="003044CB" w:rsidR="002F60E1">
        <w:rPr>
          <w:rFonts w:hint="default"/>
          <w:i/>
        </w:rPr>
        <w:t>ktorom vznikol, okrem daň</w:t>
      </w:r>
      <w:r w:rsidRPr="003044CB" w:rsidR="002F60E1">
        <w:rPr>
          <w:rFonts w:hint="default"/>
          <w:i/>
        </w:rPr>
        <w:t>ovní</w:t>
      </w:r>
      <w:r w:rsidRPr="003044CB" w:rsidR="002F60E1">
        <w:rPr>
          <w:rFonts w:hint="default"/>
          <w:i/>
        </w:rPr>
        <w:t>ka, ktorý</w:t>
      </w:r>
      <w:r w:rsidRPr="003044CB" w:rsidR="002F60E1">
        <w:rPr>
          <w:rFonts w:hint="default"/>
          <w:i/>
        </w:rPr>
        <w:t xml:space="preserve"> je prá</w:t>
      </w:r>
      <w:r w:rsidRPr="003044CB" w:rsidR="002F60E1">
        <w:rPr>
          <w:rFonts w:hint="default"/>
          <w:i/>
        </w:rPr>
        <w:t>vnym ná</w:t>
      </w:r>
      <w:r w:rsidRPr="003044CB" w:rsidR="002F60E1">
        <w:rPr>
          <w:rFonts w:hint="default"/>
          <w:i/>
        </w:rPr>
        <w:t>stupcom daň</w:t>
      </w:r>
      <w:r w:rsidRPr="003044CB" w:rsidR="002F60E1">
        <w:rPr>
          <w:rFonts w:hint="default"/>
          <w:i/>
        </w:rPr>
        <w:t>ovní</w:t>
      </w:r>
      <w:r w:rsidRPr="003044CB" w:rsidR="002F60E1">
        <w:rPr>
          <w:rFonts w:hint="default"/>
          <w:i/>
        </w:rPr>
        <w:t>ka zruš</w:t>
      </w:r>
      <w:r w:rsidRPr="003044CB" w:rsidR="002F60E1">
        <w:rPr>
          <w:rFonts w:hint="default"/>
          <w:i/>
        </w:rPr>
        <w:t>ené</w:t>
      </w:r>
      <w:r w:rsidRPr="003044CB" w:rsidR="002F60E1">
        <w:rPr>
          <w:rFonts w:hint="default"/>
          <w:i/>
        </w:rPr>
        <w:t>ho bez likvidá</w:t>
      </w:r>
      <w:r w:rsidRPr="003044CB" w:rsidR="002F60E1">
        <w:rPr>
          <w:rFonts w:hint="default"/>
          <w:i/>
        </w:rPr>
        <w:t>cie,</w:t>
      </w:r>
    </w:p>
    <w:p w:rsidR="00DF5862" w:rsidRPr="003044CB" w:rsidP="003044CB">
      <w:pPr>
        <w:bidi w:val="0"/>
        <w:ind w:left="426" w:hanging="426"/>
        <w:jc w:val="both"/>
        <w:rPr>
          <w:i/>
        </w:rPr>
      </w:pPr>
      <w:r w:rsidRPr="003044CB" w:rsidR="002F60E1">
        <w:rPr>
          <w:i/>
        </w:rPr>
        <w:t>b)</w:t>
      </w:r>
      <w:r w:rsidRPr="003044CB">
        <w:rPr>
          <w:i/>
        </w:rPr>
        <w:tab/>
      </w:r>
      <w:r w:rsidRPr="003044CB" w:rsidR="002F60E1">
        <w:rPr>
          <w:rFonts w:hint="default"/>
          <w:i/>
        </w:rPr>
        <w:t>podľ</w:t>
      </w:r>
      <w:r w:rsidRPr="003044CB" w:rsidR="002F60E1">
        <w:rPr>
          <w:rFonts w:hint="default"/>
          <w:i/>
        </w:rPr>
        <w:t>a §</w:t>
      </w:r>
      <w:r w:rsidRPr="003044CB" w:rsidR="002F60E1">
        <w:rPr>
          <w:rFonts w:hint="default"/>
          <w:i/>
        </w:rPr>
        <w:t xml:space="preserve"> 12 ods. 3 a 4,</w:t>
      </w:r>
    </w:p>
    <w:p w:rsidR="00DF5862" w:rsidRPr="003044CB" w:rsidP="003044CB">
      <w:pPr>
        <w:bidi w:val="0"/>
        <w:ind w:left="426" w:hanging="426"/>
        <w:jc w:val="both"/>
        <w:rPr>
          <w:i/>
        </w:rPr>
      </w:pPr>
      <w:r w:rsidRPr="003044CB" w:rsidR="002F60E1">
        <w:rPr>
          <w:i/>
        </w:rPr>
        <w:t>c)</w:t>
      </w:r>
      <w:r w:rsidRPr="003044CB">
        <w:rPr>
          <w:i/>
        </w:rPr>
        <w:tab/>
      </w:r>
      <w:r w:rsidRPr="003044CB" w:rsidR="002F60E1">
        <w:rPr>
          <w:rFonts w:hint="default"/>
          <w:i/>
        </w:rPr>
        <w:t>ktorý</w:t>
      </w:r>
      <w:r w:rsidRPr="003044CB" w:rsidR="002F60E1">
        <w:rPr>
          <w:rFonts w:hint="default"/>
          <w:i/>
        </w:rPr>
        <w:t xml:space="preserve"> p</w:t>
      </w:r>
      <w:r w:rsidRPr="003044CB" w:rsidR="002F60E1">
        <w:rPr>
          <w:rFonts w:hint="default"/>
          <w:i/>
        </w:rPr>
        <w:t>revá</w:t>
      </w:r>
      <w:r w:rsidRPr="003044CB" w:rsidR="002F60E1">
        <w:rPr>
          <w:rFonts w:hint="default"/>
          <w:i/>
        </w:rPr>
        <w:t>dzkuje aj chrá</w:t>
      </w:r>
      <w:r w:rsidRPr="003044CB" w:rsidR="002F60E1">
        <w:rPr>
          <w:rFonts w:hint="default"/>
          <w:i/>
        </w:rPr>
        <w:t>nenú</w:t>
      </w:r>
      <w:r w:rsidRPr="003044CB" w:rsidR="002F60E1">
        <w:rPr>
          <w:rFonts w:hint="default"/>
          <w:i/>
        </w:rPr>
        <w:t xml:space="preserve"> dielň</w:t>
      </w:r>
      <w:r w:rsidRPr="003044CB" w:rsidR="002F60E1">
        <w:rPr>
          <w:rFonts w:hint="default"/>
          <w:i/>
        </w:rPr>
        <w:t>u alebo chrá</w:t>
      </w:r>
      <w:r w:rsidRPr="003044CB" w:rsidR="002F60E1">
        <w:rPr>
          <w:rFonts w:hint="default"/>
          <w:i/>
        </w:rPr>
        <w:t>nené</w:t>
      </w:r>
      <w:r w:rsidRPr="003044CB" w:rsidR="002F60E1">
        <w:rPr>
          <w:rFonts w:hint="default"/>
          <w:i/>
        </w:rPr>
        <w:t xml:space="preserve"> pracov</w:t>
      </w:r>
      <w:r w:rsidRPr="003044CB" w:rsidR="0023681E">
        <w:rPr>
          <w:rFonts w:hint="default"/>
          <w:i/>
        </w:rPr>
        <w:t>isko podľ</w:t>
      </w:r>
      <w:r w:rsidRPr="003044CB" w:rsidR="0023681E">
        <w:rPr>
          <w:rFonts w:hint="default"/>
          <w:i/>
        </w:rPr>
        <w:t>a osobitné</w:t>
      </w:r>
      <w:r w:rsidRPr="003044CB" w:rsidR="0023681E">
        <w:rPr>
          <w:rFonts w:hint="default"/>
          <w:i/>
        </w:rPr>
        <w:t>ho predpisu,</w:t>
      </w:r>
    </w:p>
    <w:p w:rsidR="002F60E1" w:rsidRPr="003044CB" w:rsidP="003044CB">
      <w:pPr>
        <w:bidi w:val="0"/>
        <w:ind w:left="426" w:hanging="426"/>
        <w:jc w:val="both"/>
        <w:rPr>
          <w:rFonts w:hint="default"/>
        </w:rPr>
      </w:pPr>
      <w:r w:rsidRPr="003044CB">
        <w:rPr>
          <w:i/>
        </w:rPr>
        <w:t>d)</w:t>
      </w:r>
      <w:r w:rsidRPr="003044CB" w:rsidR="00DF5862">
        <w:rPr>
          <w:i/>
        </w:rPr>
        <w:tab/>
      </w:r>
      <w:r w:rsidRPr="003044CB">
        <w:rPr>
          <w:rFonts w:hint="default"/>
          <w:i/>
        </w:rPr>
        <w:t>za zdaň</w:t>
      </w:r>
      <w:r w:rsidRPr="003044CB">
        <w:rPr>
          <w:rFonts w:hint="default"/>
          <w:i/>
        </w:rPr>
        <w:t>ovacie obdobia podľ</w:t>
      </w:r>
      <w:r w:rsidRPr="003044CB">
        <w:rPr>
          <w:rFonts w:hint="default"/>
          <w:i/>
        </w:rPr>
        <w:t>a §</w:t>
      </w:r>
      <w:r w:rsidRPr="003044CB">
        <w:rPr>
          <w:rFonts w:hint="default"/>
          <w:i/>
        </w:rPr>
        <w:t xml:space="preserve"> 41 ods. 4, 6, 8 a 9.</w:t>
      </w:r>
      <w:r w:rsidRPr="003044CB">
        <w:rPr>
          <w:rFonts w:hint="default"/>
        </w:rPr>
        <w:t>“</w:t>
      </w:r>
    </w:p>
    <w:p w:rsidR="002F60E1" w:rsidRPr="003044CB" w:rsidP="003044CB">
      <w:pPr>
        <w:bidi w:val="0"/>
        <w:ind w:firstLine="709"/>
        <w:jc w:val="both"/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t>Z </w:t>
      </w:r>
      <w:r w:rsidRPr="003044CB">
        <w:rPr>
          <w:rFonts w:hint="default"/>
        </w:rPr>
        <w:t>vyšš</w:t>
      </w:r>
      <w:r w:rsidRPr="003044CB">
        <w:rPr>
          <w:rFonts w:hint="default"/>
        </w:rPr>
        <w:t>ie uvedené</w:t>
      </w:r>
      <w:r w:rsidRPr="003044CB">
        <w:rPr>
          <w:rFonts w:hint="default"/>
        </w:rPr>
        <w:t>ho je zrejmé</w:t>
      </w:r>
      <w:r w:rsidRPr="003044CB">
        <w:rPr>
          <w:rFonts w:hint="default"/>
        </w:rPr>
        <w:t>, ž</w:t>
      </w:r>
      <w:r w:rsidRPr="003044CB">
        <w:rPr>
          <w:rFonts w:hint="default"/>
        </w:rPr>
        <w:t>e daň</w:t>
      </w:r>
      <w:r w:rsidRPr="003044CB">
        <w:rPr>
          <w:rFonts w:hint="default"/>
        </w:rPr>
        <w:t>ovú</w:t>
      </w:r>
      <w:r w:rsidRPr="003044CB">
        <w:rPr>
          <w:rFonts w:hint="default"/>
        </w:rPr>
        <w:t xml:space="preserve"> licenciu je povinný</w:t>
      </w:r>
      <w:r w:rsidRPr="003044CB">
        <w:rPr>
          <w:rFonts w:hint="default"/>
        </w:rPr>
        <w:t xml:space="preserve"> zaplatiť</w:t>
      </w:r>
      <w:r w:rsidRPr="003044CB">
        <w:rPr>
          <w:rFonts w:hint="default"/>
        </w:rPr>
        <w:t xml:space="preserve"> kaž</w:t>
      </w:r>
      <w:r w:rsidRPr="003044CB">
        <w:rPr>
          <w:rFonts w:hint="default"/>
        </w:rPr>
        <w:t>dý</w:t>
      </w:r>
      <w:r w:rsidRPr="003044CB">
        <w:rPr>
          <w:rFonts w:hint="default"/>
        </w:rPr>
        <w:t xml:space="preserve"> daň</w:t>
      </w:r>
      <w:r w:rsidRPr="003044CB">
        <w:rPr>
          <w:rFonts w:hint="default"/>
        </w:rPr>
        <w:t>ovní</w:t>
      </w:r>
      <w:r w:rsidRPr="003044CB">
        <w:rPr>
          <w:rFonts w:hint="default"/>
        </w:rPr>
        <w:t>k, ktorý</w:t>
      </w:r>
      <w:r w:rsidRPr="003044CB">
        <w:rPr>
          <w:rFonts w:hint="default"/>
        </w:rPr>
        <w:t xml:space="preserve"> nespadá</w:t>
      </w:r>
      <w:r w:rsidRPr="003044CB">
        <w:rPr>
          <w:rFonts w:hint="default"/>
        </w:rPr>
        <w:t xml:space="preserve"> do negatí</w:t>
      </w:r>
      <w:r w:rsidRPr="003044CB">
        <w:rPr>
          <w:rFonts w:hint="default"/>
        </w:rPr>
        <w:t>vne vymed</w:t>
      </w:r>
      <w:r w:rsidRPr="003044CB">
        <w:rPr>
          <w:rFonts w:hint="default"/>
        </w:rPr>
        <w:t>zen</w:t>
      </w:r>
      <w:r w:rsidRPr="003044CB" w:rsidR="00DF5862">
        <w:rPr>
          <w:rFonts w:hint="default"/>
        </w:rPr>
        <w:t>ia uvedené</w:t>
      </w:r>
      <w:r w:rsidRPr="003044CB" w:rsidR="00DF5862">
        <w:rPr>
          <w:rFonts w:hint="default"/>
        </w:rPr>
        <w:t xml:space="preserve">ho v </w:t>
      </w:r>
      <w:r w:rsidRPr="003044CB" w:rsidR="00DF5862">
        <w:t>odseku 7</w:t>
      </w:r>
      <w:r w:rsidRPr="003044CB">
        <w:t>.</w:t>
      </w:r>
      <w:r w:rsidRPr="003044CB" w:rsidR="00DF5862">
        <w:t xml:space="preserve"> </w:t>
      </w:r>
      <w:r w:rsidRPr="003044CB">
        <w:rPr>
          <w:rFonts w:hint="default"/>
        </w:rPr>
        <w:t>Súč</w:t>
      </w:r>
      <w:r w:rsidRPr="003044CB">
        <w:rPr>
          <w:rFonts w:hint="default"/>
        </w:rPr>
        <w:t>asná</w:t>
      </w:r>
      <w:r w:rsidRPr="003044CB">
        <w:rPr>
          <w:rFonts w:hint="default"/>
        </w:rPr>
        <w:t xml:space="preserve"> prá</w:t>
      </w:r>
      <w:r w:rsidRPr="003044CB">
        <w:rPr>
          <w:rFonts w:hint="default"/>
        </w:rPr>
        <w:t>vna ú</w:t>
      </w:r>
      <w:r w:rsidRPr="003044CB">
        <w:rPr>
          <w:rFonts w:hint="default"/>
        </w:rPr>
        <w:t>prava 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 xml:space="preserve"> sa tak vzť</w:t>
      </w:r>
      <w:r w:rsidRPr="003044CB">
        <w:rPr>
          <w:rFonts w:hint="default"/>
        </w:rPr>
        <w:t>ahuje takmer na vš</w:t>
      </w:r>
      <w:r w:rsidRPr="003044CB">
        <w:rPr>
          <w:rFonts w:hint="default"/>
        </w:rPr>
        <w:t>etky podnikateľ</w:t>
      </w:r>
      <w:r w:rsidRPr="003044CB">
        <w:rPr>
          <w:rFonts w:hint="default"/>
        </w:rPr>
        <w:t>ské</w:t>
      </w:r>
      <w:r w:rsidRPr="003044CB">
        <w:rPr>
          <w:rFonts w:hint="default"/>
        </w:rPr>
        <w:t xml:space="preserve"> subjekty (daň</w:t>
      </w:r>
      <w:r w:rsidRPr="003044CB">
        <w:rPr>
          <w:rFonts w:hint="default"/>
        </w:rPr>
        <w:t>ovní</w:t>
      </w:r>
      <w:r w:rsidRPr="003044CB">
        <w:rPr>
          <w:rFonts w:hint="default"/>
        </w:rPr>
        <w:t>kov), a </w:t>
      </w:r>
      <w:r w:rsidRPr="003044CB">
        <w:rPr>
          <w:rFonts w:hint="default"/>
        </w:rPr>
        <w:t>to bez rozdielu č</w:t>
      </w:r>
      <w:r w:rsidRPr="003044CB">
        <w:rPr>
          <w:rFonts w:hint="default"/>
        </w:rPr>
        <w:t>i (i) vykoná</w:t>
      </w:r>
      <w:r w:rsidRPr="003044CB">
        <w:rPr>
          <w:rFonts w:hint="default"/>
        </w:rPr>
        <w:t>vajú</w:t>
      </w:r>
      <w:r w:rsidRPr="003044CB">
        <w:rPr>
          <w:rFonts w:hint="default"/>
        </w:rPr>
        <w:t xml:space="preserve"> podnikateľ</w:t>
      </w:r>
      <w:r w:rsidRPr="003044CB">
        <w:rPr>
          <w:rFonts w:hint="default"/>
        </w:rPr>
        <w:t>skú</w:t>
      </w:r>
      <w:r w:rsidRPr="003044CB">
        <w:rPr>
          <w:rFonts w:hint="default"/>
        </w:rPr>
        <w:t xml:space="preserve"> č</w:t>
      </w:r>
      <w:r w:rsidRPr="003044CB">
        <w:rPr>
          <w:rFonts w:hint="default"/>
        </w:rPr>
        <w:t>innosť</w:t>
      </w:r>
      <w:r w:rsidRPr="003044CB">
        <w:rPr>
          <w:rFonts w:hint="default"/>
        </w:rPr>
        <w:t xml:space="preserve"> aktí</w:t>
      </w:r>
      <w:r w:rsidRPr="003044CB">
        <w:rPr>
          <w:rFonts w:hint="default"/>
        </w:rPr>
        <w:t>vne za úč</w:t>
      </w:r>
      <w:r w:rsidRPr="003044CB">
        <w:rPr>
          <w:rFonts w:hint="default"/>
        </w:rPr>
        <w:t xml:space="preserve">elom dosiahnutia zisku </w:t>
      </w:r>
      <w:r w:rsidRPr="003044CB">
        <w:rPr>
          <w:rFonts w:hint="default"/>
        </w:rPr>
        <w:t>–</w:t>
      </w:r>
      <w:r w:rsidRPr="003044CB">
        <w:rPr>
          <w:rFonts w:hint="default"/>
        </w:rPr>
        <w:t xml:space="preserve"> prič</w:t>
      </w:r>
      <w:r w:rsidRPr="003044CB">
        <w:rPr>
          <w:rFonts w:hint="default"/>
        </w:rPr>
        <w:t>om zisk aj dosiahnu, (ii) vykoná</w:t>
      </w:r>
      <w:r w:rsidRPr="003044CB">
        <w:rPr>
          <w:rFonts w:hint="default"/>
        </w:rPr>
        <w:t>vajú</w:t>
      </w:r>
      <w:r w:rsidRPr="003044CB">
        <w:rPr>
          <w:rFonts w:hint="default"/>
        </w:rPr>
        <w:t xml:space="preserve"> podnikateľ</w:t>
      </w:r>
      <w:r w:rsidRPr="003044CB">
        <w:rPr>
          <w:rFonts w:hint="default"/>
        </w:rPr>
        <w:t>skú</w:t>
      </w:r>
      <w:r w:rsidRPr="003044CB">
        <w:rPr>
          <w:rFonts w:hint="default"/>
        </w:rPr>
        <w:t xml:space="preserve"> č</w:t>
      </w:r>
      <w:r w:rsidRPr="003044CB">
        <w:rPr>
          <w:rFonts w:hint="default"/>
        </w:rPr>
        <w:t>innosť</w:t>
      </w:r>
      <w:r w:rsidRPr="003044CB">
        <w:rPr>
          <w:rFonts w:hint="default"/>
        </w:rPr>
        <w:t xml:space="preserve"> aktí</w:t>
      </w:r>
      <w:r w:rsidRPr="003044CB">
        <w:rPr>
          <w:rFonts w:hint="default"/>
        </w:rPr>
        <w:t xml:space="preserve">vne </w:t>
      </w:r>
      <w:r w:rsidRPr="003044CB">
        <w:rPr>
          <w:rFonts w:hint="default"/>
        </w:rPr>
        <w:t>–</w:t>
      </w:r>
      <w:r w:rsidRPr="003044CB">
        <w:rPr>
          <w:rFonts w:hint="default"/>
        </w:rPr>
        <w:t xml:space="preserve"> prič</w:t>
      </w:r>
      <w:r w:rsidRPr="003044CB">
        <w:rPr>
          <w:rFonts w:hint="default"/>
        </w:rPr>
        <w:t>om zisk nedosiahnu alebo (iii) vykoná</w:t>
      </w:r>
      <w:r w:rsidRPr="003044CB">
        <w:rPr>
          <w:rFonts w:hint="default"/>
        </w:rPr>
        <w:t>vajú</w:t>
      </w:r>
      <w:r w:rsidRPr="003044CB">
        <w:rPr>
          <w:rFonts w:hint="default"/>
        </w:rPr>
        <w:t xml:space="preserve"> podnikateľ</w:t>
      </w:r>
      <w:r w:rsidRPr="003044CB">
        <w:rPr>
          <w:rFonts w:hint="default"/>
        </w:rPr>
        <w:t>skú</w:t>
      </w:r>
      <w:r w:rsidRPr="003044CB">
        <w:rPr>
          <w:rFonts w:hint="default"/>
        </w:rPr>
        <w:t xml:space="preserve"> č</w:t>
      </w:r>
      <w:r w:rsidRPr="003044CB">
        <w:rPr>
          <w:rFonts w:hint="default"/>
        </w:rPr>
        <w:t>innosť</w:t>
      </w:r>
      <w:r w:rsidRPr="003044CB">
        <w:rPr>
          <w:rFonts w:hint="default"/>
        </w:rPr>
        <w:t xml:space="preserve"> pasí</w:t>
      </w:r>
      <w:r w:rsidRPr="003044CB">
        <w:rPr>
          <w:rFonts w:hint="default"/>
        </w:rPr>
        <w:t>vne a </w:t>
      </w:r>
      <w:r w:rsidRPr="003044CB">
        <w:rPr>
          <w:rFonts w:hint="default"/>
        </w:rPr>
        <w:t>teda nedosahujú</w:t>
      </w:r>
      <w:r w:rsidRPr="003044CB">
        <w:rPr>
          <w:rFonts w:hint="default"/>
        </w:rPr>
        <w:t xml:space="preserve"> ani </w:t>
      </w:r>
      <w:r w:rsidRPr="003044CB">
        <w:rPr>
          <w:rFonts w:hint="default"/>
        </w:rPr>
        <w:t>zdaniteľ</w:t>
      </w:r>
      <w:r w:rsidRPr="003044CB">
        <w:rPr>
          <w:rFonts w:hint="default"/>
        </w:rPr>
        <w:t>né</w:t>
      </w:r>
      <w:r w:rsidRPr="003044CB">
        <w:rPr>
          <w:rFonts w:hint="default"/>
        </w:rPr>
        <w:t xml:space="preserve"> prí</w:t>
      </w:r>
      <w:r w:rsidRPr="003044CB">
        <w:rPr>
          <w:rFonts w:hint="default"/>
        </w:rPr>
        <w:t>jmy a </w:t>
      </w:r>
      <w:r w:rsidRPr="003044CB">
        <w:rPr>
          <w:rFonts w:hint="default"/>
        </w:rPr>
        <w:t>tiež</w:t>
      </w:r>
      <w:r w:rsidRPr="003044CB">
        <w:rPr>
          <w:rFonts w:hint="default"/>
        </w:rPr>
        <w:t xml:space="preserve"> si </w:t>
      </w:r>
      <w:r w:rsidRPr="003044CB">
        <w:rPr>
          <w:rFonts w:hint="default"/>
        </w:rPr>
        <w:t>neuplat</w:t>
      </w:r>
      <w:r w:rsidRPr="003044CB">
        <w:rPr>
          <w:rFonts w:hint="default"/>
        </w:rPr>
        <w:t>ň</w:t>
      </w:r>
      <w:r w:rsidRPr="003044CB">
        <w:rPr>
          <w:rFonts w:hint="default"/>
        </w:rPr>
        <w:t>ujú</w:t>
      </w:r>
      <w:r w:rsidRPr="003044CB">
        <w:rPr>
          <w:rFonts w:hint="default"/>
        </w:rPr>
        <w:t xml:space="preserve"> ani</w:t>
      </w:r>
      <w:r w:rsidRPr="003044CB">
        <w:rPr>
          <w:rFonts w:hint="default"/>
        </w:rPr>
        <w:t xml:space="preserve"> ž</w:t>
      </w:r>
      <w:r w:rsidRPr="003044CB">
        <w:rPr>
          <w:rFonts w:hint="default"/>
        </w:rPr>
        <w:t>iadne daň</w:t>
      </w:r>
      <w:r w:rsidRPr="003044CB">
        <w:rPr>
          <w:rFonts w:hint="default"/>
        </w:rPr>
        <w:t>ové</w:t>
      </w:r>
      <w:r w:rsidRPr="003044CB">
        <w:rPr>
          <w:rFonts w:hint="default"/>
        </w:rPr>
        <w:t xml:space="preserve"> vý</w:t>
      </w:r>
      <w:r w:rsidRPr="003044CB">
        <w:rPr>
          <w:rFonts w:hint="default"/>
        </w:rPr>
        <w:t>davky.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rPr>
          <w:rFonts w:hint="default"/>
        </w:rPr>
        <w:t>Navrhované</w:t>
      </w:r>
      <w:r w:rsidRPr="003044CB">
        <w:rPr>
          <w:rFonts w:hint="default"/>
        </w:rPr>
        <w:t xml:space="preserve"> znenie má</w:t>
      </w:r>
      <w:r w:rsidRPr="003044CB">
        <w:rPr>
          <w:rFonts w:hint="default"/>
        </w:rPr>
        <w:t xml:space="preserve"> pritom odstrá</w:t>
      </w:r>
      <w:r w:rsidRPr="003044CB">
        <w:rPr>
          <w:rFonts w:hint="default"/>
        </w:rPr>
        <w:t>niť</w:t>
      </w:r>
      <w:r w:rsidRPr="003044CB">
        <w:rPr>
          <w:rFonts w:hint="default"/>
        </w:rPr>
        <w:t xml:space="preserve"> istú</w:t>
      </w:r>
      <w:r w:rsidRPr="003044CB">
        <w:rPr>
          <w:rFonts w:hint="default"/>
        </w:rPr>
        <w:t xml:space="preserve"> di</w:t>
      </w:r>
      <w:r w:rsidR="003044CB">
        <w:t>sproporciu a </w:t>
      </w:r>
      <w:r w:rsidR="003044CB">
        <w:rPr>
          <w:rFonts w:hint="default"/>
        </w:rPr>
        <w:t>nespravodlivosť</w:t>
      </w:r>
      <w:r w:rsidR="003044CB">
        <w:rPr>
          <w:rFonts w:hint="default"/>
        </w:rPr>
        <w:t xml:space="preserve"> zo </w:t>
      </w:r>
      <w:r w:rsidRPr="003044CB">
        <w:rPr>
          <w:rFonts w:hint="default"/>
        </w:rPr>
        <w:t>súč</w:t>
      </w:r>
      <w:r w:rsidRPr="003044CB">
        <w:rPr>
          <w:rFonts w:hint="default"/>
        </w:rPr>
        <w:t>asnej legislatí</w:t>
      </w:r>
      <w:r w:rsidRPr="003044CB">
        <w:rPr>
          <w:rFonts w:hint="default"/>
        </w:rPr>
        <w:t>vnej ú</w:t>
      </w:r>
      <w:r w:rsidRPr="003044CB">
        <w:rPr>
          <w:rFonts w:hint="default"/>
        </w:rPr>
        <w:t>pravy inš</w:t>
      </w:r>
      <w:r w:rsidRPr="003044CB">
        <w:rPr>
          <w:rFonts w:hint="default"/>
        </w:rPr>
        <w:t>titú</w:t>
      </w:r>
      <w:r w:rsidRPr="003044CB">
        <w:rPr>
          <w:rFonts w:hint="default"/>
        </w:rPr>
        <w:t>tu 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 xml:space="preserve"> upravený</w:t>
      </w:r>
      <w:r w:rsidRPr="003044CB">
        <w:rPr>
          <w:rFonts w:hint="default"/>
        </w:rPr>
        <w:t>ch v </w:t>
      </w:r>
      <w:r w:rsidRPr="003044CB">
        <w:rPr>
          <w:rFonts w:hint="default"/>
        </w:rPr>
        <w:t>zá</w:t>
      </w:r>
      <w:r w:rsidRPr="003044CB">
        <w:rPr>
          <w:rFonts w:hint="default"/>
        </w:rPr>
        <w:t>kone o dani z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>jmov, a </w:t>
      </w:r>
      <w:r w:rsidRPr="003044CB">
        <w:rPr>
          <w:rFonts w:hint="default"/>
        </w:rPr>
        <w:t>to pri súč</w:t>
      </w:r>
      <w:r w:rsidRPr="003044CB">
        <w:rPr>
          <w:rFonts w:hint="default"/>
        </w:rPr>
        <w:t>asnom zachovaní</w:t>
      </w:r>
      <w:r w:rsidRPr="003044CB">
        <w:rPr>
          <w:rFonts w:hint="default"/>
        </w:rPr>
        <w:t xml:space="preserve"> úč</w:t>
      </w:r>
      <w:r w:rsidRPr="003044CB">
        <w:rPr>
          <w:rFonts w:hint="default"/>
        </w:rPr>
        <w:t>elu a opo</w:t>
      </w:r>
      <w:r w:rsidRPr="003044CB">
        <w:rPr>
          <w:rFonts w:hint="default"/>
        </w:rPr>
        <w:t>dstatnenia inš</w:t>
      </w:r>
      <w:r w:rsidRPr="003044CB">
        <w:rPr>
          <w:rFonts w:hint="default"/>
        </w:rPr>
        <w:t>titú</w:t>
      </w:r>
      <w:r w:rsidRPr="003044CB">
        <w:rPr>
          <w:rFonts w:hint="default"/>
        </w:rPr>
        <w:t>tu 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>, ktorý</w:t>
      </w:r>
      <w:r w:rsidRPr="003044CB">
        <w:rPr>
          <w:rFonts w:hint="default"/>
        </w:rPr>
        <w:t xml:space="preserve"> bol </w:t>
      </w:r>
      <w:r w:rsidRPr="003044CB" w:rsidR="00CE3E41">
        <w:rPr>
          <w:rFonts w:hint="default"/>
        </w:rPr>
        <w:t>deklarovaný</w:t>
      </w:r>
      <w:r w:rsidRPr="003044CB">
        <w:rPr>
          <w:rFonts w:hint="default"/>
        </w:rPr>
        <w:t xml:space="preserve"> predkladateľ</w:t>
      </w:r>
      <w:r w:rsidRPr="003044CB">
        <w:rPr>
          <w:rFonts w:hint="default"/>
        </w:rPr>
        <w:t>om novely</w:t>
      </w:r>
      <w:r w:rsidRPr="003044CB">
        <w:rPr>
          <w:rFonts w:hint="default"/>
        </w:rPr>
        <w:t xml:space="preserve"> </w:t>
      </w:r>
      <w:r w:rsidRPr="003044CB">
        <w:rPr>
          <w:rFonts w:hint="default"/>
        </w:rPr>
        <w:t>zá</w:t>
      </w:r>
      <w:r w:rsidRPr="003044CB">
        <w:rPr>
          <w:rFonts w:hint="default"/>
        </w:rPr>
        <w:t>kona o dani z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>jmov č</w:t>
      </w:r>
      <w:r w:rsidRPr="003044CB">
        <w:rPr>
          <w:rFonts w:hint="default"/>
        </w:rPr>
        <w:t>. 463/2013 Z. z., ktorá</w:t>
      </w:r>
      <w:r w:rsidRPr="003044CB">
        <w:rPr>
          <w:rFonts w:hint="default"/>
        </w:rPr>
        <w:t xml:space="preserve"> tento inš</w:t>
      </w:r>
      <w:r w:rsidRPr="003044CB">
        <w:rPr>
          <w:rFonts w:hint="default"/>
        </w:rPr>
        <w:t>titú</w:t>
      </w:r>
      <w:r w:rsidRPr="003044CB">
        <w:rPr>
          <w:rFonts w:hint="default"/>
        </w:rPr>
        <w:t>t do prá</w:t>
      </w:r>
      <w:r w:rsidRPr="003044CB">
        <w:rPr>
          <w:rFonts w:hint="default"/>
        </w:rPr>
        <w:t>vneho poriadku zaviedla.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rPr>
          <w:rFonts w:hint="default"/>
        </w:rPr>
        <w:t>Úč</w:t>
      </w:r>
      <w:r w:rsidRPr="003044CB">
        <w:rPr>
          <w:rFonts w:hint="default"/>
        </w:rPr>
        <w:t>elom navrhované</w:t>
      </w:r>
      <w:r w:rsidRPr="003044CB">
        <w:rPr>
          <w:rFonts w:hint="default"/>
        </w:rPr>
        <w:t>ho znenia je preto zabezpeč</w:t>
      </w:r>
      <w:r w:rsidRPr="003044CB">
        <w:rPr>
          <w:rFonts w:hint="default"/>
        </w:rPr>
        <w:t>iť</w:t>
      </w:r>
      <w:r w:rsidRPr="003044CB">
        <w:rPr>
          <w:rFonts w:hint="default"/>
        </w:rPr>
        <w:t xml:space="preserve"> vý</w:t>
      </w:r>
      <w:r w:rsidRPr="003044CB">
        <w:rPr>
          <w:rFonts w:hint="default"/>
        </w:rPr>
        <w:t>kon prá</w:t>
      </w:r>
      <w:r w:rsidRPr="003044CB">
        <w:rPr>
          <w:rFonts w:hint="default"/>
        </w:rPr>
        <w:t>va podnikať</w:t>
      </w:r>
      <w:r w:rsidRPr="003044CB">
        <w:rPr>
          <w:rFonts w:hint="default"/>
        </w:rPr>
        <w:t>, ktoré</w:t>
      </w:r>
      <w:r w:rsidRPr="003044CB">
        <w:rPr>
          <w:rFonts w:hint="default"/>
        </w:rPr>
        <w:t xml:space="preserve"> kaž</w:t>
      </w:r>
      <w:r w:rsidRPr="003044CB">
        <w:rPr>
          <w:rFonts w:hint="default"/>
        </w:rPr>
        <w:t>dé</w:t>
      </w:r>
      <w:r w:rsidRPr="003044CB">
        <w:rPr>
          <w:rFonts w:hint="default"/>
        </w:rPr>
        <w:t>mu garantuje č</w:t>
      </w:r>
      <w:r w:rsidRPr="003044CB">
        <w:rPr>
          <w:rFonts w:hint="default"/>
        </w:rPr>
        <w:t>lá</w:t>
      </w:r>
      <w:r w:rsidRPr="003044CB">
        <w:rPr>
          <w:rFonts w:hint="default"/>
        </w:rPr>
        <w:t>nok 35 ods. 1 zá</w:t>
      </w:r>
      <w:r w:rsidRPr="003044CB">
        <w:rPr>
          <w:rFonts w:hint="default"/>
        </w:rPr>
        <w:t>kona č</w:t>
      </w:r>
      <w:r w:rsidRPr="003044CB">
        <w:rPr>
          <w:rFonts w:hint="default"/>
        </w:rPr>
        <w:t>. 460/1992 Zb. Ú</w:t>
      </w:r>
      <w:r w:rsidRPr="003044CB">
        <w:rPr>
          <w:rFonts w:hint="default"/>
        </w:rPr>
        <w:t>stava Slovenskej republiky (ď</w:t>
      </w:r>
      <w:r w:rsidRPr="003044CB">
        <w:rPr>
          <w:rFonts w:hint="default"/>
        </w:rPr>
        <w:t>alej len „Ú</w:t>
      </w:r>
      <w:r w:rsidRPr="003044CB">
        <w:rPr>
          <w:rFonts w:hint="default"/>
        </w:rPr>
        <w:t>stava SR“</w:t>
      </w:r>
      <w:r w:rsidRPr="003044CB">
        <w:rPr>
          <w:rFonts w:hint="default"/>
        </w:rPr>
        <w:t>) v </w:t>
      </w:r>
      <w:r w:rsidRPr="003044CB">
        <w:rPr>
          <w:rFonts w:hint="default"/>
        </w:rPr>
        <w:t>zmysle ktoré</w:t>
      </w:r>
      <w:r w:rsidRPr="003044CB">
        <w:rPr>
          <w:rFonts w:hint="default"/>
        </w:rPr>
        <w:t xml:space="preserve">ho </w:t>
      </w:r>
      <w:r w:rsidRPr="003044CB">
        <w:rPr>
          <w:rFonts w:hint="default"/>
        </w:rPr>
        <w:t>„</w:t>
      </w:r>
      <w:r w:rsidRPr="003044CB">
        <w:rPr>
          <w:rFonts w:hint="default"/>
          <w:i/>
        </w:rPr>
        <w:t>Kaž</w:t>
      </w:r>
      <w:r w:rsidRPr="003044CB">
        <w:rPr>
          <w:rFonts w:hint="default"/>
          <w:i/>
        </w:rPr>
        <w:t>dý</w:t>
      </w:r>
      <w:r w:rsidRPr="003044CB">
        <w:rPr>
          <w:rFonts w:hint="default"/>
          <w:i/>
        </w:rPr>
        <w:t xml:space="preserve"> má</w:t>
      </w:r>
      <w:r w:rsidRPr="003044CB">
        <w:rPr>
          <w:rFonts w:hint="default"/>
          <w:i/>
        </w:rPr>
        <w:t xml:space="preserve"> prá</w:t>
      </w:r>
      <w:r w:rsidRPr="003044CB">
        <w:rPr>
          <w:rFonts w:hint="default"/>
          <w:i/>
        </w:rPr>
        <w:t>v</w:t>
      </w:r>
      <w:r w:rsidRPr="003044CB" w:rsidR="003044CB">
        <w:rPr>
          <w:rFonts w:hint="default"/>
          <w:i/>
        </w:rPr>
        <w:t>o na slobodnú</w:t>
      </w:r>
      <w:r w:rsidRPr="003044CB" w:rsidR="003044CB">
        <w:rPr>
          <w:rFonts w:hint="default"/>
          <w:i/>
        </w:rPr>
        <w:t xml:space="preserve"> voľ</w:t>
      </w:r>
      <w:r w:rsidRPr="003044CB" w:rsidR="003044CB">
        <w:rPr>
          <w:rFonts w:hint="default"/>
          <w:i/>
        </w:rPr>
        <w:t>bu povolania a </w:t>
      </w:r>
      <w:r w:rsidRPr="003044CB">
        <w:rPr>
          <w:rFonts w:hint="default"/>
          <w:i/>
        </w:rPr>
        <w:t>prí</w:t>
      </w:r>
      <w:r w:rsidRPr="003044CB">
        <w:rPr>
          <w:rFonts w:hint="default"/>
          <w:i/>
        </w:rPr>
        <w:t>pravu naň</w:t>
      </w:r>
      <w:r w:rsidRPr="003044CB">
        <w:rPr>
          <w:rFonts w:hint="default"/>
          <w:i/>
        </w:rPr>
        <w:t>, ako aj prá</w:t>
      </w:r>
      <w:r w:rsidRPr="003044CB">
        <w:rPr>
          <w:rFonts w:hint="default"/>
          <w:i/>
        </w:rPr>
        <w:t>vo podnikať</w:t>
      </w:r>
      <w:r w:rsidRPr="003044CB">
        <w:rPr>
          <w:rFonts w:hint="default"/>
          <w:i/>
        </w:rPr>
        <w:t xml:space="preserve"> a uskutočň</w:t>
      </w:r>
      <w:r w:rsidRPr="003044CB">
        <w:rPr>
          <w:rFonts w:hint="default"/>
          <w:i/>
        </w:rPr>
        <w:t>ovať</w:t>
      </w:r>
      <w:r w:rsidRPr="003044CB">
        <w:rPr>
          <w:rFonts w:hint="default"/>
          <w:i/>
        </w:rPr>
        <w:t xml:space="preserve"> inú</w:t>
      </w:r>
      <w:r w:rsidRPr="003044CB">
        <w:rPr>
          <w:rFonts w:hint="default"/>
          <w:i/>
        </w:rPr>
        <w:t xml:space="preserve"> zá</w:t>
      </w:r>
      <w:r w:rsidRPr="003044CB">
        <w:rPr>
          <w:rFonts w:hint="default"/>
          <w:i/>
        </w:rPr>
        <w:t>robkovú</w:t>
      </w:r>
      <w:r w:rsidRPr="003044CB">
        <w:rPr>
          <w:rFonts w:hint="default"/>
          <w:i/>
        </w:rPr>
        <w:t xml:space="preserve"> č</w:t>
      </w:r>
      <w:r w:rsidRPr="003044CB">
        <w:rPr>
          <w:rFonts w:hint="default"/>
          <w:i/>
        </w:rPr>
        <w:t>innosť.</w:t>
      </w:r>
      <w:r w:rsidRPr="003044CB">
        <w:rPr>
          <w:rFonts w:hint="default"/>
        </w:rPr>
        <w:t>“</w:t>
      </w:r>
    </w:p>
    <w:p w:rsidR="002F60E1" w:rsidRPr="003044CB" w:rsidP="003044CB">
      <w:pPr>
        <w:bidi w:val="0"/>
        <w:ind w:firstLine="709"/>
        <w:jc w:val="both"/>
        <w:rPr>
          <w:i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rPr>
          <w:rFonts w:hint="default"/>
        </w:rPr>
        <w:t>Podľ</w:t>
      </w:r>
      <w:r w:rsidRPr="003044CB">
        <w:rPr>
          <w:rFonts w:hint="default"/>
        </w:rPr>
        <w:t xml:space="preserve">a </w:t>
      </w:r>
      <w:r w:rsidRPr="003044CB">
        <w:rPr>
          <w:rFonts w:hint="default"/>
        </w:rPr>
        <w:t>navrhovateľ</w:t>
      </w:r>
      <w:r w:rsidRPr="003044CB">
        <w:rPr>
          <w:rFonts w:hint="default"/>
        </w:rPr>
        <w:t>a by tý</w:t>
      </w:r>
      <w:r w:rsidRPr="003044CB">
        <w:rPr>
          <w:rFonts w:hint="default"/>
        </w:rPr>
        <w:t>mto bolo ohrozené</w:t>
      </w:r>
      <w:r w:rsidRPr="003044CB">
        <w:rPr>
          <w:rFonts w:hint="default"/>
        </w:rPr>
        <w:t xml:space="preserve"> a obmedzované</w:t>
      </w:r>
      <w:r w:rsidRPr="003044CB">
        <w:rPr>
          <w:rFonts w:hint="default"/>
        </w:rPr>
        <w:t xml:space="preserve"> jedno zo zá</w:t>
      </w:r>
      <w:r w:rsidRPr="003044CB">
        <w:rPr>
          <w:rFonts w:hint="default"/>
        </w:rPr>
        <w:t>kladný</w:t>
      </w:r>
      <w:r w:rsidRPr="003044CB">
        <w:rPr>
          <w:rFonts w:hint="default"/>
        </w:rPr>
        <w:t>ch hospodá</w:t>
      </w:r>
      <w:r w:rsidRPr="003044CB">
        <w:rPr>
          <w:rFonts w:hint="default"/>
        </w:rPr>
        <w:t>rskych, sociá</w:t>
      </w:r>
      <w:r w:rsidRPr="003044CB">
        <w:rPr>
          <w:rFonts w:hint="default"/>
        </w:rPr>
        <w:t>lnych a kultú</w:t>
      </w:r>
      <w:r w:rsidRPr="003044CB">
        <w:rPr>
          <w:rFonts w:hint="default"/>
        </w:rPr>
        <w:t>rnych prá</w:t>
      </w:r>
      <w:r w:rsidRPr="003044CB">
        <w:rPr>
          <w:rFonts w:hint="default"/>
        </w:rPr>
        <w:t xml:space="preserve">v </w:t>
      </w:r>
      <w:r w:rsidRPr="003044CB">
        <w:rPr>
          <w:rFonts w:hint="default"/>
        </w:rPr>
        <w:t>–</w:t>
      </w:r>
      <w:r w:rsidRPr="003044CB">
        <w:rPr>
          <w:rFonts w:hint="default"/>
        </w:rPr>
        <w:t xml:space="preserve"> prá</w:t>
      </w:r>
      <w:r w:rsidRPr="003044CB">
        <w:rPr>
          <w:rFonts w:hint="default"/>
        </w:rPr>
        <w:t>vo podnikať</w:t>
      </w:r>
      <w:r w:rsidRPr="003044CB">
        <w:rPr>
          <w:rFonts w:hint="default"/>
        </w:rPr>
        <w:t>, a </w:t>
      </w:r>
      <w:r w:rsidRPr="003044CB">
        <w:rPr>
          <w:rFonts w:hint="default"/>
        </w:rPr>
        <w:t>to prá</w:t>
      </w:r>
      <w:r w:rsidRPr="003044CB">
        <w:rPr>
          <w:rFonts w:hint="default"/>
        </w:rPr>
        <w:t>ve inš</w:t>
      </w:r>
      <w:r w:rsidRPr="003044CB">
        <w:rPr>
          <w:rFonts w:hint="default"/>
        </w:rPr>
        <w:t>titú</w:t>
      </w:r>
      <w:r w:rsidRPr="003044CB">
        <w:rPr>
          <w:rFonts w:hint="default"/>
        </w:rPr>
        <w:t>tom 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>. Obmedzovanie je zrejmé</w:t>
      </w:r>
      <w:r w:rsidRPr="003044CB">
        <w:rPr>
          <w:rFonts w:hint="default"/>
        </w:rPr>
        <w:t xml:space="preserve"> z </w:t>
      </w:r>
      <w:r w:rsidRPr="003044CB">
        <w:rPr>
          <w:rFonts w:hint="default"/>
        </w:rPr>
        <w:t>dô</w:t>
      </w:r>
      <w:r w:rsidRPr="003044CB">
        <w:rPr>
          <w:rFonts w:hint="default"/>
        </w:rPr>
        <w:t>vodu, ž</w:t>
      </w:r>
      <w:r w:rsidRPr="003044CB">
        <w:rPr>
          <w:rFonts w:hint="default"/>
        </w:rPr>
        <w:t>e daň</w:t>
      </w:r>
      <w:r w:rsidRPr="003044CB">
        <w:rPr>
          <w:rFonts w:hint="default"/>
        </w:rPr>
        <w:t>ovú</w:t>
      </w:r>
      <w:r w:rsidRPr="003044CB">
        <w:rPr>
          <w:rFonts w:hint="default"/>
        </w:rPr>
        <w:t xml:space="preserve"> licenciu je povinný</w:t>
      </w:r>
      <w:r w:rsidRPr="003044CB">
        <w:rPr>
          <w:rFonts w:hint="default"/>
        </w:rPr>
        <w:t xml:space="preserve"> platiť</w:t>
      </w:r>
      <w:r w:rsidRPr="003044CB">
        <w:rPr>
          <w:rFonts w:hint="default"/>
        </w:rPr>
        <w:t xml:space="preserve"> kaž</w:t>
      </w:r>
      <w:r w:rsidRPr="003044CB">
        <w:rPr>
          <w:rFonts w:hint="default"/>
        </w:rPr>
        <w:t>dý</w:t>
      </w:r>
      <w:r w:rsidRPr="003044CB">
        <w:rPr>
          <w:rFonts w:hint="default"/>
        </w:rPr>
        <w:t xml:space="preserve"> daň</w:t>
      </w:r>
      <w:r w:rsidRPr="003044CB">
        <w:rPr>
          <w:rFonts w:hint="default"/>
        </w:rPr>
        <w:t>ovn</w:t>
      </w:r>
      <w:r w:rsidRPr="003044CB">
        <w:rPr>
          <w:rFonts w:hint="default"/>
        </w:rPr>
        <w:t>í</w:t>
      </w:r>
      <w:r w:rsidRPr="003044CB">
        <w:rPr>
          <w:rFonts w:hint="default"/>
        </w:rPr>
        <w:t>k (až</w:t>
      </w:r>
      <w:r w:rsidRPr="003044CB">
        <w:rPr>
          <w:rFonts w:hint="default"/>
        </w:rPr>
        <w:t xml:space="preserve"> na vý</w:t>
      </w:r>
      <w:r w:rsidRPr="003044CB">
        <w:rPr>
          <w:rFonts w:hint="default"/>
        </w:rPr>
        <w:t>nimky uvedené</w:t>
      </w:r>
      <w:r w:rsidRPr="003044CB">
        <w:rPr>
          <w:rFonts w:hint="default"/>
        </w:rPr>
        <w:t xml:space="preserve"> v §</w:t>
      </w:r>
      <w:r w:rsidRPr="003044CB">
        <w:rPr>
          <w:rFonts w:hint="default"/>
        </w:rPr>
        <w:t xml:space="preserve"> 46b ods. 7 zá</w:t>
      </w:r>
      <w:r w:rsidRPr="003044CB">
        <w:rPr>
          <w:rFonts w:hint="default"/>
        </w:rPr>
        <w:t>kona o dani z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>jmov), ktorý</w:t>
      </w:r>
      <w:r w:rsidRPr="003044CB">
        <w:rPr>
          <w:rFonts w:hint="default"/>
        </w:rPr>
        <w:t xml:space="preserve"> dosiahne urč</w:t>
      </w:r>
      <w:r w:rsidRPr="003044CB">
        <w:rPr>
          <w:rFonts w:hint="default"/>
        </w:rPr>
        <w:t>itý</w:t>
      </w:r>
      <w:r w:rsidRPr="003044CB">
        <w:rPr>
          <w:rFonts w:hint="default"/>
        </w:rPr>
        <w:t xml:space="preserve"> roč</w:t>
      </w:r>
      <w:r w:rsidRPr="003044CB">
        <w:rPr>
          <w:rFonts w:hint="default"/>
        </w:rPr>
        <w:t>ný</w:t>
      </w:r>
      <w:r w:rsidRPr="003044CB">
        <w:rPr>
          <w:rFonts w:hint="default"/>
        </w:rPr>
        <w:t xml:space="preserve"> obrat. Výš</w:t>
      </w:r>
      <w:r w:rsidRPr="003044CB">
        <w:rPr>
          <w:rFonts w:hint="default"/>
        </w:rPr>
        <w:t>ka daň</w:t>
      </w:r>
      <w:r w:rsidRPr="003044CB">
        <w:rPr>
          <w:rFonts w:hint="default"/>
        </w:rPr>
        <w:t>ovej licencie (480 eur, 960 eur alebo 2880 eur) sa ná</w:t>
      </w:r>
      <w:r w:rsidRPr="003044CB">
        <w:rPr>
          <w:rFonts w:hint="default"/>
        </w:rPr>
        <w:t>sledne líš</w:t>
      </w:r>
      <w:r w:rsidRPr="003044CB">
        <w:rPr>
          <w:rFonts w:hint="default"/>
        </w:rPr>
        <w:t>i od výš</w:t>
      </w:r>
      <w:r w:rsidRPr="003044CB">
        <w:rPr>
          <w:rFonts w:hint="default"/>
        </w:rPr>
        <w:t>ky roč</w:t>
      </w:r>
      <w:r w:rsidRPr="003044CB">
        <w:rPr>
          <w:rFonts w:hint="default"/>
        </w:rPr>
        <w:t>né</w:t>
      </w:r>
      <w:r w:rsidRPr="003044CB">
        <w:rPr>
          <w:rFonts w:hint="default"/>
        </w:rPr>
        <w:t>ho obratu dosiahnuté</w:t>
      </w:r>
      <w:r w:rsidRPr="003044CB">
        <w:rPr>
          <w:rFonts w:hint="default"/>
        </w:rPr>
        <w:t>ho daň</w:t>
      </w:r>
      <w:r w:rsidRPr="003044CB">
        <w:rPr>
          <w:rFonts w:hint="default"/>
        </w:rPr>
        <w:t>ovní</w:t>
      </w:r>
      <w:r w:rsidRPr="003044CB">
        <w:rPr>
          <w:rFonts w:hint="default"/>
        </w:rPr>
        <w:t>kom k </w:t>
      </w:r>
      <w:r w:rsidRPr="003044CB">
        <w:rPr>
          <w:rFonts w:hint="default"/>
        </w:rPr>
        <w:t>posledné</w:t>
      </w:r>
      <w:r w:rsidRPr="003044CB">
        <w:rPr>
          <w:rFonts w:hint="default"/>
        </w:rPr>
        <w:t>mu dň</w:t>
      </w:r>
      <w:r w:rsidRPr="003044CB">
        <w:rPr>
          <w:rFonts w:hint="default"/>
        </w:rPr>
        <w:t>u zdaň</w:t>
      </w:r>
      <w:r w:rsidRPr="003044CB">
        <w:rPr>
          <w:rFonts w:hint="default"/>
        </w:rPr>
        <w:t>ovacieho ob</w:t>
      </w:r>
      <w:r w:rsidRPr="003044CB">
        <w:rPr>
          <w:rFonts w:hint="default"/>
        </w:rPr>
        <w:t>d</w:t>
      </w:r>
      <w:r w:rsidRPr="003044CB">
        <w:rPr>
          <w:rFonts w:hint="default"/>
        </w:rPr>
        <w:t>obia.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rPr>
          <w:rFonts w:hint="default"/>
        </w:rPr>
        <w:t>Súč</w:t>
      </w:r>
      <w:r w:rsidRPr="003044CB">
        <w:rPr>
          <w:rFonts w:hint="default"/>
        </w:rPr>
        <w:t>asná</w:t>
      </w:r>
      <w:r w:rsidRPr="003044CB">
        <w:rPr>
          <w:rFonts w:hint="default"/>
        </w:rPr>
        <w:t xml:space="preserve"> prá</w:t>
      </w:r>
      <w:r w:rsidRPr="003044CB">
        <w:rPr>
          <w:rFonts w:hint="default"/>
        </w:rPr>
        <w:t>vna ú</w:t>
      </w:r>
      <w:r w:rsidRPr="003044CB">
        <w:rPr>
          <w:rFonts w:hint="default"/>
        </w:rPr>
        <w:t>prava 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 xml:space="preserve"> vš</w:t>
      </w:r>
      <w:r w:rsidRPr="003044CB">
        <w:rPr>
          <w:rFonts w:hint="default"/>
        </w:rPr>
        <w:t>ak nezohľ</w:t>
      </w:r>
      <w:r w:rsidRPr="003044CB">
        <w:rPr>
          <w:rFonts w:hint="default"/>
        </w:rPr>
        <w:t>adň</w:t>
      </w:r>
      <w:r w:rsidRPr="003044CB">
        <w:rPr>
          <w:rFonts w:hint="default"/>
        </w:rPr>
        <w:t>uje „</w:t>
      </w:r>
      <w:r w:rsidRPr="003044CB">
        <w:rPr>
          <w:rFonts w:hint="default"/>
        </w:rPr>
        <w:t>bež</w:t>
      </w:r>
      <w:r w:rsidRPr="003044CB">
        <w:rPr>
          <w:rFonts w:hint="default"/>
        </w:rPr>
        <w:t>né“</w:t>
      </w:r>
      <w:r w:rsidRPr="003044CB">
        <w:rPr>
          <w:rFonts w:hint="default"/>
        </w:rPr>
        <w:t xml:space="preserve"> ž</w:t>
      </w:r>
      <w:r w:rsidRPr="003044CB">
        <w:rPr>
          <w:rFonts w:hint="default"/>
        </w:rPr>
        <w:t>ivotné</w:t>
      </w:r>
      <w:r w:rsidRPr="003044CB">
        <w:rPr>
          <w:rFonts w:hint="default"/>
        </w:rPr>
        <w:t xml:space="preserve"> situá</w:t>
      </w:r>
      <w:r w:rsidRPr="003044CB">
        <w:rPr>
          <w:rFonts w:hint="default"/>
        </w:rPr>
        <w:t>cie, ktoré</w:t>
      </w:r>
      <w:r w:rsidRPr="003044CB">
        <w:rPr>
          <w:rFonts w:hint="default"/>
        </w:rPr>
        <w:t xml:space="preserve"> spô</w:t>
      </w:r>
      <w:r w:rsidRPr="003044CB">
        <w:rPr>
          <w:rFonts w:hint="default"/>
        </w:rPr>
        <w:t>sobia, ž</w:t>
      </w:r>
      <w:r w:rsidRPr="003044CB">
        <w:rPr>
          <w:rFonts w:hint="default"/>
        </w:rPr>
        <w:t>e podnikateľ</w:t>
      </w:r>
      <w:r w:rsidRPr="003044CB">
        <w:rPr>
          <w:rFonts w:hint="default"/>
        </w:rPr>
        <w:t xml:space="preserve"> nemá</w:t>
      </w:r>
      <w:r w:rsidRPr="003044CB">
        <w:rPr>
          <w:rFonts w:hint="default"/>
        </w:rPr>
        <w:t xml:space="preserve"> zá</w:t>
      </w:r>
      <w:r w:rsidRPr="003044CB">
        <w:rPr>
          <w:rFonts w:hint="default"/>
        </w:rPr>
        <w:t>ujem poč</w:t>
      </w:r>
      <w:r w:rsidRPr="003044CB">
        <w:rPr>
          <w:rFonts w:hint="default"/>
        </w:rPr>
        <w:t>as urč</w:t>
      </w:r>
      <w:r w:rsidRPr="003044CB">
        <w:rPr>
          <w:rFonts w:hint="default"/>
        </w:rPr>
        <w:t>ité</w:t>
      </w:r>
      <w:r w:rsidRPr="003044CB">
        <w:rPr>
          <w:rFonts w:hint="default"/>
        </w:rPr>
        <w:t>ho č</w:t>
      </w:r>
      <w:r w:rsidRPr="003044CB">
        <w:rPr>
          <w:rFonts w:hint="default"/>
        </w:rPr>
        <w:t>asové</w:t>
      </w:r>
      <w:r w:rsidRPr="003044CB">
        <w:rPr>
          <w:rFonts w:hint="default"/>
        </w:rPr>
        <w:t>ho obdobia vykoná</w:t>
      </w:r>
      <w:r w:rsidRPr="003044CB">
        <w:rPr>
          <w:rFonts w:hint="default"/>
        </w:rPr>
        <w:t>vať</w:t>
      </w:r>
      <w:r w:rsidRPr="003044CB">
        <w:rPr>
          <w:rFonts w:hint="default"/>
        </w:rPr>
        <w:t xml:space="preserve"> svoju podnikateľ</w:t>
      </w:r>
      <w:r w:rsidRPr="003044CB">
        <w:rPr>
          <w:rFonts w:hint="default"/>
        </w:rPr>
        <w:t>skú</w:t>
      </w:r>
      <w:r w:rsidRPr="003044CB">
        <w:rPr>
          <w:rFonts w:hint="default"/>
        </w:rPr>
        <w:t xml:space="preserve"> č</w:t>
      </w:r>
      <w:r w:rsidRPr="003044CB">
        <w:rPr>
          <w:rFonts w:hint="default"/>
        </w:rPr>
        <w:t>innosť</w:t>
      </w:r>
      <w:r w:rsidRPr="003044CB">
        <w:rPr>
          <w:rFonts w:hint="default"/>
        </w:rPr>
        <w:t xml:space="preserve"> (napr. nemá</w:t>
      </w:r>
      <w:r w:rsidRPr="003044CB">
        <w:rPr>
          <w:rFonts w:hint="default"/>
        </w:rPr>
        <w:t xml:space="preserve"> zá</w:t>
      </w:r>
      <w:r w:rsidRPr="003044CB">
        <w:rPr>
          <w:rFonts w:hint="default"/>
        </w:rPr>
        <w:t>ujem sa venovať</w:t>
      </w:r>
      <w:r w:rsidRPr="003044CB">
        <w:rPr>
          <w:rFonts w:hint="default"/>
        </w:rPr>
        <w:t xml:space="preserve"> podnikaniu, potrebuje si prem</w:t>
      </w:r>
      <w:r w:rsidRPr="003044CB">
        <w:rPr>
          <w:rFonts w:hint="default"/>
        </w:rPr>
        <w:t>y</w:t>
      </w:r>
      <w:r w:rsidRPr="003044CB">
        <w:rPr>
          <w:rFonts w:hint="default"/>
        </w:rPr>
        <w:t>slieť</w:t>
      </w:r>
      <w:r w:rsidRPr="003044CB">
        <w:rPr>
          <w:rFonts w:hint="default"/>
        </w:rPr>
        <w:t xml:space="preserve"> budú</w:t>
      </w:r>
      <w:r w:rsidRPr="003044CB">
        <w:rPr>
          <w:rFonts w:hint="default"/>
        </w:rPr>
        <w:t>cu obchodnú</w:t>
      </w:r>
      <w:r w:rsidRPr="003044CB">
        <w:rPr>
          <w:rFonts w:hint="default"/>
        </w:rPr>
        <w:t xml:space="preserve"> straté</w:t>
      </w:r>
      <w:r w:rsidRPr="003044CB">
        <w:rPr>
          <w:rFonts w:hint="default"/>
        </w:rPr>
        <w:t>giu, je zamestnaný</w:t>
      </w:r>
      <w:r w:rsidRPr="003044CB">
        <w:rPr>
          <w:rFonts w:hint="default"/>
        </w:rPr>
        <w:t xml:space="preserve"> alebo vykoná</w:t>
      </w:r>
      <w:r w:rsidRPr="003044CB">
        <w:rPr>
          <w:rFonts w:hint="default"/>
        </w:rPr>
        <w:t>va inú</w:t>
      </w:r>
      <w:r w:rsidRPr="003044CB">
        <w:rPr>
          <w:rFonts w:hint="default"/>
        </w:rPr>
        <w:t xml:space="preserve"> zá</w:t>
      </w:r>
      <w:r w:rsidRPr="003044CB">
        <w:rPr>
          <w:rFonts w:hint="default"/>
        </w:rPr>
        <w:t>robkovú</w:t>
      </w:r>
      <w:r w:rsidRPr="003044CB">
        <w:rPr>
          <w:rFonts w:hint="default"/>
        </w:rPr>
        <w:t xml:space="preserve"> č</w:t>
      </w:r>
      <w:r w:rsidRPr="003044CB">
        <w:rPr>
          <w:rFonts w:hint="default"/>
        </w:rPr>
        <w:t>innosť</w:t>
      </w:r>
      <w:r w:rsidRPr="003044CB">
        <w:rPr>
          <w:rFonts w:hint="default"/>
        </w:rPr>
        <w:t>, atď</w:t>
      </w:r>
      <w:r w:rsidRPr="003044CB">
        <w:rPr>
          <w:rFonts w:hint="default"/>
        </w:rPr>
        <w:t>.) a </w:t>
      </w:r>
      <w:r w:rsidRPr="003044CB">
        <w:rPr>
          <w:rFonts w:hint="default"/>
        </w:rPr>
        <w:t>preto je pasí</w:t>
      </w:r>
      <w:r w:rsidRPr="003044CB">
        <w:rPr>
          <w:rFonts w:hint="default"/>
        </w:rPr>
        <w:t>vny, tzn. ž</w:t>
      </w:r>
      <w:r w:rsidRPr="003044CB">
        <w:rPr>
          <w:rFonts w:hint="default"/>
        </w:rPr>
        <w:t xml:space="preserve">e </w:t>
      </w:r>
      <w:r w:rsidRPr="003044CB">
        <w:rPr>
          <w:rFonts w:hint="default"/>
        </w:rPr>
        <w:t>za prí</w:t>
      </w:r>
      <w:r w:rsidRPr="003044CB">
        <w:rPr>
          <w:rFonts w:hint="default"/>
        </w:rPr>
        <w:t>sluš</w:t>
      </w:r>
      <w:r w:rsidRPr="003044CB">
        <w:rPr>
          <w:rFonts w:hint="default"/>
        </w:rPr>
        <w:t>né</w:t>
      </w:r>
      <w:r w:rsidRPr="003044CB">
        <w:rPr>
          <w:rFonts w:hint="default"/>
        </w:rPr>
        <w:t xml:space="preserve"> zdaň</w:t>
      </w:r>
      <w:r w:rsidRPr="003044CB">
        <w:rPr>
          <w:rFonts w:hint="default"/>
        </w:rPr>
        <w:t>ovacie obdobie nedosiah</w:t>
      </w:r>
      <w:r w:rsidRPr="003044CB">
        <w:rPr>
          <w:rFonts w:hint="default"/>
        </w:rPr>
        <w:t>ne</w:t>
      </w:r>
      <w:r w:rsidRPr="003044CB">
        <w:rPr>
          <w:rFonts w:hint="default"/>
        </w:rPr>
        <w:t xml:space="preserve"> zdaniteľ</w:t>
      </w:r>
      <w:r w:rsidRPr="003044CB">
        <w:rPr>
          <w:rFonts w:hint="default"/>
        </w:rPr>
        <w:t>né</w:t>
      </w:r>
      <w:r w:rsidRPr="003044CB">
        <w:rPr>
          <w:rFonts w:hint="default"/>
        </w:rPr>
        <w:t xml:space="preserve"> prí</w:t>
      </w:r>
      <w:r w:rsidRPr="003044CB">
        <w:rPr>
          <w:rFonts w:hint="default"/>
        </w:rPr>
        <w:t>jmy a neuplatn</w:t>
      </w:r>
      <w:r w:rsidRPr="003044CB">
        <w:rPr>
          <w:rFonts w:hint="default"/>
        </w:rPr>
        <w:t>í</w:t>
      </w:r>
      <w:r w:rsidRPr="003044CB">
        <w:rPr>
          <w:rFonts w:hint="default"/>
        </w:rPr>
        <w:t xml:space="preserve"> si </w:t>
      </w:r>
      <w:r w:rsidRPr="003044CB">
        <w:rPr>
          <w:rFonts w:hint="default"/>
        </w:rPr>
        <w:t xml:space="preserve">ani </w:t>
      </w:r>
      <w:r w:rsidRPr="003044CB">
        <w:rPr>
          <w:rFonts w:hint="default"/>
        </w:rPr>
        <w:t>ž</w:t>
      </w:r>
      <w:r w:rsidRPr="003044CB">
        <w:rPr>
          <w:rFonts w:hint="default"/>
        </w:rPr>
        <w:t>iadne daň</w:t>
      </w:r>
      <w:r w:rsidRPr="003044CB">
        <w:rPr>
          <w:rFonts w:hint="default"/>
        </w:rPr>
        <w:t>ové</w:t>
      </w:r>
      <w:r w:rsidRPr="003044CB">
        <w:rPr>
          <w:rFonts w:hint="default"/>
        </w:rPr>
        <w:t xml:space="preserve"> vý</w:t>
      </w:r>
      <w:r w:rsidRPr="003044CB">
        <w:rPr>
          <w:rFonts w:hint="default"/>
        </w:rPr>
        <w:t>davky.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P="003044CB">
      <w:pPr>
        <w:bidi w:val="0"/>
        <w:ind w:firstLine="709"/>
        <w:jc w:val="both"/>
      </w:pPr>
      <w:r w:rsidRPr="003044CB">
        <w:rPr>
          <w:rFonts w:hint="default"/>
        </w:rPr>
        <w:t>Súč</w:t>
      </w:r>
      <w:r w:rsidRPr="003044CB">
        <w:rPr>
          <w:rFonts w:hint="default"/>
        </w:rPr>
        <w:t>asná</w:t>
      </w:r>
      <w:r w:rsidRPr="003044CB">
        <w:rPr>
          <w:rFonts w:hint="default"/>
        </w:rPr>
        <w:t xml:space="preserve"> prá</w:t>
      </w:r>
      <w:r w:rsidRPr="003044CB">
        <w:rPr>
          <w:rFonts w:hint="default"/>
        </w:rPr>
        <w:t>vna ú</w:t>
      </w:r>
      <w:r w:rsidRPr="003044CB">
        <w:rPr>
          <w:rFonts w:hint="default"/>
        </w:rPr>
        <w:t>prava umožň</w:t>
      </w:r>
      <w:r w:rsidRPr="003044CB">
        <w:rPr>
          <w:rFonts w:hint="default"/>
        </w:rPr>
        <w:t>uje ri</w:t>
      </w:r>
      <w:r w:rsidRPr="003044CB">
        <w:rPr>
          <w:rFonts w:hint="default"/>
        </w:rPr>
        <w:t>eš</w:t>
      </w:r>
      <w:r w:rsidRPr="003044CB">
        <w:rPr>
          <w:rFonts w:hint="default"/>
        </w:rPr>
        <w:t>iť</w:t>
      </w:r>
      <w:r w:rsidRPr="003044CB">
        <w:rPr>
          <w:rFonts w:hint="default"/>
        </w:rPr>
        <w:t xml:space="preserve"> vyšš</w:t>
      </w:r>
      <w:r w:rsidRPr="003044CB">
        <w:rPr>
          <w:rFonts w:hint="default"/>
        </w:rPr>
        <w:t>ie uvedené</w:t>
      </w:r>
      <w:r w:rsidRPr="003044CB">
        <w:rPr>
          <w:rFonts w:hint="default"/>
        </w:rPr>
        <w:t xml:space="preserve"> „</w:t>
      </w:r>
      <w:r w:rsidRPr="003044CB">
        <w:rPr>
          <w:rFonts w:hint="default"/>
        </w:rPr>
        <w:t>bež</w:t>
      </w:r>
      <w:r w:rsidRPr="003044CB">
        <w:rPr>
          <w:rFonts w:hint="default"/>
        </w:rPr>
        <w:t>né“</w:t>
      </w:r>
      <w:r w:rsidRPr="003044CB">
        <w:rPr>
          <w:rFonts w:hint="default"/>
        </w:rPr>
        <w:t xml:space="preserve"> ž</w:t>
      </w:r>
      <w:r w:rsidRPr="003044CB">
        <w:rPr>
          <w:rFonts w:hint="default"/>
        </w:rPr>
        <w:t>ivotné</w:t>
      </w:r>
      <w:r w:rsidRPr="003044CB">
        <w:rPr>
          <w:rFonts w:hint="default"/>
        </w:rPr>
        <w:t xml:space="preserve"> situá</w:t>
      </w:r>
      <w:r w:rsidRPr="003044CB">
        <w:rPr>
          <w:rFonts w:hint="default"/>
        </w:rPr>
        <w:t>cie podnikateľ</w:t>
      </w:r>
      <w:r w:rsidRPr="003044CB">
        <w:rPr>
          <w:rFonts w:hint="default"/>
        </w:rPr>
        <w:t>om formou pozastavenia ž</w:t>
      </w:r>
      <w:r w:rsidRPr="003044CB">
        <w:rPr>
          <w:rFonts w:hint="default"/>
        </w:rPr>
        <w:t>ivnostenské</w:t>
      </w:r>
      <w:r w:rsidRPr="003044CB">
        <w:rPr>
          <w:rFonts w:hint="default"/>
        </w:rPr>
        <w:t>ho oprá</w:t>
      </w:r>
      <w:r w:rsidRPr="003044CB">
        <w:rPr>
          <w:rFonts w:hint="default"/>
        </w:rPr>
        <w:t>vnenia v </w:t>
      </w:r>
      <w:r w:rsidRPr="003044CB">
        <w:rPr>
          <w:rFonts w:hint="default"/>
        </w:rPr>
        <w:t>zmysle §</w:t>
      </w:r>
      <w:r w:rsidRPr="003044CB">
        <w:rPr>
          <w:rFonts w:hint="default"/>
        </w:rPr>
        <w:t xml:space="preserve"> 57 ods. 4 zá</w:t>
      </w:r>
      <w:r w:rsidRPr="003044CB">
        <w:rPr>
          <w:rFonts w:hint="default"/>
        </w:rPr>
        <w:t>kona č</w:t>
      </w:r>
      <w:r w:rsidRPr="003044CB">
        <w:rPr>
          <w:rFonts w:hint="default"/>
        </w:rPr>
        <w:t>. 455/1991 Zb. o </w:t>
      </w:r>
      <w:r w:rsidRPr="003044CB">
        <w:rPr>
          <w:rFonts w:hint="default"/>
        </w:rPr>
        <w:t>ž</w:t>
      </w:r>
      <w:r w:rsidRPr="003044CB">
        <w:rPr>
          <w:rFonts w:hint="default"/>
        </w:rPr>
        <w:t>ivnostenskom podnikaní</w:t>
      </w:r>
      <w:r w:rsidRPr="003044CB">
        <w:rPr>
          <w:rFonts w:hint="default"/>
        </w:rPr>
        <w:t xml:space="preserve"> (ž</w:t>
      </w:r>
      <w:r w:rsidRPr="003044CB">
        <w:rPr>
          <w:rFonts w:hint="default"/>
        </w:rPr>
        <w:t>ivnostenský</w:t>
      </w:r>
      <w:r w:rsidRPr="003044CB">
        <w:rPr>
          <w:rFonts w:hint="default"/>
        </w:rPr>
        <w:t xml:space="preserve"> zá</w:t>
      </w:r>
      <w:r w:rsidRPr="003044CB">
        <w:rPr>
          <w:rFonts w:hint="default"/>
        </w:rPr>
        <w:t>kon) v znen</w:t>
      </w:r>
      <w:r w:rsidRPr="003044CB" w:rsidR="00CE3E41">
        <w:rPr>
          <w:rFonts w:hint="default"/>
        </w:rPr>
        <w:t>í</w:t>
      </w:r>
      <w:r w:rsidRPr="003044CB" w:rsidR="00CE3E41">
        <w:rPr>
          <w:rFonts w:hint="default"/>
        </w:rPr>
        <w:t xml:space="preserve"> neskorší</w:t>
      </w:r>
      <w:r w:rsidRPr="003044CB" w:rsidR="00CE3E41">
        <w:rPr>
          <w:rFonts w:hint="default"/>
        </w:rPr>
        <w:t>ch prá</w:t>
      </w:r>
      <w:r w:rsidRPr="003044CB" w:rsidR="00CE3E41">
        <w:rPr>
          <w:rFonts w:hint="default"/>
        </w:rPr>
        <w:t xml:space="preserve">vnych predpisov. </w:t>
      </w:r>
      <w:r w:rsidRPr="003044CB">
        <w:t>Z </w:t>
      </w:r>
      <w:r w:rsidRPr="003044CB">
        <w:rPr>
          <w:rFonts w:hint="default"/>
        </w:rPr>
        <w:t>vyšš</w:t>
      </w:r>
      <w:r w:rsidRPr="003044CB">
        <w:rPr>
          <w:rFonts w:hint="default"/>
        </w:rPr>
        <w:t>ie uvedené</w:t>
      </w:r>
      <w:r w:rsidRPr="003044CB">
        <w:rPr>
          <w:rFonts w:hint="default"/>
        </w:rPr>
        <w:t>ho je zrejmé</w:t>
      </w:r>
      <w:r w:rsidRPr="003044CB">
        <w:rPr>
          <w:rFonts w:hint="default"/>
        </w:rPr>
        <w:t>, ž</w:t>
      </w:r>
      <w:r w:rsidRPr="003044CB">
        <w:rPr>
          <w:rFonts w:hint="default"/>
        </w:rPr>
        <w:t>e v </w:t>
      </w:r>
      <w:r w:rsidRPr="003044CB">
        <w:rPr>
          <w:rFonts w:hint="default"/>
        </w:rPr>
        <w:t>sú</w:t>
      </w:r>
      <w:r w:rsidRPr="003044CB">
        <w:rPr>
          <w:rFonts w:hint="default"/>
        </w:rPr>
        <w:t>č</w:t>
      </w:r>
      <w:r w:rsidRPr="003044CB">
        <w:rPr>
          <w:rFonts w:hint="default"/>
        </w:rPr>
        <w:t>asnosti má</w:t>
      </w:r>
      <w:r w:rsidRPr="003044CB">
        <w:rPr>
          <w:rFonts w:hint="default"/>
        </w:rPr>
        <w:t xml:space="preserve"> podnikateľ</w:t>
      </w:r>
      <w:r w:rsidRPr="003044CB">
        <w:rPr>
          <w:rFonts w:hint="default"/>
        </w:rPr>
        <w:t>, ktorý</w:t>
      </w:r>
      <w:r w:rsidRPr="003044CB">
        <w:rPr>
          <w:rFonts w:hint="default"/>
        </w:rPr>
        <w:t xml:space="preserve"> nemá</w:t>
      </w:r>
      <w:r w:rsidRPr="003044CB">
        <w:rPr>
          <w:rFonts w:hint="default"/>
        </w:rPr>
        <w:t xml:space="preserve"> zá</w:t>
      </w:r>
      <w:r w:rsidRPr="003044CB">
        <w:rPr>
          <w:rFonts w:hint="default"/>
        </w:rPr>
        <w:t>ujem vykoná</w:t>
      </w:r>
      <w:r w:rsidRPr="003044CB">
        <w:rPr>
          <w:rFonts w:hint="default"/>
        </w:rPr>
        <w:t>vať</w:t>
      </w:r>
      <w:r w:rsidRPr="003044CB">
        <w:rPr>
          <w:rFonts w:hint="default"/>
        </w:rPr>
        <w:t xml:space="preserve"> podnikateľ</w:t>
      </w:r>
      <w:r w:rsidRPr="003044CB">
        <w:rPr>
          <w:rFonts w:hint="default"/>
        </w:rPr>
        <w:t>skú</w:t>
      </w:r>
      <w:r w:rsidRPr="003044CB">
        <w:rPr>
          <w:rFonts w:hint="default"/>
        </w:rPr>
        <w:t xml:space="preserve"> č</w:t>
      </w:r>
      <w:r w:rsidRPr="003044CB">
        <w:rPr>
          <w:rFonts w:hint="default"/>
        </w:rPr>
        <w:t>innosť</w:t>
      </w:r>
      <w:r w:rsidRPr="003044CB">
        <w:rPr>
          <w:rFonts w:hint="default"/>
        </w:rPr>
        <w:t xml:space="preserve"> aktí</w:t>
      </w:r>
      <w:r w:rsidRPr="003044CB">
        <w:rPr>
          <w:rFonts w:hint="default"/>
        </w:rPr>
        <w:t>vne (po urč</w:t>
      </w:r>
      <w:r w:rsidRPr="003044CB">
        <w:rPr>
          <w:rFonts w:hint="default"/>
        </w:rPr>
        <w:t>itú</w:t>
      </w:r>
      <w:r w:rsidRPr="003044CB">
        <w:rPr>
          <w:rFonts w:hint="default"/>
        </w:rPr>
        <w:t xml:space="preserve"> zá</w:t>
      </w:r>
      <w:r w:rsidRPr="003044CB">
        <w:rPr>
          <w:rFonts w:hint="default"/>
        </w:rPr>
        <w:t>konom stanovenú</w:t>
      </w:r>
      <w:r w:rsidRPr="003044CB">
        <w:rPr>
          <w:rFonts w:hint="default"/>
        </w:rPr>
        <w:t xml:space="preserve"> dobu) bez toho aby ukonč</w:t>
      </w:r>
      <w:r w:rsidRPr="003044CB">
        <w:rPr>
          <w:rFonts w:hint="default"/>
        </w:rPr>
        <w:t>il podnikania iba mož</w:t>
      </w:r>
      <w:r w:rsidRPr="003044CB">
        <w:rPr>
          <w:rFonts w:hint="default"/>
        </w:rPr>
        <w:t>nosť</w:t>
      </w:r>
      <w:r w:rsidRPr="003044CB">
        <w:rPr>
          <w:rFonts w:hint="default"/>
        </w:rPr>
        <w:t xml:space="preserve"> pož</w:t>
      </w:r>
      <w:r w:rsidRPr="003044CB">
        <w:rPr>
          <w:rFonts w:hint="default"/>
        </w:rPr>
        <w:t>iadať</w:t>
      </w:r>
      <w:r w:rsidRPr="003044CB">
        <w:rPr>
          <w:rFonts w:hint="default"/>
        </w:rPr>
        <w:t xml:space="preserve"> prí</w:t>
      </w:r>
      <w:r w:rsidRPr="003044CB">
        <w:rPr>
          <w:rFonts w:hint="default"/>
        </w:rPr>
        <w:t>sluš</w:t>
      </w:r>
      <w:r w:rsidRPr="003044CB">
        <w:rPr>
          <w:rFonts w:hint="default"/>
        </w:rPr>
        <w:t>ný</w:t>
      </w:r>
      <w:r w:rsidRPr="003044CB">
        <w:rPr>
          <w:rFonts w:hint="default"/>
        </w:rPr>
        <w:t xml:space="preserve"> ž</w:t>
      </w:r>
      <w:r w:rsidRPr="003044CB">
        <w:rPr>
          <w:rFonts w:hint="default"/>
        </w:rPr>
        <w:t>ivnostenský</w:t>
      </w:r>
      <w:r w:rsidRPr="003044CB">
        <w:rPr>
          <w:rFonts w:hint="default"/>
        </w:rPr>
        <w:t xml:space="preserve"> ú</w:t>
      </w:r>
      <w:r w:rsidRPr="003044CB">
        <w:rPr>
          <w:rFonts w:hint="default"/>
        </w:rPr>
        <w:t xml:space="preserve">rad o pozastavenie </w:t>
      </w:r>
      <w:r w:rsidRPr="003044CB" w:rsidR="00CE3E41">
        <w:rPr>
          <w:rFonts w:hint="default"/>
        </w:rPr>
        <w:t>ž</w:t>
      </w:r>
      <w:r w:rsidRPr="003044CB" w:rsidR="00CE3E41">
        <w:rPr>
          <w:rFonts w:hint="default"/>
        </w:rPr>
        <w:t>ivnostenské</w:t>
      </w:r>
      <w:r w:rsidRPr="003044CB" w:rsidR="00CE3E41">
        <w:rPr>
          <w:rFonts w:hint="default"/>
        </w:rPr>
        <w:t>ho oprá</w:t>
      </w:r>
      <w:r w:rsidRPr="003044CB" w:rsidR="00CE3E41">
        <w:rPr>
          <w:rFonts w:hint="default"/>
        </w:rPr>
        <w:t>vnenia</w:t>
      </w:r>
      <w:r w:rsidR="003044CB">
        <w:rPr>
          <w:rFonts w:hint="default"/>
        </w:rPr>
        <w:t>, a to maximá</w:t>
      </w:r>
      <w:r w:rsidR="003044CB">
        <w:rPr>
          <w:rFonts w:hint="default"/>
        </w:rPr>
        <w:t>lne na tri roky.</w:t>
      </w:r>
    </w:p>
    <w:p w:rsidR="003044CB" w:rsidRPr="003044CB" w:rsidP="003044CB">
      <w:pPr>
        <w:bidi w:val="0"/>
        <w:jc w:val="both"/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rPr>
          <w:rFonts w:hint="default"/>
        </w:rPr>
        <w:t>Navrhované</w:t>
      </w:r>
      <w:r w:rsidRPr="003044CB">
        <w:rPr>
          <w:rFonts w:hint="default"/>
        </w:rPr>
        <w:t xml:space="preserve"> znenie má</w:t>
      </w:r>
      <w:r w:rsidRPr="003044CB">
        <w:rPr>
          <w:rFonts w:hint="default"/>
        </w:rPr>
        <w:t xml:space="preserve"> preto podporovať</w:t>
      </w:r>
      <w:r w:rsidRPr="003044CB">
        <w:rPr>
          <w:rFonts w:hint="default"/>
        </w:rPr>
        <w:t xml:space="preserve"> podnikateľ</w:t>
      </w:r>
      <w:r w:rsidRPr="003044CB">
        <w:rPr>
          <w:rFonts w:hint="default"/>
        </w:rPr>
        <w:t>ov, ktorí</w:t>
      </w:r>
      <w:r w:rsidRPr="003044CB">
        <w:rPr>
          <w:rFonts w:hint="default"/>
        </w:rPr>
        <w:t xml:space="preserve"> pre niektoré</w:t>
      </w:r>
      <w:r w:rsidRPr="003044CB">
        <w:rPr>
          <w:rFonts w:hint="default"/>
        </w:rPr>
        <w:t xml:space="preserve"> „</w:t>
      </w:r>
      <w:r w:rsidRPr="003044CB">
        <w:rPr>
          <w:rFonts w:hint="default"/>
        </w:rPr>
        <w:t>bež</w:t>
      </w:r>
      <w:r w:rsidRPr="003044CB">
        <w:rPr>
          <w:rFonts w:hint="default"/>
        </w:rPr>
        <w:t>né“</w:t>
      </w:r>
      <w:r w:rsidRPr="003044CB">
        <w:rPr>
          <w:rFonts w:hint="default"/>
        </w:rPr>
        <w:t xml:space="preserve"> ž</w:t>
      </w:r>
      <w:r w:rsidRPr="003044CB">
        <w:rPr>
          <w:rFonts w:hint="default"/>
        </w:rPr>
        <w:t>ivotné</w:t>
      </w:r>
      <w:r w:rsidRPr="003044CB">
        <w:rPr>
          <w:rFonts w:hint="default"/>
        </w:rPr>
        <w:t xml:space="preserve"> situá</w:t>
      </w:r>
      <w:r w:rsidRPr="003044CB">
        <w:rPr>
          <w:rFonts w:hint="default"/>
        </w:rPr>
        <w:t>cie nevykoná</w:t>
      </w:r>
      <w:r w:rsidRPr="003044CB">
        <w:rPr>
          <w:rFonts w:hint="default"/>
        </w:rPr>
        <w:t>vajú</w:t>
      </w:r>
      <w:r w:rsidRPr="003044CB">
        <w:rPr>
          <w:rFonts w:hint="default"/>
        </w:rPr>
        <w:t xml:space="preserve"> podnikanie aktí</w:t>
      </w:r>
      <w:r w:rsidRPr="003044CB">
        <w:rPr>
          <w:rFonts w:hint="default"/>
        </w:rPr>
        <w:t xml:space="preserve">vne (t.j. </w:t>
      </w:r>
      <w:r w:rsidRPr="003044CB">
        <w:rPr>
          <w:rFonts w:hint="default"/>
        </w:rPr>
        <w:t>ktor</w:t>
      </w:r>
      <w:r w:rsidRPr="003044CB">
        <w:rPr>
          <w:rFonts w:hint="default"/>
        </w:rPr>
        <w:t>í</w:t>
      </w:r>
      <w:r w:rsidRPr="003044CB">
        <w:rPr>
          <w:rFonts w:hint="default"/>
        </w:rPr>
        <w:t xml:space="preserve"> za prí</w:t>
      </w:r>
      <w:r w:rsidRPr="003044CB">
        <w:rPr>
          <w:rFonts w:hint="default"/>
        </w:rPr>
        <w:t>sluš</w:t>
      </w:r>
      <w:r w:rsidRPr="003044CB">
        <w:rPr>
          <w:rFonts w:hint="default"/>
        </w:rPr>
        <w:t>né</w:t>
      </w:r>
      <w:r w:rsidRPr="003044CB">
        <w:rPr>
          <w:rFonts w:hint="default"/>
        </w:rPr>
        <w:t xml:space="preserve"> zdaň</w:t>
      </w:r>
      <w:r w:rsidRPr="003044CB">
        <w:rPr>
          <w:rFonts w:hint="default"/>
        </w:rPr>
        <w:t>ovacie obdobie nedosiahl</w:t>
      </w:r>
      <w:r w:rsidRPr="003044CB">
        <w:rPr>
          <w:rFonts w:hint="default"/>
        </w:rPr>
        <w:t>i</w:t>
      </w:r>
      <w:r w:rsidRPr="003044CB">
        <w:rPr>
          <w:rFonts w:hint="default"/>
        </w:rPr>
        <w:t xml:space="preserve"> zda</w:t>
      </w:r>
      <w:r w:rsidRPr="003044CB">
        <w:rPr>
          <w:rFonts w:hint="default"/>
        </w:rPr>
        <w:t>niteľ</w:t>
      </w:r>
      <w:r w:rsidRPr="003044CB">
        <w:rPr>
          <w:rFonts w:hint="default"/>
        </w:rPr>
        <w:t>né</w:t>
      </w:r>
      <w:r w:rsidRPr="003044CB">
        <w:rPr>
          <w:rFonts w:hint="default"/>
        </w:rPr>
        <w:t xml:space="preserve"> prí</w:t>
      </w:r>
      <w:r w:rsidRPr="003044CB">
        <w:rPr>
          <w:rFonts w:hint="default"/>
        </w:rPr>
        <w:t>jmy a neuplatnil</w:t>
      </w:r>
      <w:r w:rsidRPr="003044CB">
        <w:rPr>
          <w:rFonts w:hint="default"/>
        </w:rPr>
        <w:t>i</w:t>
      </w:r>
      <w:r w:rsidRPr="003044CB">
        <w:rPr>
          <w:rFonts w:hint="default"/>
        </w:rPr>
        <w:t xml:space="preserve"> si ž</w:t>
      </w:r>
      <w:r w:rsidRPr="003044CB">
        <w:rPr>
          <w:rFonts w:hint="default"/>
        </w:rPr>
        <w:t>iadne daň</w:t>
      </w:r>
      <w:r w:rsidRPr="003044CB">
        <w:rPr>
          <w:rFonts w:hint="default"/>
        </w:rPr>
        <w:t>ové</w:t>
      </w:r>
      <w:r w:rsidRPr="003044CB">
        <w:rPr>
          <w:rFonts w:hint="default"/>
        </w:rPr>
        <w:t xml:space="preserve"> vý</w:t>
      </w:r>
      <w:r w:rsidRPr="003044CB">
        <w:rPr>
          <w:rFonts w:hint="default"/>
        </w:rPr>
        <w:t>davky</w:t>
      </w:r>
      <w:r w:rsidRPr="003044CB">
        <w:rPr>
          <w:rFonts w:hint="default"/>
        </w:rPr>
        <w:t>) v</w:t>
      </w:r>
      <w:r w:rsidRPr="003044CB" w:rsidR="00CE3E41">
        <w:t> </w:t>
      </w:r>
      <w:r w:rsidRPr="003044CB">
        <w:t>tom</w:t>
      </w:r>
      <w:r w:rsidRPr="003044CB" w:rsidR="00CE3E41">
        <w:t>,</w:t>
      </w:r>
      <w:r w:rsidRPr="003044CB">
        <w:t xml:space="preserve"> </w:t>
      </w:r>
      <w:r w:rsidRPr="003044CB" w:rsidR="00CE3E41">
        <w:rPr>
          <w:rFonts w:hint="default"/>
        </w:rPr>
        <w:t>ž</w:t>
      </w:r>
      <w:r w:rsidRPr="003044CB" w:rsidR="00CE3E41">
        <w:rPr>
          <w:rFonts w:hint="default"/>
        </w:rPr>
        <w:t>e</w:t>
      </w:r>
      <w:r w:rsidRPr="003044CB">
        <w:rPr>
          <w:rFonts w:hint="default"/>
        </w:rPr>
        <w:t xml:space="preserve"> nebude ich „</w:t>
      </w:r>
      <w:r w:rsidRPr="003044CB">
        <w:rPr>
          <w:rFonts w:hint="default"/>
        </w:rPr>
        <w:t>podnikateľ</w:t>
      </w:r>
      <w:r w:rsidRPr="003044CB">
        <w:rPr>
          <w:rFonts w:hint="default"/>
        </w:rPr>
        <w:t>skú</w:t>
      </w:r>
      <w:r w:rsidRPr="003044CB">
        <w:rPr>
          <w:rFonts w:hint="default"/>
        </w:rPr>
        <w:t xml:space="preserve"> pasivitu“</w:t>
      </w:r>
      <w:r w:rsidRPr="003044CB">
        <w:rPr>
          <w:rFonts w:hint="default"/>
        </w:rPr>
        <w:t xml:space="preserve"> zdaň</w:t>
      </w:r>
      <w:r w:rsidRPr="003044CB">
        <w:rPr>
          <w:rFonts w:hint="default"/>
        </w:rPr>
        <w:t>ovať</w:t>
      </w:r>
      <w:r w:rsidRPr="003044CB">
        <w:rPr>
          <w:rFonts w:hint="default"/>
        </w:rPr>
        <w:t xml:space="preserve"> daň</w:t>
      </w:r>
      <w:r w:rsidRPr="003044CB">
        <w:rPr>
          <w:rFonts w:hint="default"/>
        </w:rPr>
        <w:t>ovou licenciou podľ</w:t>
      </w:r>
      <w:r w:rsidRPr="003044CB">
        <w:rPr>
          <w:rFonts w:hint="default"/>
        </w:rPr>
        <w:t>a §</w:t>
      </w:r>
      <w:r w:rsidRPr="003044CB">
        <w:rPr>
          <w:rFonts w:hint="default"/>
        </w:rPr>
        <w:t xml:space="preserve"> 46b zá</w:t>
      </w:r>
      <w:r w:rsidRPr="003044CB">
        <w:rPr>
          <w:rFonts w:hint="default"/>
        </w:rPr>
        <w:t>kona o </w:t>
      </w:r>
      <w:r w:rsidRPr="003044CB">
        <w:rPr>
          <w:rFonts w:hint="default"/>
        </w:rPr>
        <w:t>dani z prí</w:t>
      </w:r>
      <w:r w:rsidRPr="003044CB">
        <w:rPr>
          <w:rFonts w:hint="default"/>
        </w:rPr>
        <w:t>jmov.</w:t>
      </w:r>
      <w:r w:rsidRPr="003044CB" w:rsidR="00CE3E41">
        <w:t xml:space="preserve"> </w:t>
      </w:r>
      <w:r w:rsidRPr="003044CB">
        <w:rPr>
          <w:rFonts w:hint="default"/>
        </w:rPr>
        <w:t>Navrhované</w:t>
      </w:r>
      <w:r w:rsidRPr="003044CB">
        <w:rPr>
          <w:rFonts w:hint="default"/>
        </w:rPr>
        <w:t xml:space="preserve"> z</w:t>
      </w:r>
      <w:r w:rsidRPr="003044CB">
        <w:rPr>
          <w:rFonts w:hint="default"/>
        </w:rPr>
        <w:t>nenie má</w:t>
      </w:r>
      <w:r w:rsidRPr="003044CB">
        <w:rPr>
          <w:rFonts w:hint="default"/>
        </w:rPr>
        <w:t xml:space="preserve"> preto podporiť</w:t>
      </w:r>
      <w:r w:rsidRPr="003044CB">
        <w:rPr>
          <w:rFonts w:hint="default"/>
        </w:rPr>
        <w:t xml:space="preserve"> pasí</w:t>
      </w:r>
      <w:r w:rsidRPr="003044CB">
        <w:rPr>
          <w:rFonts w:hint="default"/>
        </w:rPr>
        <w:t>vnych podnikateľ</w:t>
      </w:r>
      <w:r w:rsidRPr="003044CB">
        <w:rPr>
          <w:rFonts w:hint="default"/>
        </w:rPr>
        <w:t>ov pri zotrvaní</w:t>
      </w:r>
      <w:r w:rsidRPr="003044CB">
        <w:rPr>
          <w:rFonts w:hint="default"/>
        </w:rPr>
        <w:t xml:space="preserve"> v </w:t>
      </w:r>
      <w:r w:rsidRPr="003044CB">
        <w:rPr>
          <w:rFonts w:hint="default"/>
        </w:rPr>
        <w:t>podnikateľ</w:t>
      </w:r>
      <w:r w:rsidRPr="003044CB">
        <w:rPr>
          <w:rFonts w:hint="default"/>
        </w:rPr>
        <w:t>skom prostredí</w:t>
      </w:r>
      <w:r w:rsidRPr="003044CB">
        <w:rPr>
          <w:rFonts w:hint="default"/>
        </w:rPr>
        <w:t xml:space="preserve"> a </w:t>
      </w:r>
      <w:r w:rsidRPr="003044CB">
        <w:rPr>
          <w:rFonts w:hint="default"/>
        </w:rPr>
        <w:t>ochrá</w:t>
      </w:r>
      <w:r w:rsidRPr="003044CB">
        <w:rPr>
          <w:rFonts w:hint="default"/>
        </w:rPr>
        <w:t>niť</w:t>
      </w:r>
      <w:r w:rsidRPr="003044CB">
        <w:rPr>
          <w:rFonts w:hint="default"/>
        </w:rPr>
        <w:t xml:space="preserve"> ich naprí</w:t>
      </w:r>
      <w:r w:rsidRPr="003044CB">
        <w:rPr>
          <w:rFonts w:hint="default"/>
        </w:rPr>
        <w:t>klad od zruš</w:t>
      </w:r>
      <w:r w:rsidRPr="003044CB">
        <w:rPr>
          <w:rFonts w:hint="default"/>
        </w:rPr>
        <w:t>enia svojej obchodnej spoloč</w:t>
      </w:r>
      <w:r w:rsidRPr="003044CB">
        <w:rPr>
          <w:rFonts w:hint="default"/>
        </w:rPr>
        <w:t>nosti formou likvidá</w:t>
      </w:r>
      <w:r w:rsidRPr="003044CB">
        <w:rPr>
          <w:rFonts w:hint="default"/>
        </w:rPr>
        <w:t>cie podľ</w:t>
      </w:r>
      <w:r w:rsidRPr="003044CB">
        <w:rPr>
          <w:rFonts w:hint="default"/>
        </w:rPr>
        <w:t>a zá</w:t>
      </w:r>
      <w:r w:rsidRPr="003044CB">
        <w:rPr>
          <w:rFonts w:hint="default"/>
        </w:rPr>
        <w:t>kona č</w:t>
      </w:r>
      <w:r w:rsidRPr="003044CB">
        <w:rPr>
          <w:rFonts w:hint="default"/>
        </w:rPr>
        <w:t>. 513/1991 Zb. Obchodný</w:t>
      </w:r>
      <w:r w:rsidRPr="003044CB">
        <w:rPr>
          <w:rFonts w:hint="default"/>
        </w:rPr>
        <w:t xml:space="preserve"> zá</w:t>
      </w:r>
      <w:r w:rsidRPr="003044CB">
        <w:rPr>
          <w:rFonts w:hint="default"/>
        </w:rPr>
        <w:t>konní</w:t>
      </w:r>
      <w:r w:rsidRPr="003044CB">
        <w:rPr>
          <w:rFonts w:hint="default"/>
        </w:rPr>
        <w:t>k v </w:t>
      </w:r>
      <w:r w:rsidRPr="003044CB">
        <w:rPr>
          <w:rFonts w:hint="default"/>
        </w:rPr>
        <w:t>znení</w:t>
      </w:r>
      <w:r w:rsidRPr="003044CB">
        <w:rPr>
          <w:rFonts w:hint="default"/>
        </w:rPr>
        <w:t xml:space="preserve"> neskorší</w:t>
      </w:r>
      <w:r w:rsidRPr="003044CB">
        <w:rPr>
          <w:rFonts w:hint="default"/>
        </w:rPr>
        <w:t>ch predpisov, ktor</w:t>
      </w:r>
      <w:r w:rsidRPr="003044CB" w:rsidR="00CE3E41">
        <w:rPr>
          <w:rFonts w:hint="default"/>
        </w:rPr>
        <w:t>ý</w:t>
      </w:r>
      <w:r w:rsidRPr="003044CB" w:rsidR="00CE3E41">
        <w:rPr>
          <w:rFonts w:hint="default"/>
        </w:rPr>
        <w:t>ch</w:t>
      </w:r>
      <w:r w:rsidRPr="003044CB">
        <w:t xml:space="preserve"> n</w:t>
      </w:r>
      <w:r w:rsidRPr="003044CB">
        <w:rPr>
          <w:rFonts w:hint="default"/>
        </w:rPr>
        <w:t>á</w:t>
      </w:r>
      <w:r w:rsidRPr="003044CB">
        <w:rPr>
          <w:rFonts w:hint="default"/>
        </w:rPr>
        <w:t>rast je v </w:t>
      </w:r>
      <w:r w:rsidRPr="003044CB">
        <w:rPr>
          <w:rFonts w:hint="default"/>
        </w:rPr>
        <w:t>poslednom období</w:t>
      </w:r>
      <w:r w:rsidRPr="003044CB">
        <w:rPr>
          <w:rFonts w:hint="default"/>
        </w:rPr>
        <w:t xml:space="preserve"> v </w:t>
      </w:r>
      <w:r w:rsidRPr="003044CB">
        <w:rPr>
          <w:rFonts w:hint="default"/>
        </w:rPr>
        <w:t>sú</w:t>
      </w:r>
      <w:r w:rsidRPr="003044CB">
        <w:rPr>
          <w:rFonts w:hint="default"/>
        </w:rPr>
        <w:t>vislosti so zavedení</w:t>
      </w:r>
      <w:r w:rsidRPr="003044CB">
        <w:rPr>
          <w:rFonts w:hint="default"/>
        </w:rPr>
        <w:t>m daň</w:t>
      </w:r>
      <w:r w:rsidRPr="003044CB">
        <w:rPr>
          <w:rFonts w:hint="default"/>
        </w:rPr>
        <w:t>ový</w:t>
      </w:r>
      <w:r w:rsidRPr="003044CB">
        <w:rPr>
          <w:rFonts w:hint="default"/>
        </w:rPr>
        <w:t>ch licencií</w:t>
      </w:r>
      <w:r w:rsidRPr="003044CB">
        <w:rPr>
          <w:rFonts w:hint="default"/>
        </w:rPr>
        <w:t xml:space="preserve"> veľ</w:t>
      </w:r>
      <w:r w:rsidRPr="003044CB">
        <w:rPr>
          <w:rFonts w:hint="default"/>
        </w:rPr>
        <w:t>mi rozší</w:t>
      </w:r>
      <w:r w:rsidRPr="003044CB">
        <w:rPr>
          <w:rFonts w:hint="default"/>
        </w:rPr>
        <w:t>rený.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>
        <w:rPr>
          <w:rFonts w:hint="default"/>
        </w:rPr>
        <w:t>Podľ</w:t>
      </w:r>
      <w:r w:rsidRPr="003044CB">
        <w:rPr>
          <w:rFonts w:hint="default"/>
        </w:rPr>
        <w:t>a navrhované</w:t>
      </w:r>
      <w:r w:rsidRPr="003044CB">
        <w:rPr>
          <w:rFonts w:hint="default"/>
        </w:rPr>
        <w:t>ho znenia má</w:t>
      </w:r>
      <w:r w:rsidRPr="003044CB">
        <w:rPr>
          <w:rFonts w:hint="default"/>
        </w:rPr>
        <w:t xml:space="preserve"> preto podnikateľ</w:t>
      </w:r>
      <w:r w:rsidRPr="003044CB">
        <w:rPr>
          <w:rFonts w:hint="default"/>
        </w:rPr>
        <w:t xml:space="preserve"> slobodnú</w:t>
      </w:r>
      <w:r w:rsidRPr="003044CB">
        <w:rPr>
          <w:rFonts w:hint="default"/>
        </w:rPr>
        <w:t xml:space="preserve"> mož</w:t>
      </w:r>
      <w:r w:rsidRPr="003044CB">
        <w:rPr>
          <w:rFonts w:hint="default"/>
        </w:rPr>
        <w:t>nosť</w:t>
      </w:r>
      <w:r w:rsidRPr="003044CB">
        <w:rPr>
          <w:rFonts w:hint="default"/>
        </w:rPr>
        <w:t xml:space="preserve"> rozhodnúť</w:t>
      </w:r>
      <w:r w:rsidRPr="003044CB">
        <w:rPr>
          <w:rFonts w:hint="default"/>
        </w:rPr>
        <w:t xml:space="preserve"> sa vykoná</w:t>
      </w:r>
      <w:r w:rsidRPr="003044CB">
        <w:rPr>
          <w:rFonts w:hint="default"/>
        </w:rPr>
        <w:t>vať</w:t>
      </w:r>
      <w:r w:rsidRPr="003044CB">
        <w:rPr>
          <w:rFonts w:hint="default"/>
        </w:rPr>
        <w:t xml:space="preserve"> svoje prá</w:t>
      </w:r>
      <w:r w:rsidRPr="003044CB">
        <w:rPr>
          <w:rFonts w:hint="default"/>
        </w:rPr>
        <w:t>vo podnikať</w:t>
      </w:r>
      <w:r w:rsidRPr="003044CB">
        <w:rPr>
          <w:rFonts w:hint="default"/>
        </w:rPr>
        <w:t xml:space="preserve"> garantované</w:t>
      </w:r>
      <w:r w:rsidRPr="003044CB">
        <w:rPr>
          <w:rFonts w:hint="default"/>
        </w:rPr>
        <w:t xml:space="preserve"> Ú</w:t>
      </w:r>
      <w:r w:rsidRPr="003044CB">
        <w:rPr>
          <w:rFonts w:hint="default"/>
        </w:rPr>
        <w:t>stavou SR, prič</w:t>
      </w:r>
      <w:r w:rsidRPr="003044CB">
        <w:rPr>
          <w:rFonts w:hint="default"/>
        </w:rPr>
        <w:t>om v </w:t>
      </w:r>
      <w:r w:rsidRPr="003044CB">
        <w:rPr>
          <w:rFonts w:hint="default"/>
        </w:rPr>
        <w:t>prí</w:t>
      </w:r>
      <w:r w:rsidRPr="003044CB">
        <w:rPr>
          <w:rFonts w:hint="default"/>
        </w:rPr>
        <w:t>pade, ak sa rozhodne to</w:t>
      </w:r>
      <w:r w:rsidRPr="003044CB">
        <w:rPr>
          <w:rFonts w:hint="default"/>
        </w:rPr>
        <w:t>to prá</w:t>
      </w:r>
      <w:r w:rsidRPr="003044CB">
        <w:rPr>
          <w:rFonts w:hint="default"/>
        </w:rPr>
        <w:t>vo nevykoná</w:t>
      </w:r>
      <w:r w:rsidRPr="003044CB">
        <w:rPr>
          <w:rFonts w:hint="default"/>
        </w:rPr>
        <w:t>vať</w:t>
      </w:r>
      <w:r w:rsidRPr="003044CB">
        <w:rPr>
          <w:rFonts w:hint="default"/>
        </w:rPr>
        <w:t xml:space="preserve"> po zá</w:t>
      </w:r>
      <w:r w:rsidRPr="003044CB">
        <w:rPr>
          <w:rFonts w:hint="default"/>
        </w:rPr>
        <w:t>konom stanovenú</w:t>
      </w:r>
      <w:r w:rsidRPr="003044CB">
        <w:rPr>
          <w:rFonts w:hint="default"/>
        </w:rPr>
        <w:t xml:space="preserve"> dobu, tak nie je zať</w:t>
      </w:r>
      <w:r w:rsidRPr="003044CB">
        <w:rPr>
          <w:rFonts w:hint="default"/>
        </w:rPr>
        <w:t>až</w:t>
      </w:r>
      <w:r w:rsidRPr="003044CB">
        <w:rPr>
          <w:rFonts w:hint="default"/>
        </w:rPr>
        <w:t>ený</w:t>
      </w:r>
      <w:r w:rsidRPr="003044CB">
        <w:rPr>
          <w:rFonts w:hint="default"/>
        </w:rPr>
        <w:t xml:space="preserve"> povinnosť</w:t>
      </w:r>
      <w:r w:rsidRPr="003044CB">
        <w:rPr>
          <w:rFonts w:hint="default"/>
        </w:rPr>
        <w:t>ou platiť</w:t>
      </w:r>
      <w:r w:rsidRPr="003044CB">
        <w:rPr>
          <w:rFonts w:hint="default"/>
        </w:rPr>
        <w:t xml:space="preserve"> daň</w:t>
      </w:r>
      <w:r w:rsidRPr="003044CB">
        <w:rPr>
          <w:rFonts w:hint="default"/>
        </w:rPr>
        <w:t>ovú</w:t>
      </w:r>
      <w:r w:rsidRPr="003044CB">
        <w:rPr>
          <w:rFonts w:hint="default"/>
        </w:rPr>
        <w:t xml:space="preserve"> licenciu.</w:t>
      </w: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</w:p>
    <w:p w:rsidR="002F60E1" w:rsidRPr="003044CB" w:rsidP="003044CB">
      <w:pPr>
        <w:bidi w:val="0"/>
        <w:ind w:firstLine="709"/>
        <w:jc w:val="both"/>
        <w:rPr>
          <w:rFonts w:hint="default"/>
        </w:rPr>
      </w:pPr>
      <w:r w:rsidRPr="003044CB" w:rsidR="00CE3E41">
        <w:rPr>
          <w:rFonts w:hint="default"/>
        </w:rPr>
        <w:t>Súč</w:t>
      </w:r>
      <w:r w:rsidRPr="003044CB" w:rsidR="00CE3E41">
        <w:rPr>
          <w:rFonts w:hint="default"/>
        </w:rPr>
        <w:t>asná</w:t>
      </w:r>
      <w:r w:rsidRPr="003044CB" w:rsidR="00CE3E41">
        <w:rPr>
          <w:rFonts w:hint="default"/>
        </w:rPr>
        <w:t xml:space="preserve"> prá</w:t>
      </w:r>
      <w:r w:rsidRPr="003044CB" w:rsidR="00CE3E41">
        <w:rPr>
          <w:rFonts w:hint="default"/>
        </w:rPr>
        <w:t>vna ú</w:t>
      </w:r>
      <w:r w:rsidRPr="003044CB" w:rsidR="00CE3E41">
        <w:rPr>
          <w:rFonts w:hint="default"/>
        </w:rPr>
        <w:t>prava umožň</w:t>
      </w:r>
      <w:r w:rsidRPr="003044CB" w:rsidR="00CE3E41">
        <w:rPr>
          <w:rFonts w:hint="default"/>
        </w:rPr>
        <w:t xml:space="preserve">uje </w:t>
      </w:r>
      <w:r w:rsidRPr="003044CB" w:rsidR="00CE3E41">
        <w:rPr>
          <w:rFonts w:hint="default"/>
        </w:rPr>
        <w:t>nevykoná</w:t>
      </w:r>
      <w:r w:rsidRPr="003044CB" w:rsidR="00CE3E41">
        <w:rPr>
          <w:rFonts w:hint="default"/>
        </w:rPr>
        <w:t>vanie podnikateľ</w:t>
      </w:r>
      <w:r w:rsidRPr="003044CB" w:rsidR="00CE3E41">
        <w:rPr>
          <w:rFonts w:hint="default"/>
        </w:rPr>
        <w:t>skej č</w:t>
      </w:r>
      <w:r w:rsidRPr="003044CB" w:rsidR="00CE3E41">
        <w:rPr>
          <w:rFonts w:hint="default"/>
        </w:rPr>
        <w:t xml:space="preserve">innosti </w:t>
      </w:r>
      <w:r w:rsidRPr="003044CB" w:rsidR="00CE3E41">
        <w:rPr>
          <w:rFonts w:hint="default"/>
        </w:rPr>
        <w:t>maximá</w:t>
      </w:r>
      <w:r w:rsidRPr="003044CB" w:rsidR="00CE3E41">
        <w:rPr>
          <w:rFonts w:hint="default"/>
        </w:rPr>
        <w:t xml:space="preserve">lne </w:t>
      </w:r>
      <w:r w:rsidRPr="003044CB" w:rsidR="00CE3E41">
        <w:rPr>
          <w:rFonts w:hint="default"/>
        </w:rPr>
        <w:t xml:space="preserve">na </w:t>
      </w:r>
      <w:r w:rsidRPr="003044CB">
        <w:rPr>
          <w:rFonts w:hint="default"/>
        </w:rPr>
        <w:t>päť</w:t>
      </w:r>
      <w:r w:rsidRPr="003044CB">
        <w:rPr>
          <w:rFonts w:hint="default"/>
        </w:rPr>
        <w:t xml:space="preserve"> rokov (t.j. tri roky maximá</w:t>
      </w:r>
      <w:r w:rsidRPr="003044CB">
        <w:rPr>
          <w:rFonts w:hint="default"/>
        </w:rPr>
        <w:t xml:space="preserve">lneho pozastavenia </w:t>
      </w:r>
      <w:r w:rsidRPr="003044CB" w:rsidR="00CE3E41">
        <w:rPr>
          <w:rFonts w:hint="default"/>
        </w:rPr>
        <w:t>ž</w:t>
      </w:r>
      <w:r w:rsidRPr="003044CB" w:rsidR="00CE3E41">
        <w:rPr>
          <w:rFonts w:hint="default"/>
        </w:rPr>
        <w:t>ivnostenské</w:t>
      </w:r>
      <w:r w:rsidRPr="003044CB" w:rsidR="00CE3E41">
        <w:rPr>
          <w:rFonts w:hint="default"/>
        </w:rPr>
        <w:t>ho oprá</w:t>
      </w:r>
      <w:r w:rsidRPr="003044CB" w:rsidR="00CE3E41">
        <w:rPr>
          <w:rFonts w:hint="default"/>
        </w:rPr>
        <w:t>vnenia</w:t>
      </w:r>
      <w:r w:rsidRPr="003044CB">
        <w:rPr>
          <w:rFonts w:hint="default"/>
        </w:rPr>
        <w:t>, prič</w:t>
      </w:r>
      <w:r w:rsidRPr="003044CB">
        <w:rPr>
          <w:rFonts w:hint="default"/>
        </w:rPr>
        <w:t>om ná</w:t>
      </w:r>
      <w:r w:rsidRPr="003044CB">
        <w:rPr>
          <w:rFonts w:hint="default"/>
        </w:rPr>
        <w:t>vrh na prí</w:t>
      </w:r>
      <w:r w:rsidRPr="003044CB">
        <w:rPr>
          <w:rFonts w:hint="default"/>
        </w:rPr>
        <w:t>sluš</w:t>
      </w:r>
      <w:r w:rsidRPr="003044CB">
        <w:rPr>
          <w:rFonts w:hint="default"/>
        </w:rPr>
        <w:t>ný</w:t>
      </w:r>
      <w:r w:rsidRPr="003044CB">
        <w:rPr>
          <w:rFonts w:hint="default"/>
        </w:rPr>
        <w:t xml:space="preserve"> ž</w:t>
      </w:r>
      <w:r w:rsidRPr="003044CB">
        <w:rPr>
          <w:rFonts w:hint="default"/>
        </w:rPr>
        <w:t>ivnostenský</w:t>
      </w:r>
      <w:r w:rsidRPr="003044CB">
        <w:rPr>
          <w:rFonts w:hint="default"/>
        </w:rPr>
        <w:t xml:space="preserve"> ú</w:t>
      </w:r>
      <w:r w:rsidRPr="003044CB">
        <w:rPr>
          <w:rFonts w:hint="default"/>
        </w:rPr>
        <w:t>rad môž</w:t>
      </w:r>
      <w:r w:rsidRPr="003044CB">
        <w:rPr>
          <w:rFonts w:hint="default"/>
        </w:rPr>
        <w:t>e podnikateľ</w:t>
      </w:r>
      <w:r w:rsidRPr="003044CB">
        <w:rPr>
          <w:rFonts w:hint="default"/>
        </w:rPr>
        <w:t xml:space="preserve"> zaslať</w:t>
      </w:r>
      <w:r w:rsidRPr="003044CB">
        <w:rPr>
          <w:rFonts w:hint="default"/>
        </w:rPr>
        <w:t xml:space="preserve"> do dvoch rokov od </w:t>
      </w:r>
      <w:r w:rsidRPr="003044CB" w:rsidR="003044CB">
        <w:rPr>
          <w:rFonts w:hint="default"/>
        </w:rPr>
        <w:t>zastavenia prevá</w:t>
      </w:r>
      <w:r w:rsidRPr="003044CB" w:rsidR="003044CB">
        <w:rPr>
          <w:rFonts w:hint="default"/>
        </w:rPr>
        <w:t>dzko</w:t>
      </w:r>
      <w:r w:rsidRPr="003044CB" w:rsidR="003044CB">
        <w:rPr>
          <w:rFonts w:hint="default"/>
        </w:rPr>
        <w:t>vania</w:t>
      </w:r>
      <w:r w:rsidRPr="003044CB">
        <w:rPr>
          <w:rFonts w:hint="default"/>
        </w:rPr>
        <w:t xml:space="preserve"> ž</w:t>
      </w:r>
      <w:r w:rsidRPr="003044CB">
        <w:rPr>
          <w:rFonts w:hint="default"/>
        </w:rPr>
        <w:t>ivnos</w:t>
      </w:r>
      <w:r w:rsidRPr="003044CB" w:rsidR="003044CB">
        <w:t>ti</w:t>
      </w:r>
      <w:r w:rsidRPr="003044CB">
        <w:rPr>
          <w:rFonts w:hint="default"/>
        </w:rPr>
        <w:t>), č</w:t>
      </w:r>
      <w:r w:rsidRPr="003044CB">
        <w:rPr>
          <w:rFonts w:hint="default"/>
        </w:rPr>
        <w:t>o navrhovateľ</w:t>
      </w:r>
      <w:r w:rsidRPr="003044CB">
        <w:rPr>
          <w:rFonts w:hint="default"/>
        </w:rPr>
        <w:t xml:space="preserve"> považ</w:t>
      </w:r>
      <w:r w:rsidRPr="003044CB">
        <w:rPr>
          <w:rFonts w:hint="default"/>
        </w:rPr>
        <w:t>uje za dostatoč</w:t>
      </w:r>
      <w:r w:rsidRPr="003044CB">
        <w:rPr>
          <w:rFonts w:hint="default"/>
        </w:rPr>
        <w:t>ne dlhú</w:t>
      </w:r>
      <w:r w:rsidRPr="003044CB">
        <w:rPr>
          <w:rFonts w:hint="default"/>
        </w:rPr>
        <w:t xml:space="preserve"> dobu na to, aby podnikateľ</w:t>
      </w:r>
      <w:r w:rsidRPr="003044CB">
        <w:rPr>
          <w:rFonts w:hint="default"/>
        </w:rPr>
        <w:t xml:space="preserve"> zváž</w:t>
      </w:r>
      <w:r w:rsidRPr="003044CB">
        <w:rPr>
          <w:rFonts w:hint="default"/>
        </w:rPr>
        <w:t>il</w:t>
      </w:r>
      <w:r w:rsidRPr="003044CB" w:rsidR="003044CB">
        <w:t>,</w:t>
      </w:r>
      <w:r w:rsidRPr="003044CB">
        <w:rPr>
          <w:rFonts w:hint="default"/>
        </w:rPr>
        <w:t xml:space="preserve"> č</w:t>
      </w:r>
      <w:r w:rsidRPr="003044CB">
        <w:rPr>
          <w:rFonts w:hint="default"/>
        </w:rPr>
        <w:t>i dô</w:t>
      </w:r>
      <w:r w:rsidRPr="003044CB">
        <w:rPr>
          <w:rFonts w:hint="default"/>
        </w:rPr>
        <w:t>vody, ktoré</w:t>
      </w:r>
      <w:r w:rsidRPr="003044CB">
        <w:rPr>
          <w:rFonts w:hint="default"/>
        </w:rPr>
        <w:t xml:space="preserve"> viedli k </w:t>
      </w:r>
      <w:r w:rsidRPr="003044CB">
        <w:rPr>
          <w:rFonts w:hint="default"/>
        </w:rPr>
        <w:t>rozhodnutiu nevykoná</w:t>
      </w:r>
      <w:r w:rsidRPr="003044CB">
        <w:rPr>
          <w:rFonts w:hint="default"/>
        </w:rPr>
        <w:t>vať</w:t>
      </w:r>
      <w:r w:rsidRPr="003044CB">
        <w:rPr>
          <w:rFonts w:hint="default"/>
        </w:rPr>
        <w:t xml:space="preserve"> podnikanie aktí</w:t>
      </w:r>
      <w:r w:rsidRPr="003044CB">
        <w:rPr>
          <w:rFonts w:hint="default"/>
        </w:rPr>
        <w:t xml:space="preserve">vne </w:t>
      </w:r>
      <w:r w:rsidRPr="003044CB" w:rsidR="00CE3E41">
        <w:rPr>
          <w:rFonts w:hint="default"/>
        </w:rPr>
        <w:t>–</w:t>
      </w:r>
      <w:r w:rsidRPr="003044CB">
        <w:t xml:space="preserve"> nedos</w:t>
      </w:r>
      <w:r w:rsidRPr="003044CB">
        <w:t>aho</w:t>
      </w:r>
      <w:r w:rsidRPr="003044CB">
        <w:rPr>
          <w:rFonts w:hint="default"/>
        </w:rPr>
        <w:t>vať</w:t>
      </w:r>
      <w:r w:rsidRPr="003044CB">
        <w:rPr>
          <w:rFonts w:hint="default"/>
        </w:rPr>
        <w:t xml:space="preserve"> zdaniteľ</w:t>
      </w:r>
      <w:r w:rsidRPr="003044CB">
        <w:rPr>
          <w:rFonts w:hint="default"/>
        </w:rPr>
        <w:t>né</w:t>
      </w:r>
      <w:r w:rsidRPr="003044CB">
        <w:rPr>
          <w:rFonts w:hint="default"/>
        </w:rPr>
        <w:t xml:space="preserve"> prí</w:t>
      </w:r>
      <w:r w:rsidRPr="003044CB">
        <w:rPr>
          <w:rFonts w:hint="default"/>
        </w:rPr>
        <w:t>jmy a neuplat</w:t>
      </w:r>
      <w:r w:rsidRPr="003044CB">
        <w:rPr>
          <w:rFonts w:hint="default"/>
        </w:rPr>
        <w:t>ň</w:t>
      </w:r>
      <w:r w:rsidRPr="003044CB">
        <w:rPr>
          <w:rFonts w:hint="default"/>
        </w:rPr>
        <w:t>ovať</w:t>
      </w:r>
      <w:r w:rsidRPr="003044CB">
        <w:rPr>
          <w:rFonts w:hint="default"/>
        </w:rPr>
        <w:t xml:space="preserve"> si ž</w:t>
      </w:r>
      <w:r w:rsidRPr="003044CB">
        <w:rPr>
          <w:rFonts w:hint="default"/>
        </w:rPr>
        <w:t>iadne daň</w:t>
      </w:r>
      <w:r w:rsidRPr="003044CB">
        <w:rPr>
          <w:rFonts w:hint="default"/>
        </w:rPr>
        <w:t>ové</w:t>
      </w:r>
      <w:r w:rsidRPr="003044CB">
        <w:rPr>
          <w:rFonts w:hint="default"/>
        </w:rPr>
        <w:t xml:space="preserve"> vý</w:t>
      </w:r>
      <w:r w:rsidRPr="003044CB">
        <w:rPr>
          <w:rFonts w:hint="default"/>
        </w:rPr>
        <w:t>davky</w:t>
      </w:r>
      <w:r w:rsidRPr="003044CB">
        <w:rPr>
          <w:rFonts w:hint="default"/>
        </w:rPr>
        <w:t>, pominuli a </w:t>
      </w:r>
      <w:r w:rsidRPr="003044CB">
        <w:rPr>
          <w:rFonts w:hint="default"/>
        </w:rPr>
        <w:t>bude pokrač</w:t>
      </w:r>
      <w:r w:rsidRPr="003044CB">
        <w:rPr>
          <w:rFonts w:hint="default"/>
        </w:rPr>
        <w:t>ovať</w:t>
      </w:r>
      <w:r w:rsidRPr="003044CB">
        <w:rPr>
          <w:rFonts w:hint="default"/>
        </w:rPr>
        <w:t xml:space="preserve"> v </w:t>
      </w:r>
      <w:r w:rsidRPr="003044CB">
        <w:rPr>
          <w:rFonts w:hint="default"/>
        </w:rPr>
        <w:t>aktí</w:t>
      </w:r>
      <w:r w:rsidRPr="003044CB">
        <w:rPr>
          <w:rFonts w:hint="default"/>
        </w:rPr>
        <w:t>vnej podnikateľ</w:t>
      </w:r>
      <w:r w:rsidRPr="003044CB">
        <w:rPr>
          <w:rFonts w:hint="default"/>
        </w:rPr>
        <w:t>skej č</w:t>
      </w:r>
      <w:r w:rsidRPr="003044CB">
        <w:rPr>
          <w:rFonts w:hint="default"/>
        </w:rPr>
        <w:t>innosti alebo dô</w:t>
      </w:r>
      <w:r w:rsidRPr="003044CB">
        <w:rPr>
          <w:rFonts w:hint="default"/>
        </w:rPr>
        <w:t>vody nepominuli a </w:t>
      </w:r>
      <w:r w:rsidRPr="003044CB">
        <w:rPr>
          <w:rFonts w:hint="default"/>
        </w:rPr>
        <w:t>tak pristú</w:t>
      </w:r>
      <w:r w:rsidRPr="003044CB">
        <w:rPr>
          <w:rFonts w:hint="default"/>
        </w:rPr>
        <w:t>pi k </w:t>
      </w:r>
      <w:r w:rsidRPr="003044CB">
        <w:rPr>
          <w:rFonts w:hint="default"/>
        </w:rPr>
        <w:t>zruš</w:t>
      </w:r>
      <w:r w:rsidRPr="003044CB">
        <w:rPr>
          <w:rFonts w:hint="default"/>
        </w:rPr>
        <w:t xml:space="preserve">eniu </w:t>
      </w:r>
      <w:r w:rsidRPr="003044CB" w:rsidR="003044CB">
        <w:t>a </w:t>
      </w:r>
      <w:r w:rsidRPr="003044CB" w:rsidR="003044CB">
        <w:rPr>
          <w:rFonts w:hint="default"/>
        </w:rPr>
        <w:t>likvidá</w:t>
      </w:r>
      <w:r w:rsidRPr="003044CB" w:rsidR="003044CB">
        <w:rPr>
          <w:rFonts w:hint="default"/>
        </w:rPr>
        <w:t xml:space="preserve">cii </w:t>
      </w:r>
      <w:r w:rsidRPr="003044CB" w:rsidR="003044CB">
        <w:rPr>
          <w:rFonts w:hint="default"/>
        </w:rPr>
        <w:t xml:space="preserve">obchodnej </w:t>
      </w:r>
      <w:r w:rsidRPr="003044CB">
        <w:t>spo</w:t>
      </w:r>
      <w:r w:rsidRPr="003044CB">
        <w:rPr>
          <w:rFonts w:hint="default"/>
        </w:rPr>
        <w:t>loč</w:t>
      </w:r>
      <w:r w:rsidRPr="003044CB">
        <w:rPr>
          <w:rFonts w:hint="default"/>
        </w:rPr>
        <w:t>nosti.</w:t>
      </w:r>
    </w:p>
    <w:p w:rsidR="003044CB" w:rsidP="003044CB">
      <w:pPr>
        <w:bidi w:val="0"/>
        <w:jc w:val="both"/>
      </w:pPr>
    </w:p>
    <w:p w:rsidR="003044CB" w:rsidP="003044CB">
      <w:pPr>
        <w:bidi w:val="0"/>
        <w:ind w:firstLine="708"/>
        <w:jc w:val="both"/>
      </w:pPr>
      <w:r>
        <w:rPr>
          <w:rFonts w:hint="default"/>
        </w:rPr>
        <w:t>Ná</w:t>
      </w:r>
      <w:r>
        <w:rPr>
          <w:rFonts w:hint="default"/>
        </w:rPr>
        <w:t>vrh</w:t>
      </w:r>
      <w:r>
        <w:rPr>
          <w:rFonts w:hint="default"/>
        </w:rPr>
        <w:t xml:space="preserve"> zá</w:t>
      </w:r>
      <w:r>
        <w:rPr>
          <w:rFonts w:hint="default"/>
        </w:rPr>
        <w:t>kona je vypracovan</w:t>
      </w:r>
      <w:r>
        <w:rPr>
          <w:rFonts w:hint="default"/>
        </w:rPr>
        <w:t>ý</w:t>
      </w:r>
      <w:r>
        <w:rPr>
          <w:rFonts w:hint="default"/>
        </w:rPr>
        <w:t xml:space="preserve"> v sú</w:t>
      </w:r>
      <w:r>
        <w:rPr>
          <w:rFonts w:hint="default"/>
        </w:rPr>
        <w:t>lade s 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medzin</w:t>
      </w:r>
      <w:r>
        <w:rPr>
          <w:rFonts w:hint="default"/>
        </w:rPr>
        <w:t>á</w:t>
      </w:r>
      <w:r>
        <w:rPr>
          <w:rFonts w:hint="default"/>
        </w:rPr>
        <w:t>rodný</w:t>
      </w:r>
      <w:r>
        <w:rPr>
          <w:rFonts w:hint="default"/>
        </w:rPr>
        <w:t>mi zmluvami,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 xml:space="preserve"> a zá</w:t>
      </w:r>
      <w:r>
        <w:rPr>
          <w:rFonts w:hint="default"/>
        </w:rPr>
        <w:t>konmi a súč</w:t>
      </w:r>
      <w:r>
        <w:rPr>
          <w:rFonts w:hint="default"/>
        </w:rPr>
        <w:t>asne je v </w:t>
      </w:r>
      <w:r>
        <w:rPr>
          <w:rFonts w:hint="default"/>
        </w:rPr>
        <w:t>sú</w:t>
      </w:r>
      <w:r>
        <w:rPr>
          <w:rFonts w:hint="default"/>
        </w:rPr>
        <w:t>l</w:t>
      </w:r>
      <w:r>
        <w:t>ade aj s </w:t>
      </w:r>
      <w:r>
        <w:rPr>
          <w:rFonts w:hint="default"/>
        </w:rPr>
        <w:t>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3044CB" w:rsidP="003044CB">
      <w:pPr>
        <w:bidi w:val="0"/>
        <w:jc w:val="both"/>
      </w:pPr>
    </w:p>
    <w:p w:rsidR="003044CB" w:rsidP="003044CB">
      <w:pPr>
        <w:bidi w:val="0"/>
        <w:ind w:firstLine="708"/>
        <w:jc w:val="both"/>
        <w:rPr>
          <w:rFonts w:hint="default"/>
        </w:rPr>
      </w:pPr>
      <w:r>
        <w:t>Uvedenie v</w:t>
      </w:r>
      <w:r>
        <w:t>plyv</w:t>
      </w:r>
      <w:r>
        <w:t>u</w:t>
      </w:r>
      <w:r>
        <w:t xml:space="preserve"> n</w:t>
      </w:r>
      <w:r>
        <w:rPr>
          <w:rFonts w:hint="default"/>
        </w:rPr>
        <w:t>á</w:t>
      </w:r>
      <w:r>
        <w:rPr>
          <w:rFonts w:hint="default"/>
        </w:rPr>
        <w:t>vrh</w:t>
      </w:r>
      <w:r>
        <w:t>u</w:t>
      </w:r>
      <w:r>
        <w:t xml:space="preserve"> </w:t>
      </w:r>
      <w:r>
        <w:rPr>
          <w:rFonts w:hint="default"/>
        </w:rPr>
        <w:t>zá</w:t>
      </w:r>
      <w:r>
        <w:rPr>
          <w:rFonts w:hint="default"/>
        </w:rPr>
        <w:t xml:space="preserve">kona </w:t>
      </w:r>
      <w:r>
        <w:rPr>
          <w:rFonts w:hint="default"/>
        </w:rPr>
        <w:t>na rozpoč</w:t>
      </w:r>
      <w:r>
        <w:rPr>
          <w:rFonts w:hint="default"/>
        </w:rPr>
        <w:t>et verejnej sprá</w:t>
      </w:r>
      <w:r>
        <w:rPr>
          <w:rFonts w:hint="default"/>
        </w:rPr>
        <w:t xml:space="preserve">vy, </w:t>
      </w:r>
      <w:r>
        <w:rPr>
          <w:rFonts w:hint="default"/>
        </w:rPr>
        <w:t>sociá</w:t>
      </w:r>
      <w:r>
        <w:rPr>
          <w:rFonts w:hint="default"/>
        </w:rPr>
        <w:t>ln</w:t>
      </w:r>
      <w:r>
        <w:t>ych</w:t>
      </w:r>
      <w:r>
        <w:t xml:space="preserve"> vplyv</w:t>
      </w:r>
      <w:r>
        <w:t>ov</w:t>
      </w:r>
      <w:r>
        <w:t>, vplyv</w:t>
      </w:r>
      <w:r>
        <w:t>u</w:t>
      </w:r>
      <w:r>
        <w:rPr>
          <w:rFonts w:hint="default"/>
        </w:rPr>
        <w:t xml:space="preserve"> na podnikateľ</w:t>
      </w:r>
      <w:r>
        <w:rPr>
          <w:rFonts w:hint="default"/>
        </w:rPr>
        <w:t>ské</w:t>
      </w:r>
      <w:r>
        <w:rPr>
          <w:rFonts w:hint="default"/>
        </w:rPr>
        <w:t xml:space="preserve"> prostredie, </w:t>
      </w:r>
      <w:r>
        <w:t>vplyv</w:t>
      </w:r>
      <w:r>
        <w:t>u</w:t>
      </w:r>
      <w:r>
        <w:t xml:space="preserve"> </w:t>
      </w:r>
      <w:r>
        <w:rPr>
          <w:rFonts w:hint="default"/>
        </w:rPr>
        <w:t>na ž</w:t>
      </w:r>
      <w:r>
        <w:rPr>
          <w:rFonts w:hint="default"/>
        </w:rPr>
        <w:t>ivotné</w:t>
      </w:r>
      <w:r>
        <w:rPr>
          <w:rFonts w:hint="default"/>
        </w:rPr>
        <w:t xml:space="preserve"> prostredie a </w:t>
      </w:r>
      <w:r>
        <w:t>vp</w:t>
      </w:r>
      <w:r>
        <w:t>l</w:t>
      </w:r>
      <w:r>
        <w:t>y</w:t>
      </w:r>
      <w:r>
        <w:t>v</w:t>
      </w:r>
      <w:r>
        <w:t>u</w:t>
      </w:r>
      <w:r>
        <w:t xml:space="preserve"> na inf</w:t>
      </w:r>
      <w:r>
        <w:rPr>
          <w:rFonts w:hint="default"/>
        </w:rPr>
        <w:t>ormatizá</w:t>
      </w:r>
      <w:r>
        <w:rPr>
          <w:rFonts w:hint="default"/>
        </w:rPr>
        <w:t>ciu spoloč</w:t>
      </w:r>
      <w:r>
        <w:rPr>
          <w:rFonts w:hint="default"/>
        </w:rPr>
        <w:t>nosti sú</w:t>
      </w:r>
      <w:r>
        <w:rPr>
          <w:rFonts w:hint="default"/>
        </w:rPr>
        <w:t xml:space="preserve"> súč</w:t>
      </w:r>
      <w:r>
        <w:rPr>
          <w:rFonts w:hint="default"/>
        </w:rPr>
        <w:t>asť</w:t>
      </w:r>
      <w:r>
        <w:rPr>
          <w:rFonts w:hint="default"/>
        </w:rPr>
        <w:t xml:space="preserve">ou </w:t>
      </w:r>
      <w:r>
        <w:rPr>
          <w:rFonts w:hint="default"/>
        </w:rPr>
        <w:t>dolož</w:t>
      </w:r>
      <w:r>
        <w:rPr>
          <w:rFonts w:hint="default"/>
        </w:rPr>
        <w:t>ky vybraný</w:t>
      </w:r>
      <w:r>
        <w:rPr>
          <w:rFonts w:hint="default"/>
        </w:rPr>
        <w:t>ch vplyvov.</w:t>
      </w:r>
    </w:p>
    <w:p w:rsidR="003044CB" w:rsidRPr="003044CB" w:rsidP="003044CB">
      <w:pPr>
        <w:bidi w:val="0"/>
        <w:jc w:val="both"/>
      </w:pPr>
    </w:p>
    <w:p w:rsidR="003044CB" w:rsidRPr="003044CB" w:rsidP="003044CB">
      <w:pPr>
        <w:bidi w:val="0"/>
        <w:spacing w:line="240" w:lineRule="atLeast"/>
        <w:jc w:val="both"/>
      </w:pPr>
      <w:r w:rsidRPr="003044CB">
        <w:br w:type="page"/>
      </w:r>
    </w:p>
    <w:p w:rsidR="003044CB" w:rsidRPr="003044CB" w:rsidP="003044CB">
      <w:pPr>
        <w:bidi w:val="0"/>
        <w:jc w:val="both"/>
      </w:pPr>
    </w:p>
    <w:p w:rsidR="002F60E1" w:rsidRPr="003044CB" w:rsidP="003044CB">
      <w:pPr>
        <w:bidi w:val="0"/>
        <w:jc w:val="both"/>
        <w:rPr>
          <w:b/>
        </w:rPr>
      </w:pPr>
      <w:r w:rsidRPr="003044CB" w:rsidR="0023681E">
        <w:rPr>
          <w:b/>
        </w:rPr>
        <w:t xml:space="preserve">B. </w:t>
      </w:r>
      <w:r w:rsidRPr="003044CB" w:rsidR="00BE0D2B">
        <w:rPr>
          <w:rFonts w:hint="default"/>
          <w:b/>
        </w:rPr>
        <w:t>OSOBITNÁ</w:t>
      </w:r>
      <w:r w:rsidRPr="003044CB" w:rsidR="00BE0D2B">
        <w:rPr>
          <w:rFonts w:hint="default"/>
          <w:b/>
        </w:rPr>
        <w:t xml:space="preserve"> Č</w:t>
      </w:r>
      <w:r w:rsidRPr="003044CB" w:rsidR="00BE0D2B">
        <w:rPr>
          <w:rFonts w:hint="default"/>
          <w:b/>
        </w:rPr>
        <w:t>ASŤ</w:t>
      </w:r>
    </w:p>
    <w:p w:rsidR="002F60E1" w:rsidP="003044CB">
      <w:pPr>
        <w:bidi w:val="0"/>
        <w:jc w:val="both"/>
        <w:rPr>
          <w:b/>
        </w:rPr>
      </w:pPr>
    </w:p>
    <w:p w:rsidR="003044CB" w:rsidRPr="003044CB" w:rsidP="003044CB">
      <w:pPr>
        <w:bidi w:val="0"/>
        <w:jc w:val="both"/>
        <w:rPr>
          <w:b/>
        </w:rPr>
      </w:pPr>
    </w:p>
    <w:p w:rsidR="002F60E1" w:rsidRPr="003044CB" w:rsidP="003044CB">
      <w:pPr>
        <w:bidi w:val="0"/>
        <w:jc w:val="both"/>
        <w:rPr>
          <w:b/>
        </w:rPr>
      </w:pPr>
      <w:r w:rsidRPr="003044CB" w:rsidR="00BE0D2B">
        <w:rPr>
          <w:b/>
        </w:rPr>
        <w:t>K </w:t>
      </w:r>
      <w:r w:rsidRPr="003044CB" w:rsidR="00BE0D2B">
        <w:rPr>
          <w:rFonts w:hint="default"/>
          <w:b/>
        </w:rPr>
        <w:t>Č</w:t>
      </w:r>
      <w:r w:rsidRPr="003044CB" w:rsidR="00BE0D2B">
        <w:rPr>
          <w:rFonts w:hint="default"/>
          <w:b/>
        </w:rPr>
        <w:t>l. I</w:t>
      </w:r>
    </w:p>
    <w:p w:rsidR="003044CB" w:rsidP="003044CB">
      <w:pPr>
        <w:bidi w:val="0"/>
        <w:jc w:val="both"/>
        <w:rPr>
          <w:b/>
          <w:u w:val="single"/>
        </w:rPr>
      </w:pPr>
    </w:p>
    <w:p w:rsidR="006A6E2D" w:rsidRPr="003044CB" w:rsidP="003044CB">
      <w:pPr>
        <w:bidi w:val="0"/>
        <w:jc w:val="both"/>
        <w:rPr>
          <w:rFonts w:hint="default"/>
          <w:b/>
        </w:rPr>
      </w:pPr>
      <w:r w:rsidRPr="003044CB">
        <w:rPr>
          <w:b/>
        </w:rPr>
        <w:t>K </w:t>
      </w:r>
      <w:r w:rsidRPr="003044CB">
        <w:rPr>
          <w:rFonts w:hint="default"/>
          <w:b/>
        </w:rPr>
        <w:t>bodom 1 až</w:t>
      </w:r>
      <w:r w:rsidRPr="003044CB">
        <w:rPr>
          <w:rFonts w:hint="default"/>
          <w:b/>
        </w:rPr>
        <w:t xml:space="preserve"> 3</w:t>
      </w:r>
    </w:p>
    <w:p w:rsidR="006B02CA" w:rsidRPr="003044CB" w:rsidP="003044CB">
      <w:pPr>
        <w:bidi w:val="0"/>
        <w:jc w:val="both"/>
        <w:rPr>
          <w:b/>
        </w:rPr>
      </w:pPr>
    </w:p>
    <w:p w:rsidR="006B02CA" w:rsidRPr="003044CB" w:rsidP="003044CB">
      <w:pPr>
        <w:bidi w:val="0"/>
        <w:ind w:firstLine="709"/>
        <w:jc w:val="both"/>
      </w:pPr>
      <w:r w:rsidRPr="003044CB" w:rsidR="00F94704">
        <w:rPr>
          <w:rFonts w:hint="default"/>
        </w:rPr>
        <w:t>Navrhovanou prá</w:t>
      </w:r>
      <w:r w:rsidRPr="003044CB" w:rsidR="00F94704">
        <w:rPr>
          <w:rFonts w:hint="default"/>
        </w:rPr>
        <w:t>vnou ú</w:t>
      </w:r>
      <w:r w:rsidRPr="003044CB" w:rsidR="00F94704">
        <w:rPr>
          <w:rFonts w:hint="default"/>
        </w:rPr>
        <w:t>pravou sa v §</w:t>
      </w:r>
      <w:r w:rsidRPr="003044CB" w:rsidR="00F94704">
        <w:rPr>
          <w:rFonts w:hint="default"/>
        </w:rPr>
        <w:t xml:space="preserve"> </w:t>
      </w:r>
      <w:r w:rsidRPr="003044CB" w:rsidR="00447B91">
        <w:t>46b ods.</w:t>
      </w:r>
      <w:r w:rsidRPr="003044CB" w:rsidR="00EC6E14">
        <w:t xml:space="preserve"> </w:t>
      </w:r>
      <w:r w:rsidRPr="003044CB" w:rsidR="00447B91">
        <w:rPr>
          <w:rFonts w:hint="default"/>
        </w:rPr>
        <w:t>7 pí</w:t>
      </w:r>
      <w:r w:rsidRPr="003044CB" w:rsidR="00447B91">
        <w:rPr>
          <w:rFonts w:hint="default"/>
        </w:rPr>
        <w:t>sm. e) zá</w:t>
      </w:r>
      <w:r w:rsidRPr="003044CB" w:rsidR="00447B91">
        <w:rPr>
          <w:rFonts w:hint="default"/>
        </w:rPr>
        <w:t>kona č</w:t>
      </w:r>
      <w:r w:rsidRPr="003044CB" w:rsidR="00447B91">
        <w:rPr>
          <w:rFonts w:hint="default"/>
        </w:rPr>
        <w:t xml:space="preserve">. 595/2003 Z. z. </w:t>
      </w:r>
      <w:r w:rsidR="003044CB">
        <w:t>o </w:t>
      </w:r>
      <w:r w:rsidRPr="003044CB" w:rsidR="00447B91">
        <w:rPr>
          <w:rFonts w:hint="default"/>
        </w:rPr>
        <w:t>dani z prí</w:t>
      </w:r>
      <w:r w:rsidRPr="003044CB" w:rsidR="00447B91">
        <w:rPr>
          <w:rFonts w:hint="default"/>
        </w:rPr>
        <w:t>jmov v znení</w:t>
      </w:r>
      <w:r w:rsidRPr="003044CB" w:rsidR="00447B91">
        <w:rPr>
          <w:rFonts w:hint="default"/>
        </w:rPr>
        <w:t xml:space="preserve"> neskorší</w:t>
      </w:r>
      <w:r w:rsidRPr="003044CB" w:rsidR="00447B91">
        <w:rPr>
          <w:rFonts w:hint="default"/>
        </w:rPr>
        <w:t>ch prepisov</w:t>
      </w:r>
      <w:r w:rsidRPr="003044CB" w:rsidR="0021327A">
        <w:rPr>
          <w:rFonts w:hint="default"/>
        </w:rPr>
        <w:t xml:space="preserve"> rozš</w:t>
      </w:r>
      <w:r w:rsidRPr="003044CB" w:rsidR="0021327A">
        <w:rPr>
          <w:rFonts w:hint="default"/>
        </w:rPr>
        <w:t>iruje negatí</w:t>
      </w:r>
      <w:r w:rsidRPr="003044CB" w:rsidR="0021327A">
        <w:rPr>
          <w:rFonts w:hint="default"/>
        </w:rPr>
        <w:t>vny vý</w:t>
      </w:r>
      <w:r w:rsidRPr="003044CB" w:rsidR="0021327A">
        <w:rPr>
          <w:rFonts w:hint="default"/>
        </w:rPr>
        <w:t>poč</w:t>
      </w:r>
      <w:r w:rsidRPr="003044CB" w:rsidR="0021327A">
        <w:rPr>
          <w:rFonts w:hint="default"/>
        </w:rPr>
        <w:t>et subjektov, ktor</w:t>
      </w:r>
      <w:r w:rsidRPr="003044CB" w:rsidR="003044CB">
        <w:rPr>
          <w:rFonts w:hint="default"/>
        </w:rPr>
        <w:t>é</w:t>
      </w:r>
      <w:r w:rsidRPr="003044CB" w:rsidR="0021327A">
        <w:rPr>
          <w:rFonts w:hint="default"/>
        </w:rPr>
        <w:t xml:space="preserve"> nie sú</w:t>
      </w:r>
      <w:r w:rsidRPr="003044CB" w:rsidR="0021327A">
        <w:rPr>
          <w:rFonts w:hint="default"/>
        </w:rPr>
        <w:t xml:space="preserve"> povinn</w:t>
      </w:r>
      <w:r w:rsidRPr="003044CB" w:rsidR="003044CB">
        <w:rPr>
          <w:rFonts w:hint="default"/>
        </w:rPr>
        <w:t>é</w:t>
      </w:r>
      <w:r w:rsidRPr="003044CB" w:rsidR="0021327A">
        <w:rPr>
          <w:rFonts w:hint="default"/>
        </w:rPr>
        <w:t xml:space="preserve"> platiť</w:t>
      </w:r>
      <w:r w:rsidRPr="003044CB" w:rsidR="0021327A">
        <w:rPr>
          <w:rFonts w:hint="default"/>
        </w:rPr>
        <w:t xml:space="preserve"> daň</w:t>
      </w:r>
      <w:r w:rsidRPr="003044CB" w:rsidR="0021327A">
        <w:rPr>
          <w:rFonts w:hint="default"/>
        </w:rPr>
        <w:t>ovú</w:t>
      </w:r>
      <w:r w:rsidRPr="003044CB" w:rsidR="0021327A">
        <w:rPr>
          <w:rFonts w:hint="default"/>
        </w:rPr>
        <w:t xml:space="preserve"> licenciu</w:t>
      </w:r>
      <w:r w:rsidRPr="003044CB" w:rsidR="00900B8D">
        <w:t>, a to</w:t>
      </w:r>
      <w:r w:rsidRPr="003044CB" w:rsidR="004F27E4">
        <w:t xml:space="preserve"> o </w:t>
      </w:r>
      <w:r w:rsidRPr="003044CB" w:rsidR="00900B8D">
        <w:rPr>
          <w:rFonts w:hint="default"/>
        </w:rPr>
        <w:t>daň</w:t>
      </w:r>
      <w:r w:rsidRPr="003044CB" w:rsidR="00900B8D">
        <w:rPr>
          <w:rFonts w:hint="default"/>
        </w:rPr>
        <w:t>ovní</w:t>
      </w:r>
      <w:r w:rsidRPr="003044CB" w:rsidR="00900B8D">
        <w:rPr>
          <w:rFonts w:hint="default"/>
        </w:rPr>
        <w:t>ka</w:t>
      </w:r>
      <w:r w:rsidRPr="003044CB" w:rsidR="004F27E4">
        <w:rPr>
          <w:rFonts w:hint="default"/>
        </w:rPr>
        <w:t xml:space="preserve"> (podnikateľ</w:t>
      </w:r>
      <w:r w:rsidRPr="003044CB" w:rsidR="00900B8D">
        <w:t>a</w:t>
      </w:r>
      <w:r w:rsidRPr="003044CB" w:rsidR="004F27E4">
        <w:rPr>
          <w:rFonts w:hint="default"/>
        </w:rPr>
        <w:t>), ktorý</w:t>
      </w:r>
      <w:r w:rsidRPr="003044CB" w:rsidR="004F27E4">
        <w:rPr>
          <w:rFonts w:hint="default"/>
        </w:rPr>
        <w:t xml:space="preserve"> </w:t>
      </w:r>
      <w:r w:rsidRPr="003044CB" w:rsidR="004F27E4">
        <w:rPr>
          <w:rFonts w:hint="default"/>
        </w:rPr>
        <w:t>za prí</w:t>
      </w:r>
      <w:r w:rsidRPr="003044CB" w:rsidR="004F27E4">
        <w:rPr>
          <w:rFonts w:hint="default"/>
        </w:rPr>
        <w:t>sluš</w:t>
      </w:r>
      <w:r w:rsidRPr="003044CB" w:rsidR="004F27E4">
        <w:rPr>
          <w:rFonts w:hint="default"/>
        </w:rPr>
        <w:t>né</w:t>
      </w:r>
      <w:r w:rsidRPr="003044CB" w:rsidR="004F27E4">
        <w:rPr>
          <w:rFonts w:hint="default"/>
        </w:rPr>
        <w:t xml:space="preserve"> zdaň</w:t>
      </w:r>
      <w:r w:rsidRPr="003044CB" w:rsidR="004F27E4">
        <w:rPr>
          <w:rFonts w:hint="default"/>
        </w:rPr>
        <w:t>ovacie obdobie nedosiahol zdaniteľ</w:t>
      </w:r>
      <w:r w:rsidRPr="003044CB" w:rsidR="004F27E4">
        <w:rPr>
          <w:rFonts w:hint="default"/>
        </w:rPr>
        <w:t>né</w:t>
      </w:r>
      <w:r w:rsidRPr="003044CB" w:rsidR="004F27E4">
        <w:rPr>
          <w:rFonts w:hint="default"/>
        </w:rPr>
        <w:t xml:space="preserve"> prí</w:t>
      </w:r>
      <w:r w:rsidRPr="003044CB" w:rsidR="004F27E4">
        <w:rPr>
          <w:rFonts w:hint="default"/>
        </w:rPr>
        <w:t>jmy a neuplatnil si ž</w:t>
      </w:r>
      <w:r w:rsidRPr="003044CB" w:rsidR="004F27E4">
        <w:rPr>
          <w:rFonts w:hint="default"/>
        </w:rPr>
        <w:t>iadne daň</w:t>
      </w:r>
      <w:r w:rsidRPr="003044CB" w:rsidR="004F27E4">
        <w:rPr>
          <w:rFonts w:hint="default"/>
        </w:rPr>
        <w:t>ové</w:t>
      </w:r>
      <w:r w:rsidRPr="003044CB" w:rsidR="004F27E4">
        <w:rPr>
          <w:rFonts w:hint="default"/>
        </w:rPr>
        <w:t xml:space="preserve"> vý</w:t>
      </w:r>
      <w:r w:rsidRPr="003044CB" w:rsidR="004F27E4">
        <w:rPr>
          <w:rFonts w:hint="default"/>
        </w:rPr>
        <w:t>davky.</w:t>
      </w:r>
    </w:p>
    <w:p w:rsidR="003044CB" w:rsidP="003044CB">
      <w:pPr>
        <w:bidi w:val="0"/>
        <w:jc w:val="both"/>
        <w:rPr>
          <w:b/>
        </w:rPr>
      </w:pPr>
    </w:p>
    <w:p w:rsidR="003044CB" w:rsidRPr="003044CB" w:rsidP="003044CB">
      <w:pPr>
        <w:bidi w:val="0"/>
        <w:jc w:val="both"/>
        <w:rPr>
          <w:b/>
        </w:rPr>
      </w:pPr>
    </w:p>
    <w:p w:rsidR="006B02CA" w:rsidRPr="003044CB" w:rsidP="003044CB">
      <w:pPr>
        <w:bidi w:val="0"/>
        <w:jc w:val="both"/>
        <w:rPr>
          <w:b/>
        </w:rPr>
      </w:pPr>
      <w:r w:rsidRPr="003044CB">
        <w:rPr>
          <w:b/>
        </w:rPr>
        <w:t>K </w:t>
      </w:r>
      <w:r w:rsidRPr="003044CB">
        <w:rPr>
          <w:rFonts w:hint="default"/>
          <w:b/>
        </w:rPr>
        <w:t>Č</w:t>
      </w:r>
      <w:r w:rsidRPr="003044CB">
        <w:rPr>
          <w:rFonts w:hint="default"/>
          <w:b/>
        </w:rPr>
        <w:t>l. I</w:t>
      </w:r>
      <w:r w:rsidRPr="003044CB" w:rsidR="00F94704">
        <w:rPr>
          <w:b/>
        </w:rPr>
        <w:t>I</w:t>
      </w:r>
    </w:p>
    <w:p w:rsidR="006B02CA" w:rsidRPr="003044CB" w:rsidP="003044CB">
      <w:pPr>
        <w:bidi w:val="0"/>
        <w:jc w:val="both"/>
        <w:rPr>
          <w:b/>
        </w:rPr>
      </w:pPr>
    </w:p>
    <w:p w:rsidR="00C443F1" w:rsidP="003044CB">
      <w:pPr>
        <w:bidi w:val="0"/>
        <w:ind w:firstLine="709"/>
        <w:jc w:val="both"/>
      </w:pPr>
      <w:r w:rsidRPr="003044CB" w:rsidR="006B02CA">
        <w:rPr>
          <w:rFonts w:hint="default"/>
        </w:rPr>
        <w:t>Navrhuje sa úč</w:t>
      </w:r>
      <w:r w:rsidRPr="003044CB" w:rsidR="006B02CA">
        <w:rPr>
          <w:rFonts w:hint="default"/>
        </w:rPr>
        <w:t>innosť</w:t>
      </w:r>
      <w:r w:rsidRPr="003044CB" w:rsidR="006B02CA">
        <w:rPr>
          <w:rFonts w:hint="default"/>
        </w:rPr>
        <w:t xml:space="preserve"> </w:t>
      </w:r>
      <w:r w:rsidRPr="003044CB" w:rsidR="006B02CA">
        <w:rPr>
          <w:rFonts w:hint="default"/>
        </w:rPr>
        <w:t>zá</w:t>
      </w:r>
      <w:r w:rsidRPr="003044CB" w:rsidR="006B02CA">
        <w:rPr>
          <w:rFonts w:hint="default"/>
        </w:rPr>
        <w:t>kona so zohľ</w:t>
      </w:r>
      <w:r w:rsidRPr="003044CB" w:rsidR="006B02CA">
        <w:rPr>
          <w:rFonts w:hint="default"/>
        </w:rPr>
        <w:t>adnení</w:t>
      </w:r>
      <w:r w:rsidRPr="003044CB" w:rsidR="006B02CA">
        <w:rPr>
          <w:rFonts w:hint="default"/>
        </w:rPr>
        <w:t>m legisvakanč</w:t>
      </w:r>
      <w:r w:rsidRPr="003044CB" w:rsidR="006B02CA">
        <w:rPr>
          <w:rFonts w:hint="default"/>
        </w:rPr>
        <w:t>nej lehoty a š</w:t>
      </w:r>
      <w:r w:rsidRPr="003044CB" w:rsidR="006B02CA">
        <w:rPr>
          <w:rFonts w:hint="default"/>
        </w:rPr>
        <w:t>tandardnej dĺž</w:t>
      </w:r>
      <w:r w:rsidRPr="003044CB" w:rsidR="006B02CA">
        <w:rPr>
          <w:rFonts w:hint="default"/>
        </w:rPr>
        <w:t>ky zdaň</w:t>
      </w:r>
      <w:r w:rsidRPr="003044CB" w:rsidR="006B02CA">
        <w:rPr>
          <w:rFonts w:hint="default"/>
        </w:rPr>
        <w:t>ovacieho obdobia. To vš</w:t>
      </w:r>
      <w:r w:rsidRPr="003044CB" w:rsidR="006B02CA">
        <w:rPr>
          <w:rFonts w:hint="default"/>
        </w:rPr>
        <w:t xml:space="preserve">etko od </w:t>
      </w:r>
      <w:r w:rsidR="003044CB">
        <w:t>.................</w:t>
      </w:r>
      <w:r w:rsidRPr="003044CB" w:rsidR="006B02CA">
        <w:t>.</w:t>
      </w:r>
    </w:p>
    <w:p w:rsidR="003044CB" w:rsidP="003044CB">
      <w:pPr>
        <w:bidi w:val="0"/>
        <w:jc w:val="both"/>
      </w:pPr>
    </w:p>
    <w:p w:rsidR="003044CB" w:rsidP="003044CB">
      <w:pPr>
        <w:bidi w:val="0"/>
        <w:jc w:val="both"/>
      </w:pPr>
    </w:p>
    <w:p w:rsidR="003044CB">
      <w:pPr>
        <w:bidi w:val="0"/>
        <w:spacing w:line="240" w:lineRule="atLeast"/>
        <w:jc w:val="both"/>
      </w:pPr>
      <w:r>
        <w:br w:type="page"/>
      </w:r>
    </w:p>
    <w:p w:rsidR="003044CB" w:rsidRPr="003044CB" w:rsidP="003044CB">
      <w:pPr>
        <w:bidi w:val="0"/>
        <w:ind w:right="-108"/>
        <w:jc w:val="center"/>
        <w:rPr>
          <w:rFonts w:eastAsia="Times New Roman"/>
        </w:rPr>
      </w:pPr>
      <w:r w:rsidRPr="003044CB">
        <w:rPr>
          <w:rFonts w:eastAsia="Times New Roman"/>
          <w:b/>
          <w:bCs/>
          <w:sz w:val="28"/>
          <w:szCs w:val="28"/>
        </w:rPr>
        <w:t>Doložka vybraných vplyvov</w:t>
      </w:r>
    </w:p>
    <w:p w:rsidR="003044CB" w:rsidRPr="003044CB" w:rsidP="003044CB">
      <w:pPr>
        <w:bidi w:val="0"/>
        <w:ind w:right="-108"/>
        <w:jc w:val="both"/>
        <w:rPr>
          <w:rFonts w:eastAsia="Times New Roman"/>
        </w:rPr>
      </w:pPr>
      <w:r w:rsidRPr="003044CB">
        <w:rPr>
          <w:rFonts w:eastAsia="Times New Roman"/>
          <w:b/>
          <w:bCs/>
          <w:sz w:val="28"/>
          <w:szCs w:val="28"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A.1. Názov materiálu:</w:t>
      </w:r>
      <w:r w:rsidRPr="003044CB">
        <w:rPr>
          <w:rFonts w:eastAsia="Times New Roman"/>
          <w:bCs/>
        </w:rPr>
        <w:t xml:space="preserve"> Návrh zákona, ktorým sa mení a dopĺňa zákon č. 595/2003 Z. z. o dani z príjmov v znení neskorších prepisov.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  <w:b/>
        </w:rPr>
      </w:pPr>
      <w:r w:rsidRPr="003044CB">
        <w:rPr>
          <w:rFonts w:eastAsia="Times New Roman"/>
          <w:b/>
        </w:rPr>
        <w:t>Termín začatia a ukončenia PPK: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A.2. Vplyvy: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</w:rPr>
        <w:t> </w:t>
      </w:r>
    </w:p>
    <w:tbl>
      <w:tblPr>
        <w:tblStyle w:val="TableNormal"/>
        <w:tblW w:w="7456" w:type="dxa"/>
        <w:tblInd w:w="108" w:type="dxa"/>
        <w:tblCellMar>
          <w:left w:w="0" w:type="dxa"/>
          <w:right w:w="0" w:type="dxa"/>
        </w:tblCellMar>
      </w:tblPr>
      <w:tblGrid>
        <w:gridCol w:w="3618"/>
        <w:gridCol w:w="1242"/>
        <w:gridCol w:w="1260"/>
        <w:gridCol w:w="1336"/>
      </w:tblGrid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Pozitívne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  <w:r w:rsidRPr="003044CB">
              <w:rPr>
                <w:rFonts w:eastAsia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Žiadne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Negatívne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1. Vplyvy na rozpočet verejnej správy</w:t>
            </w:r>
          </w:p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 xml:space="preserve">3, Sociálne vplyvy </w:t>
            </w:r>
          </w:p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vplyvy  na hospodárenie obyvateľstva,</w:t>
            </w:r>
          </w:p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sociálnu exklúziu,</w:t>
            </w:r>
          </w:p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044CB" w:rsidRPr="003044CB" w:rsidP="003044CB">
            <w:pPr>
              <w:bidi w:val="0"/>
              <w:spacing w:line="240" w:lineRule="auto"/>
              <w:jc w:val="center"/>
              <w:rPr>
                <w:rFonts w:eastAsia="Times New Roman"/>
              </w:rPr>
            </w:pPr>
          </w:p>
        </w:tc>
      </w:tr>
    </w:tbl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  <w:sz w:val="16"/>
          <w:szCs w:val="16"/>
        </w:rPr>
        <w:t>*</w:t>
      </w:r>
      <w:r w:rsidRPr="003044CB">
        <w:rPr>
          <w:rFonts w:eastAsia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A.3. Poznámky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</w:rPr>
        <w:t>Predkladaný návrh zákona bude mať negatívny vplyv na rozpočet verejnej správy vzhľadom na skutočnosť, že dochádza k zúženiu skupiny subjektov povinných platiť daňovú licenciu o tie právnické osoby, ktoré nevykonávajú žiadnu ekonomickú činnosť. Vzhľadom na množstvo takýchto právnických osôb, je však tento negatívny vplyv zanedbateľný. Návrh zákona bude mať pozitívny vplyv na podnikateľské prostredie z dôvodu zjednodušenia administratívnej náročnosti a vypustenia povinnosti platiť daňové licencie pre právnické osoby, ktoré nevykonávajú žiadnu ekonomickú činnosť.</w:t>
      </w: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</w:rPr>
      </w:pP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A.4. Alternatívne riešenia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 xml:space="preserve">A.5. Stanovisko gestorov </w:t>
      </w:r>
    </w:p>
    <w:p w:rsidR="003044CB" w:rsidRPr="003044CB" w:rsidP="003044CB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</w:rPr>
        <w:t> </w:t>
      </w:r>
    </w:p>
    <w:p w:rsidR="003044CB" w:rsidP="003044CB">
      <w:pPr>
        <w:bidi w:val="0"/>
        <w:jc w:val="both"/>
      </w:pPr>
    </w:p>
    <w:p w:rsidR="003044CB">
      <w:pPr>
        <w:bidi w:val="0"/>
        <w:spacing w:line="240" w:lineRule="atLeast"/>
        <w:jc w:val="both"/>
      </w:pPr>
      <w:r>
        <w:br w:type="page"/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center"/>
        <w:rPr>
          <w:rFonts w:eastAsia="Calibri" w:hint="default"/>
          <w:b/>
          <w:bCs/>
          <w:caps/>
          <w:spacing w:val="30"/>
        </w:rPr>
      </w:pPr>
      <w:r w:rsidRPr="00043B71">
        <w:rPr>
          <w:rFonts w:eastAsia="Calibri" w:hint="default"/>
          <w:b/>
          <w:bCs/>
          <w:caps/>
          <w:spacing w:val="30"/>
        </w:rPr>
        <w:t>Dolož</w:t>
      </w:r>
      <w:r w:rsidRPr="00043B71">
        <w:rPr>
          <w:rFonts w:eastAsia="Calibri" w:hint="default"/>
          <w:b/>
          <w:bCs/>
          <w:caps/>
          <w:spacing w:val="30"/>
        </w:rPr>
        <w:t>ka zluč</w:t>
      </w:r>
      <w:r w:rsidRPr="00043B71">
        <w:rPr>
          <w:rFonts w:eastAsia="Calibri" w:hint="default"/>
          <w:b/>
          <w:bCs/>
          <w:caps/>
          <w:spacing w:val="30"/>
        </w:rPr>
        <w:t>iteľ</w:t>
      </w:r>
      <w:r w:rsidRPr="00043B71">
        <w:rPr>
          <w:rFonts w:eastAsia="Calibri" w:hint="default"/>
          <w:b/>
          <w:bCs/>
          <w:caps/>
          <w:spacing w:val="30"/>
        </w:rPr>
        <w:t>nosti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center"/>
        <w:rPr>
          <w:rFonts w:eastAsia="Calibri" w:hint="default"/>
          <w:b/>
          <w:bCs/>
        </w:rPr>
      </w:pPr>
      <w:r w:rsidRPr="00043B71">
        <w:rPr>
          <w:rFonts w:eastAsia="Calibri" w:hint="default"/>
          <w:b/>
          <w:bCs/>
        </w:rPr>
        <w:t>prá</w:t>
      </w:r>
      <w:r w:rsidRPr="00043B71">
        <w:rPr>
          <w:rFonts w:eastAsia="Calibri" w:hint="default"/>
          <w:b/>
          <w:bCs/>
        </w:rPr>
        <w:t>vneho predpisu s </w:t>
      </w:r>
      <w:r w:rsidRPr="00043B71">
        <w:rPr>
          <w:rFonts w:eastAsia="Calibri" w:hint="default"/>
          <w:b/>
          <w:bCs/>
        </w:rPr>
        <w:t>prá</w:t>
      </w:r>
      <w:r w:rsidRPr="00043B71">
        <w:rPr>
          <w:rFonts w:eastAsia="Calibri" w:hint="default"/>
          <w:b/>
          <w:bCs/>
        </w:rPr>
        <w:t>vom Euró</w:t>
      </w:r>
      <w:r w:rsidRPr="00043B71">
        <w:rPr>
          <w:rFonts w:eastAsia="Calibri" w:hint="default"/>
          <w:b/>
          <w:bCs/>
        </w:rPr>
        <w:t>pskej ú</w:t>
      </w:r>
      <w:r w:rsidRPr="00043B71">
        <w:rPr>
          <w:rFonts w:eastAsia="Calibri" w:hint="default"/>
          <w:b/>
          <w:bCs/>
        </w:rPr>
        <w:t>nie 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Calibri"/>
          <w:b/>
          <w:bCs/>
        </w:rPr>
      </w:pPr>
      <w:r w:rsidRPr="00043B71">
        <w:rPr>
          <w:rFonts w:eastAsia="Calibri"/>
          <w:b/>
          <w:bCs/>
        </w:rPr>
        <w:t>1.</w:t>
        <w:tab/>
      </w:r>
      <w:r w:rsidRPr="00043B71">
        <w:rPr>
          <w:rFonts w:eastAsia="Calibri" w:hint="default"/>
          <w:b/>
          <w:bCs/>
        </w:rPr>
        <w:t>Predkladateľ</w:t>
      </w:r>
      <w:r w:rsidRPr="00043B71">
        <w:rPr>
          <w:rFonts w:eastAsia="Calibri" w:hint="default"/>
          <w:b/>
          <w:bCs/>
        </w:rPr>
        <w:t xml:space="preserve"> prá</w:t>
      </w:r>
      <w:r w:rsidRPr="00043B71">
        <w:rPr>
          <w:rFonts w:eastAsia="Calibri" w:hint="default"/>
          <w:b/>
          <w:bCs/>
        </w:rPr>
        <w:t>vneho predpisu:</w:t>
      </w:r>
      <w:r w:rsidRPr="00043B71">
        <w:rPr>
          <w:rFonts w:eastAsia="Calibri"/>
        </w:rPr>
        <w:t xml:space="preserve"> </w:t>
      </w:r>
      <w:r w:rsidRPr="00043B71">
        <w:rPr>
          <w:rFonts w:eastAsia="Calibri" w:hint="default"/>
        </w:rPr>
        <w:t>poslanec Ná</w:t>
      </w:r>
      <w:r w:rsidRPr="00043B71">
        <w:rPr>
          <w:rFonts w:eastAsia="Calibri" w:hint="default"/>
        </w:rPr>
        <w:t>rodnej rady Slovenskej republiky (Ing. Ivan Š</w:t>
      </w:r>
      <w:r w:rsidRPr="00043B71">
        <w:rPr>
          <w:rFonts w:eastAsia="Calibri" w:hint="default"/>
        </w:rPr>
        <w:t>vejna).</w:t>
      </w:r>
    </w:p>
    <w:p w:rsidR="00043B71" w:rsidRPr="00043B71" w:rsidP="00043B71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ind w:left="360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Calibri"/>
          <w:b/>
          <w:bCs/>
        </w:rPr>
      </w:pPr>
      <w:r w:rsidRPr="00043B71">
        <w:rPr>
          <w:rFonts w:eastAsia="Calibri"/>
          <w:b/>
          <w:bCs/>
        </w:rPr>
        <w:t>2.</w:t>
        <w:tab/>
      </w:r>
      <w:r w:rsidRPr="00043B71">
        <w:rPr>
          <w:rFonts w:eastAsia="Calibri" w:hint="default"/>
          <w:b/>
          <w:bCs/>
        </w:rPr>
        <w:t>Ná</w:t>
      </w:r>
      <w:r w:rsidRPr="00043B71">
        <w:rPr>
          <w:rFonts w:eastAsia="Calibri" w:hint="default"/>
          <w:b/>
          <w:bCs/>
        </w:rPr>
        <w:t>zov ná</w:t>
      </w:r>
      <w:r w:rsidRPr="00043B71">
        <w:rPr>
          <w:rFonts w:eastAsia="Calibri" w:hint="default"/>
          <w:b/>
          <w:bCs/>
        </w:rPr>
        <w:t>vrhu prá</w:t>
      </w:r>
      <w:r w:rsidRPr="00043B71">
        <w:rPr>
          <w:rFonts w:eastAsia="Calibri" w:hint="default"/>
          <w:b/>
          <w:bCs/>
        </w:rPr>
        <w:t>vneho predpisu:</w:t>
      </w:r>
      <w:r w:rsidRPr="00043B71">
        <w:rPr>
          <w:rFonts w:eastAsia="Calibri"/>
        </w:rPr>
        <w:t xml:space="preserve"> </w:t>
      </w:r>
      <w:r w:rsidRPr="00043B71">
        <w:rPr>
          <w:rFonts w:eastAsia="Calibri" w:hint="default"/>
          <w:lang w:eastAsia="en-US"/>
        </w:rPr>
        <w:t>ná</w:t>
      </w:r>
      <w:r w:rsidRPr="00043B71">
        <w:rPr>
          <w:rFonts w:eastAsia="Calibri" w:hint="default"/>
          <w:lang w:eastAsia="en-US"/>
        </w:rPr>
        <w:t xml:space="preserve">vrh </w:t>
      </w:r>
      <w:r w:rsidRPr="00043B71">
        <w:rPr>
          <w:rFonts w:eastAsia="Calibri" w:hint="default"/>
          <w:lang w:eastAsia="en-US"/>
        </w:rPr>
        <w:t>zá</w:t>
      </w:r>
      <w:r w:rsidRPr="00043B71">
        <w:rPr>
          <w:rFonts w:eastAsia="Calibri" w:hint="default"/>
          <w:lang w:eastAsia="en-US"/>
        </w:rPr>
        <w:t>kona, ktorý</w:t>
      </w:r>
      <w:r w:rsidRPr="00043B71">
        <w:rPr>
          <w:rFonts w:eastAsia="Calibri" w:hint="default"/>
          <w:lang w:eastAsia="en-US"/>
        </w:rPr>
        <w:t>m sa mení</w:t>
      </w:r>
      <w:r w:rsidRPr="00043B71">
        <w:rPr>
          <w:rFonts w:eastAsia="Calibri" w:hint="default"/>
          <w:lang w:eastAsia="en-US"/>
        </w:rPr>
        <w:t xml:space="preserve"> a dopĺň</w:t>
      </w:r>
      <w:r w:rsidRPr="00043B71">
        <w:rPr>
          <w:rFonts w:eastAsia="Calibri" w:hint="default"/>
          <w:lang w:eastAsia="en-US"/>
        </w:rPr>
        <w:t>a zá</w:t>
      </w:r>
      <w:r w:rsidRPr="00043B71">
        <w:rPr>
          <w:rFonts w:eastAsia="Calibri" w:hint="default"/>
          <w:lang w:eastAsia="en-US"/>
        </w:rPr>
        <w:t>kon č</w:t>
      </w:r>
      <w:r w:rsidRPr="00043B71">
        <w:rPr>
          <w:rFonts w:eastAsia="Calibri" w:hint="default"/>
          <w:lang w:eastAsia="en-US"/>
        </w:rPr>
        <w:t xml:space="preserve">. </w:t>
      </w:r>
      <w:r>
        <w:rPr>
          <w:rFonts w:eastAsia="Calibri"/>
          <w:lang w:eastAsia="en-US"/>
        </w:rPr>
        <w:t>595/2003 Z. z. o </w:t>
      </w:r>
      <w:r>
        <w:rPr>
          <w:rFonts w:eastAsia="Calibri"/>
          <w:lang w:eastAsia="en-US"/>
        </w:rPr>
        <w:t xml:space="preserve">dani </w:t>
      </w:r>
      <w:r>
        <w:rPr>
          <w:rFonts w:eastAsia="Calibri" w:hint="default"/>
          <w:lang w:eastAsia="en-US"/>
        </w:rPr>
        <w:t>z prí</w:t>
      </w:r>
      <w:r>
        <w:rPr>
          <w:rFonts w:eastAsia="Calibri" w:hint="default"/>
          <w:lang w:eastAsia="en-US"/>
        </w:rPr>
        <w:t>jmov</w:t>
      </w:r>
      <w:r w:rsidRPr="00043B71">
        <w:rPr>
          <w:rFonts w:eastAsia="Calibri"/>
          <w:lang w:eastAsia="en-US"/>
        </w:rPr>
        <w:t xml:space="preserve"> v zne</w:t>
      </w:r>
      <w:r w:rsidRPr="00043B71">
        <w:rPr>
          <w:rFonts w:eastAsia="Calibri" w:hint="default"/>
          <w:lang w:eastAsia="en-US"/>
        </w:rPr>
        <w:t>ní</w:t>
      </w:r>
      <w:r w:rsidRPr="00043B71">
        <w:rPr>
          <w:rFonts w:eastAsia="Calibri" w:hint="default"/>
          <w:lang w:eastAsia="en-US"/>
        </w:rPr>
        <w:t xml:space="preserve"> neskorší</w:t>
      </w:r>
      <w:r w:rsidRPr="00043B71">
        <w:rPr>
          <w:rFonts w:eastAsia="Calibri" w:hint="default"/>
          <w:lang w:eastAsia="en-US"/>
        </w:rPr>
        <w:t>ch predpisov.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Calibri" w:hint="default"/>
          <w:b/>
          <w:bCs/>
        </w:rPr>
      </w:pPr>
      <w:r w:rsidRPr="00043B71">
        <w:rPr>
          <w:rFonts w:eastAsia="Calibri"/>
          <w:b/>
          <w:bCs/>
        </w:rPr>
        <w:t>3.</w:t>
        <w:tab/>
      </w:r>
      <w:r w:rsidRPr="00043B71">
        <w:rPr>
          <w:rFonts w:eastAsia="Calibri" w:hint="default"/>
          <w:b/>
          <w:bCs/>
        </w:rPr>
        <w:t>Problematika ná</w:t>
      </w:r>
      <w:r w:rsidRPr="00043B71">
        <w:rPr>
          <w:rFonts w:eastAsia="Calibri" w:hint="default"/>
          <w:b/>
          <w:bCs/>
        </w:rPr>
        <w:t>vrhu prá</w:t>
      </w:r>
      <w:r w:rsidRPr="00043B71">
        <w:rPr>
          <w:rFonts w:eastAsia="Calibri" w:hint="default"/>
          <w:b/>
          <w:bCs/>
        </w:rPr>
        <w:t>vneho predpisu: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360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426"/>
        <w:jc w:val="both"/>
        <w:rPr>
          <w:rFonts w:eastAsia="Times New Roman"/>
        </w:rPr>
      </w:pPr>
      <w:r w:rsidRPr="00043B71">
        <w:rPr>
          <w:rFonts w:eastAsia="Times New Roman"/>
        </w:rPr>
        <w:t>a) nie je upravená v práve Európskej únie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426"/>
        <w:jc w:val="both"/>
        <w:rPr>
          <w:rFonts w:eastAsia="Times New Roman"/>
        </w:rPr>
      </w:pPr>
      <w:r w:rsidRPr="00043B71">
        <w:rPr>
          <w:rFonts w:eastAsia="Times New Roman"/>
        </w:rPr>
        <w:t>b) nie je obsiahnutá v judikatúre Súdneho dvora Európskej únie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360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Calibri" w:hint="default"/>
          <w:b/>
          <w:bCs/>
        </w:rPr>
      </w:pPr>
      <w:r w:rsidRPr="00043B71">
        <w:rPr>
          <w:rFonts w:eastAsia="Calibri"/>
          <w:b/>
          <w:bCs/>
        </w:rPr>
        <w:t>4.</w:t>
        <w:tab/>
      </w:r>
      <w:r w:rsidRPr="00043B71">
        <w:rPr>
          <w:rFonts w:eastAsia="Calibri" w:hint="default"/>
          <w:b/>
          <w:bCs/>
        </w:rPr>
        <w:t>Zá</w:t>
      </w:r>
      <w:r w:rsidRPr="00043B71">
        <w:rPr>
          <w:rFonts w:eastAsia="Calibri" w:hint="default"/>
          <w:b/>
          <w:bCs/>
        </w:rPr>
        <w:t>vä</w:t>
      </w:r>
      <w:r w:rsidRPr="00043B71">
        <w:rPr>
          <w:rFonts w:eastAsia="Calibri" w:hint="default"/>
          <w:b/>
          <w:bCs/>
        </w:rPr>
        <w:t>zky Slovenskej republiky vo vzť</w:t>
      </w:r>
      <w:r w:rsidRPr="00043B71">
        <w:rPr>
          <w:rFonts w:eastAsia="Calibri" w:hint="default"/>
          <w:b/>
          <w:bCs/>
        </w:rPr>
        <w:t>ahu k </w:t>
      </w:r>
      <w:r w:rsidRPr="00043B71">
        <w:rPr>
          <w:rFonts w:eastAsia="Calibri" w:hint="default"/>
          <w:b/>
          <w:bCs/>
        </w:rPr>
        <w:t>Euró</w:t>
      </w:r>
      <w:r w:rsidRPr="00043B71">
        <w:rPr>
          <w:rFonts w:eastAsia="Calibri" w:hint="default"/>
          <w:b/>
          <w:bCs/>
        </w:rPr>
        <w:t>pskej ú</w:t>
      </w:r>
      <w:r w:rsidRPr="00043B71">
        <w:rPr>
          <w:rFonts w:eastAsia="Calibri" w:hint="default"/>
          <w:b/>
          <w:bCs/>
        </w:rPr>
        <w:t xml:space="preserve">nii: 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Calibri" w:hint="default"/>
        </w:rPr>
      </w:pPr>
      <w:r w:rsidRPr="00043B71">
        <w:rPr>
          <w:rFonts w:eastAsia="Calibri"/>
        </w:rPr>
        <w:t>a)</w:t>
        <w:tab/>
        <w:t>lehota na prebr</w:t>
      </w:r>
      <w:r w:rsidRPr="00043B71">
        <w:rPr>
          <w:rFonts w:eastAsia="Calibri" w:hint="default"/>
        </w:rPr>
        <w:t>atie smernice alebo lehota na implementá</w:t>
      </w:r>
      <w:r w:rsidRPr="00043B71">
        <w:rPr>
          <w:rFonts w:eastAsia="Calibri" w:hint="default"/>
        </w:rPr>
        <w:t>ciu nariadenia alebo rozhodnutia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Calibri" w:hint="default"/>
        </w:rPr>
      </w:pPr>
      <w:r w:rsidRPr="00043B71">
        <w:rPr>
          <w:rFonts w:eastAsia="Calibri" w:hint="default"/>
        </w:rPr>
        <w:t>bezpredmetné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Calibri"/>
        </w:rPr>
      </w:pPr>
      <w:r w:rsidRPr="00043B71">
        <w:rPr>
          <w:rFonts w:eastAsia="Calibri"/>
        </w:rPr>
        <w:t>b)</w:t>
        <w:tab/>
      </w:r>
      <w:r w:rsidRPr="00043B71">
        <w:rPr>
          <w:rFonts w:eastAsia="Calibri" w:hint="default"/>
          <w:color w:val="000000"/>
        </w:rPr>
        <w:t>lehota urč</w:t>
      </w:r>
      <w:r w:rsidRPr="00043B71">
        <w:rPr>
          <w:rFonts w:eastAsia="Calibri" w:hint="default"/>
          <w:color w:val="000000"/>
        </w:rPr>
        <w:t>ená</w:t>
      </w:r>
      <w:r w:rsidRPr="00043B71">
        <w:rPr>
          <w:rFonts w:eastAsia="Calibri" w:hint="default"/>
          <w:color w:val="000000"/>
        </w:rPr>
        <w:t xml:space="preserve"> na predlož</w:t>
      </w:r>
      <w:r w:rsidRPr="00043B71">
        <w:rPr>
          <w:rFonts w:eastAsia="Calibri" w:hint="default"/>
          <w:color w:val="000000"/>
        </w:rPr>
        <w:t>enie ná</w:t>
      </w:r>
      <w:r w:rsidRPr="00043B71">
        <w:rPr>
          <w:rFonts w:eastAsia="Calibri" w:hint="default"/>
          <w:color w:val="000000"/>
        </w:rPr>
        <w:t>vrhu prá</w:t>
      </w:r>
      <w:r w:rsidRPr="00043B71">
        <w:rPr>
          <w:rFonts w:eastAsia="Calibri" w:hint="default"/>
          <w:color w:val="000000"/>
        </w:rPr>
        <w:t>vneho predpisu na rokovanie vlá</w:t>
      </w:r>
      <w:r w:rsidRPr="00043B71">
        <w:rPr>
          <w:rFonts w:eastAsia="Calibri" w:hint="default"/>
          <w:color w:val="000000"/>
        </w:rPr>
        <w:t>dy podľ</w:t>
      </w:r>
      <w:r w:rsidRPr="00043B71">
        <w:rPr>
          <w:rFonts w:eastAsia="Calibri" w:hint="default"/>
          <w:color w:val="000000"/>
        </w:rPr>
        <w:t>a urč</w:t>
      </w:r>
      <w:r w:rsidRPr="00043B71">
        <w:rPr>
          <w:rFonts w:eastAsia="Calibri" w:hint="default"/>
          <w:color w:val="000000"/>
        </w:rPr>
        <w:t>enia gestorský</w:t>
      </w:r>
      <w:r w:rsidRPr="00043B71">
        <w:rPr>
          <w:rFonts w:eastAsia="Calibri" w:hint="default"/>
          <w:color w:val="000000"/>
        </w:rPr>
        <w:t>ch ú</w:t>
      </w:r>
      <w:r w:rsidRPr="00043B71">
        <w:rPr>
          <w:rFonts w:eastAsia="Calibri" w:hint="default"/>
          <w:color w:val="000000"/>
        </w:rPr>
        <w:t>stredný</w:t>
      </w:r>
      <w:r w:rsidRPr="00043B71">
        <w:rPr>
          <w:rFonts w:eastAsia="Calibri" w:hint="default"/>
          <w:color w:val="000000"/>
        </w:rPr>
        <w:t>ch orgá</w:t>
      </w:r>
      <w:r w:rsidRPr="00043B71">
        <w:rPr>
          <w:rFonts w:eastAsia="Calibri" w:hint="default"/>
          <w:color w:val="000000"/>
        </w:rPr>
        <w:t>nov š</w:t>
      </w:r>
      <w:r w:rsidRPr="00043B71">
        <w:rPr>
          <w:rFonts w:eastAsia="Calibri" w:hint="default"/>
          <w:color w:val="000000"/>
        </w:rPr>
        <w:t>tá</w:t>
      </w:r>
      <w:r w:rsidRPr="00043B71">
        <w:rPr>
          <w:rFonts w:eastAsia="Calibri" w:hint="default"/>
          <w:color w:val="000000"/>
        </w:rPr>
        <w:t>tnej sprá</w:t>
      </w:r>
      <w:r w:rsidRPr="00043B71">
        <w:rPr>
          <w:rFonts w:eastAsia="Calibri" w:hint="default"/>
          <w:color w:val="000000"/>
        </w:rPr>
        <w:t>vy zodpovedný</w:t>
      </w:r>
      <w:r w:rsidRPr="00043B71">
        <w:rPr>
          <w:rFonts w:eastAsia="Calibri" w:hint="default"/>
          <w:color w:val="000000"/>
        </w:rPr>
        <w:t>ch za transpozí</w:t>
      </w:r>
      <w:r w:rsidRPr="00043B71">
        <w:rPr>
          <w:rFonts w:eastAsia="Calibri" w:hint="default"/>
          <w:color w:val="000000"/>
        </w:rPr>
        <w:t xml:space="preserve">ciu </w:t>
      </w:r>
      <w:r w:rsidRPr="00043B71">
        <w:rPr>
          <w:rFonts w:eastAsia="Calibri" w:hint="default"/>
          <w:color w:val="000000"/>
        </w:rPr>
        <w:t>smerní</w:t>
      </w:r>
      <w:r w:rsidRPr="00043B71">
        <w:rPr>
          <w:rFonts w:eastAsia="Calibri" w:hint="default"/>
          <w:color w:val="000000"/>
        </w:rPr>
        <w:t>c a vypracovanie tabuliek zhody k ná</w:t>
      </w:r>
      <w:r w:rsidRPr="00043B71">
        <w:rPr>
          <w:rFonts w:eastAsia="Calibri" w:hint="default"/>
          <w:color w:val="000000"/>
        </w:rPr>
        <w:t>vrhom vš</w:t>
      </w:r>
      <w:r w:rsidRPr="00043B71">
        <w:rPr>
          <w:rFonts w:eastAsia="Calibri" w:hint="default"/>
          <w:color w:val="000000"/>
        </w:rPr>
        <w:t>eobecne zá</w:t>
      </w:r>
      <w:r w:rsidRPr="00043B71">
        <w:rPr>
          <w:rFonts w:eastAsia="Calibri" w:hint="default"/>
          <w:color w:val="000000"/>
        </w:rPr>
        <w:t>vä</w:t>
      </w:r>
      <w:r w:rsidRPr="00043B71">
        <w:rPr>
          <w:rFonts w:eastAsia="Calibri" w:hint="default"/>
          <w:color w:val="000000"/>
        </w:rPr>
        <w:t>zný</w:t>
      </w:r>
      <w:r w:rsidRPr="00043B71">
        <w:rPr>
          <w:rFonts w:eastAsia="Calibri" w:hint="default"/>
          <w:color w:val="000000"/>
        </w:rPr>
        <w:t>ch prá</w:t>
      </w:r>
      <w:r w:rsidRPr="00043B71">
        <w:rPr>
          <w:rFonts w:eastAsia="Calibri" w:hint="default"/>
          <w:color w:val="000000"/>
        </w:rPr>
        <w:t>vnych predpisov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Calibri" w:hint="default"/>
        </w:rPr>
      </w:pPr>
      <w:r w:rsidRPr="00043B71">
        <w:rPr>
          <w:rFonts w:eastAsia="Calibri"/>
        </w:rPr>
        <w:tab/>
      </w:r>
      <w:r w:rsidRPr="00043B71">
        <w:rPr>
          <w:rFonts w:eastAsia="Calibri" w:hint="default"/>
        </w:rPr>
        <w:t>bezpredmetné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Calibri" w:hint="default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Calibri" w:hint="default"/>
        </w:rPr>
      </w:pPr>
      <w:r w:rsidRPr="00043B71">
        <w:rPr>
          <w:rFonts w:eastAsia="Calibri" w:hint="default"/>
        </w:rPr>
        <w:t>c)</w:t>
        <w:tab/>
      </w:r>
      <w:r w:rsidRPr="00043B71">
        <w:rPr>
          <w:rFonts w:eastAsia="Calibri" w:hint="default"/>
        </w:rPr>
        <w:t>informá</w:t>
      </w:r>
      <w:r w:rsidRPr="00043B71">
        <w:rPr>
          <w:rFonts w:eastAsia="Calibri" w:hint="default"/>
        </w:rPr>
        <w:t>cia o konaní</w:t>
      </w:r>
      <w:r w:rsidRPr="00043B71">
        <w:rPr>
          <w:rFonts w:eastAsia="Calibri" w:hint="default"/>
        </w:rPr>
        <w:t xml:space="preserve"> zač</w:t>
      </w:r>
      <w:r w:rsidRPr="00043B71">
        <w:rPr>
          <w:rFonts w:eastAsia="Calibri" w:hint="default"/>
        </w:rPr>
        <w:t>atom proti Slovenskej republike o poruš</w:t>
      </w:r>
      <w:r w:rsidRPr="00043B71">
        <w:rPr>
          <w:rFonts w:eastAsia="Calibri" w:hint="default"/>
        </w:rPr>
        <w:t>ení</w:t>
      </w:r>
      <w:r w:rsidRPr="00043B71">
        <w:rPr>
          <w:rFonts w:eastAsia="Calibri" w:hint="default"/>
        </w:rPr>
        <w:t xml:space="preserve"> podľ</w:t>
      </w:r>
      <w:r w:rsidRPr="00043B71">
        <w:rPr>
          <w:rFonts w:eastAsia="Calibri" w:hint="default"/>
        </w:rPr>
        <w:t>a č</w:t>
      </w:r>
      <w:r w:rsidRPr="00043B71">
        <w:rPr>
          <w:rFonts w:eastAsia="Calibri" w:hint="default"/>
        </w:rPr>
        <w:t>l. 258 až</w:t>
      </w:r>
      <w:r w:rsidRPr="00043B71">
        <w:rPr>
          <w:rFonts w:eastAsia="Calibri" w:hint="default"/>
        </w:rPr>
        <w:t xml:space="preserve"> 260 Zmluvy o fungovaní</w:t>
      </w:r>
      <w:r w:rsidRPr="00043B71">
        <w:rPr>
          <w:rFonts w:eastAsia="Calibri" w:hint="default"/>
        </w:rPr>
        <w:t xml:space="preserve"> Euró</w:t>
      </w:r>
      <w:r w:rsidRPr="00043B71">
        <w:rPr>
          <w:rFonts w:eastAsia="Calibri" w:hint="default"/>
        </w:rPr>
        <w:t>pskej ú</w:t>
      </w:r>
      <w:r w:rsidRPr="00043B71">
        <w:rPr>
          <w:rFonts w:eastAsia="Calibri" w:hint="default"/>
        </w:rPr>
        <w:t>nie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Calibri" w:hint="default"/>
        </w:rPr>
      </w:pPr>
      <w:r w:rsidRPr="00043B71">
        <w:rPr>
          <w:rFonts w:eastAsia="Calibri" w:hint="default"/>
        </w:rPr>
        <w:t>bezpredmetné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Calibri" w:hint="default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Calibri" w:hint="default"/>
        </w:rPr>
      </w:pPr>
      <w:r w:rsidRPr="00043B71">
        <w:rPr>
          <w:rFonts w:eastAsia="Calibri"/>
        </w:rPr>
        <w:t>d)</w:t>
        <w:tab/>
      </w:r>
      <w:r w:rsidRPr="00043B71">
        <w:rPr>
          <w:rFonts w:eastAsia="Calibri" w:hint="default"/>
        </w:rPr>
        <w:t>informá</w:t>
      </w:r>
      <w:r w:rsidRPr="00043B71">
        <w:rPr>
          <w:rFonts w:eastAsia="Calibri" w:hint="default"/>
        </w:rPr>
        <w:t xml:space="preserve">cia </w:t>
      </w:r>
      <w:r w:rsidRPr="00043B71">
        <w:rPr>
          <w:rFonts w:eastAsia="Calibri" w:hint="default"/>
        </w:rPr>
        <w:t>o prá</w:t>
      </w:r>
      <w:r w:rsidRPr="00043B71">
        <w:rPr>
          <w:rFonts w:eastAsia="Calibri" w:hint="default"/>
        </w:rPr>
        <w:t>vnych predpisoch, v ktorý</w:t>
      </w:r>
      <w:r w:rsidRPr="00043B71">
        <w:rPr>
          <w:rFonts w:eastAsia="Calibri" w:hint="default"/>
        </w:rPr>
        <w:t>ch sú</w:t>
      </w:r>
      <w:r w:rsidRPr="00043B71">
        <w:rPr>
          <w:rFonts w:eastAsia="Calibri" w:hint="default"/>
        </w:rPr>
        <w:t xml:space="preserve"> preberané</w:t>
      </w:r>
      <w:r w:rsidRPr="00043B71">
        <w:rPr>
          <w:rFonts w:eastAsia="Calibri" w:hint="default"/>
        </w:rPr>
        <w:t xml:space="preserve"> smernice už</w:t>
      </w:r>
      <w:r w:rsidRPr="00043B71">
        <w:rPr>
          <w:rFonts w:eastAsia="Calibri" w:hint="default"/>
        </w:rPr>
        <w:t xml:space="preserve"> prebraté</w:t>
      </w:r>
      <w:r w:rsidRPr="00043B71">
        <w:rPr>
          <w:rFonts w:eastAsia="Calibri" w:hint="default"/>
        </w:rPr>
        <w:t xml:space="preserve"> spolu s uvedení</w:t>
      </w:r>
      <w:r w:rsidRPr="00043B71">
        <w:rPr>
          <w:rFonts w:eastAsia="Calibri" w:hint="default"/>
        </w:rPr>
        <w:t>m rozsahu tohto prebratia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Calibri" w:hint="default"/>
        </w:rPr>
      </w:pPr>
      <w:r w:rsidRPr="00043B71">
        <w:rPr>
          <w:rFonts w:eastAsia="Calibri" w:hint="default"/>
        </w:rPr>
        <w:t>bezpredmetné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Calibri" w:hint="default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Calibri" w:hint="default"/>
          <w:b/>
          <w:bCs/>
        </w:rPr>
      </w:pPr>
      <w:r w:rsidRPr="00043B71">
        <w:rPr>
          <w:rFonts w:eastAsia="Calibri"/>
          <w:b/>
          <w:bCs/>
        </w:rPr>
        <w:t>5.</w:t>
        <w:tab/>
      </w:r>
      <w:r w:rsidRPr="00043B71">
        <w:rPr>
          <w:rFonts w:eastAsia="Calibri" w:hint="default"/>
          <w:b/>
          <w:bCs/>
        </w:rPr>
        <w:t>Stupeň</w:t>
      </w:r>
      <w:r w:rsidRPr="00043B71">
        <w:rPr>
          <w:rFonts w:eastAsia="Calibri" w:hint="default"/>
          <w:b/>
          <w:bCs/>
        </w:rPr>
        <w:t xml:space="preserve"> zluč</w:t>
      </w:r>
      <w:r w:rsidRPr="00043B71">
        <w:rPr>
          <w:rFonts w:eastAsia="Calibri" w:hint="default"/>
          <w:b/>
          <w:bCs/>
        </w:rPr>
        <w:t>iteľ</w:t>
      </w:r>
      <w:r w:rsidRPr="00043B71">
        <w:rPr>
          <w:rFonts w:eastAsia="Calibri" w:hint="default"/>
          <w:b/>
          <w:bCs/>
        </w:rPr>
        <w:t>nosti ná</w:t>
      </w:r>
      <w:r w:rsidRPr="00043B71">
        <w:rPr>
          <w:rFonts w:eastAsia="Calibri" w:hint="default"/>
          <w:b/>
          <w:bCs/>
        </w:rPr>
        <w:t>vrhu prá</w:t>
      </w:r>
      <w:r w:rsidRPr="00043B71">
        <w:rPr>
          <w:rFonts w:eastAsia="Calibri" w:hint="default"/>
          <w:b/>
          <w:bCs/>
        </w:rPr>
        <w:t>vneho predpisu s </w:t>
      </w:r>
      <w:r w:rsidRPr="00043B71">
        <w:rPr>
          <w:rFonts w:eastAsia="Calibri" w:hint="default"/>
          <w:b/>
          <w:bCs/>
        </w:rPr>
        <w:t>prá</w:t>
      </w:r>
      <w:r w:rsidRPr="00043B71">
        <w:rPr>
          <w:rFonts w:eastAsia="Calibri" w:hint="default"/>
          <w:b/>
          <w:bCs/>
        </w:rPr>
        <w:t>vom Euró</w:t>
      </w:r>
      <w:r w:rsidRPr="00043B71">
        <w:rPr>
          <w:rFonts w:eastAsia="Calibri" w:hint="default"/>
          <w:b/>
          <w:bCs/>
        </w:rPr>
        <w:t>pskej ú</w:t>
      </w:r>
      <w:r w:rsidRPr="00043B71">
        <w:rPr>
          <w:rFonts w:eastAsia="Calibri" w:hint="default"/>
          <w:b/>
          <w:bCs/>
        </w:rPr>
        <w:t>nie: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firstLine="360"/>
        <w:jc w:val="both"/>
        <w:rPr>
          <w:rFonts w:eastAsia="Calibri" w:hint="default"/>
        </w:rPr>
      </w:pPr>
      <w:r w:rsidRPr="00043B71">
        <w:rPr>
          <w:rFonts w:eastAsia="Calibri" w:hint="default"/>
        </w:rPr>
        <w:t>Stupeň</w:t>
      </w:r>
      <w:r w:rsidRPr="00043B71">
        <w:rPr>
          <w:rFonts w:eastAsia="Calibri" w:hint="default"/>
        </w:rPr>
        <w:t xml:space="preserve"> zluč</w:t>
      </w:r>
      <w:r w:rsidRPr="00043B71">
        <w:rPr>
          <w:rFonts w:eastAsia="Calibri" w:hint="default"/>
        </w:rPr>
        <w:t>iteľ</w:t>
      </w:r>
      <w:r w:rsidRPr="00043B71">
        <w:rPr>
          <w:rFonts w:eastAsia="Calibri" w:hint="default"/>
        </w:rPr>
        <w:t xml:space="preserve">nosti </w:t>
      </w:r>
      <w:r>
        <w:rPr>
          <w:rFonts w:eastAsia="Calibri" w:hint="default"/>
        </w:rPr>
        <w:t>–</w:t>
      </w:r>
      <w:r w:rsidRPr="00043B71">
        <w:rPr>
          <w:rFonts w:eastAsia="Calibri"/>
        </w:rPr>
        <w:t xml:space="preserve"> </w:t>
      </w:r>
      <w:r w:rsidRPr="00043B71">
        <w:rPr>
          <w:rFonts w:eastAsia="Calibri" w:hint="default"/>
        </w:rPr>
        <w:t>ú</w:t>
      </w:r>
      <w:r w:rsidRPr="00043B71">
        <w:rPr>
          <w:rFonts w:eastAsia="Calibri" w:hint="default"/>
        </w:rPr>
        <w:t>plný</w:t>
      </w: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Calibri"/>
        </w:rPr>
      </w:pPr>
    </w:p>
    <w:p w:rsidR="00043B71" w:rsidRPr="00043B71" w:rsidP="00043B71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Calibri" w:hint="default"/>
          <w:b/>
          <w:bCs/>
        </w:rPr>
      </w:pPr>
      <w:r w:rsidRPr="00043B71">
        <w:rPr>
          <w:rFonts w:eastAsia="Calibri"/>
          <w:b/>
          <w:bCs/>
        </w:rPr>
        <w:t>6.</w:t>
        <w:tab/>
        <w:t>Gestor a </w:t>
      </w:r>
      <w:r w:rsidRPr="00043B71">
        <w:rPr>
          <w:rFonts w:eastAsia="Calibri" w:hint="default"/>
          <w:b/>
          <w:bCs/>
        </w:rPr>
        <w:t>spolupracujú</w:t>
      </w:r>
      <w:r w:rsidRPr="00043B71">
        <w:rPr>
          <w:rFonts w:eastAsia="Calibri" w:hint="default"/>
          <w:b/>
          <w:bCs/>
        </w:rPr>
        <w:t>ce r</w:t>
      </w:r>
      <w:r w:rsidRPr="00043B71">
        <w:rPr>
          <w:rFonts w:eastAsia="Calibri" w:hint="default"/>
          <w:b/>
          <w:bCs/>
        </w:rPr>
        <w:t xml:space="preserve">ezorty: </w:t>
      </w:r>
    </w:p>
    <w:p w:rsidR="00043B71" w:rsidRPr="00043B71" w:rsidP="00043B71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jc w:val="both"/>
        <w:rPr>
          <w:rFonts w:eastAsia="Calibri"/>
        </w:rPr>
      </w:pPr>
    </w:p>
    <w:p w:rsidR="00043B71" w:rsidRPr="00043B71" w:rsidP="00043B71">
      <w:pPr>
        <w:autoSpaceDE w:val="0"/>
        <w:autoSpaceDN w:val="0"/>
        <w:bidi w:val="0"/>
        <w:adjustRightInd w:val="0"/>
        <w:spacing w:line="240" w:lineRule="atLeast"/>
        <w:ind w:left="284" w:firstLine="76"/>
        <w:jc w:val="both"/>
        <w:rPr>
          <w:rFonts w:eastAsia="Calibri"/>
          <w:lang w:eastAsia="en-US"/>
        </w:rPr>
      </w:pPr>
      <w:r w:rsidRPr="00043B71">
        <w:rPr>
          <w:rFonts w:eastAsia="Calibri"/>
          <w:color w:val="000000"/>
        </w:rPr>
        <w:t xml:space="preserve">Ministerstvo </w:t>
      </w:r>
      <w:r>
        <w:rPr>
          <w:rFonts w:eastAsia="Calibri" w:hint="default"/>
          <w:color w:val="000000"/>
        </w:rPr>
        <w:t>financií</w:t>
      </w:r>
      <w:r w:rsidRPr="00043B71">
        <w:rPr>
          <w:rFonts w:eastAsia="Calibri"/>
          <w:color w:val="000000"/>
        </w:rPr>
        <w:t xml:space="preserve"> Slovenskej republiky</w:t>
      </w:r>
    </w:p>
    <w:p w:rsidR="00043B71" w:rsidRPr="00043B71" w:rsidP="00043B71">
      <w:pPr>
        <w:autoSpaceDE w:val="0"/>
        <w:autoSpaceDN w:val="0"/>
        <w:bidi w:val="0"/>
        <w:adjustRightInd w:val="0"/>
        <w:spacing w:line="240" w:lineRule="atLeast"/>
        <w:ind w:left="284" w:hanging="284"/>
        <w:jc w:val="both"/>
        <w:rPr>
          <w:rFonts w:eastAsia="Calibri"/>
          <w:lang w:eastAsia="en-US"/>
        </w:rPr>
      </w:pPr>
    </w:p>
    <w:p w:rsidR="003044CB" w:rsidRPr="003044CB" w:rsidP="003044CB">
      <w:pPr>
        <w:bidi w:val="0"/>
        <w:jc w:val="both"/>
      </w:pPr>
    </w:p>
    <w:sectPr w:rsidSect="00043B7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FELayout/>
  </w:compat>
  <w:rsids>
    <w:rsidRoot w:val="002F60E1"/>
    <w:rsid w:val="00043B71"/>
    <w:rsid w:val="0021327A"/>
    <w:rsid w:val="0023681E"/>
    <w:rsid w:val="002F60E1"/>
    <w:rsid w:val="003044CB"/>
    <w:rsid w:val="00447B91"/>
    <w:rsid w:val="004F27E4"/>
    <w:rsid w:val="00572EBE"/>
    <w:rsid w:val="006A6E2D"/>
    <w:rsid w:val="006B02CA"/>
    <w:rsid w:val="00870FCC"/>
    <w:rsid w:val="00900B8D"/>
    <w:rsid w:val="00B62A0A"/>
    <w:rsid w:val="00BE0D2B"/>
    <w:rsid w:val="00C443F1"/>
    <w:rsid w:val="00CE3E41"/>
    <w:rsid w:val="00DF5862"/>
    <w:rsid w:val="00EC6E14"/>
    <w:rsid w:val="00F94704"/>
  </w:rsids>
  <m:mathPr>
    <m:mathFont m:val="Cambria Math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Theme="minorEastAsia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1536</Words>
  <Characters>8760</Characters>
  <Application>Microsoft Office Word</Application>
  <DocSecurity>0</DocSecurity>
  <Lines>0</Lines>
  <Paragraphs>0</Paragraphs>
  <ScaleCrop>false</ScaleCrop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user</cp:lastModifiedBy>
  <cp:revision>2</cp:revision>
  <dcterms:created xsi:type="dcterms:W3CDTF">2015-05-18T18:33:00Z</dcterms:created>
  <dcterms:modified xsi:type="dcterms:W3CDTF">2015-05-18T18:33:00Z</dcterms:modified>
</cp:coreProperties>
</file>