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29E8" w:rsidP="005429E8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</w:t>
      </w:r>
      <w:r w:rsidRPr="00F02D86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Pr="00F02D86">
        <w:rPr>
          <w:rFonts w:ascii="Times New Roman" w:hAnsi="Times New Roman"/>
        </w:rPr>
        <w:t xml:space="preserve"> Vybrané druhy sociálnych služieb poskytované neverejnými poskytovateľmi sociálnych služieb</w:t>
      </w:r>
    </w:p>
    <w:tbl>
      <w:tblPr>
        <w:tblStyle w:val="TableNormal"/>
        <w:tblW w:w="13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40"/>
        <w:gridCol w:w="1185"/>
        <w:gridCol w:w="1119"/>
        <w:gridCol w:w="1281"/>
        <w:gridCol w:w="1240"/>
        <w:gridCol w:w="1622"/>
        <w:gridCol w:w="1573"/>
        <w:gridCol w:w="1573"/>
      </w:tblGrid>
      <w:tr>
        <w:tblPrEx>
          <w:tblW w:w="1323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1050"/>
          <w:jc w:val="center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Neverejní poskytovatelia vybraných sociálnych služieb k 31. 12. 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Počet poskytovateľov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Počet klientov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Zamestnanci poskytovateľov (v prepočítaných stavoch)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Príjmy poskytovateľov </w:t>
            </w:r>
          </w:p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(v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EUR</w:t>
            </w: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Výdavky poskytovateľov </w:t>
            </w:r>
          </w:p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(v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EUR</w:t>
            </w: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opatrovateľská služba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1 616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1 738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4 385 817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4 636 868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nízko prahové denné centrum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14 602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9 182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321 517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448 920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9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pomoc pri osobnej starostlivosti o dieťa a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F02D86">
              <w:rPr>
                <w:rFonts w:ascii="Times New Roman" w:hAnsi="Times New Roman"/>
                <w:sz w:val="18"/>
                <w:szCs w:val="18"/>
              </w:rPr>
              <w:t>podpora zosúlaďovania osobného a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F02D86">
              <w:rPr>
                <w:rFonts w:ascii="Times New Roman" w:hAnsi="Times New Roman"/>
                <w:sz w:val="18"/>
                <w:szCs w:val="18"/>
              </w:rPr>
              <w:t>pracovného života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7 750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7 763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 xml:space="preserve">zariadenie dočasnej starostlivosti o deti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24 647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49 471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 xml:space="preserve">nízko prahové denné centrum pre deti a rodinu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5 651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6 107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469 721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506 611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prepravná služba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2 096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4 515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256 274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1 307 934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sprievodcovská a predčitateľská služba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13 631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13 632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tlmočnícka služba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3 078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3 134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108 977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106 977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sprostredkovanie tlmočníckej služby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sprostredkovanie osobnej asistencie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557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256 704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209 830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požičiavanie pomôcok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697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35 998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39 712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 xml:space="preserve">monitorovanie a signalizácia potreby pomoci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1 059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60 045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69 678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krízová pomoc prostredníctvom telekomunikačných technológií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1 526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1 700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3 314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pomoc pri výkone opatrovníckych práv a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F02D86">
              <w:rPr>
                <w:rFonts w:ascii="Times New Roman" w:hAnsi="Times New Roman"/>
                <w:sz w:val="18"/>
                <w:szCs w:val="18"/>
              </w:rPr>
              <w:t>povinností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 xml:space="preserve">denné centrum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141 854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186 319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1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integračné centrum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2 101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84 973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87 327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 xml:space="preserve">jedáleň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6 626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7 618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476 667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645 129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práčovňa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2 953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5 423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8 188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stredisko osobnej hygieny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7 282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4 161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74 942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101 869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základné sociálne poradenstvo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9 814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14 925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244 821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425 864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špecializované sociálne poradenstvo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14 552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13 824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1 053 135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1 122 461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429E8" w:rsidRPr="00F02D86" w:rsidP="00564EFE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2D86">
              <w:rPr>
                <w:rFonts w:ascii="Times New Roman" w:hAnsi="Times New Roman"/>
                <w:sz w:val="18"/>
                <w:szCs w:val="18"/>
              </w:rPr>
              <w:t>sociálna rehabilitácia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2 458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</w:rPr>
              <w:t>2 149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sz w:val="18"/>
                <w:szCs w:val="18"/>
                <w:lang w:eastAsia="en-US"/>
              </w:rPr>
              <w:t>187 983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color w:val="000000"/>
                <w:sz w:val="18"/>
                <w:szCs w:val="18"/>
              </w:rPr>
              <w:t>171 498</w:t>
            </w:r>
          </w:p>
        </w:tc>
      </w:tr>
      <w:tr>
        <w:tblPrEx>
          <w:tblW w:w="13233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5429E8" w:rsidRPr="00F02D86" w:rsidP="00564EF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02D86">
              <w:rPr>
                <w:rFonts w:ascii="Times New Roman" w:hAnsi="Times New Roman"/>
                <w:b/>
                <w:bCs/>
                <w:sz w:val="18"/>
                <w:szCs w:val="18"/>
              </w:rPr>
              <w:t>SPOLU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73 579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73 888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2 031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266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8 212 579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29E8" w:rsidRPr="00026627" w:rsidP="00564EF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266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10 149 365</w:t>
            </w:r>
          </w:p>
        </w:tc>
      </w:tr>
    </w:tbl>
    <w:p w:rsidR="002D7F0A" w:rsidP="00541EE8">
      <w:pPr>
        <w:bidi w:val="0"/>
        <w:rPr>
          <w:rFonts w:ascii="Times New Roman" w:hAnsi="Times New Roman"/>
        </w:rPr>
      </w:pPr>
    </w:p>
    <w:sectPr w:rsidSect="00541EE8">
      <w:headerReference w:type="default" r:id="rId4"/>
      <w:pgSz w:w="16839" w:h="11907" w:orient="landscape" w:code="9"/>
      <w:pgMar w:top="964" w:right="1134" w:bottom="96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E8" w:rsidRPr="005429E8" w:rsidP="005429E8">
    <w:pPr>
      <w:pStyle w:val="Header"/>
      <w:bidi w:val="0"/>
      <w:jc w:val="right"/>
      <w:rPr>
        <w:rFonts w:ascii="Times New Roman" w:hAnsi="Times New Roman"/>
        <w:b/>
        <w:i/>
        <w:sz w:val="20"/>
        <w:szCs w:val="20"/>
      </w:rPr>
    </w:pPr>
    <w:r w:rsidRPr="005429E8">
      <w:rPr>
        <w:rFonts w:ascii="Times New Roman" w:hAnsi="Times New Roman"/>
        <w:b/>
        <w:i/>
        <w:sz w:val="20"/>
        <w:szCs w:val="20"/>
      </w:rPr>
      <w:t>Príloha doložky vplyvov</w:t>
    </w:r>
  </w:p>
  <w:p w:rsidR="005429E8" w:rsidP="005429E8">
    <w:pPr>
      <w:pStyle w:val="Default"/>
      <w:bidi w:val="0"/>
      <w:jc w:val="right"/>
      <w:rPr>
        <w:rFonts w:ascii="Times New Roman" w:eastAsia="MS Mincho" w:hAnsi="Times New Roman" w:hint="default"/>
        <w:bCs/>
        <w:i/>
        <w:color w:val="auto"/>
        <w:sz w:val="20"/>
        <w:szCs w:val="20"/>
      </w:rPr>
    </w:pPr>
    <w:r w:rsidRPr="005429E8">
      <w:rPr>
        <w:rFonts w:ascii="Times New Roman" w:hAnsi="Times New Roman"/>
        <w:i/>
        <w:color w:val="auto"/>
        <w:sz w:val="20"/>
        <w:szCs w:val="20"/>
      </w:rPr>
      <w:t xml:space="preserve">Návrh zákona, 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ktorý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m sa mení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 xml:space="preserve"> a 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dopĺň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a zá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kon č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. 448/2008 Z. z. o </w:t>
    </w:r>
    <w:r>
      <w:rPr>
        <w:rFonts w:ascii="Times New Roman" w:eastAsia="MS Mincho" w:hAnsi="Times New Roman" w:hint="default"/>
        <w:bCs/>
        <w:i/>
        <w:color w:val="auto"/>
        <w:sz w:val="20"/>
        <w:szCs w:val="20"/>
      </w:rPr>
      <w:t>sociá</w:t>
    </w:r>
    <w:r>
      <w:rPr>
        <w:rFonts w:ascii="Times New Roman" w:eastAsia="MS Mincho" w:hAnsi="Times New Roman" w:hint="default"/>
        <w:bCs/>
        <w:i/>
        <w:color w:val="auto"/>
        <w:sz w:val="20"/>
        <w:szCs w:val="20"/>
      </w:rPr>
      <w:t>lnych služ</w:t>
    </w:r>
    <w:r>
      <w:rPr>
        <w:rFonts w:ascii="Times New Roman" w:eastAsia="MS Mincho" w:hAnsi="Times New Roman" w:hint="default"/>
        <w:bCs/>
        <w:i/>
        <w:color w:val="auto"/>
        <w:sz w:val="20"/>
        <w:szCs w:val="20"/>
      </w:rPr>
      <w:t>bá</w:t>
    </w:r>
    <w:r>
      <w:rPr>
        <w:rFonts w:ascii="Times New Roman" w:eastAsia="MS Mincho" w:hAnsi="Times New Roman" w:hint="default"/>
        <w:bCs/>
        <w:i/>
        <w:color w:val="auto"/>
        <w:sz w:val="20"/>
        <w:szCs w:val="20"/>
      </w:rPr>
      <w:t>ch</w:t>
    </w:r>
  </w:p>
  <w:p w:rsidR="005429E8" w:rsidRPr="005429E8" w:rsidP="005429E8">
    <w:pPr>
      <w:pStyle w:val="Default"/>
      <w:bidi w:val="0"/>
      <w:jc w:val="right"/>
      <w:rPr>
        <w:rFonts w:ascii="Times New Roman" w:eastAsia="MS Mincho" w:hAnsi="Times New Roman" w:hint="default"/>
        <w:bCs/>
        <w:i/>
        <w:color w:val="auto"/>
        <w:sz w:val="20"/>
        <w:szCs w:val="20"/>
      </w:rPr>
    </w:pPr>
    <w:r w:rsidRPr="005429E8">
      <w:rPr>
        <w:rFonts w:ascii="Times New Roman" w:eastAsia="MS Mincho" w:hAnsi="Times New Roman"/>
        <w:bCs/>
        <w:i/>
        <w:color w:val="auto"/>
        <w:sz w:val="20"/>
        <w:szCs w:val="20"/>
      </w:rPr>
      <w:t>a o zmene a 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doplnení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 xml:space="preserve"> zá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kona č. 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455/1991 Zb. o 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ž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ivnostenskom podnikaní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 xml:space="preserve"> (ž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ivnostenský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 xml:space="preserve"> zá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kon) v 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>znení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 xml:space="preserve"> neskorší</w:t>
    </w:r>
    <w:r w:rsidRPr="005429E8">
      <w:rPr>
        <w:rFonts w:ascii="Times New Roman" w:eastAsia="MS Mincho" w:hAnsi="Times New Roman" w:hint="default"/>
        <w:bCs/>
        <w:i/>
        <w:color w:val="auto"/>
        <w:sz w:val="20"/>
        <w:szCs w:val="20"/>
      </w:rPr>
      <w:t xml:space="preserve">ch predpisov </w:t>
    </w:r>
  </w:p>
  <w:p w:rsidR="005429E8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429E8"/>
    <w:rsid w:val="00026627"/>
    <w:rsid w:val="002D7F0A"/>
    <w:rsid w:val="00541EE8"/>
    <w:rsid w:val="005429E8"/>
    <w:rsid w:val="00564EFE"/>
    <w:rsid w:val="00620756"/>
    <w:rsid w:val="00926705"/>
    <w:rsid w:val="00E90BDA"/>
    <w:rsid w:val="00F02D86"/>
    <w:rsid w:val="00F53BE7"/>
    <w:rsid w:val="00FD68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E8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2"/>
      <w:szCs w:val="24"/>
      <w:rtl w:val="0"/>
      <w:cs w:val="0"/>
      <w:lang w:val="sk-SK" w:eastAsia="sk-SK" w:bidi="ar-SA"/>
    </w:rPr>
  </w:style>
  <w:style w:type="paragraph" w:styleId="Heading7">
    <w:name w:val="heading 7"/>
    <w:aliases w:val="Nadpis 71,Tabulka_nadpis"/>
    <w:basedOn w:val="Normal"/>
    <w:next w:val="Normal"/>
    <w:link w:val="Nadpis7Char"/>
    <w:uiPriority w:val="99"/>
    <w:qFormat/>
    <w:rsid w:val="005429E8"/>
    <w:pPr>
      <w:spacing w:before="240" w:after="120"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5429E8"/>
    <w:pPr>
      <w:tabs>
        <w:tab w:val="center" w:pos="4536"/>
        <w:tab w:val="right" w:pos="9072"/>
      </w:tabs>
      <w:jc w:val="both"/>
    </w:pPr>
  </w:style>
  <w:style w:type="character" w:customStyle="1" w:styleId="Nadpis7Char">
    <w:name w:val="Nadpis 7 Char"/>
    <w:aliases w:val="Nadpis 71 Char,Tabulka_nadpis Char"/>
    <w:basedOn w:val="DefaultParagraphFont"/>
    <w:link w:val="Heading7"/>
    <w:uiPriority w:val="99"/>
    <w:locked/>
    <w:rsid w:val="005429E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429E8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429E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5429E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5429E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364</Words>
  <Characters>1501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Monika_Gibalova@nrsr.sk</cp:lastModifiedBy>
  <cp:revision>2</cp:revision>
  <dcterms:created xsi:type="dcterms:W3CDTF">2015-05-26T10:01:00Z</dcterms:created>
  <dcterms:modified xsi:type="dcterms:W3CDTF">2015-05-26T10:01:00Z</dcterms:modified>
</cp:coreProperties>
</file>