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sz w:val="24"/>
          <w:szCs w:val="24"/>
        </w:rPr>
      </w:pPr>
    </w:p>
    <w:p w:rsidR="00B917C1" w:rsidP="00B917C1">
      <w:pPr>
        <w:bidi w:val="0"/>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z 12. mája </w:t>
      </w:r>
      <w:r w:rsidRPr="00934B09">
        <w:rPr>
          <w:rFonts w:ascii="Times New Roman" w:hAnsi="Times New Roman" w:cs="Times New Roman"/>
          <w:b/>
          <w:sz w:val="24"/>
          <w:szCs w:val="24"/>
        </w:rPr>
        <w:t>2015,</w:t>
      </w:r>
    </w:p>
    <w:p w:rsidR="00B917C1" w:rsidRPr="006C443E" w:rsidP="00B917C1">
      <w:pPr>
        <w:bidi w:val="0"/>
        <w:spacing w:after="0" w:line="240" w:lineRule="auto"/>
        <w:jc w:val="center"/>
        <w:rPr>
          <w:rFonts w:ascii="Times New Roman" w:hAnsi="Times New Roman" w:cs="Times New Roman"/>
          <w:b/>
          <w:bCs/>
          <w:sz w:val="24"/>
          <w:szCs w:val="24"/>
        </w:rPr>
      </w:pPr>
      <w:r w:rsidRPr="006C443E">
        <w:rPr>
          <w:rFonts w:ascii="Times New Roman" w:hAnsi="Times New Roman" w:cs="Times New Roman"/>
          <w:b/>
          <w:bCs/>
          <w:sz w:val="24"/>
          <w:szCs w:val="24"/>
        </w:rPr>
        <w:t>ktorým sa mení a dopĺňa zákon č. 124/2006 Z. z. o bezpečnosti a ochrane zdravia pri práci a o zmene a doplnení niektorých zákonov v znení neskorších predpisov</w:t>
      </w:r>
    </w:p>
    <w:p w:rsidR="00B917C1" w:rsidRPr="006C443E" w:rsidP="00B917C1">
      <w:pPr>
        <w:bidi w:val="0"/>
        <w:spacing w:after="0" w:line="240" w:lineRule="auto"/>
        <w:jc w:val="both"/>
        <w:rPr>
          <w:rFonts w:ascii="Times New Roman" w:hAnsi="Times New Roman" w:cs="Times New Roman"/>
          <w:b/>
          <w:bCs/>
          <w:sz w:val="24"/>
          <w:szCs w:val="24"/>
        </w:rPr>
      </w:pPr>
    </w:p>
    <w:p w:rsidR="00B917C1" w:rsidRPr="006C443E" w:rsidP="00B917C1">
      <w:pPr>
        <w:bidi w:val="0"/>
        <w:spacing w:after="0" w:line="240" w:lineRule="auto"/>
        <w:jc w:val="both"/>
        <w:rPr>
          <w:rFonts w:ascii="Times New Roman" w:hAnsi="Times New Roman" w:cs="Times New Roman"/>
          <w:b/>
          <w:bCs/>
          <w:sz w:val="24"/>
          <w:szCs w:val="24"/>
        </w:rPr>
      </w:pPr>
    </w:p>
    <w:p w:rsidR="00B917C1" w:rsidRPr="006C443E" w:rsidP="00B917C1">
      <w:pPr>
        <w:bidi w:val="0"/>
        <w:spacing w:after="0" w:line="240" w:lineRule="auto"/>
        <w:ind w:firstLine="540"/>
        <w:jc w:val="both"/>
        <w:rPr>
          <w:rFonts w:ascii="Times New Roman" w:hAnsi="Times New Roman" w:cs="Times New Roman"/>
          <w:sz w:val="24"/>
          <w:szCs w:val="24"/>
        </w:rPr>
      </w:pPr>
      <w:r w:rsidRPr="006C443E">
        <w:rPr>
          <w:rFonts w:ascii="Times New Roman" w:hAnsi="Times New Roman" w:cs="Times New Roman"/>
          <w:sz w:val="24"/>
          <w:szCs w:val="24"/>
        </w:rPr>
        <w:t>Národná rada Slovenskej republiky sa uzniesla na tomto zákone:</w:t>
      </w:r>
    </w:p>
    <w:p w:rsidR="00B917C1" w:rsidRPr="006C443E" w:rsidP="00B917C1">
      <w:pPr>
        <w:bidi w:val="0"/>
        <w:spacing w:after="0" w:line="240" w:lineRule="auto"/>
        <w:jc w:val="both"/>
        <w:rPr>
          <w:rFonts w:ascii="Times New Roman" w:hAnsi="Times New Roman" w:cs="Times New Roman"/>
          <w:sz w:val="24"/>
          <w:szCs w:val="24"/>
        </w:rPr>
      </w:pPr>
    </w:p>
    <w:p w:rsidR="00B917C1" w:rsidP="00B917C1">
      <w:pPr>
        <w:bidi w:val="0"/>
        <w:spacing w:after="0" w:line="240" w:lineRule="auto"/>
        <w:jc w:val="center"/>
        <w:rPr>
          <w:rFonts w:ascii="Times New Roman" w:hAnsi="Times New Roman" w:cs="Times New Roman"/>
          <w:b/>
          <w:bCs/>
          <w:sz w:val="24"/>
          <w:szCs w:val="24"/>
        </w:rPr>
      </w:pPr>
    </w:p>
    <w:p w:rsidR="00B917C1" w:rsidRPr="006C443E" w:rsidP="00B917C1">
      <w:pPr>
        <w:bidi w:val="0"/>
        <w:spacing w:after="0" w:line="240" w:lineRule="auto"/>
        <w:jc w:val="center"/>
        <w:rPr>
          <w:rFonts w:ascii="Times New Roman" w:hAnsi="Times New Roman" w:cs="Times New Roman"/>
          <w:b/>
          <w:bCs/>
          <w:sz w:val="24"/>
          <w:szCs w:val="24"/>
        </w:rPr>
      </w:pPr>
      <w:r w:rsidRPr="006C443E">
        <w:rPr>
          <w:rFonts w:ascii="Times New Roman" w:hAnsi="Times New Roman" w:cs="Times New Roman"/>
          <w:b/>
          <w:bCs/>
          <w:sz w:val="24"/>
          <w:szCs w:val="24"/>
        </w:rPr>
        <w:t>Čl. I</w:t>
      </w:r>
    </w:p>
    <w:p w:rsidR="00B917C1" w:rsidRPr="006C443E" w:rsidP="00B917C1">
      <w:pPr>
        <w:bidi w:val="0"/>
        <w:spacing w:after="0" w:line="240" w:lineRule="auto"/>
        <w:jc w:val="both"/>
        <w:rPr>
          <w:rFonts w:ascii="Times New Roman" w:hAnsi="Times New Roman" w:cs="Times New Roman"/>
          <w:sz w:val="24"/>
          <w:szCs w:val="24"/>
        </w:rPr>
      </w:pPr>
    </w:p>
    <w:p w:rsidR="00B917C1" w:rsidRPr="006C443E" w:rsidP="00B917C1">
      <w:pPr>
        <w:bidi w:val="0"/>
        <w:spacing w:after="0" w:line="240" w:lineRule="auto"/>
        <w:ind w:firstLine="540"/>
        <w:jc w:val="both"/>
        <w:rPr>
          <w:rFonts w:ascii="Times New Roman" w:hAnsi="Times New Roman" w:cs="Times New Roman"/>
          <w:sz w:val="24"/>
          <w:szCs w:val="24"/>
        </w:rPr>
      </w:pPr>
      <w:r w:rsidRPr="006C443E">
        <w:rPr>
          <w:rFonts w:ascii="Times New Roman" w:hAnsi="Times New Roman" w:cs="Times New Roman"/>
          <w:sz w:val="24"/>
          <w:szCs w:val="24"/>
        </w:rPr>
        <w:t>Zákon č. 124/2006 Z. z. o bezpečnosti a ochrane zdravia pri práci a o zmene a doplnení niektorých zákonov v znení zákona č. 309/2007 Z. z., zákona č. 140/2008 Z. z., zákona č. 132/2010 Z. z., zákona č. 136/2010 Z. z., zákona č. 470/2011 Z. z. zákona č. 154/2013 Z. z., zákona č. 308/2013 Z. z., zákona č. 58/2014 Z. z. a zákona č. 204/2014 Z. z. sa mení a dopĺňa takto:</w:t>
      </w:r>
    </w:p>
    <w:p w:rsidR="00B917C1" w:rsidRPr="006C443E" w:rsidP="00B917C1">
      <w:pPr>
        <w:autoSpaceDE w:val="0"/>
        <w:autoSpaceDN w:val="0"/>
        <w:bidi w:val="0"/>
        <w:adjustRightInd w:val="0"/>
        <w:spacing w:after="0" w:line="240" w:lineRule="auto"/>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22 ods. 7 písm. b) a § 23 ods. 4 prvej vete, ods. 5 písm. a) a j) a ods. 6 sa za slovom „vzdelávanie“ vypúšťa čiarka a slová „ktorá je právnickou osobou“.</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23 ods. 1 písm. a), ods. 3 a ods. 4 druhej vete sa za slovom „vzdelávanie“ vypúšťa čiarka a slová „ktorá je právnickou osobou,“.</w:t>
      </w:r>
    </w:p>
    <w:p w:rsidR="00B917C1" w:rsidRPr="006C443E" w:rsidP="00B917C1">
      <w:pPr>
        <w:pStyle w:val="ListParagraph"/>
        <w:bidi w:val="0"/>
        <w:spacing w:after="0" w:line="240" w:lineRule="auto"/>
        <w:ind w:left="36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23 ods. 7 sa slová „právnickej osobe“ nahrádzajú slovami „osobe oprávnenej na výchovu a vzdelávanie“ a slová „právnická osoba“ sa nahrádzajú slovami „osoba oprávnená na výchovu a vzdelávanie“.</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24 ods. 10 sa za slovom „technikov“ vypúšťa čiarka a slová „ktorá je právnickou osobou“.</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1 sa slová „predmetom výučby na školách pripravujúcich žiakov a študentov na výkon povolania“ nahrádzajú slovami „povinnou súčasťou výchovy a vzdelávania pri príprave na výkon povolania na stredných školách a štúdia na vysokých školách“.</w:t>
      </w: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3 sa vypúšťa druhá veta.</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odsek 4 znie:</w:t>
      </w:r>
    </w:p>
    <w:p w:rsidR="00B917C1" w:rsidRPr="006C443E" w:rsidP="00B917C1">
      <w:pPr>
        <w:bidi w:val="0"/>
        <w:spacing w:after="0" w:line="240" w:lineRule="auto"/>
        <w:ind w:left="708"/>
        <w:jc w:val="both"/>
        <w:rPr>
          <w:rFonts w:ascii="Times New Roman" w:hAnsi="Times New Roman" w:cs="Times New Roman"/>
          <w:sz w:val="24"/>
          <w:szCs w:val="24"/>
        </w:rPr>
      </w:pPr>
      <w:r w:rsidRPr="006C443E">
        <w:rPr>
          <w:rFonts w:ascii="Times New Roman" w:hAnsi="Times New Roman" w:cs="Times New Roman"/>
          <w:sz w:val="24"/>
          <w:szCs w:val="24"/>
        </w:rPr>
        <w:t>„(4) Podmienkou na vydanie oprávnenia na výchovu a vzdelávanie je,</w:t>
      </w:r>
    </w:p>
    <w:p w:rsidR="00B917C1" w:rsidRPr="006C443E" w:rsidP="00B917C1">
      <w:pPr>
        <w:numPr>
          <w:numId w:val="2"/>
        </w:numPr>
        <w:bidi w:val="0"/>
        <w:spacing w:after="0" w:line="240" w:lineRule="auto"/>
        <w:ind w:left="708"/>
        <w:jc w:val="both"/>
        <w:rPr>
          <w:rFonts w:ascii="Times New Roman" w:hAnsi="Times New Roman" w:cs="Times New Roman"/>
          <w:sz w:val="24"/>
          <w:szCs w:val="24"/>
        </w:rPr>
      </w:pPr>
      <w:r w:rsidRPr="006C443E">
        <w:rPr>
          <w:rFonts w:ascii="Times New Roman" w:hAnsi="Times New Roman" w:cs="Times New Roman"/>
          <w:sz w:val="24"/>
          <w:szCs w:val="24"/>
        </w:rPr>
        <w:t xml:space="preserve">ak žiadateľom je fyzická osoba, </w:t>
      </w:r>
      <w:r w:rsidRPr="006C443E">
        <w:rPr>
          <w:rFonts w:ascii="Times New Roman" w:hAnsi="Times New Roman"/>
          <w:sz w:val="24"/>
          <w:szCs w:val="24"/>
        </w:rPr>
        <w:t xml:space="preserve">odborná spôsobilosť a odborná prax podľa prílohy č. 2a </w:t>
      </w:r>
      <w:r w:rsidRPr="006C443E">
        <w:rPr>
          <w:rFonts w:ascii="Times New Roman" w:hAnsi="Times New Roman" w:cs="Times New Roman"/>
          <w:sz w:val="24"/>
          <w:szCs w:val="24"/>
        </w:rPr>
        <w:t>a lektorská spôsobilosť,</w:t>
      </w:r>
    </w:p>
    <w:p w:rsidR="00B917C1" w:rsidRPr="006C443E" w:rsidP="00B917C1">
      <w:pPr>
        <w:numPr>
          <w:numId w:val="2"/>
        </w:numPr>
        <w:bidi w:val="0"/>
        <w:spacing w:after="0" w:line="240" w:lineRule="auto"/>
        <w:ind w:left="708"/>
        <w:jc w:val="both"/>
        <w:rPr>
          <w:rFonts w:ascii="Times New Roman" w:hAnsi="Times New Roman" w:cs="Times New Roman"/>
          <w:sz w:val="24"/>
          <w:szCs w:val="24"/>
        </w:rPr>
      </w:pPr>
      <w:r w:rsidRPr="006C443E">
        <w:rPr>
          <w:rFonts w:ascii="Times New Roman" w:hAnsi="Times New Roman"/>
          <w:sz w:val="24"/>
          <w:szCs w:val="24"/>
        </w:rPr>
        <w:t xml:space="preserve">ak žiadateľom je fyzická osoba, ktorá </w:t>
      </w:r>
      <w:r w:rsidRPr="006C443E">
        <w:rPr>
          <w:rFonts w:ascii="Times New Roman" w:hAnsi="Times New Roman" w:cs="Times New Roman"/>
          <w:sz w:val="24"/>
          <w:szCs w:val="24"/>
        </w:rPr>
        <w:t xml:space="preserve">sama nespĺňa podmienky ustanovené v písmene a), </w:t>
      </w:r>
      <w:r w:rsidRPr="006C443E">
        <w:rPr>
          <w:rFonts w:ascii="Times New Roman" w:hAnsi="Times New Roman"/>
          <w:sz w:val="24"/>
          <w:szCs w:val="24"/>
        </w:rPr>
        <w:t xml:space="preserve">alebo právnická osoba, žiadateľom </w:t>
      </w:r>
      <w:r w:rsidRPr="006C443E">
        <w:rPr>
          <w:rFonts w:ascii="Times New Roman" w:hAnsi="Times New Roman" w:cs="Times New Roman"/>
          <w:sz w:val="24"/>
          <w:szCs w:val="24"/>
        </w:rPr>
        <w:t>určený odborný zástupca s odbornou spôsobilosťou a odbornou praxou podľa prílohy č. 2a a žiadateľom</w:t>
      </w:r>
    </w:p>
    <w:p w:rsidR="00B917C1" w:rsidRPr="006C443E" w:rsidP="00B917C1">
      <w:pPr>
        <w:numPr>
          <w:ilvl w:val="1"/>
          <w:numId w:val="2"/>
        </w:numPr>
        <w:tabs>
          <w:tab w:val="num" w:pos="1134"/>
          <w:tab w:val="clear" w:pos="1440"/>
        </w:tabs>
        <w:bidi w:val="0"/>
        <w:spacing w:after="0" w:line="240" w:lineRule="auto"/>
        <w:ind w:left="1134" w:hanging="425"/>
        <w:jc w:val="both"/>
        <w:rPr>
          <w:rFonts w:ascii="Times New Roman" w:hAnsi="Times New Roman" w:cs="Times New Roman"/>
          <w:sz w:val="24"/>
          <w:szCs w:val="24"/>
        </w:rPr>
      </w:pPr>
      <w:r w:rsidRPr="006C443E">
        <w:rPr>
          <w:rFonts w:ascii="Times New Roman" w:hAnsi="Times New Roman" w:cs="Times New Roman"/>
          <w:sz w:val="24"/>
          <w:szCs w:val="24"/>
        </w:rPr>
        <w:t xml:space="preserve">určený </w:t>
      </w:r>
      <w:r w:rsidRPr="006C443E">
        <w:rPr>
          <w:rFonts w:ascii="Times New Roman" w:hAnsi="Times New Roman"/>
          <w:sz w:val="24"/>
          <w:szCs w:val="24"/>
        </w:rPr>
        <w:t xml:space="preserve">školiteľ, ktorý </w:t>
      </w:r>
      <w:r w:rsidRPr="006C443E">
        <w:rPr>
          <w:rFonts w:ascii="Times New Roman" w:hAnsi="Times New Roman" w:cs="Times New Roman"/>
          <w:sz w:val="24"/>
          <w:szCs w:val="24"/>
        </w:rPr>
        <w:t xml:space="preserve">spĺňa podmienky ustanovené pre žiadateľa v písmene a), </w:t>
      </w:r>
      <w:r w:rsidRPr="006C443E">
        <w:rPr>
          <w:rFonts w:ascii="Times New Roman" w:hAnsi="Times New Roman"/>
          <w:sz w:val="24"/>
          <w:szCs w:val="24"/>
        </w:rPr>
        <w:t>alebo</w:t>
      </w:r>
    </w:p>
    <w:p w:rsidR="00B917C1" w:rsidRPr="006C443E" w:rsidP="00B917C1">
      <w:pPr>
        <w:numPr>
          <w:ilvl w:val="1"/>
          <w:numId w:val="2"/>
        </w:numPr>
        <w:tabs>
          <w:tab w:val="num" w:pos="1134"/>
          <w:tab w:val="clear" w:pos="1440"/>
        </w:tabs>
        <w:bidi w:val="0"/>
        <w:spacing w:after="0" w:line="240" w:lineRule="auto"/>
        <w:ind w:left="1134" w:hanging="425"/>
        <w:jc w:val="both"/>
        <w:rPr>
          <w:rFonts w:ascii="Times New Roman" w:hAnsi="Times New Roman" w:cs="Times New Roman"/>
          <w:sz w:val="24"/>
          <w:szCs w:val="24"/>
        </w:rPr>
      </w:pPr>
      <w:r w:rsidRPr="006C443E">
        <w:rPr>
          <w:rFonts w:ascii="Times New Roman" w:hAnsi="Times New Roman" w:cs="Times New Roman"/>
          <w:sz w:val="24"/>
          <w:szCs w:val="24"/>
        </w:rPr>
        <w:t>určení viacerí školitelia s odbornou spôsobilosťou podľa prílohy č. 2a, ktorí sú spoločne odborne spôsobilí na všetky témy všeobecných požiadaviek a osobitných požiadaviek výchovy a vzdelávania, s odbornou praxou podľa prílohy č. 2a a lektorskou spôsobilosťou,</w:t>
      </w:r>
    </w:p>
    <w:p w:rsidR="00B917C1" w:rsidRPr="006C443E" w:rsidP="00B917C1">
      <w:pPr>
        <w:numPr>
          <w:numId w:val="2"/>
        </w:numPr>
        <w:bidi w:val="0"/>
        <w:spacing w:after="0" w:line="240" w:lineRule="auto"/>
        <w:ind w:left="708"/>
        <w:jc w:val="both"/>
        <w:rPr>
          <w:rFonts w:ascii="Times New Roman" w:hAnsi="Times New Roman" w:cs="Times New Roman"/>
          <w:sz w:val="24"/>
          <w:szCs w:val="24"/>
        </w:rPr>
      </w:pPr>
      <w:r w:rsidRPr="006C443E">
        <w:rPr>
          <w:rFonts w:ascii="Times New Roman" w:hAnsi="Times New Roman" w:cs="Times New Roman"/>
          <w:sz w:val="24"/>
          <w:szCs w:val="24"/>
        </w:rPr>
        <w:t>vypracovaný vzorový projekt výchovy a vzdelávania,</w:t>
      </w:r>
    </w:p>
    <w:p w:rsidR="00B917C1" w:rsidRPr="006C443E" w:rsidP="00B917C1">
      <w:pPr>
        <w:numPr>
          <w:numId w:val="2"/>
        </w:numPr>
        <w:bidi w:val="0"/>
        <w:spacing w:after="0" w:line="240" w:lineRule="auto"/>
        <w:ind w:left="708"/>
        <w:jc w:val="both"/>
      </w:pPr>
      <w:r w:rsidRPr="006C443E">
        <w:rPr>
          <w:rFonts w:ascii="Times New Roman" w:hAnsi="Times New Roman" w:cs="Times New Roman"/>
          <w:sz w:val="24"/>
          <w:szCs w:val="24"/>
        </w:rPr>
        <w:t>materiálno-technické zabezpečenie výchovy a vzdelávania.“.</w:t>
      </w:r>
    </w:p>
    <w:p w:rsidR="00B917C1" w:rsidRPr="006C443E" w:rsidP="00B917C1">
      <w:pPr>
        <w:bidi w:val="0"/>
        <w:spacing w:after="0" w:line="240" w:lineRule="auto"/>
        <w:jc w:val="both"/>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5 písm. a) sa vypúšťajú slová „na činnosť, na ktorú sa žiada vydať oprávnenie na výchovu a vzdelávanie,“.</w:t>
      </w:r>
    </w:p>
    <w:p w:rsidR="00B917C1" w:rsidRPr="006C443E" w:rsidP="00B917C1">
      <w:pPr>
        <w:bidi w:val="0"/>
        <w:spacing w:after="0" w:line="240" w:lineRule="auto"/>
        <w:ind w:left="34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 xml:space="preserve">V § 27 ods. 5 písmeno b) znie: </w:t>
      </w:r>
    </w:p>
    <w:p w:rsidR="00B917C1" w:rsidRPr="006C443E" w:rsidP="00B917C1">
      <w:pPr>
        <w:pStyle w:val="ListParagraph"/>
        <w:bidi w:val="0"/>
        <w:spacing w:after="0" w:line="240" w:lineRule="auto"/>
        <w:ind w:left="360"/>
        <w:jc w:val="both"/>
        <w:rPr>
          <w:rFonts w:ascii="Times New Roman" w:hAnsi="Times New Roman" w:cs="Times New Roman"/>
          <w:sz w:val="24"/>
          <w:szCs w:val="24"/>
        </w:rPr>
      </w:pPr>
      <w:r w:rsidRPr="006C443E">
        <w:rPr>
          <w:rFonts w:ascii="Times New Roman" w:hAnsi="Times New Roman" w:cs="Times New Roman"/>
          <w:sz w:val="24"/>
          <w:szCs w:val="24"/>
        </w:rPr>
        <w:t>„b) lektorská spôsobilosť osvedčením o absolvovaní akreditovaného lektorského kurzu vydaným vzdelávacou inštitúciou ďalšieho vzdelávania podľa osobitného predpisu</w:t>
      </w:r>
      <w:r w:rsidRPr="006C443E">
        <w:rPr>
          <w:rFonts w:ascii="Times New Roman" w:hAnsi="Times New Roman" w:cs="Times New Roman"/>
          <w:sz w:val="24"/>
          <w:szCs w:val="24"/>
          <w:vertAlign w:val="superscript"/>
        </w:rPr>
        <w:t>30</w:t>
      </w:r>
      <w:r w:rsidRPr="006C443E">
        <w:rPr>
          <w:rFonts w:ascii="Times New Roman" w:hAnsi="Times New Roman" w:cs="Times New Roman"/>
          <w:sz w:val="24"/>
          <w:szCs w:val="24"/>
        </w:rPr>
        <w:t>) alebo iným dokladom o absolvovaní pedagogického štúdia.“.</w:t>
      </w:r>
    </w:p>
    <w:p w:rsidR="00B917C1" w:rsidRPr="006C443E" w:rsidP="00B917C1">
      <w:pPr>
        <w:pStyle w:val="ListParagraph"/>
        <w:bidi w:val="0"/>
        <w:spacing w:after="0" w:line="240" w:lineRule="auto"/>
        <w:ind w:left="360"/>
        <w:jc w:val="both"/>
        <w:rPr>
          <w:rFonts w:ascii="Times New Roman" w:hAnsi="Times New Roman" w:cs="Times New Roman"/>
          <w:sz w:val="24"/>
          <w:szCs w:val="24"/>
        </w:rPr>
      </w:pPr>
    </w:p>
    <w:p w:rsidR="00B917C1" w:rsidRPr="006C443E" w:rsidP="00B917C1">
      <w:pPr>
        <w:pStyle w:val="ListParagraph"/>
        <w:bidi w:val="0"/>
        <w:spacing w:after="0" w:line="240" w:lineRule="auto"/>
        <w:ind w:left="360"/>
        <w:jc w:val="both"/>
        <w:rPr>
          <w:rFonts w:ascii="Times New Roman" w:hAnsi="Times New Roman" w:cs="Times New Roman"/>
          <w:sz w:val="24"/>
          <w:szCs w:val="24"/>
        </w:rPr>
      </w:pPr>
      <w:r w:rsidRPr="006C443E">
        <w:rPr>
          <w:rFonts w:ascii="Times New Roman" w:hAnsi="Times New Roman" w:cs="Times New Roman"/>
          <w:sz w:val="24"/>
          <w:szCs w:val="24"/>
        </w:rPr>
        <w:t>Poznámka pod čiarou k odkazu 30 znie:</w:t>
      </w:r>
    </w:p>
    <w:p w:rsidR="00B917C1" w:rsidRPr="006C443E" w:rsidP="00B917C1">
      <w:pPr>
        <w:pStyle w:val="ListParagraph"/>
        <w:bidi w:val="0"/>
        <w:spacing w:after="0" w:line="240" w:lineRule="auto"/>
        <w:ind w:left="754" w:hanging="397"/>
        <w:jc w:val="both"/>
        <w:rPr>
          <w:rFonts w:ascii="Times New Roman" w:hAnsi="Times New Roman" w:cs="Times New Roman"/>
          <w:sz w:val="24"/>
          <w:szCs w:val="24"/>
        </w:rPr>
      </w:pPr>
      <w:r w:rsidRPr="006C443E">
        <w:rPr>
          <w:rFonts w:ascii="Times New Roman" w:hAnsi="Times New Roman" w:cs="Times New Roman"/>
          <w:sz w:val="24"/>
          <w:szCs w:val="24"/>
        </w:rPr>
        <w:t>„</w:t>
      </w:r>
      <w:r w:rsidRPr="006C443E">
        <w:rPr>
          <w:rFonts w:ascii="Times New Roman" w:hAnsi="Times New Roman" w:cs="Times New Roman"/>
          <w:sz w:val="24"/>
          <w:szCs w:val="24"/>
          <w:vertAlign w:val="superscript"/>
        </w:rPr>
        <w:t>30</w:t>
      </w:r>
      <w:r w:rsidRPr="006C443E">
        <w:rPr>
          <w:rFonts w:ascii="Times New Roman" w:hAnsi="Times New Roman" w:cs="Times New Roman"/>
          <w:sz w:val="24"/>
          <w:szCs w:val="24"/>
        </w:rPr>
        <w:t>) Zákon č. 568/2009 Z. z. o celoživotnom vzdelávaní a o zmene a doplnení niektorých zákonov v znení neskorších predpisov.“.</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6 sa slovo „konateľom“ nahrádza slovami „štatutárnym orgánom, členom štatutárneho orgánu“.</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7 písm. b) sa na konci pripájajú tieto slová: „</w:t>
      </w:r>
      <w:r w:rsidRPr="006C443E">
        <w:rPr>
          <w:rFonts w:ascii="Times New Roman" w:hAnsi="Times New Roman" w:cs="Times New Roman"/>
          <w:sz w:val="24"/>
          <w:szCs w:val="24"/>
          <w:lang w:eastAsia="sk-SK"/>
        </w:rPr>
        <w:t>ak je určený podľa odseku 4 písm. b),</w:t>
      </w:r>
      <w:r w:rsidRPr="006C443E">
        <w:rPr>
          <w:rFonts w:ascii="Times New Roman" w:hAnsi="Times New Roman" w:cs="Times New Roman"/>
          <w:sz w:val="24"/>
          <w:szCs w:val="24"/>
        </w:rPr>
        <w:t>“.</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9 písm. d) sa za slová „svojej odbornej praxe“ vkladá čiarka a slová „odbornej praxe odborného zástupcu, ak je určený podľa odseku 4 písm. b),“ a vypúšťajú sa slová „v činnosti, na ktorú žiada vydať oprávnenie na výchovu a vzdelávanie,“.</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13  sa za písmeno a) vkladá nové písmeno b), ktoré znie:</w:t>
      </w:r>
    </w:p>
    <w:p w:rsidR="00B917C1" w:rsidRPr="006C443E" w:rsidP="00B917C1">
      <w:pPr>
        <w:pStyle w:val="ListParagraph"/>
        <w:bidi w:val="0"/>
        <w:spacing w:after="0" w:line="240" w:lineRule="auto"/>
        <w:ind w:left="360"/>
        <w:jc w:val="both"/>
        <w:rPr>
          <w:rFonts w:ascii="Times New Roman" w:hAnsi="Times New Roman" w:cs="Times New Roman"/>
          <w:sz w:val="24"/>
          <w:szCs w:val="24"/>
        </w:rPr>
      </w:pPr>
      <w:r w:rsidRPr="006C443E">
        <w:rPr>
          <w:rFonts w:ascii="Times New Roman" w:hAnsi="Times New Roman" w:cs="Times New Roman"/>
          <w:sz w:val="24"/>
          <w:szCs w:val="24"/>
        </w:rPr>
        <w:t>„b) sústavne spĺňať podmienky uvedené v odseku 4; to sa v období 15 dní od skončenia vykonávania činnosti odborného zástupcu nevzťahuje na podmienku mať určeného odborného zástupcu podľa odseku 4 písm. b),“.</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bidi w:val="0"/>
        <w:spacing w:after="0" w:line="240" w:lineRule="auto"/>
        <w:ind w:left="360"/>
        <w:jc w:val="both"/>
        <w:rPr>
          <w:rFonts w:ascii="Times New Roman" w:hAnsi="Times New Roman" w:cs="Times New Roman"/>
          <w:sz w:val="24"/>
          <w:szCs w:val="24"/>
        </w:rPr>
      </w:pPr>
      <w:r w:rsidRPr="006C443E">
        <w:rPr>
          <w:rFonts w:ascii="Times New Roman" w:hAnsi="Times New Roman" w:cs="Times New Roman"/>
          <w:sz w:val="24"/>
          <w:szCs w:val="24"/>
        </w:rPr>
        <w:t>Doterajšie písmená b) až g) sa označujú ako písmená c) až h).</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13 písm. f) sa vypúšťajú slová „druhého bodu“.</w:t>
      </w:r>
    </w:p>
    <w:p w:rsidR="00B917C1" w:rsidRPr="006C443E" w:rsidP="00B917C1">
      <w:pPr>
        <w:pStyle w:val="ListParagraph"/>
        <w:bidi w:val="0"/>
        <w:spacing w:after="0" w:line="240" w:lineRule="auto"/>
        <w:ind w:left="36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13 písm. g) sa slovo „alebo“ nahrádza čiarkou a za slová „písm. b)“ sa vkladajú slová „alebo doklad o absolvovaní výchovy a vzdelávania“.</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14 písmeno c) znie:</w:t>
      </w:r>
    </w:p>
    <w:p w:rsidR="00B917C1" w:rsidRPr="006C443E" w:rsidP="00B917C1">
      <w:pPr>
        <w:pStyle w:val="ListParagraph"/>
        <w:bidi w:val="0"/>
        <w:spacing w:after="0" w:line="240" w:lineRule="auto"/>
        <w:ind w:left="357"/>
        <w:jc w:val="both"/>
        <w:rPr>
          <w:rFonts w:ascii="Times New Roman" w:hAnsi="Times New Roman" w:cs="Times New Roman"/>
          <w:sz w:val="24"/>
          <w:szCs w:val="24"/>
        </w:rPr>
      </w:pPr>
      <w:r w:rsidRPr="006C443E">
        <w:rPr>
          <w:rFonts w:ascii="Times New Roman" w:hAnsi="Times New Roman" w:cs="Times New Roman"/>
          <w:sz w:val="24"/>
          <w:szCs w:val="24"/>
        </w:rPr>
        <w:t>„c) osoba oprávnená na výchovu a vzdelávanie, ktorá je fyzickou osobou, stratou platnosti príslušného preukazu, osvedčenia alebo dokladu podľa § 16 ods. 1 písm. b) prestala spĺňať podmienku odbornej spôsobilosti,“.</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V § 27 ods. 14 písm. d) sa slová „odborného zástupcu s odbornou spôsobilosťou“ nahrádzajú slovami „určeného odborného zástupcu podľa odseku 4 písm. b); to neplatí, ak nie je určený v období 15 dní od skončenia vykonáva</w:t>
      </w:r>
      <w:r>
        <w:rPr>
          <w:rFonts w:ascii="Times New Roman" w:hAnsi="Times New Roman" w:cs="Times New Roman"/>
          <w:sz w:val="24"/>
          <w:szCs w:val="24"/>
        </w:rPr>
        <w:t>nia činnosti odborného zástupcu</w:t>
      </w:r>
      <w:r w:rsidRPr="006C443E">
        <w:rPr>
          <w:rFonts w:ascii="Times New Roman" w:hAnsi="Times New Roman" w:cs="Times New Roman"/>
          <w:sz w:val="24"/>
          <w:szCs w:val="24"/>
        </w:rPr>
        <w:t>“.</w:t>
      </w:r>
    </w:p>
    <w:p w:rsidR="00B917C1"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Za § 39g sa vkladá § 39h, ktorý vrátane nadpisu znie:</w:t>
      </w:r>
    </w:p>
    <w:p w:rsidR="00B917C1" w:rsidRPr="006C443E" w:rsidP="00B917C1">
      <w:pPr>
        <w:pStyle w:val="ListParagraph"/>
        <w:bidi w:val="0"/>
        <w:spacing w:before="120" w:after="0" w:line="240" w:lineRule="auto"/>
        <w:ind w:left="360"/>
        <w:jc w:val="center"/>
        <w:rPr>
          <w:rFonts w:ascii="Times New Roman" w:hAnsi="Times New Roman" w:cs="Times New Roman"/>
          <w:b/>
          <w:sz w:val="24"/>
          <w:szCs w:val="24"/>
        </w:rPr>
      </w:pPr>
      <w:r w:rsidRPr="006C443E">
        <w:rPr>
          <w:rFonts w:ascii="Times New Roman" w:hAnsi="Times New Roman" w:cs="Times New Roman"/>
          <w:b/>
          <w:sz w:val="24"/>
          <w:szCs w:val="24"/>
        </w:rPr>
        <w:t>„§ 39h</w:t>
      </w:r>
    </w:p>
    <w:p w:rsidR="00B917C1" w:rsidRPr="006C443E" w:rsidP="00B917C1">
      <w:pPr>
        <w:pStyle w:val="ListParagraph"/>
        <w:bidi w:val="0"/>
        <w:spacing w:after="0" w:line="240" w:lineRule="auto"/>
        <w:ind w:left="360"/>
        <w:jc w:val="center"/>
        <w:rPr>
          <w:rFonts w:ascii="Times New Roman" w:hAnsi="Times New Roman" w:cs="Times New Roman"/>
          <w:b/>
          <w:sz w:val="24"/>
          <w:szCs w:val="24"/>
        </w:rPr>
      </w:pPr>
      <w:r w:rsidRPr="006C443E">
        <w:rPr>
          <w:rFonts w:ascii="Times New Roman" w:hAnsi="Times New Roman" w:cs="Times New Roman"/>
          <w:b/>
          <w:sz w:val="24"/>
          <w:szCs w:val="24"/>
        </w:rPr>
        <w:t>Prechodné ustanovenia k úpravám účinným od 1. júla 2015</w:t>
      </w:r>
    </w:p>
    <w:p w:rsidR="00B917C1" w:rsidRPr="006C443E" w:rsidP="00B917C1">
      <w:pPr>
        <w:pStyle w:val="ListParagraph"/>
        <w:bidi w:val="0"/>
        <w:spacing w:after="0" w:line="240" w:lineRule="auto"/>
        <w:ind w:left="360" w:firstLine="708"/>
        <w:jc w:val="both"/>
        <w:rPr>
          <w:rFonts w:ascii="Times New Roman" w:hAnsi="Times New Roman" w:cs="Times New Roman"/>
          <w:sz w:val="24"/>
          <w:szCs w:val="24"/>
        </w:rPr>
      </w:pPr>
    </w:p>
    <w:p w:rsidR="00B917C1" w:rsidRPr="006C443E" w:rsidP="00B917C1">
      <w:pPr>
        <w:pStyle w:val="ListParagraph"/>
        <w:bidi w:val="0"/>
        <w:spacing w:after="0" w:line="240" w:lineRule="auto"/>
        <w:ind w:left="360" w:firstLine="360"/>
        <w:jc w:val="both"/>
        <w:rPr>
          <w:rFonts w:ascii="Times New Roman" w:hAnsi="Times New Roman" w:cs="Times New Roman"/>
          <w:sz w:val="24"/>
          <w:szCs w:val="24"/>
        </w:rPr>
      </w:pPr>
      <w:r w:rsidRPr="006C443E">
        <w:rPr>
          <w:rFonts w:ascii="Times New Roman" w:hAnsi="Times New Roman" w:cs="Times New Roman"/>
          <w:sz w:val="24"/>
          <w:szCs w:val="24"/>
        </w:rPr>
        <w:t>(1) Platné oprávnenie na výchovu a vzdelávanie vydané podľa predpisov účinných do 30. júna 2015</w:t>
      </w:r>
      <w:r w:rsidRPr="006C443E">
        <w:rPr>
          <w:rFonts w:ascii="Times New Roman" w:hAnsi="Times New Roman" w:cs="Times New Roman"/>
          <w:i/>
          <w:sz w:val="24"/>
          <w:szCs w:val="24"/>
        </w:rPr>
        <w:t xml:space="preserve"> </w:t>
      </w:r>
      <w:r w:rsidRPr="006C443E">
        <w:rPr>
          <w:rFonts w:ascii="Times New Roman" w:hAnsi="Times New Roman" w:cs="Times New Roman"/>
          <w:sz w:val="24"/>
          <w:szCs w:val="24"/>
        </w:rPr>
        <w:t>zostáva v platnosti a podmienky, za ktorých bolo vydané, sa považujú za splnené podľa predpisov účinných od 1. júla 2015.</w:t>
      </w:r>
    </w:p>
    <w:p w:rsidR="00B917C1" w:rsidRPr="006C443E" w:rsidP="00B917C1">
      <w:pPr>
        <w:pStyle w:val="ListParagraph"/>
        <w:bidi w:val="0"/>
        <w:spacing w:after="0" w:line="240" w:lineRule="auto"/>
        <w:ind w:left="360" w:firstLine="708"/>
        <w:jc w:val="both"/>
        <w:rPr>
          <w:rFonts w:ascii="Times New Roman" w:hAnsi="Times New Roman" w:cs="Times New Roman"/>
          <w:sz w:val="24"/>
          <w:szCs w:val="24"/>
        </w:rPr>
      </w:pPr>
    </w:p>
    <w:p w:rsidR="00B917C1" w:rsidRPr="006C443E" w:rsidP="00B917C1">
      <w:pPr>
        <w:pStyle w:val="ListParagraph"/>
        <w:bidi w:val="0"/>
        <w:spacing w:after="0" w:line="240" w:lineRule="auto"/>
        <w:ind w:left="360" w:firstLine="360"/>
        <w:jc w:val="both"/>
        <w:rPr>
          <w:rFonts w:ascii="Times New Roman" w:hAnsi="Times New Roman" w:cs="Times New Roman"/>
          <w:sz w:val="24"/>
          <w:szCs w:val="24"/>
        </w:rPr>
      </w:pPr>
      <w:r w:rsidRPr="006C443E">
        <w:rPr>
          <w:rFonts w:ascii="Times New Roman" w:hAnsi="Times New Roman" w:cs="Times New Roman"/>
          <w:sz w:val="24"/>
          <w:szCs w:val="24"/>
        </w:rPr>
        <w:t>(2) Konanie o vydanie oprávnenia na výchovu a vzdelávanie začaté pred 1. júlom 2015, ktoré nebolo právoplatne ukončené, sa dokončí podľa predpisov účinných do 30. júna 2015. Podmienky, za ktorých bolo oprávnenie podľa prvej vety vydané, sa považujú za splnené podľa predpisov účinných od 1. júla 2015.“.</w:t>
      </w:r>
    </w:p>
    <w:p w:rsidR="00B917C1" w:rsidP="00B917C1">
      <w:pPr>
        <w:pStyle w:val="ListParagraph"/>
        <w:bidi w:val="0"/>
        <w:spacing w:after="0" w:line="240" w:lineRule="auto"/>
        <w:ind w:left="0" w:firstLine="708"/>
        <w:jc w:val="both"/>
        <w:rPr>
          <w:rFonts w:ascii="Times New Roman" w:hAnsi="Times New Roman" w:cs="Times New Roman"/>
          <w:sz w:val="24"/>
          <w:szCs w:val="24"/>
        </w:rPr>
      </w:pPr>
    </w:p>
    <w:p w:rsidR="00B917C1" w:rsidRPr="006C443E" w:rsidP="00B917C1">
      <w:pPr>
        <w:pStyle w:val="ListParagraph"/>
        <w:bidi w:val="0"/>
        <w:spacing w:after="0" w:line="240" w:lineRule="auto"/>
        <w:ind w:left="0" w:firstLine="708"/>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Za prílohu č. 2 sa vkladá príloha č. 2a, ktorá vrátane nadpisu znie:</w:t>
      </w:r>
    </w:p>
    <w:p w:rsidR="00B917C1" w:rsidP="00B917C1">
      <w:pPr>
        <w:pStyle w:val="ListParagraph"/>
        <w:bidi w:val="0"/>
        <w:spacing w:before="120" w:after="0" w:line="240" w:lineRule="auto"/>
        <w:ind w:left="6237"/>
        <w:rPr>
          <w:rFonts w:ascii="Times New Roman" w:hAnsi="Times New Roman" w:cs="Times New Roman"/>
          <w:b/>
          <w:sz w:val="24"/>
          <w:szCs w:val="24"/>
        </w:rPr>
      </w:pPr>
    </w:p>
    <w:p w:rsidR="00B917C1" w:rsidRPr="006C443E" w:rsidP="00B917C1">
      <w:pPr>
        <w:pStyle w:val="ListParagraph"/>
        <w:bidi w:val="0"/>
        <w:spacing w:before="120" w:after="0" w:line="240" w:lineRule="auto"/>
        <w:ind w:left="6237"/>
        <w:rPr>
          <w:rFonts w:ascii="Times New Roman" w:hAnsi="Times New Roman" w:cs="Times New Roman"/>
          <w:b/>
          <w:sz w:val="24"/>
          <w:szCs w:val="24"/>
        </w:rPr>
      </w:pPr>
      <w:r w:rsidRPr="006C443E">
        <w:rPr>
          <w:rFonts w:ascii="Times New Roman" w:hAnsi="Times New Roman" w:cs="Times New Roman"/>
          <w:b/>
          <w:sz w:val="24"/>
          <w:szCs w:val="24"/>
        </w:rPr>
        <w:t>„Príloha č. 2a</w:t>
      </w:r>
    </w:p>
    <w:p w:rsidR="00B917C1" w:rsidRPr="006C443E" w:rsidP="00B917C1">
      <w:pPr>
        <w:pStyle w:val="ListParagraph"/>
        <w:bidi w:val="0"/>
        <w:spacing w:after="0" w:line="240" w:lineRule="auto"/>
        <w:ind w:left="6237"/>
        <w:rPr>
          <w:rFonts w:ascii="Times New Roman" w:hAnsi="Times New Roman" w:cs="Times New Roman"/>
          <w:b/>
          <w:sz w:val="24"/>
          <w:szCs w:val="24"/>
        </w:rPr>
      </w:pPr>
      <w:r w:rsidRPr="006C443E">
        <w:rPr>
          <w:rFonts w:ascii="Times New Roman" w:hAnsi="Times New Roman" w:cs="Times New Roman"/>
          <w:b/>
          <w:sz w:val="24"/>
          <w:szCs w:val="24"/>
        </w:rPr>
        <w:t xml:space="preserve">  k zákonu č. 124/2006 Z. z.</w:t>
      </w:r>
    </w:p>
    <w:p w:rsidR="00B917C1" w:rsidRPr="006C443E" w:rsidP="00B917C1">
      <w:pPr>
        <w:pStyle w:val="ListParagraph"/>
        <w:bidi w:val="0"/>
        <w:spacing w:after="0" w:line="240" w:lineRule="auto"/>
        <w:ind w:left="0"/>
        <w:rPr>
          <w:rFonts w:ascii="Times New Roman" w:hAnsi="Times New Roman" w:cs="Times New Roman"/>
          <w:b/>
          <w:sz w:val="24"/>
          <w:szCs w:val="24"/>
        </w:rPr>
      </w:pPr>
    </w:p>
    <w:p w:rsidR="00B917C1" w:rsidRPr="006C443E" w:rsidP="00B917C1">
      <w:pPr>
        <w:pStyle w:val="ListParagraph"/>
        <w:bidi w:val="0"/>
        <w:spacing w:after="0" w:line="240" w:lineRule="auto"/>
        <w:ind w:left="0"/>
        <w:jc w:val="center"/>
        <w:rPr>
          <w:rFonts w:ascii="Times New Roman" w:hAnsi="Times New Roman" w:cs="Times New Roman"/>
          <w:b/>
          <w:sz w:val="24"/>
          <w:szCs w:val="24"/>
        </w:rPr>
      </w:pPr>
      <w:r w:rsidRPr="006C443E">
        <w:rPr>
          <w:rFonts w:ascii="Times New Roman" w:hAnsi="Times New Roman" w:cs="Times New Roman"/>
          <w:b/>
          <w:sz w:val="24"/>
          <w:szCs w:val="24"/>
        </w:rPr>
        <w:t>ODBORNÁ SPÔSOBILOSŤ A ODBORNÁ PRAX, KTORÉ SÚ PODMIENKOU NA VYDANIE OPRÁVNENIA NA VÝCHOVU A VZDELÁVANIE</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ab/>
      </w:r>
    </w:p>
    <w:p w:rsidR="00B917C1" w:rsidRPr="006C443E" w:rsidP="00B917C1">
      <w:pPr>
        <w:pStyle w:val="ListParagraph"/>
        <w:bidi w:val="0"/>
        <w:spacing w:after="0" w:line="240" w:lineRule="auto"/>
        <w:ind w:left="0" w:firstLine="360"/>
        <w:jc w:val="both"/>
        <w:rPr>
          <w:rFonts w:ascii="Times New Roman" w:hAnsi="Times New Roman" w:cs="Times New Roman"/>
          <w:sz w:val="24"/>
          <w:szCs w:val="24"/>
        </w:rPr>
      </w:pPr>
      <w:r w:rsidRPr="006C443E">
        <w:rPr>
          <w:rFonts w:ascii="Times New Roman" w:hAnsi="Times New Roman" w:cs="Times New Roman"/>
          <w:sz w:val="24"/>
          <w:szCs w:val="24"/>
        </w:rPr>
        <w:t>Odbornú spôsobilosť žiadateľa o vydanie oprávnenia na výchovu a vzdelávanie podľa § 27 ods. 4 písm. a), odborného zástupcu a školiteľa na jednotlivé výchovné a vzdelávacie činnosti podľa prílohy č. 2 spĺňa:</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tbl>
      <w:tblPr>
        <w:tblStyle w:val="TableNormal"/>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985"/>
        <w:gridCol w:w="2126"/>
        <w:gridCol w:w="1549"/>
        <w:gridCol w:w="1711"/>
      </w:tblGrid>
      <w:tr>
        <w:tblPrEx>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Skupina podľa prílohy č. 2</w:t>
            </w:r>
          </w:p>
        </w:tc>
        <w:tc>
          <w:tcPr>
            <w:tcW w:w="1984"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Žiadateľ o vydanie oprávnenia na výchovu a vzdelávanie podľa § 27 ods. 4 písm. a)</w:t>
            </w:r>
          </w:p>
        </w:tc>
        <w:tc>
          <w:tcPr>
            <w:tcW w:w="1985"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Odborný zástupca</w:t>
            </w:r>
          </w:p>
        </w:tc>
        <w:tc>
          <w:tcPr>
            <w:tcW w:w="5386" w:type="dxa"/>
            <w:gridSpan w:val="3"/>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Školiteľ</w:t>
            </w:r>
          </w:p>
        </w:tc>
      </w:tr>
      <w:tr>
        <w:tblPrEx>
          <w:tblW w:w="10348" w:type="dxa"/>
          <w:tblInd w:w="-459" w:type="dxa"/>
          <w:tblLayout w:type="fixed"/>
          <w:tblLook w:val="04A0"/>
        </w:tblPrEx>
        <w:trPr>
          <w:trHeight w:val="294"/>
        </w:trPr>
        <w:tc>
          <w:tcPr>
            <w:tcW w:w="993"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1985"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všeobecné požiadavky</w:t>
            </w:r>
          </w:p>
        </w:tc>
        <w:tc>
          <w:tcPr>
            <w:tcW w:w="3260" w:type="dxa"/>
            <w:gridSpan w:val="2"/>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ind w:left="35"/>
              <w:jc w:val="center"/>
              <w:rPr>
                <w:rFonts w:ascii="Times New Roman" w:hAnsi="Times New Roman"/>
                <w:b/>
                <w:sz w:val="20"/>
                <w:szCs w:val="20"/>
              </w:rPr>
            </w:pPr>
            <w:r w:rsidRPr="006C443E">
              <w:rPr>
                <w:rFonts w:ascii="Times New Roman" w:hAnsi="Times New Roman"/>
                <w:b/>
                <w:sz w:val="20"/>
                <w:szCs w:val="20"/>
              </w:rPr>
              <w:t>osobitné požiadavky</w:t>
            </w:r>
          </w:p>
        </w:tc>
      </w:tr>
      <w:tr>
        <w:tblPrEx>
          <w:tblW w:w="10348" w:type="dxa"/>
          <w:tblInd w:w="-459" w:type="dxa"/>
          <w:tblLayout w:type="fixed"/>
          <w:tblLook w:val="04A0"/>
        </w:tblPrEx>
        <w:tc>
          <w:tcPr>
            <w:tcW w:w="993"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1985"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2126"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p>
        </w:tc>
        <w:tc>
          <w:tcPr>
            <w:tcW w:w="1549"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pre teoretickú časť</w:t>
            </w:r>
          </w:p>
        </w:tc>
        <w:tc>
          <w:tcPr>
            <w:tcW w:w="1711"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pre praktickú časť</w:t>
            </w:r>
          </w:p>
        </w:tc>
      </w:tr>
      <w:tr>
        <w:tblPrEx>
          <w:tblW w:w="10348" w:type="dxa"/>
          <w:tblInd w:w="-459" w:type="dxa"/>
          <w:tblLayout w:type="fixed"/>
          <w:tblLook w:val="04A0"/>
        </w:tblPrEx>
        <w:trPr>
          <w:trHeight w:val="601"/>
        </w:trPr>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01</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contextualSpacing/>
              <w:rPr>
                <w:rFonts w:ascii="Times New Roman" w:hAnsi="Times New Roman"/>
                <w:sz w:val="20"/>
                <w:szCs w:val="20"/>
              </w:rPr>
            </w:pPr>
            <w:r w:rsidRPr="006C443E">
              <w:rPr>
                <w:rFonts w:ascii="Times New Roman" w:hAnsi="Times New Roman"/>
                <w:sz w:val="20"/>
                <w:szCs w:val="20"/>
              </w:rPr>
              <w:t>autorizovaný bezpečnostný technik</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rPr>
                <w:rFonts w:ascii="Times New Roman" w:hAnsi="Times New Roman"/>
                <w:sz w:val="20"/>
                <w:szCs w:val="20"/>
              </w:rPr>
            </w:pPr>
            <w:r w:rsidRPr="006C443E">
              <w:rPr>
                <w:rFonts w:ascii="Times New Roman" w:hAnsi="Times New Roman"/>
                <w:sz w:val="20"/>
                <w:szCs w:val="20"/>
              </w:rPr>
              <w:t>autorizovaný bezpečnostný technik</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Pr>
                <w:rFonts w:ascii="Times New Roman" w:hAnsi="Times New Roman"/>
                <w:sz w:val="20"/>
                <w:szCs w:val="20"/>
              </w:rPr>
              <w:t xml:space="preserve">iná odborne spôsobilá </w:t>
            </w:r>
            <w:r w:rsidRPr="006C443E">
              <w:rPr>
                <w:rFonts w:ascii="Times New Roman" w:hAnsi="Times New Roman"/>
                <w:sz w:val="20"/>
                <w:szCs w:val="20"/>
              </w:rPr>
              <w:t>osoba</w:t>
            </w:r>
          </w:p>
        </w:tc>
        <w:tc>
          <w:tcPr>
            <w:tcW w:w="3260" w:type="dxa"/>
            <w:gridSpan w:val="2"/>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autorizovaný bezpečnostný technik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02</w:t>
            </w:r>
          </w:p>
        </w:tc>
        <w:tc>
          <w:tcPr>
            <w:tcW w:w="1984"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príslušný revízny technik</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tc>
        <w:tc>
          <w:tcPr>
            <w:tcW w:w="1985"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rPr>
                <w:rFonts w:ascii="Times New Roman" w:hAnsi="Times New Roman"/>
                <w:sz w:val="20"/>
                <w:szCs w:val="20"/>
              </w:rPr>
            </w:pPr>
            <w:r w:rsidRPr="006C443E">
              <w:rPr>
                <w:rFonts w:ascii="Times New Roman" w:hAnsi="Times New Roman"/>
                <w:sz w:val="20"/>
                <w:szCs w:val="20"/>
              </w:rPr>
              <w:t>príslušný revízny technik</w:t>
            </w:r>
          </w:p>
        </w:tc>
        <w:tc>
          <w:tcPr>
            <w:tcW w:w="2126"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autorizovaný bezpečnostný technik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príslušný revízny technik</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c>
          <w:tcPr>
            <w:tcW w:w="3260"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príslušný revízny technik</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03</w:t>
            </w:r>
          </w:p>
        </w:tc>
        <w:tc>
          <w:tcPr>
            <w:tcW w:w="1984"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326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04</w:t>
            </w:r>
          </w:p>
        </w:tc>
        <w:tc>
          <w:tcPr>
            <w:tcW w:w="1984"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326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05</w:t>
            </w:r>
          </w:p>
        </w:tc>
        <w:tc>
          <w:tcPr>
            <w:tcW w:w="1984"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c>
          <w:tcPr>
            <w:tcW w:w="326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06</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contextualSpacing/>
              <w:rPr>
                <w:rFonts w:ascii="Times New Roman" w:hAnsi="Times New Roman"/>
                <w:sz w:val="20"/>
                <w:szCs w:val="20"/>
              </w:rPr>
            </w:pPr>
            <w:r w:rsidRPr="006C443E">
              <w:rPr>
                <w:rFonts w:ascii="Times New Roman" w:hAnsi="Times New Roman"/>
                <w:sz w:val="20"/>
                <w:szCs w:val="20"/>
              </w:rPr>
              <w:t>osoba s príslušným dokladom</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r w:rsidRPr="006C443E">
              <w:rPr>
                <w:rFonts w:ascii="Times New Roman" w:hAnsi="Times New Roman"/>
                <w:sz w:val="20"/>
                <w:szCs w:val="20"/>
              </w:rPr>
              <w:t>autorizovaný bezpečnostný technik</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c>
          <w:tcPr>
            <w:tcW w:w="1549"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c>
          <w:tcPr>
            <w:tcW w:w="1711"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rPr>
                <w:rFonts w:ascii="Times New Roman" w:hAnsi="Times New Roman"/>
                <w:sz w:val="20"/>
                <w:szCs w:val="20"/>
              </w:rPr>
            </w:pPr>
            <w:r w:rsidRPr="006C443E">
              <w:rPr>
                <w:rFonts w:ascii="Times New Roman" w:hAnsi="Times New Roman"/>
                <w:sz w:val="20"/>
                <w:szCs w:val="20"/>
              </w:rPr>
              <w:t xml:space="preserve">osoba s príslušným dokladom  </w:t>
            </w:r>
          </w:p>
        </w:tc>
      </w:tr>
      <w:tr>
        <w:tblPrEx>
          <w:tblW w:w="10348" w:type="dxa"/>
          <w:tblInd w:w="-459" w:type="dxa"/>
          <w:tblLayout w:type="fixed"/>
          <w:tblLook w:val="04A0"/>
        </w:tblPrEx>
        <w:trPr>
          <w:trHeight w:val="2025"/>
        </w:trPr>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07</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contextualSpacing/>
              <w:rPr>
                <w:rFonts w:ascii="Times New Roman" w:hAnsi="Times New Roman"/>
                <w:sz w:val="20"/>
                <w:szCs w:val="20"/>
              </w:rPr>
            </w:pPr>
            <w:r w:rsidRPr="006C443E">
              <w:rPr>
                <w:rFonts w:ascii="Times New Roman" w:hAnsi="Times New Roman"/>
                <w:sz w:val="20"/>
                <w:szCs w:val="20"/>
              </w:rPr>
              <w:t xml:space="preserve">osoba s príslušným dokladom  </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r w:rsidRPr="006C443E">
              <w:rPr>
                <w:rFonts w:ascii="Times New Roman" w:hAnsi="Times New Roman"/>
                <w:sz w:val="20"/>
                <w:szCs w:val="20"/>
              </w:rPr>
              <w:t>autorizovaný bezpečnostný technik v stavebníctve</w:t>
            </w:r>
          </w:p>
        </w:tc>
        <w:tc>
          <w:tcPr>
            <w:tcW w:w="2126"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stavebníctve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c>
          <w:tcPr>
            <w:tcW w:w="1549"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stavebníctve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osoba</w:t>
            </w:r>
          </w:p>
        </w:tc>
        <w:tc>
          <w:tcPr>
            <w:tcW w:w="1711"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08</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951659">
            <w:pPr>
              <w:bidi w:val="0"/>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r w:rsidRPr="006C443E">
              <w:rPr>
                <w:rFonts w:ascii="Times New Roman" w:hAnsi="Times New Roman"/>
                <w:sz w:val="20"/>
                <w:szCs w:val="20"/>
              </w:rPr>
              <w:t>autorizovaný bezpečnostný technik v stavebníctve</w:t>
            </w:r>
          </w:p>
        </w:tc>
        <w:tc>
          <w:tcPr>
            <w:tcW w:w="2126"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p>
        </w:tc>
        <w:tc>
          <w:tcPr>
            <w:tcW w:w="1549"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stavebníctve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c>
          <w:tcPr>
            <w:tcW w:w="1711" w:type="dxa"/>
            <w:vMerge w:val="restart"/>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e spôsobilá</w:t>
            </w:r>
            <w:r w:rsidRPr="006C443E">
              <w:rPr>
                <w:rFonts w:ascii="Times New Roman" w:hAnsi="Times New Roman"/>
                <w:sz w:val="20"/>
                <w:szCs w:val="20"/>
              </w:rPr>
              <w:t xml:space="preserve"> osoba</w:t>
            </w: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09</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951659">
            <w:pPr>
              <w:bidi w:val="0"/>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r w:rsidRPr="006C443E">
              <w:rPr>
                <w:rFonts w:ascii="Times New Roman" w:hAnsi="Times New Roman"/>
                <w:sz w:val="20"/>
                <w:szCs w:val="20"/>
              </w:rPr>
              <w:t>autorizovaný bezpečnostný technik v poľnohospodárstve</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poľnohospodárstve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e spôsobilá</w:t>
            </w:r>
            <w:r w:rsidRPr="006C443E">
              <w:rPr>
                <w:rFonts w:ascii="Times New Roman" w:hAnsi="Times New Roman"/>
                <w:sz w:val="20"/>
                <w:szCs w:val="20"/>
              </w:rPr>
              <w:t xml:space="preserve"> osoba</w:t>
            </w:r>
          </w:p>
        </w:tc>
        <w:tc>
          <w:tcPr>
            <w:tcW w:w="1549"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poľnohospodárstve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 xml:space="preserve">e spôsobilá </w:t>
            </w:r>
            <w:r w:rsidRPr="006C443E">
              <w:rPr>
                <w:rFonts w:ascii="Times New Roman" w:hAnsi="Times New Roman"/>
                <w:sz w:val="20"/>
                <w:szCs w:val="20"/>
              </w:rPr>
              <w:t xml:space="preserve"> osoba</w:t>
            </w:r>
          </w:p>
        </w:tc>
        <w:tc>
          <w:tcPr>
            <w:tcW w:w="1711"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175"/>
              <w:rPr>
                <w:rFonts w:ascii="Times New Roman" w:hAnsi="Times New Roman"/>
                <w:sz w:val="20"/>
                <w:szCs w:val="20"/>
              </w:rPr>
            </w:pPr>
          </w:p>
        </w:tc>
      </w:tr>
      <w:tr>
        <w:tblPrEx>
          <w:tblW w:w="10348" w:type="dxa"/>
          <w:tblInd w:w="-459"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jc w:val="center"/>
              <w:rPr>
                <w:rFonts w:ascii="Times New Roman" w:hAnsi="Times New Roman"/>
                <w:b/>
                <w:sz w:val="20"/>
                <w:szCs w:val="20"/>
              </w:rPr>
            </w:pPr>
            <w:r w:rsidRPr="006C443E">
              <w:rPr>
                <w:rFonts w:ascii="Times New Roman" w:hAnsi="Times New Roman"/>
                <w:b/>
                <w:sz w:val="20"/>
                <w:szCs w:val="20"/>
              </w:rPr>
              <w:t>10</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pStyle w:val="ListParagraph"/>
              <w:bidi w:val="0"/>
              <w:spacing w:after="0" w:line="240" w:lineRule="auto"/>
              <w:ind w:left="-43"/>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951659">
            <w:pPr>
              <w:bidi w:val="0"/>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r w:rsidRPr="006C443E">
              <w:rPr>
                <w:rFonts w:ascii="Times New Roman" w:hAnsi="Times New Roman"/>
                <w:sz w:val="20"/>
                <w:szCs w:val="20"/>
              </w:rPr>
              <w:t>autorizovaný bezpečnostný technik v lesníctve</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lesníctve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e spôsobilá</w:t>
            </w:r>
            <w:r w:rsidRPr="006C443E">
              <w:rPr>
                <w:rFonts w:ascii="Times New Roman" w:hAnsi="Times New Roman"/>
                <w:sz w:val="20"/>
                <w:szCs w:val="20"/>
              </w:rPr>
              <w:t xml:space="preserve"> osoba</w:t>
            </w:r>
          </w:p>
        </w:tc>
        <w:tc>
          <w:tcPr>
            <w:tcW w:w="1549" w:type="dxa"/>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autorizovaný bezpečnostný technik v lesníctve</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 xml:space="preserve">osoba s príslušným dokladom  </w:t>
            </w:r>
          </w:p>
          <w:p w:rsidR="00B917C1" w:rsidRPr="006C443E" w:rsidP="00B917C1">
            <w:pPr>
              <w:pStyle w:val="ListParagraph"/>
              <w:numPr>
                <w:numId w:val="3"/>
              </w:numPr>
              <w:bidi w:val="0"/>
              <w:spacing w:after="0" w:line="240" w:lineRule="auto"/>
              <w:ind w:left="175" w:hanging="218"/>
              <w:contextualSpacing/>
              <w:rPr>
                <w:rFonts w:ascii="Times New Roman" w:hAnsi="Times New Roman"/>
                <w:sz w:val="20"/>
                <w:szCs w:val="20"/>
              </w:rPr>
            </w:pPr>
            <w:r w:rsidRPr="006C443E">
              <w:rPr>
                <w:rFonts w:ascii="Times New Roman" w:hAnsi="Times New Roman"/>
                <w:sz w:val="20"/>
                <w:szCs w:val="20"/>
              </w:rPr>
              <w:t>iná odborn</w:t>
            </w:r>
            <w:r>
              <w:rPr>
                <w:rFonts w:ascii="Times New Roman" w:hAnsi="Times New Roman"/>
                <w:sz w:val="20"/>
                <w:szCs w:val="20"/>
              </w:rPr>
              <w:t>e spôsobilá</w:t>
            </w:r>
            <w:r w:rsidRPr="006C443E">
              <w:rPr>
                <w:rFonts w:ascii="Times New Roman" w:hAnsi="Times New Roman"/>
                <w:sz w:val="20"/>
                <w:szCs w:val="20"/>
              </w:rPr>
              <w:t xml:space="preserve"> osoba</w:t>
            </w:r>
          </w:p>
        </w:tc>
        <w:tc>
          <w:tcPr>
            <w:tcW w:w="1711" w:type="dxa"/>
            <w:vMerge/>
            <w:tcBorders>
              <w:top w:val="single" w:sz="4" w:space="0" w:color="auto"/>
              <w:left w:val="single" w:sz="4" w:space="0" w:color="auto"/>
              <w:bottom w:val="single" w:sz="4" w:space="0" w:color="auto"/>
              <w:right w:val="single" w:sz="4" w:space="0" w:color="auto"/>
            </w:tcBorders>
            <w:textDirection w:val="lrTb"/>
            <w:vAlign w:val="center"/>
          </w:tcPr>
          <w:p w:rsidR="00B917C1" w:rsidRPr="006C443E" w:rsidP="00951659">
            <w:pPr>
              <w:bidi w:val="0"/>
              <w:spacing w:after="0" w:line="240" w:lineRule="auto"/>
              <w:rPr>
                <w:rFonts w:ascii="Times New Roman" w:hAnsi="Times New Roman"/>
                <w:sz w:val="20"/>
                <w:szCs w:val="20"/>
              </w:rPr>
            </w:pPr>
          </w:p>
        </w:tc>
      </w:tr>
    </w:tbl>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bidi w:val="0"/>
        <w:spacing w:after="0" w:line="240" w:lineRule="auto"/>
        <w:ind w:left="0" w:firstLine="360"/>
        <w:jc w:val="both"/>
        <w:rPr>
          <w:rFonts w:ascii="Times New Roman" w:hAnsi="Times New Roman" w:cs="Times New Roman"/>
          <w:sz w:val="24"/>
          <w:szCs w:val="24"/>
        </w:rPr>
      </w:pPr>
      <w:r w:rsidRPr="006C443E">
        <w:rPr>
          <w:rFonts w:ascii="Times New Roman" w:hAnsi="Times New Roman" w:cs="Times New Roman"/>
          <w:sz w:val="24"/>
          <w:szCs w:val="24"/>
        </w:rPr>
        <w:t>Na účely splnenia odbornej spôsobilosti a odbornej praxe žiadateľa o vydanie oprávnenia na výchovu a vzdelávanie podľa § 27 ods. 4 písm. a), odborného zástupcu a školiteľa sa rozumie</w:t>
      </w:r>
    </w:p>
    <w:p w:rsidR="00B917C1" w:rsidRPr="006C443E" w:rsidP="00B917C1">
      <w:pPr>
        <w:pStyle w:val="ListParagraph"/>
        <w:numPr>
          <w:numId w:val="4"/>
        </w:numPr>
        <w:bidi w:val="0"/>
        <w:spacing w:after="0" w:line="240" w:lineRule="auto"/>
        <w:jc w:val="both"/>
        <w:rPr>
          <w:rFonts w:ascii="Times New Roman" w:hAnsi="Times New Roman"/>
          <w:sz w:val="24"/>
          <w:szCs w:val="24"/>
        </w:rPr>
      </w:pPr>
      <w:r w:rsidRPr="006C443E">
        <w:rPr>
          <w:rFonts w:ascii="Times New Roman" w:hAnsi="Times New Roman"/>
          <w:sz w:val="24"/>
          <w:szCs w:val="24"/>
        </w:rPr>
        <w:t xml:space="preserve">osobou s príslušným dokladom fyzická osoba s odbornou spôsobilosťou </w:t>
      </w:r>
      <w:r w:rsidRPr="006C443E">
        <w:rPr>
          <w:rFonts w:ascii="Times New Roman" w:hAnsi="Times New Roman" w:cs="Times New Roman"/>
          <w:sz w:val="24"/>
          <w:szCs w:val="24"/>
        </w:rPr>
        <w:t>na činnosť, na ktorú sa žiada vydať oprávnenie na výchovu a vzdelávanie, a s odbornou praxou v tejto činnosti najmenej tri roky v predchádzajúcich siedmich rokoch</w:t>
      </w:r>
      <w:r w:rsidRPr="006C443E">
        <w:rPr>
          <w:rFonts w:ascii="Times New Roman" w:hAnsi="Times New Roman"/>
          <w:sz w:val="24"/>
          <w:szCs w:val="24"/>
        </w:rPr>
        <w:t>,</w:t>
      </w:r>
    </w:p>
    <w:p w:rsidR="00B917C1" w:rsidRPr="006C443E" w:rsidP="00B917C1">
      <w:pPr>
        <w:pStyle w:val="ListParagraph"/>
        <w:numPr>
          <w:numId w:val="4"/>
        </w:numPr>
        <w:bidi w:val="0"/>
        <w:spacing w:after="0" w:line="240" w:lineRule="auto"/>
        <w:jc w:val="both"/>
        <w:rPr>
          <w:rFonts w:ascii="Times New Roman" w:hAnsi="Times New Roman"/>
          <w:sz w:val="24"/>
          <w:szCs w:val="24"/>
        </w:rPr>
      </w:pPr>
      <w:r w:rsidRPr="006C443E">
        <w:rPr>
          <w:rFonts w:ascii="Times New Roman" w:hAnsi="Times New Roman"/>
          <w:sz w:val="24"/>
          <w:szCs w:val="24"/>
        </w:rPr>
        <w:t>príslušným revíznym technikom revízny technik vyhradených technických zariadení s príslušným rozsahom osvedčenia a s odbornou praxou revízneho technika najmenej tri roky</w:t>
      </w:r>
      <w:r w:rsidRPr="006C443E">
        <w:rPr>
          <w:rFonts w:ascii="Times New Roman" w:hAnsi="Times New Roman" w:cs="Times New Roman"/>
          <w:sz w:val="24"/>
          <w:szCs w:val="24"/>
        </w:rPr>
        <w:t xml:space="preserve"> v predchádzajúcich siedmich rokoch</w:t>
      </w:r>
      <w:r w:rsidRPr="006C443E">
        <w:rPr>
          <w:rFonts w:ascii="Times New Roman" w:hAnsi="Times New Roman"/>
          <w:sz w:val="24"/>
          <w:szCs w:val="24"/>
        </w:rPr>
        <w:t>,</w:t>
      </w:r>
    </w:p>
    <w:p w:rsidR="00B917C1" w:rsidRPr="006C443E" w:rsidP="00B917C1">
      <w:pPr>
        <w:pStyle w:val="ListParagraph"/>
        <w:numPr>
          <w:numId w:val="4"/>
        </w:numPr>
        <w:bidi w:val="0"/>
        <w:spacing w:after="0" w:line="240" w:lineRule="auto"/>
        <w:jc w:val="both"/>
        <w:rPr>
          <w:rFonts w:ascii="Times New Roman" w:hAnsi="Times New Roman"/>
          <w:sz w:val="24"/>
          <w:szCs w:val="24"/>
        </w:rPr>
      </w:pPr>
      <w:r w:rsidRPr="006C443E">
        <w:rPr>
          <w:rFonts w:ascii="Times New Roman" w:hAnsi="Times New Roman"/>
          <w:sz w:val="24"/>
          <w:szCs w:val="24"/>
        </w:rPr>
        <w:t>autorizovaným bezpečnostným</w:t>
      </w:r>
      <w:r w:rsidRPr="006C443E">
        <w:rPr>
          <w:rFonts w:ascii="Times New Roman" w:hAnsi="Times New Roman" w:cs="Times New Roman"/>
          <w:sz w:val="24"/>
          <w:szCs w:val="24"/>
        </w:rPr>
        <w:t xml:space="preserve"> technikom autorizovaný bezpečnostný technik s odbornou praxou autorizovaného bezpečnostného technika najmenej tri roky v predchádzajúcich siedmich rokoch,</w:t>
      </w:r>
    </w:p>
    <w:p w:rsidR="00B917C1" w:rsidRPr="006C443E" w:rsidP="00B917C1">
      <w:pPr>
        <w:pStyle w:val="ListParagraph"/>
        <w:numPr>
          <w:numId w:val="4"/>
        </w:numPr>
        <w:bidi w:val="0"/>
        <w:spacing w:after="0" w:line="240" w:lineRule="auto"/>
        <w:jc w:val="both"/>
        <w:rPr>
          <w:rFonts w:ascii="Times New Roman" w:hAnsi="Times New Roman"/>
          <w:sz w:val="24"/>
          <w:szCs w:val="24"/>
        </w:rPr>
      </w:pPr>
      <w:r w:rsidRPr="006C443E">
        <w:rPr>
          <w:rFonts w:ascii="Times New Roman" w:hAnsi="Times New Roman" w:cs="Times New Roman"/>
          <w:sz w:val="24"/>
          <w:szCs w:val="24"/>
        </w:rPr>
        <w:t xml:space="preserve">autorizovaným bezpečnostným technikom v stavebníctve autorizovaný bezpečnostný technik </w:t>
      </w:r>
      <w:r w:rsidRPr="006C443E">
        <w:rPr>
          <w:rFonts w:ascii="Times New Roman" w:hAnsi="Times New Roman"/>
          <w:sz w:val="24"/>
          <w:szCs w:val="24"/>
        </w:rPr>
        <w:t>s odbornou praxou autorizovaného bezpečnostného technika v  stavebníctve najmenej tri roky</w:t>
      </w:r>
      <w:r w:rsidRPr="006C443E">
        <w:rPr>
          <w:rFonts w:ascii="Times New Roman" w:hAnsi="Times New Roman" w:cs="Times New Roman"/>
          <w:sz w:val="24"/>
          <w:szCs w:val="24"/>
        </w:rPr>
        <w:t xml:space="preserve"> v predchádzajúcich siedmich rokoch</w:t>
      </w:r>
      <w:r w:rsidRPr="006C443E">
        <w:rPr>
          <w:rFonts w:ascii="Times New Roman" w:hAnsi="Times New Roman"/>
          <w:sz w:val="24"/>
          <w:szCs w:val="24"/>
        </w:rPr>
        <w:t>,</w:t>
      </w:r>
    </w:p>
    <w:p w:rsidR="00B917C1" w:rsidRPr="006C443E" w:rsidP="00B917C1">
      <w:pPr>
        <w:pStyle w:val="ListParagraph"/>
        <w:numPr>
          <w:numId w:val="4"/>
        </w:numPr>
        <w:bidi w:val="0"/>
        <w:spacing w:after="0" w:line="240" w:lineRule="auto"/>
        <w:jc w:val="both"/>
        <w:rPr>
          <w:rFonts w:ascii="Times New Roman" w:hAnsi="Times New Roman"/>
          <w:sz w:val="24"/>
          <w:szCs w:val="24"/>
        </w:rPr>
      </w:pPr>
      <w:r w:rsidRPr="006C443E">
        <w:rPr>
          <w:rFonts w:ascii="Times New Roman" w:hAnsi="Times New Roman" w:cs="Times New Roman"/>
          <w:sz w:val="24"/>
          <w:szCs w:val="24"/>
        </w:rPr>
        <w:t xml:space="preserve">autorizovaným </w:t>
      </w:r>
      <w:r w:rsidRPr="006C443E">
        <w:rPr>
          <w:rFonts w:ascii="Times New Roman" w:hAnsi="Times New Roman"/>
          <w:sz w:val="24"/>
          <w:szCs w:val="24"/>
        </w:rPr>
        <w:t>bezpečnostným</w:t>
      </w:r>
      <w:r w:rsidRPr="006C443E">
        <w:rPr>
          <w:rFonts w:ascii="Times New Roman" w:hAnsi="Times New Roman" w:cs="Times New Roman"/>
          <w:sz w:val="24"/>
          <w:szCs w:val="24"/>
        </w:rPr>
        <w:t xml:space="preserve"> technikom v poľnohospodárstve autorizovaný bezpečnostný technik </w:t>
      </w:r>
      <w:r w:rsidRPr="006C443E">
        <w:rPr>
          <w:rFonts w:ascii="Times New Roman" w:hAnsi="Times New Roman"/>
          <w:sz w:val="24"/>
          <w:szCs w:val="24"/>
        </w:rPr>
        <w:t>s odbornou praxou autorizovaného bezpečnostného technika v  poľnohospodárstve najmenej tri roky</w:t>
      </w:r>
      <w:r w:rsidRPr="006C443E">
        <w:rPr>
          <w:rFonts w:ascii="Times New Roman" w:hAnsi="Times New Roman" w:cs="Times New Roman"/>
          <w:sz w:val="24"/>
          <w:szCs w:val="24"/>
        </w:rPr>
        <w:t xml:space="preserve"> v predchádzajúcich siedmich rokoch</w:t>
      </w:r>
      <w:r w:rsidRPr="006C443E">
        <w:rPr>
          <w:rFonts w:ascii="Times New Roman" w:hAnsi="Times New Roman"/>
          <w:sz w:val="24"/>
          <w:szCs w:val="24"/>
        </w:rPr>
        <w:t>,</w:t>
      </w:r>
    </w:p>
    <w:p w:rsidR="00B917C1" w:rsidRPr="006C443E" w:rsidP="00B917C1">
      <w:pPr>
        <w:pStyle w:val="ListParagraph"/>
        <w:numPr>
          <w:numId w:val="4"/>
        </w:numPr>
        <w:bidi w:val="0"/>
        <w:spacing w:after="0" w:line="240" w:lineRule="auto"/>
        <w:jc w:val="both"/>
        <w:rPr>
          <w:rFonts w:ascii="Times New Roman" w:hAnsi="Times New Roman"/>
          <w:sz w:val="24"/>
          <w:szCs w:val="24"/>
        </w:rPr>
      </w:pPr>
      <w:r w:rsidRPr="006C443E">
        <w:rPr>
          <w:rFonts w:ascii="Times New Roman" w:hAnsi="Times New Roman" w:cs="Times New Roman"/>
          <w:sz w:val="24"/>
          <w:szCs w:val="24"/>
        </w:rPr>
        <w:t xml:space="preserve">autorizovaným bezpečnostným technikom v lesníctve autorizovaný bezpečnostný technik </w:t>
      </w:r>
      <w:r w:rsidRPr="006C443E">
        <w:rPr>
          <w:rFonts w:ascii="Times New Roman" w:hAnsi="Times New Roman"/>
          <w:sz w:val="24"/>
          <w:szCs w:val="24"/>
        </w:rPr>
        <w:t>s odbornou praxou autorizovaného bezpečnostného technika v lesníctve najmenej tri roky</w:t>
      </w:r>
      <w:r w:rsidRPr="006C443E">
        <w:rPr>
          <w:rFonts w:ascii="Times New Roman" w:hAnsi="Times New Roman" w:cs="Times New Roman"/>
          <w:sz w:val="24"/>
          <w:szCs w:val="24"/>
        </w:rPr>
        <w:t xml:space="preserve"> v predchádzajúcich siedmich rokoch</w:t>
      </w:r>
      <w:r w:rsidRPr="006C443E">
        <w:rPr>
          <w:rFonts w:ascii="Times New Roman" w:hAnsi="Times New Roman"/>
          <w:sz w:val="24"/>
          <w:szCs w:val="24"/>
        </w:rPr>
        <w:t>,</w:t>
      </w:r>
    </w:p>
    <w:p w:rsidR="00B917C1" w:rsidRPr="006C443E" w:rsidP="00B917C1">
      <w:pPr>
        <w:pStyle w:val="ListParagraph"/>
        <w:numPr>
          <w:numId w:val="4"/>
        </w:numPr>
        <w:bidi w:val="0"/>
        <w:spacing w:after="0" w:line="240" w:lineRule="auto"/>
        <w:jc w:val="both"/>
        <w:rPr>
          <w:rFonts w:ascii="Times New Roman" w:hAnsi="Times New Roman" w:cs="Times New Roman"/>
          <w:sz w:val="24"/>
          <w:szCs w:val="24"/>
        </w:rPr>
      </w:pPr>
      <w:r w:rsidRPr="006C443E">
        <w:rPr>
          <w:rFonts w:ascii="Times New Roman" w:hAnsi="Times New Roman"/>
          <w:sz w:val="24"/>
          <w:szCs w:val="24"/>
        </w:rPr>
        <w:t>inou odborn</w:t>
      </w:r>
      <w:r>
        <w:rPr>
          <w:rFonts w:ascii="Times New Roman" w:hAnsi="Times New Roman"/>
          <w:sz w:val="24"/>
          <w:szCs w:val="24"/>
        </w:rPr>
        <w:t>e spôsobilou</w:t>
      </w:r>
      <w:r w:rsidRPr="006C443E">
        <w:rPr>
          <w:rFonts w:ascii="Times New Roman" w:hAnsi="Times New Roman"/>
          <w:sz w:val="24"/>
          <w:szCs w:val="24"/>
        </w:rPr>
        <w:t xml:space="preserve"> osobou fyzická osoba, ktorej odborná spôsobilosť a odborná prax najmenej tri roky </w:t>
      </w:r>
      <w:r w:rsidRPr="006C443E">
        <w:rPr>
          <w:rFonts w:ascii="Times New Roman" w:hAnsi="Times New Roman" w:cs="Times New Roman"/>
          <w:sz w:val="24"/>
          <w:szCs w:val="24"/>
        </w:rPr>
        <w:t>v predchádzajúcich siedmich rokoch</w:t>
      </w:r>
      <w:r w:rsidRPr="006C443E">
        <w:rPr>
          <w:rFonts w:ascii="Times New Roman" w:hAnsi="Times New Roman"/>
          <w:sz w:val="24"/>
          <w:szCs w:val="24"/>
        </w:rPr>
        <w:t xml:space="preserve"> je v súlade s odborným zameraním príslušnej témy všeobecných požiadaviek alebo osobitných požiadaviek výchovy a vzdelávania.</w:t>
      </w:r>
      <w:r w:rsidRPr="006C443E">
        <w:rPr>
          <w:rFonts w:ascii="Times New Roman" w:hAnsi="Times New Roman" w:cs="Times New Roman"/>
          <w:sz w:val="24"/>
          <w:szCs w:val="24"/>
        </w:rPr>
        <w:t>“.</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RPr="006C443E" w:rsidP="00B917C1">
      <w:pPr>
        <w:pStyle w:val="ListParagraph"/>
        <w:numPr>
          <w:numId w:val="1"/>
        </w:numPr>
        <w:bidi w:val="0"/>
        <w:spacing w:after="0" w:line="240" w:lineRule="auto"/>
        <w:jc w:val="both"/>
        <w:rPr>
          <w:rFonts w:ascii="Times New Roman" w:hAnsi="Times New Roman" w:cs="Times New Roman"/>
          <w:sz w:val="24"/>
          <w:szCs w:val="24"/>
        </w:rPr>
      </w:pPr>
      <w:r w:rsidRPr="006C443E">
        <w:rPr>
          <w:rFonts w:ascii="Times New Roman" w:hAnsi="Times New Roman" w:cs="Times New Roman"/>
          <w:sz w:val="24"/>
          <w:szCs w:val="24"/>
        </w:rPr>
        <w:t>Doterajší text prílohy č. 3 sa označuje ako prvý bod a dopĺňa sa druhým bodom, ktorý znie:</w:t>
      </w:r>
    </w:p>
    <w:p w:rsidR="00B917C1" w:rsidRPr="006C443E" w:rsidP="00B917C1">
      <w:pPr>
        <w:pStyle w:val="ListParagraph"/>
        <w:bidi w:val="0"/>
        <w:spacing w:after="0" w:line="240" w:lineRule="auto"/>
        <w:ind w:left="360"/>
        <w:jc w:val="both"/>
        <w:rPr>
          <w:rFonts w:ascii="Times New Roman" w:hAnsi="Times New Roman" w:cs="Times New Roman"/>
          <w:sz w:val="24"/>
          <w:szCs w:val="24"/>
        </w:rPr>
      </w:pPr>
      <w:r w:rsidRPr="006C443E">
        <w:rPr>
          <w:rFonts w:ascii="Times New Roman" w:hAnsi="Times New Roman" w:cs="Times New Roman"/>
          <w:sz w:val="24"/>
          <w:szCs w:val="24"/>
        </w:rPr>
        <w:t>„2. Smernica Európskeho parlamentu a Rady 2006/123/ES z 12. decembra 2006 o službách na vnútornom trhu (Ú. v. EÚ L 376, 27.12.2006).“.</w:t>
      </w:r>
    </w:p>
    <w:p w:rsidR="00B917C1" w:rsidRPr="006C443E" w:rsidP="00B917C1">
      <w:pPr>
        <w:bidi w:val="0"/>
        <w:spacing w:after="0" w:line="240" w:lineRule="auto"/>
        <w:jc w:val="center"/>
        <w:rPr>
          <w:rFonts w:ascii="Times New Roman" w:hAnsi="Times New Roman" w:cs="Times New Roman"/>
          <w:b/>
          <w:bCs/>
          <w:sz w:val="24"/>
          <w:szCs w:val="24"/>
        </w:rPr>
      </w:pPr>
    </w:p>
    <w:p w:rsidR="00B917C1" w:rsidRPr="006C443E" w:rsidP="00B917C1">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6C443E">
        <w:rPr>
          <w:rFonts w:ascii="Times New Roman" w:hAnsi="Times New Roman" w:cs="Times New Roman"/>
          <w:b/>
          <w:bCs/>
          <w:sz w:val="24"/>
          <w:szCs w:val="24"/>
        </w:rPr>
        <w:t>Čl. II</w:t>
      </w:r>
    </w:p>
    <w:p w:rsidR="00B917C1" w:rsidRPr="006C443E" w:rsidP="00B917C1">
      <w:pPr>
        <w:pStyle w:val="ListParagraph"/>
        <w:bidi w:val="0"/>
        <w:spacing w:after="0" w:line="240" w:lineRule="auto"/>
        <w:ind w:left="0"/>
        <w:jc w:val="both"/>
        <w:rPr>
          <w:rFonts w:ascii="Times New Roman" w:hAnsi="Times New Roman" w:cs="Times New Roman"/>
          <w:sz w:val="24"/>
          <w:szCs w:val="24"/>
        </w:rPr>
      </w:pPr>
    </w:p>
    <w:p w:rsidR="00B917C1" w:rsidP="00B917C1">
      <w:pPr>
        <w:bidi w:val="0"/>
        <w:spacing w:after="0" w:line="240" w:lineRule="auto"/>
        <w:ind w:firstLine="540"/>
        <w:jc w:val="both"/>
        <w:rPr>
          <w:rFonts w:ascii="Times New Roman" w:hAnsi="Times New Roman" w:cs="Times New Roman"/>
          <w:sz w:val="24"/>
          <w:szCs w:val="24"/>
        </w:rPr>
      </w:pPr>
      <w:r w:rsidRPr="006C443E">
        <w:rPr>
          <w:rFonts w:ascii="Times New Roman" w:hAnsi="Times New Roman" w:cs="Times New Roman"/>
          <w:sz w:val="24"/>
          <w:szCs w:val="24"/>
        </w:rPr>
        <w:t>Tento zákon nadobúda účinnosť 1. júla 2015.</w:t>
      </w:r>
    </w:p>
    <w:p w:rsidR="00B917C1" w:rsidP="00B917C1">
      <w:pPr>
        <w:bidi w:val="0"/>
        <w:rPr>
          <w:rFonts w:ascii="Times New Roman" w:hAnsi="Times New Roman" w:cs="Times New Roman"/>
          <w:sz w:val="24"/>
          <w:szCs w:val="24"/>
        </w:rPr>
      </w:pPr>
    </w:p>
    <w:p w:rsidR="00B917C1" w:rsidP="00B917C1">
      <w:pPr>
        <w:bidi w:val="0"/>
        <w:rPr>
          <w:rFonts w:ascii="Times New Roman" w:hAnsi="Times New Roman" w:cs="Times New Roman"/>
          <w:sz w:val="24"/>
          <w:szCs w:val="24"/>
        </w:rPr>
      </w:pPr>
      <w:r>
        <w:rPr>
          <w:rFonts w:ascii="Times New Roman" w:hAnsi="Times New Roman" w:cs="Times New Roman"/>
          <w:sz w:val="24"/>
          <w:szCs w:val="24"/>
        </w:rPr>
        <w:tab/>
      </w:r>
    </w:p>
    <w:p w:rsidR="00B917C1" w:rsidP="00B917C1">
      <w:pPr>
        <w:bidi w:val="0"/>
        <w:rPr>
          <w:rFonts w:ascii="Times New Roman" w:hAnsi="Times New Roman" w:cs="Times New Roman"/>
          <w:sz w:val="24"/>
          <w:szCs w:val="24"/>
        </w:rPr>
      </w:pPr>
    </w:p>
    <w:p w:rsidR="00B917C1" w:rsidP="00B917C1">
      <w:pPr>
        <w:bidi w:val="0"/>
        <w:rPr>
          <w:rFonts w:ascii="Times New Roman" w:hAnsi="Times New Roman" w:cs="Times New Roman"/>
          <w:sz w:val="24"/>
          <w:szCs w:val="24"/>
        </w:rPr>
      </w:pPr>
    </w:p>
    <w:p w:rsidR="00B917C1"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jc w:val="center"/>
        <w:rPr>
          <w:rFonts w:ascii="Times New Roman" w:hAnsi="Times New Roman" w:cs="Times New Roman"/>
          <w:sz w:val="24"/>
          <w:szCs w:val="24"/>
        </w:rPr>
      </w:pPr>
      <w:r w:rsidRPr="00F757C3">
        <w:rPr>
          <w:rFonts w:ascii="Times New Roman" w:hAnsi="Times New Roman" w:cs="Times New Roman"/>
          <w:sz w:val="24"/>
          <w:szCs w:val="24"/>
        </w:rPr>
        <w:t>prezident Slovenskej republiky</w:t>
      </w: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jc w:val="center"/>
        <w:rPr>
          <w:rFonts w:ascii="Times New Roman" w:hAnsi="Times New Roman" w:cs="Times New Roman"/>
          <w:sz w:val="24"/>
          <w:szCs w:val="24"/>
        </w:rPr>
      </w:pPr>
    </w:p>
    <w:p w:rsidR="00B917C1" w:rsidRPr="00F757C3" w:rsidP="00B917C1">
      <w:pPr>
        <w:bidi w:val="0"/>
        <w:jc w:val="center"/>
        <w:rPr>
          <w:rFonts w:ascii="Times New Roman" w:hAnsi="Times New Roman" w:cs="Times New Roman"/>
          <w:sz w:val="24"/>
          <w:szCs w:val="24"/>
        </w:rPr>
      </w:pPr>
      <w:r w:rsidRPr="00F757C3">
        <w:rPr>
          <w:rFonts w:ascii="Times New Roman" w:hAnsi="Times New Roman" w:cs="Times New Roman"/>
          <w:sz w:val="24"/>
          <w:szCs w:val="24"/>
        </w:rPr>
        <w:t>predseda Národnej rady Slovenskej republiky</w:t>
      </w: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rPr>
          <w:rFonts w:ascii="Times New Roman" w:hAnsi="Times New Roman" w:cs="Times New Roman"/>
          <w:sz w:val="24"/>
          <w:szCs w:val="24"/>
        </w:rPr>
      </w:pPr>
    </w:p>
    <w:p w:rsidR="00B917C1" w:rsidRPr="00F757C3" w:rsidP="00B917C1">
      <w:pPr>
        <w:bidi w:val="0"/>
        <w:jc w:val="center"/>
        <w:rPr>
          <w:rFonts w:ascii="Times New Roman" w:hAnsi="Times New Roman" w:cs="Times New Roman"/>
          <w:sz w:val="24"/>
          <w:szCs w:val="24"/>
        </w:rPr>
      </w:pPr>
      <w:r w:rsidRPr="00F757C3">
        <w:rPr>
          <w:rFonts w:ascii="Times New Roman" w:hAnsi="Times New Roman" w:cs="Times New Roman"/>
          <w:sz w:val="24"/>
          <w:szCs w:val="24"/>
        </w:rPr>
        <w:t>predseda vlády Slovenskej republiky</w:t>
      </w:r>
    </w:p>
    <w:p w:rsidR="00B917C1" w:rsidRPr="00F757C3" w:rsidP="00B917C1">
      <w:pPr>
        <w:tabs>
          <w:tab w:val="left" w:pos="3495"/>
        </w:tabs>
        <w:bidi w:val="0"/>
        <w:rPr>
          <w:rFonts w:ascii="Times New Roman" w:hAnsi="Times New Roman" w:cs="Times New Roman"/>
          <w:sz w:val="24"/>
          <w:szCs w:val="24"/>
        </w:rPr>
      </w:pPr>
    </w:p>
    <w:p w:rsidR="00811B87">
      <w:pPr>
        <w:bidi w:val="0"/>
      </w:pPr>
    </w:p>
    <w:sectPr w:rsidSect="00E633DC">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4F" w:rsidRPr="00FF0F7C" w:rsidP="00FF0F7C">
    <w:pPr>
      <w:pStyle w:val="Footer"/>
      <w:bidi w:val="0"/>
      <w:spacing w:after="0" w:line="240" w:lineRule="auto"/>
      <w:jc w:val="center"/>
      <w:rPr>
        <w:rFonts w:ascii="Times New Roman" w:hAnsi="Times New Roman" w:cs="Times New Roman"/>
        <w:sz w:val="24"/>
        <w:szCs w:val="24"/>
      </w:rPr>
    </w:pPr>
    <w:r w:rsidRPr="00FF0F7C">
      <w:rPr>
        <w:rFonts w:ascii="Times New Roman" w:hAnsi="Times New Roman" w:cs="Times New Roman"/>
        <w:sz w:val="24"/>
        <w:szCs w:val="24"/>
      </w:rPr>
      <w:fldChar w:fldCharType="begin"/>
    </w:r>
    <w:r w:rsidRPr="00FF0F7C">
      <w:rPr>
        <w:rFonts w:ascii="Times New Roman" w:hAnsi="Times New Roman" w:cs="Times New Roman"/>
        <w:sz w:val="24"/>
        <w:szCs w:val="24"/>
      </w:rPr>
      <w:instrText>PAGE   \* MERGEFORMAT</w:instrText>
    </w:r>
    <w:r w:rsidRPr="00FF0F7C">
      <w:rPr>
        <w:rFonts w:ascii="Times New Roman" w:hAnsi="Times New Roman" w:cs="Times New Roman"/>
        <w:sz w:val="24"/>
        <w:szCs w:val="24"/>
      </w:rPr>
      <w:fldChar w:fldCharType="separate"/>
    </w:r>
    <w:r w:rsidR="00B917C1">
      <w:rPr>
        <w:rFonts w:ascii="Times New Roman" w:hAnsi="Times New Roman" w:cs="Times New Roman"/>
        <w:noProof/>
        <w:sz w:val="24"/>
        <w:szCs w:val="24"/>
      </w:rPr>
      <w:t>3</w:t>
    </w:r>
    <w:r w:rsidRPr="00FF0F7C">
      <w:rPr>
        <w:rFonts w:ascii="Times New Roman" w:hAnsi="Times New Roman" w:cs="Times New Roman"/>
        <w:sz w:val="24"/>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0B3A"/>
    <w:multiLevelType w:val="hybridMultilevel"/>
    <w:tmpl w:val="8056C19C"/>
    <w:lvl w:ilvl="0">
      <w:start w:val="1"/>
      <w:numFmt w:val="lowerLetter"/>
      <w:lvlText w:val="%1)"/>
      <w:lvlJc w:val="left"/>
      <w:pPr>
        <w:tabs>
          <w:tab w:val="num" w:pos="340"/>
        </w:tabs>
        <w:ind w:left="340" w:hanging="340"/>
      </w:pPr>
      <w:rPr>
        <w:rFonts w:ascii="Times New Roman" w:hAnsi="Times New Roman" w:cs="Times New Roman" w:hint="default"/>
        <w:sz w:val="24"/>
        <w:szCs w:val="24"/>
        <w:rtl w:val="0"/>
        <w:cs w:val="0"/>
      </w:rPr>
    </w:lvl>
    <w:lvl w:ilvl="1">
      <w:start w:val="1"/>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39BF23F9"/>
    <w:multiLevelType w:val="hybridMultilevel"/>
    <w:tmpl w:val="5DAE572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71B5095C"/>
    <w:multiLevelType w:val="hybridMultilevel"/>
    <w:tmpl w:val="D6ECD9C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788F5A3D"/>
    <w:multiLevelType w:val="hybridMultilevel"/>
    <w:tmpl w:val="C582881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17C1"/>
    <w:rsid w:val="001E194F"/>
    <w:rsid w:val="006C443E"/>
    <w:rsid w:val="00811B87"/>
    <w:rsid w:val="00934B09"/>
    <w:rsid w:val="00951659"/>
    <w:rsid w:val="00B917C1"/>
    <w:rsid w:val="00C06F97"/>
    <w:rsid w:val="00F757C3"/>
    <w:rsid w:val="00FF0F7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C1"/>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B917C1"/>
    <w:pPr>
      <w:ind w:left="720"/>
      <w:jc w:val="left"/>
    </w:pPr>
  </w:style>
  <w:style w:type="paragraph" w:styleId="Footer">
    <w:name w:val="footer"/>
    <w:basedOn w:val="Normal"/>
    <w:link w:val="PtaChar"/>
    <w:uiPriority w:val="99"/>
    <w:unhideWhenUsed/>
    <w:rsid w:val="00B917C1"/>
    <w:pPr>
      <w:tabs>
        <w:tab w:val="center" w:pos="4536"/>
        <w:tab w:val="right" w:pos="9072"/>
      </w:tabs>
      <w:jc w:val="left"/>
    </w:pPr>
  </w:style>
  <w:style w:type="character" w:customStyle="1" w:styleId="PtaChar">
    <w:name w:val="Päta Char"/>
    <w:basedOn w:val="DefaultParagraphFont"/>
    <w:link w:val="Footer"/>
    <w:uiPriority w:val="99"/>
    <w:locked/>
    <w:rsid w:val="00B917C1"/>
    <w:rPr>
      <w:rFonts w:ascii="Calibri" w:hAnsi="Calibri" w:cs="Calibri"/>
      <w:rtl w:val="0"/>
      <w:cs w:val="0"/>
    </w:rPr>
  </w:style>
  <w:style w:type="paragraph" w:styleId="BalloonText">
    <w:name w:val="Balloon Text"/>
    <w:basedOn w:val="Normal"/>
    <w:link w:val="TextbublinyChar"/>
    <w:uiPriority w:val="99"/>
    <w:semiHidden/>
    <w:unhideWhenUsed/>
    <w:rsid w:val="00B917C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917C1"/>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6</Pages>
  <Words>1474</Words>
  <Characters>8403</Characters>
  <Application>Microsoft Office Word</Application>
  <DocSecurity>0</DocSecurity>
  <Lines>0</Lines>
  <Paragraphs>0</Paragraphs>
  <ScaleCrop>false</ScaleCrop>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cp:revision>
  <dcterms:created xsi:type="dcterms:W3CDTF">2015-05-12T10:18:00Z</dcterms:created>
  <dcterms:modified xsi:type="dcterms:W3CDTF">2015-05-12T10:20:00Z</dcterms:modified>
</cp:coreProperties>
</file>