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AA7E5B">
      <w:pPr>
        <w:tabs>
          <w:tab w:val="left" w:pos="-1985"/>
          <w:tab w:val="left" w:pos="709"/>
          <w:tab w:val="left" w:pos="1077"/>
          <w:tab w:val="left" w:pos="3600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VI. volebné obdobie</w:t>
      </w:r>
    </w:p>
    <w:p w:rsidR="00AA7E5B" w:rsidRPr="00F36DCE" w:rsidP="00AA7E5B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___________________________________________</w:t>
        <w:br/>
      </w:r>
    </w:p>
    <w:p w:rsidR="00AA7E5B" w:rsidRPr="00F36DCE" w:rsidP="00AA7E5B">
      <w:pPr>
        <w:pStyle w:val="BodyText2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  <w:lang w:eastAsia="sk-SK"/>
        </w:rPr>
      </w:pPr>
      <w:r w:rsidRPr="00F36DCE">
        <w:rPr>
          <w:rFonts w:ascii="Times New Roman" w:hAnsi="Times New Roman"/>
          <w:bCs/>
          <w:szCs w:val="24"/>
          <w:lang w:eastAsia="sk-SK"/>
        </w:rPr>
        <w:t xml:space="preserve">Číslo: </w:t>
      </w:r>
      <w:r w:rsidRPr="00F36DCE" w:rsidR="00092E2E">
        <w:rPr>
          <w:rFonts w:ascii="Times New Roman" w:hAnsi="Times New Roman"/>
          <w:bCs/>
          <w:szCs w:val="24"/>
          <w:lang w:eastAsia="sk-SK"/>
        </w:rPr>
        <w:t>CRD-</w:t>
      </w:r>
      <w:r w:rsidR="00A13CEC">
        <w:rPr>
          <w:rFonts w:ascii="Times New Roman" w:hAnsi="Times New Roman"/>
          <w:bCs/>
          <w:szCs w:val="24"/>
          <w:lang w:eastAsia="sk-SK"/>
        </w:rPr>
        <w:t>248</w:t>
      </w:r>
      <w:r w:rsidR="005A3E95">
        <w:rPr>
          <w:rFonts w:ascii="Times New Roman" w:hAnsi="Times New Roman"/>
          <w:bCs/>
          <w:szCs w:val="24"/>
          <w:lang w:eastAsia="sk-SK"/>
        </w:rPr>
        <w:t>7</w:t>
      </w:r>
      <w:r w:rsidRPr="00F36DCE" w:rsidR="00092E2E">
        <w:rPr>
          <w:rFonts w:ascii="Times New Roman" w:hAnsi="Times New Roman"/>
          <w:bCs/>
          <w:szCs w:val="24"/>
          <w:lang w:eastAsia="sk-SK"/>
        </w:rPr>
        <w:t>/201</w:t>
      </w:r>
      <w:r w:rsidR="00A13CEC">
        <w:rPr>
          <w:rFonts w:ascii="Times New Roman" w:hAnsi="Times New Roman"/>
          <w:bCs/>
          <w:szCs w:val="24"/>
          <w:lang w:eastAsia="sk-SK"/>
        </w:rPr>
        <w:t>4</w:t>
      </w:r>
    </w:p>
    <w:p w:rsidR="002F16E9" w:rsidRPr="00F36DCE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2F16E9" w:rsidRPr="00F36DCE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B63AE" w:rsidP="00955112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DD1099" w:rsidRPr="00F36DCE" w:rsidP="00955112">
      <w:pPr>
        <w:bidi w:val="0"/>
        <w:spacing w:line="360" w:lineRule="auto"/>
        <w:jc w:val="center"/>
        <w:rPr>
          <w:rFonts w:ascii="Times New Roman" w:hAnsi="Times New Roman"/>
          <w:b/>
          <w:i/>
          <w:spacing w:val="60"/>
          <w:sz w:val="32"/>
          <w:szCs w:val="32"/>
        </w:rPr>
      </w:pPr>
    </w:p>
    <w:p w:rsidR="00AA7E5B" w:rsidRPr="00F36DCE" w:rsidP="00AA7E5B">
      <w:pPr>
        <w:bidi w:val="0"/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36DCE" w:rsidR="004E652B">
        <w:rPr>
          <w:rFonts w:ascii="Times New Roman" w:hAnsi="Times New Roman"/>
          <w:b/>
          <w:spacing w:val="60"/>
          <w:sz w:val="32"/>
          <w:szCs w:val="32"/>
        </w:rPr>
        <w:t>1</w:t>
      </w:r>
      <w:r w:rsidRPr="00F36DCE" w:rsidR="00132CD1">
        <w:rPr>
          <w:rFonts w:ascii="Times New Roman" w:hAnsi="Times New Roman"/>
          <w:b/>
          <w:spacing w:val="60"/>
          <w:sz w:val="32"/>
          <w:szCs w:val="32"/>
        </w:rPr>
        <w:t>3</w:t>
      </w:r>
      <w:r w:rsidR="005A3E95">
        <w:rPr>
          <w:rFonts w:ascii="Times New Roman" w:hAnsi="Times New Roman"/>
          <w:b/>
          <w:spacing w:val="60"/>
          <w:sz w:val="32"/>
          <w:szCs w:val="32"/>
        </w:rPr>
        <w:t>35</w:t>
      </w:r>
      <w:r w:rsidRPr="00F36DCE">
        <w:rPr>
          <w:rFonts w:ascii="Times New Roman" w:hAnsi="Times New Roman"/>
          <w:b/>
          <w:spacing w:val="60"/>
          <w:sz w:val="32"/>
          <w:szCs w:val="32"/>
        </w:rPr>
        <w:t>a</w:t>
      </w:r>
    </w:p>
    <w:p w:rsidR="00AA7E5B" w:rsidRPr="00F36DCE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F36DCE" w:rsidP="00AA7E5B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F36DCE" w:rsidP="000A52C3">
      <w:pPr>
        <w:bidi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D4D80" w:rsidRPr="00F36DCE" w:rsidP="008D4D80">
      <w:pPr>
        <w:bidi w:val="0"/>
        <w:spacing w:line="360" w:lineRule="auto"/>
        <w:jc w:val="both"/>
        <w:rPr>
          <w:rFonts w:ascii="Times New Roman" w:hAnsi="Times New Roman"/>
          <w:b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F36DCE" w:rsidR="00A45B77">
        <w:rPr>
          <w:rFonts w:ascii="Times New Roman" w:hAnsi="Times New Roman"/>
          <w:b/>
        </w:rPr>
        <w:t xml:space="preserve">vládneho návrhu zákona </w:t>
      </w:r>
      <w:r w:rsidRPr="00F36DCE" w:rsidR="00A42BEF">
        <w:rPr>
          <w:rFonts w:ascii="Times New Roman" w:hAnsi="Times New Roman"/>
          <w:b/>
        </w:rPr>
        <w:t xml:space="preserve"> </w:t>
      </w:r>
      <w:r w:rsidR="001A1006">
        <w:rPr>
          <w:rFonts w:ascii="Times New Roman" w:hAnsi="Times New Roman"/>
          <w:b/>
        </w:rPr>
        <w:t>Správny súdny poriadok</w:t>
      </w:r>
      <w:r w:rsidR="00A13CEC">
        <w:rPr>
          <w:rFonts w:ascii="Times New Roman" w:hAnsi="Times New Roman"/>
          <w:b/>
        </w:rPr>
        <w:t xml:space="preserve"> </w:t>
      </w:r>
      <w:r w:rsidRPr="00F36DCE" w:rsidR="00A42BEF">
        <w:rPr>
          <w:rFonts w:ascii="Times New Roman" w:hAnsi="Times New Roman"/>
          <w:b/>
        </w:rPr>
        <w:t>(tlač 13</w:t>
      </w:r>
      <w:r w:rsidR="00A13CEC">
        <w:rPr>
          <w:rFonts w:ascii="Times New Roman" w:hAnsi="Times New Roman"/>
          <w:b/>
        </w:rPr>
        <w:t>3</w:t>
      </w:r>
      <w:r w:rsidR="001A1006">
        <w:rPr>
          <w:rFonts w:ascii="Times New Roman" w:hAnsi="Times New Roman"/>
          <w:b/>
        </w:rPr>
        <w:t>5</w:t>
      </w:r>
      <w:r w:rsidRPr="00F36DCE" w:rsidR="00A42BEF">
        <w:rPr>
          <w:rFonts w:ascii="Times New Roman" w:hAnsi="Times New Roman"/>
          <w:b/>
        </w:rPr>
        <w:t xml:space="preserve">) </w:t>
      </w:r>
    </w:p>
    <w:p w:rsidR="00625A81" w:rsidRPr="00F36DCE" w:rsidP="00085CC4">
      <w:pPr>
        <w:bidi w:val="0"/>
        <w:spacing w:line="360" w:lineRule="auto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092E2E" w:rsidRPr="00F36DCE" w:rsidP="00074503">
      <w:pPr>
        <w:pStyle w:val="BodyText3"/>
        <w:bidi w:val="0"/>
        <w:spacing w:line="360" w:lineRule="auto"/>
        <w:jc w:val="both"/>
        <w:rPr>
          <w:rFonts w:ascii="Times New Roman" w:hAnsi="Times New Roman"/>
          <w:b w:val="0"/>
          <w:szCs w:val="24"/>
        </w:rPr>
      </w:pPr>
    </w:p>
    <w:p w:rsidR="002114A2" w:rsidRPr="00F36DCE" w:rsidP="000653CD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733DA" w:rsidR="00AA7E5B">
        <w:rPr>
          <w:rFonts w:ascii="Times New Roman" w:hAnsi="Times New Roman"/>
        </w:rPr>
        <w:t xml:space="preserve">Ústavnoprávny výbor </w:t>
      </w:r>
      <w:r w:rsidRPr="003733DA" w:rsidR="00AA7E5B">
        <w:rPr>
          <w:rFonts w:ascii="Times New Roman" w:hAnsi="Times New Roman"/>
          <w:bCs/>
        </w:rPr>
        <w:t>Národnej rady</w:t>
      </w:r>
      <w:r w:rsidRPr="003733DA" w:rsidR="004E652B">
        <w:rPr>
          <w:rFonts w:ascii="Times New Roman" w:hAnsi="Times New Roman"/>
          <w:bCs/>
        </w:rPr>
        <w:t xml:space="preserve"> Slovenskej republiky </w:t>
      </w:r>
      <w:r w:rsidRPr="003733DA" w:rsidR="00AA7E5B">
        <w:rPr>
          <w:rFonts w:ascii="Times New Roman" w:hAnsi="Times New Roman"/>
          <w:bCs/>
        </w:rPr>
        <w:t xml:space="preserve">ako </w:t>
      </w:r>
      <w:r w:rsidRPr="003733DA" w:rsidR="00AA7E5B">
        <w:rPr>
          <w:rFonts w:ascii="Times New Roman" w:hAnsi="Times New Roman"/>
        </w:rPr>
        <w:t>gestorský výbor k</w:t>
      </w:r>
      <w:r w:rsidRPr="003733DA" w:rsidR="00FC35D1">
        <w:rPr>
          <w:rFonts w:ascii="Times New Roman" w:hAnsi="Times New Roman"/>
        </w:rPr>
        <w:t> vládnemu návrhu zákona</w:t>
      </w:r>
      <w:r w:rsidRPr="003733DA" w:rsidR="00B00F64">
        <w:rPr>
          <w:rFonts w:ascii="Times New Roman" w:hAnsi="Times New Roman"/>
        </w:rPr>
        <w:t xml:space="preserve"> </w:t>
      </w:r>
      <w:r w:rsidRPr="003733DA" w:rsidR="001A1006">
        <w:rPr>
          <w:rFonts w:ascii="Times New Roman" w:hAnsi="Times New Roman"/>
        </w:rPr>
        <w:t>Správny súdny poriadok</w:t>
      </w:r>
      <w:r w:rsidRPr="003733DA" w:rsidR="00A13CEC">
        <w:rPr>
          <w:rFonts w:ascii="Times New Roman" w:hAnsi="Times New Roman"/>
        </w:rPr>
        <w:t xml:space="preserve"> </w:t>
      </w:r>
      <w:r w:rsidRPr="003733DA" w:rsidR="00B00F64">
        <w:rPr>
          <w:rFonts w:ascii="Times New Roman" w:hAnsi="Times New Roman"/>
        </w:rPr>
        <w:t>(tlač 13</w:t>
      </w:r>
      <w:r w:rsidRPr="003733DA" w:rsidR="00A13CEC">
        <w:rPr>
          <w:rFonts w:ascii="Times New Roman" w:hAnsi="Times New Roman"/>
        </w:rPr>
        <w:t>3</w:t>
      </w:r>
      <w:r w:rsidRPr="003733DA" w:rsidR="001A1006">
        <w:rPr>
          <w:rFonts w:ascii="Times New Roman" w:hAnsi="Times New Roman"/>
        </w:rPr>
        <w:t>5</w:t>
      </w:r>
      <w:r w:rsidRPr="003733DA" w:rsidR="00B00F64">
        <w:rPr>
          <w:rFonts w:ascii="Times New Roman" w:hAnsi="Times New Roman"/>
        </w:rPr>
        <w:t>)</w:t>
      </w:r>
      <w:r w:rsidRPr="003733DA" w:rsidR="00FC35D1">
        <w:rPr>
          <w:rFonts w:ascii="Times New Roman" w:hAnsi="Times New Roman"/>
        </w:rPr>
        <w:t xml:space="preserve"> </w:t>
      </w:r>
      <w:r w:rsidRPr="003733DA" w:rsidR="00D31BCE">
        <w:rPr>
          <w:rFonts w:ascii="Times New Roman" w:hAnsi="Times New Roman"/>
        </w:rPr>
        <w:t>p</w:t>
      </w:r>
      <w:r w:rsidRPr="003733DA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Pr="003733DA" w:rsidR="00AA7E5B">
        <w:rPr>
          <w:rFonts w:ascii="Times New Roman" w:hAnsi="Times New Roman"/>
        </w:rPr>
        <w:t>spoločnú správu</w:t>
      </w:r>
      <w:r w:rsidRPr="003733DA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republiky.</w:t>
      </w:r>
    </w:p>
    <w:p w:rsidR="008A7946" w:rsidRPr="00F36DCE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092E2E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3733DA" w:rsidRPr="00F36DCE" w:rsidP="00625A81">
      <w:pPr>
        <w:bidi w:val="0"/>
        <w:ind w:firstLine="708"/>
        <w:jc w:val="both"/>
        <w:rPr>
          <w:rFonts w:ascii="Times New Roman" w:hAnsi="Times New Roman"/>
        </w:rPr>
      </w:pPr>
    </w:p>
    <w:p w:rsidR="00960E12" w:rsidRPr="00F36DCE" w:rsidP="00085CC4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FC35D1" w:rsidRPr="00F36DCE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0653CD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 xml:space="preserve">Národná rada Slovenskej republiky uznesením </w:t>
      </w:r>
      <w:r w:rsidRPr="00F36DCE" w:rsidR="00955448">
        <w:rPr>
          <w:rFonts w:ascii="Times New Roman" w:hAnsi="Times New Roman"/>
        </w:rPr>
        <w:t xml:space="preserve">č. </w:t>
      </w:r>
      <w:r w:rsidRPr="00F36DCE" w:rsidR="00CD052B">
        <w:rPr>
          <w:rFonts w:ascii="Times New Roman" w:hAnsi="Times New Roman"/>
        </w:rPr>
        <w:t>154</w:t>
      </w:r>
      <w:r w:rsidR="001A1006">
        <w:rPr>
          <w:rFonts w:ascii="Times New Roman" w:hAnsi="Times New Roman"/>
        </w:rPr>
        <w:t>7</w:t>
      </w:r>
      <w:r w:rsidRPr="00F36DCE" w:rsidR="00955448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</w:rPr>
        <w:t>z</w:t>
      </w:r>
      <w:r w:rsidRPr="00F36DCE" w:rsidR="004E652B">
        <w:rPr>
          <w:rFonts w:ascii="Times New Roman" w:hAnsi="Times New Roman"/>
        </w:rPr>
        <w:t> </w:t>
      </w:r>
      <w:r w:rsidRPr="00F36DCE" w:rsidR="00FC35D1">
        <w:rPr>
          <w:rFonts w:ascii="Times New Roman" w:hAnsi="Times New Roman"/>
        </w:rPr>
        <w:t xml:space="preserve"> </w:t>
      </w:r>
      <w:r w:rsidRPr="00F36DCE" w:rsidR="00CD052B">
        <w:rPr>
          <w:rFonts w:ascii="Times New Roman" w:hAnsi="Times New Roman"/>
        </w:rPr>
        <w:t>28</w:t>
      </w:r>
      <w:r w:rsidRPr="00F36DCE" w:rsidR="004E652B">
        <w:rPr>
          <w:rFonts w:ascii="Times New Roman" w:hAnsi="Times New Roman"/>
        </w:rPr>
        <w:t xml:space="preserve">. </w:t>
      </w:r>
      <w:r w:rsidRPr="00F36DCE" w:rsidR="00FC35D1">
        <w:rPr>
          <w:rFonts w:ascii="Times New Roman" w:hAnsi="Times New Roman"/>
        </w:rPr>
        <w:t>januára</w:t>
      </w:r>
      <w:r w:rsidRPr="00F36DCE" w:rsidR="00D31BCE">
        <w:rPr>
          <w:rFonts w:ascii="Times New Roman" w:hAnsi="Times New Roman"/>
        </w:rPr>
        <w:t xml:space="preserve"> </w:t>
      </w:r>
      <w:r w:rsidRPr="00F36DCE" w:rsidR="00AA7E5B">
        <w:rPr>
          <w:rFonts w:ascii="Times New Roman" w:hAnsi="Times New Roman"/>
        </w:rPr>
        <w:t>201</w:t>
      </w:r>
      <w:r w:rsidRPr="00F36DCE" w:rsidR="00FC35D1">
        <w:rPr>
          <w:rFonts w:ascii="Times New Roman" w:hAnsi="Times New Roman"/>
        </w:rPr>
        <w:t>5</w:t>
      </w:r>
      <w:r w:rsidRPr="00F36DCE" w:rsidR="00AA7E5B">
        <w:rPr>
          <w:rFonts w:ascii="Times New Roman" w:hAnsi="Times New Roman"/>
        </w:rPr>
        <w:t xml:space="preserve"> pridelila</w:t>
      </w:r>
      <w:r w:rsidRPr="00F36DCE" w:rsidR="004E652B">
        <w:rPr>
          <w:rFonts w:ascii="Times New Roman" w:hAnsi="Times New Roman"/>
        </w:rPr>
        <w:t xml:space="preserve"> </w:t>
      </w:r>
      <w:r w:rsidRPr="00F36DCE" w:rsidR="00085CC4">
        <w:rPr>
          <w:rFonts w:ascii="Times New Roman" w:hAnsi="Times New Roman"/>
        </w:rPr>
        <w:t xml:space="preserve">vládny návrh </w:t>
      </w:r>
      <w:r w:rsidRPr="003733DA" w:rsidR="00085CC4">
        <w:rPr>
          <w:rFonts w:ascii="Times New Roman" w:hAnsi="Times New Roman"/>
        </w:rPr>
        <w:t>zákona</w:t>
      </w:r>
      <w:r w:rsidRPr="003733DA" w:rsidR="00B00F64">
        <w:rPr>
          <w:rFonts w:ascii="Times New Roman" w:hAnsi="Times New Roman"/>
        </w:rPr>
        <w:t xml:space="preserve"> </w:t>
      </w:r>
      <w:r w:rsidRPr="003733DA" w:rsidR="001A1006">
        <w:rPr>
          <w:rFonts w:ascii="Times New Roman" w:hAnsi="Times New Roman"/>
        </w:rPr>
        <w:t>Správny súdny poriadok</w:t>
      </w:r>
      <w:r w:rsidRPr="003733DA" w:rsidR="003F19DB">
        <w:rPr>
          <w:rFonts w:ascii="Times New Roman" w:hAnsi="Times New Roman"/>
        </w:rPr>
        <w:t xml:space="preserve"> </w:t>
      </w:r>
      <w:r w:rsidRPr="003733DA" w:rsidR="00B00F64">
        <w:rPr>
          <w:rFonts w:ascii="Times New Roman" w:hAnsi="Times New Roman"/>
        </w:rPr>
        <w:t>(tlač 13</w:t>
      </w:r>
      <w:r w:rsidRPr="003733DA" w:rsidR="003F19DB">
        <w:rPr>
          <w:rFonts w:ascii="Times New Roman" w:hAnsi="Times New Roman"/>
        </w:rPr>
        <w:t>3</w:t>
      </w:r>
      <w:r w:rsidRPr="003733DA" w:rsidR="001A1006">
        <w:rPr>
          <w:rFonts w:ascii="Times New Roman" w:hAnsi="Times New Roman"/>
        </w:rPr>
        <w:t>5</w:t>
      </w:r>
      <w:r w:rsidRPr="003733DA" w:rsidR="00B00F64">
        <w:rPr>
          <w:rFonts w:ascii="Times New Roman" w:hAnsi="Times New Roman"/>
        </w:rPr>
        <w:t xml:space="preserve">) </w:t>
      </w:r>
      <w:r w:rsidRPr="003733DA" w:rsidR="002F16E9">
        <w:rPr>
          <w:rFonts w:ascii="Times New Roman" w:hAnsi="Times New Roman"/>
        </w:rPr>
        <w:t xml:space="preserve"> </w:t>
      </w:r>
      <w:r w:rsidRPr="003733DA" w:rsidR="004E652B">
        <w:rPr>
          <w:rFonts w:ascii="Times New Roman" w:hAnsi="Times New Roman"/>
        </w:rPr>
        <w:t>na  prerokovanie týmto výborom:</w:t>
      </w:r>
    </w:p>
    <w:p w:rsidR="003733DA" w:rsidRPr="003733DA" w:rsidP="000653CD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A9330F" w:rsidRPr="00F36DCE" w:rsidP="00A9330F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733DA">
        <w:rPr>
          <w:rFonts w:ascii="Times New Roman" w:hAnsi="Times New Roman"/>
        </w:rPr>
        <w:t>Ústavnoprávnemu výboru Národnej</w:t>
      </w:r>
      <w:r w:rsidRPr="00F36DCE">
        <w:rPr>
          <w:rFonts w:ascii="Times New Roman" w:hAnsi="Times New Roman"/>
        </w:rPr>
        <w:t xml:space="preserve"> rady Slovenskej republiky</w:t>
      </w:r>
      <w:r w:rsidRPr="00F36DCE" w:rsidR="0057420B">
        <w:rPr>
          <w:rFonts w:ascii="Times New Roman" w:hAnsi="Times New Roman"/>
        </w:rPr>
        <w:t>,</w:t>
      </w:r>
      <w:r w:rsidRPr="00F36DCE" w:rsidR="00625A81">
        <w:rPr>
          <w:rFonts w:ascii="Times New Roman" w:hAnsi="Times New Roman"/>
        </w:rPr>
        <w:t xml:space="preserve">  </w:t>
      </w:r>
    </w:p>
    <w:p w:rsidR="008C1A55" w:rsidRPr="003733DA" w:rsidP="008C1A5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733DA">
        <w:rPr>
          <w:rFonts w:ascii="Times New Roman" w:hAnsi="Times New Roman"/>
        </w:rPr>
        <w:t xml:space="preserve">Výboru Národnej rady Slovenskej republiky pre verejnú správu a regionálny rozvoj a </w:t>
      </w:r>
    </w:p>
    <w:p w:rsidR="003F19DB" w:rsidRPr="003733DA" w:rsidP="003F19DB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733DA" w:rsidR="0057420B">
        <w:rPr>
          <w:rFonts w:ascii="Times New Roman" w:hAnsi="Times New Roman"/>
        </w:rPr>
        <w:t xml:space="preserve">Výboru Národnej rady Slovenskej republiky </w:t>
      </w:r>
      <w:r w:rsidRPr="003733DA" w:rsidR="00625A81">
        <w:rPr>
          <w:rFonts w:ascii="Times New Roman" w:hAnsi="Times New Roman"/>
        </w:rPr>
        <w:t xml:space="preserve">pre </w:t>
      </w:r>
      <w:r w:rsidRPr="003733DA" w:rsidR="002F16E9">
        <w:rPr>
          <w:rFonts w:ascii="Times New Roman" w:hAnsi="Times New Roman"/>
        </w:rPr>
        <w:t>ľudské práva a národnostné menšiny</w:t>
      </w:r>
      <w:r w:rsidRPr="003733DA" w:rsidR="008C1A55">
        <w:rPr>
          <w:rFonts w:ascii="Times New Roman" w:hAnsi="Times New Roman"/>
        </w:rPr>
        <w:t>.</w:t>
      </w:r>
      <w:r w:rsidRPr="003733DA">
        <w:rPr>
          <w:rFonts w:ascii="Times New Roman" w:hAnsi="Times New Roman"/>
        </w:rPr>
        <w:t xml:space="preserve"> </w:t>
      </w:r>
    </w:p>
    <w:p w:rsidR="0057420B" w:rsidRPr="00F36DCE" w:rsidP="003733DA">
      <w:pPr>
        <w:bidi w:val="0"/>
        <w:spacing w:line="360" w:lineRule="auto"/>
        <w:jc w:val="both"/>
        <w:rPr>
          <w:rFonts w:ascii="Times New Roman" w:hAnsi="Times New Roman"/>
        </w:rPr>
      </w:pPr>
    </w:p>
    <w:p w:rsidR="00A9330F" w:rsidRPr="00F36DCE" w:rsidP="008977D3">
      <w:pPr>
        <w:tabs>
          <w:tab w:val="left" w:pos="-1985"/>
          <w:tab w:val="left" w:pos="709"/>
        </w:tabs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Pr="00F36DCE" w:rsidR="004E652B">
        <w:rPr>
          <w:rFonts w:ascii="Times New Roman" w:hAnsi="Times New Roman"/>
          <w:bCs/>
        </w:rPr>
        <w:t xml:space="preserve">Ústavnoprávny výbor Národnej rady Slovenskej republiky 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A7E5B" w:rsidRPr="00F36DCE" w:rsidP="00BE056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4E652B">
      <w:pPr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Národnej rady Slovenskej republiky, ktorí nie sú členmi výborov, ktorým bol </w:t>
      </w:r>
      <w:r w:rsidRPr="00F36DCE" w:rsidR="002F16E9">
        <w:rPr>
          <w:rFonts w:ascii="Times New Roman" w:hAnsi="Times New Roman"/>
        </w:rPr>
        <w:t xml:space="preserve">vládny </w:t>
      </w:r>
      <w:r w:rsidRPr="00F36DCE" w:rsidR="004E652B">
        <w:rPr>
          <w:rFonts w:ascii="Times New Roman" w:hAnsi="Times New Roman"/>
        </w:rPr>
        <w:t>návrh zákona pridelený</w:t>
      </w:r>
      <w:r w:rsidRPr="003733DA" w:rsidR="004E652B">
        <w:rPr>
          <w:rFonts w:ascii="Times New Roman" w:hAnsi="Times New Roman"/>
        </w:rPr>
        <w:t xml:space="preserve">, </w:t>
      </w:r>
      <w:r w:rsidRPr="003733DA" w:rsidR="004E652B">
        <w:rPr>
          <w:rFonts w:ascii="Times New Roman" w:hAnsi="Times New Roman"/>
          <w:bCs/>
        </w:rPr>
        <w:t>neoznámili v určenej lehote</w:t>
      </w:r>
      <w:r w:rsidRPr="003733DA" w:rsidR="004E652B">
        <w:rPr>
          <w:rFonts w:ascii="Times New Roman" w:hAnsi="Times New Roman"/>
        </w:rPr>
        <w:t xml:space="preserve"> gestorskému výboru </w:t>
      </w:r>
      <w:r w:rsidRPr="003733DA" w:rsidR="004E652B">
        <w:rPr>
          <w:rFonts w:ascii="Times New Roman" w:hAnsi="Times New Roman"/>
          <w:bCs/>
        </w:rPr>
        <w:t>žiadne stanovisko</w:t>
      </w:r>
      <w:r w:rsidRPr="003733DA" w:rsidR="004E652B">
        <w:rPr>
          <w:rFonts w:ascii="Times New Roman" w:hAnsi="Times New Roman"/>
        </w:rPr>
        <w:t xml:space="preserve"> k predmetnému </w:t>
      </w:r>
      <w:r w:rsidRPr="003733DA" w:rsidR="002F16E9">
        <w:rPr>
          <w:rFonts w:ascii="Times New Roman" w:hAnsi="Times New Roman"/>
        </w:rPr>
        <w:t xml:space="preserve">vládnemu </w:t>
      </w:r>
      <w:r w:rsidRPr="003733DA" w:rsidR="004E652B">
        <w:rPr>
          <w:rFonts w:ascii="Times New Roman" w:hAnsi="Times New Roman"/>
        </w:rPr>
        <w:t>návrhu</w:t>
      </w:r>
      <w:r w:rsidRPr="00F36DCE" w:rsidR="004E652B">
        <w:rPr>
          <w:rFonts w:ascii="Times New Roman" w:hAnsi="Times New Roman"/>
        </w:rPr>
        <w:t xml:space="preserve">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9330F" w:rsidRPr="00F36DCE" w:rsidP="00A9330F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F36DCE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5778A1" w:rsidRPr="00F36DCE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</w:p>
    <w:p w:rsidR="00F82FFC" w:rsidRPr="003733DA" w:rsidP="008977D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F36DCE" w:rsidR="002F16E9">
        <w:rPr>
          <w:rFonts w:ascii="Times New Roman" w:hAnsi="Times New Roman"/>
        </w:rPr>
        <w:t xml:space="preserve">Vládny </w:t>
      </w:r>
      <w:r w:rsidRPr="003733DA" w:rsidR="002F16E9">
        <w:rPr>
          <w:rFonts w:ascii="Times New Roman" w:hAnsi="Times New Roman"/>
        </w:rPr>
        <w:t>návrh zákona</w:t>
      </w:r>
      <w:r w:rsidRPr="003733DA" w:rsidR="0057420B">
        <w:rPr>
          <w:rFonts w:ascii="Times New Roman" w:hAnsi="Times New Roman"/>
        </w:rPr>
        <w:t xml:space="preserve"> </w:t>
      </w:r>
      <w:r w:rsidRPr="003733DA" w:rsidR="008C1A55">
        <w:rPr>
          <w:rFonts w:ascii="Times New Roman" w:hAnsi="Times New Roman"/>
        </w:rPr>
        <w:t>Správny</w:t>
      </w:r>
      <w:r w:rsidRPr="003733DA" w:rsidR="003F19DB">
        <w:rPr>
          <w:rFonts w:ascii="Times New Roman" w:hAnsi="Times New Roman"/>
        </w:rPr>
        <w:t xml:space="preserve"> </w:t>
      </w:r>
      <w:r w:rsidRPr="003733DA" w:rsidR="008C1A55">
        <w:rPr>
          <w:rFonts w:ascii="Times New Roman" w:hAnsi="Times New Roman"/>
        </w:rPr>
        <w:t>súdny</w:t>
      </w:r>
      <w:r w:rsidRPr="003733DA" w:rsidR="003F19DB">
        <w:rPr>
          <w:rFonts w:ascii="Times New Roman" w:hAnsi="Times New Roman"/>
        </w:rPr>
        <w:t xml:space="preserve"> poriadok </w:t>
      </w:r>
      <w:r w:rsidRPr="003733DA" w:rsidR="0057420B">
        <w:rPr>
          <w:rFonts w:ascii="Times New Roman" w:hAnsi="Times New Roman"/>
        </w:rPr>
        <w:t>(tlač 13</w:t>
      </w:r>
      <w:r w:rsidRPr="003733DA" w:rsidR="003F19DB">
        <w:rPr>
          <w:rFonts w:ascii="Times New Roman" w:hAnsi="Times New Roman"/>
        </w:rPr>
        <w:t>3</w:t>
      </w:r>
      <w:r w:rsidRPr="003733DA" w:rsidR="008C1A55">
        <w:rPr>
          <w:rFonts w:ascii="Times New Roman" w:hAnsi="Times New Roman"/>
        </w:rPr>
        <w:t>5</w:t>
      </w:r>
      <w:r w:rsidRPr="003733DA" w:rsidR="0057420B">
        <w:rPr>
          <w:rFonts w:ascii="Times New Roman" w:hAnsi="Times New Roman"/>
        </w:rPr>
        <w:t xml:space="preserve">) </w:t>
      </w:r>
      <w:r w:rsidRPr="003733DA" w:rsidR="004338F0">
        <w:rPr>
          <w:rFonts w:ascii="Times New Roman" w:hAnsi="Times New Roman"/>
          <w:noProof/>
        </w:rPr>
        <w:t xml:space="preserve">prerokovali </w:t>
      </w:r>
      <w:r w:rsidRPr="003733DA" w:rsidR="00550DBE">
        <w:rPr>
          <w:rFonts w:ascii="Times New Roman" w:hAnsi="Times New Roman"/>
          <w:noProof/>
        </w:rPr>
        <w:t xml:space="preserve">výbory </w:t>
      </w:r>
      <w:r w:rsidRPr="003733DA" w:rsidR="004338F0">
        <w:rPr>
          <w:rFonts w:ascii="Times New Roman" w:hAnsi="Times New Roman"/>
          <w:noProof/>
        </w:rPr>
        <w:t>a</w:t>
      </w:r>
      <w:r w:rsidRPr="003733DA" w:rsidR="007D730B">
        <w:rPr>
          <w:rFonts w:ascii="Times New Roman" w:hAnsi="Times New Roman"/>
          <w:noProof/>
        </w:rPr>
        <w:t> </w:t>
      </w:r>
      <w:r w:rsidRPr="003733DA" w:rsidR="00AA7E5B">
        <w:rPr>
          <w:rFonts w:ascii="Times New Roman" w:hAnsi="Times New Roman"/>
        </w:rPr>
        <w:t>od</w:t>
      </w:r>
      <w:r w:rsidRPr="003733DA" w:rsidR="007533C8">
        <w:rPr>
          <w:rFonts w:ascii="Times New Roman" w:hAnsi="Times New Roman"/>
        </w:rPr>
        <w:t>porúčal</w:t>
      </w:r>
      <w:r w:rsidRPr="003733DA" w:rsidR="007D730B">
        <w:rPr>
          <w:rFonts w:ascii="Times New Roman" w:hAnsi="Times New Roman"/>
        </w:rPr>
        <w:t xml:space="preserve">i ho </w:t>
      </w:r>
      <w:r w:rsidRPr="003733DA" w:rsidR="00AA7E5B">
        <w:rPr>
          <w:rFonts w:ascii="Times New Roman" w:hAnsi="Times New Roman"/>
        </w:rPr>
        <w:t>schváliť</w:t>
      </w:r>
      <w:r w:rsidRPr="003733DA">
        <w:rPr>
          <w:rFonts w:ascii="Times New Roman" w:hAnsi="Times New Roman"/>
        </w:rPr>
        <w:t>:</w:t>
      </w:r>
    </w:p>
    <w:p w:rsidR="0057420B" w:rsidRPr="003733DA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733DA" w:rsidR="0022456B">
        <w:rPr>
          <w:rFonts w:ascii="Times New Roman" w:hAnsi="Times New Roman"/>
        </w:rPr>
        <w:t>Ústavnoprávny výbor Národnej rady Slovenskej republiky uznesen</w:t>
      </w:r>
      <w:r w:rsidRPr="003733DA" w:rsidR="00A9330F">
        <w:rPr>
          <w:rFonts w:ascii="Times New Roman" w:hAnsi="Times New Roman"/>
        </w:rPr>
        <w:t>ím č.</w:t>
      </w:r>
      <w:r w:rsidRPr="003733DA" w:rsidR="00F35C2F">
        <w:rPr>
          <w:rFonts w:ascii="Times New Roman" w:hAnsi="Times New Roman"/>
        </w:rPr>
        <w:t xml:space="preserve"> </w:t>
      </w:r>
      <w:r w:rsidRPr="003733DA" w:rsidR="003312D5">
        <w:rPr>
          <w:rFonts w:ascii="Times New Roman" w:hAnsi="Times New Roman"/>
        </w:rPr>
        <w:t>577</w:t>
      </w:r>
      <w:r w:rsidRPr="003733DA" w:rsidR="00A9330F">
        <w:rPr>
          <w:rFonts w:ascii="Times New Roman" w:hAnsi="Times New Roman"/>
        </w:rPr>
        <w:t xml:space="preserve"> </w:t>
      </w:r>
      <w:r w:rsidRPr="003733DA" w:rsidR="0022456B">
        <w:rPr>
          <w:rFonts w:ascii="Times New Roman" w:hAnsi="Times New Roman"/>
        </w:rPr>
        <w:t>z</w:t>
      </w:r>
      <w:r w:rsidRPr="003733DA" w:rsidR="003F19DB">
        <w:rPr>
          <w:rFonts w:ascii="Times New Roman" w:hAnsi="Times New Roman"/>
        </w:rPr>
        <w:t> 29. apríla</w:t>
      </w:r>
      <w:r w:rsidRPr="003733DA" w:rsidR="002F16E9">
        <w:rPr>
          <w:rFonts w:ascii="Times New Roman" w:hAnsi="Times New Roman"/>
        </w:rPr>
        <w:t xml:space="preserve"> 2</w:t>
      </w:r>
      <w:r w:rsidRPr="003733DA" w:rsidR="00A9330F">
        <w:rPr>
          <w:rFonts w:ascii="Times New Roman" w:hAnsi="Times New Roman"/>
        </w:rPr>
        <w:t>01</w:t>
      </w:r>
      <w:r w:rsidRPr="003733DA" w:rsidR="002F16E9">
        <w:rPr>
          <w:rFonts w:ascii="Times New Roman" w:hAnsi="Times New Roman"/>
        </w:rPr>
        <w:t>5</w:t>
      </w:r>
      <w:r w:rsidRPr="003733DA">
        <w:rPr>
          <w:rFonts w:ascii="Times New Roman" w:hAnsi="Times New Roman"/>
        </w:rPr>
        <w:t>,</w:t>
      </w:r>
    </w:p>
    <w:p w:rsidR="008C1A55" w:rsidRPr="003733DA" w:rsidP="008C1A55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3733DA">
        <w:rPr>
          <w:rFonts w:ascii="Times New Roman" w:hAnsi="Times New Roman"/>
        </w:rPr>
        <w:t>Výbor Národnej rady Slovenskej republiky pre verejnú správu a regionálny rozvoj uznesením č.</w:t>
      </w:r>
      <w:r w:rsidRPr="003733DA" w:rsidR="00CA2936">
        <w:rPr>
          <w:rFonts w:ascii="Times New Roman" w:hAnsi="Times New Roman"/>
        </w:rPr>
        <w:t xml:space="preserve"> 231</w:t>
      </w:r>
      <w:r w:rsidRPr="003733DA">
        <w:rPr>
          <w:rFonts w:ascii="Times New Roman" w:hAnsi="Times New Roman"/>
        </w:rPr>
        <w:t xml:space="preserve"> z </w:t>
      </w:r>
      <w:r w:rsidRPr="003733DA" w:rsidR="00247323">
        <w:rPr>
          <w:rFonts w:ascii="Times New Roman" w:hAnsi="Times New Roman"/>
        </w:rPr>
        <w:t>2</w:t>
      </w:r>
      <w:r w:rsidRPr="003733DA">
        <w:rPr>
          <w:rFonts w:ascii="Times New Roman" w:hAnsi="Times New Roman"/>
        </w:rPr>
        <w:t>3. apríla 2015 a</w:t>
      </w:r>
    </w:p>
    <w:p w:rsidR="0022456B" w:rsidRPr="003733DA" w:rsidP="00A9330F">
      <w:pPr>
        <w:bidi w:val="0"/>
        <w:spacing w:line="360" w:lineRule="auto"/>
        <w:ind w:firstLine="709"/>
        <w:jc w:val="both"/>
        <w:rPr>
          <w:rFonts w:ascii="Times New Roman" w:hAnsi="Times New Roman"/>
        </w:rPr>
      </w:pPr>
      <w:r w:rsidRPr="003733DA" w:rsidR="0057420B">
        <w:rPr>
          <w:rFonts w:ascii="Times New Roman" w:hAnsi="Times New Roman"/>
        </w:rPr>
        <w:t xml:space="preserve">Výbor Národnej rady Slovenskej republiky pre </w:t>
      </w:r>
      <w:r w:rsidRPr="003733DA" w:rsidR="008C1A55">
        <w:rPr>
          <w:rFonts w:ascii="Times New Roman" w:hAnsi="Times New Roman"/>
        </w:rPr>
        <w:t>ľudské práva a národnostné menšiny</w:t>
      </w:r>
      <w:r w:rsidRPr="003733DA" w:rsidR="00FB4A1E">
        <w:rPr>
          <w:rFonts w:ascii="Times New Roman" w:hAnsi="Times New Roman"/>
        </w:rPr>
        <w:t xml:space="preserve"> uznesením č.</w:t>
      </w:r>
      <w:r w:rsidRPr="003733DA" w:rsidR="003A5D9F">
        <w:rPr>
          <w:rFonts w:ascii="Times New Roman" w:hAnsi="Times New Roman"/>
        </w:rPr>
        <w:t> </w:t>
      </w:r>
      <w:r w:rsidRPr="003733DA" w:rsidR="00A57341">
        <w:rPr>
          <w:rFonts w:ascii="Times New Roman" w:hAnsi="Times New Roman"/>
        </w:rPr>
        <w:t>169</w:t>
      </w:r>
      <w:r w:rsidRPr="003733DA" w:rsidR="00F35C2F">
        <w:rPr>
          <w:rFonts w:ascii="Times New Roman" w:hAnsi="Times New Roman"/>
        </w:rPr>
        <w:t xml:space="preserve"> </w:t>
      </w:r>
      <w:r w:rsidRPr="003733DA" w:rsidR="0057420B">
        <w:rPr>
          <w:rFonts w:ascii="Times New Roman" w:hAnsi="Times New Roman"/>
        </w:rPr>
        <w:t>z</w:t>
      </w:r>
      <w:r w:rsidRPr="003733DA" w:rsidR="00A57341">
        <w:rPr>
          <w:rFonts w:ascii="Times New Roman" w:hAnsi="Times New Roman"/>
        </w:rPr>
        <w:t> 23. a</w:t>
      </w:r>
      <w:r w:rsidRPr="003733DA" w:rsidR="00F35C2F">
        <w:rPr>
          <w:rFonts w:ascii="Times New Roman" w:hAnsi="Times New Roman"/>
        </w:rPr>
        <w:t>príla</w:t>
      </w:r>
      <w:r w:rsidRPr="003733DA" w:rsidR="00FB4A1E">
        <w:rPr>
          <w:rFonts w:ascii="Times New Roman" w:hAnsi="Times New Roman"/>
        </w:rPr>
        <w:t xml:space="preserve"> </w:t>
      </w:r>
      <w:r w:rsidRPr="003733DA" w:rsidR="0057420B">
        <w:rPr>
          <w:rFonts w:ascii="Times New Roman" w:hAnsi="Times New Roman"/>
        </w:rPr>
        <w:t>2015</w:t>
      </w:r>
      <w:r w:rsidRPr="003733DA" w:rsidR="004B7911">
        <w:rPr>
          <w:rFonts w:ascii="Times New Roman" w:hAnsi="Times New Roman"/>
        </w:rPr>
        <w:t xml:space="preserve">. </w:t>
      </w:r>
      <w:r w:rsidRPr="003733DA" w:rsidR="0057420B">
        <w:rPr>
          <w:rFonts w:ascii="Times New Roman" w:hAnsi="Times New Roman"/>
        </w:rPr>
        <w:t xml:space="preserve"> </w:t>
      </w:r>
      <w:r w:rsidRPr="003733DA" w:rsidR="00DA4865">
        <w:rPr>
          <w:rFonts w:ascii="Times New Roman" w:hAnsi="Times New Roman"/>
        </w:rPr>
        <w:t xml:space="preserve"> </w:t>
      </w:r>
    </w:p>
    <w:p w:rsidR="00F35C2F" w:rsidRPr="00F36DCE" w:rsidP="0022456B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jc w:val="left"/>
        <w:rPr>
          <w:rFonts w:ascii="Times New Roman" w:hAnsi="Times New Roman"/>
          <w:bCs/>
          <w:szCs w:val="24"/>
        </w:rPr>
      </w:pPr>
    </w:p>
    <w:p w:rsidR="00AA7E5B" w:rsidRPr="00F36DCE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BE0560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931E0D" w:rsidP="00931E0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3733DA" w:rsidR="00AA7E5B">
        <w:rPr>
          <w:rFonts w:ascii="Times New Roman" w:hAnsi="Times New Roman"/>
        </w:rPr>
        <w:t>Z</w:t>
      </w:r>
      <w:r w:rsidRPr="003733DA" w:rsidR="00412BCE">
        <w:rPr>
          <w:rFonts w:ascii="Times New Roman" w:hAnsi="Times New Roman"/>
        </w:rPr>
        <w:t> </w:t>
      </w:r>
      <w:r w:rsidRPr="003733DA" w:rsidR="00AA7E5B">
        <w:rPr>
          <w:rFonts w:ascii="Times New Roman" w:hAnsi="Times New Roman"/>
        </w:rPr>
        <w:t>uznesen</w:t>
      </w:r>
      <w:r w:rsidRPr="003733DA" w:rsidR="00FB571A">
        <w:rPr>
          <w:rFonts w:ascii="Times New Roman" w:hAnsi="Times New Roman"/>
        </w:rPr>
        <w:t xml:space="preserve">í výborov </w:t>
      </w:r>
      <w:r w:rsidRPr="003733DA" w:rsidR="00AA7E5B">
        <w:rPr>
          <w:rFonts w:ascii="Times New Roman" w:hAnsi="Times New Roman"/>
        </w:rPr>
        <w:t xml:space="preserve">Národnej rady Slovenskej republiky </w:t>
      </w:r>
      <w:r w:rsidRPr="003733DA" w:rsidR="009D6DE7">
        <w:rPr>
          <w:rFonts w:ascii="Times New Roman" w:hAnsi="Times New Roman"/>
        </w:rPr>
        <w:t>uveden</w:t>
      </w:r>
      <w:r w:rsidRPr="003733DA" w:rsidR="00FB571A">
        <w:rPr>
          <w:rFonts w:ascii="Times New Roman" w:hAnsi="Times New Roman"/>
        </w:rPr>
        <w:t>ých</w:t>
      </w:r>
      <w:r w:rsidRPr="003733DA" w:rsidR="009D6DE7">
        <w:rPr>
          <w:rFonts w:ascii="Times New Roman" w:hAnsi="Times New Roman"/>
        </w:rPr>
        <w:t xml:space="preserve"> v</w:t>
      </w:r>
      <w:r w:rsidRPr="003733DA" w:rsidR="005778A1">
        <w:rPr>
          <w:rFonts w:ascii="Times New Roman" w:hAnsi="Times New Roman"/>
        </w:rPr>
        <w:t xml:space="preserve"> III. </w:t>
      </w:r>
      <w:r w:rsidRPr="003733DA" w:rsidR="00AA7E5B">
        <w:rPr>
          <w:rFonts w:ascii="Times New Roman" w:hAnsi="Times New Roman"/>
        </w:rPr>
        <w:t>bod</w:t>
      </w:r>
      <w:r w:rsidRPr="003733DA" w:rsidR="009D6DE7">
        <w:rPr>
          <w:rFonts w:ascii="Times New Roman" w:hAnsi="Times New Roman"/>
        </w:rPr>
        <w:t>e</w:t>
      </w:r>
      <w:r w:rsidRPr="003733DA" w:rsidR="00AA7E5B">
        <w:rPr>
          <w:rFonts w:ascii="Times New Roman" w:hAnsi="Times New Roman"/>
        </w:rPr>
        <w:t xml:space="preserve"> tejto </w:t>
      </w:r>
      <w:r w:rsidRPr="003733DA" w:rsidR="00955448">
        <w:rPr>
          <w:rFonts w:ascii="Times New Roman" w:hAnsi="Times New Roman"/>
        </w:rPr>
        <w:t xml:space="preserve">spoločnej </w:t>
      </w:r>
      <w:r w:rsidRPr="003733DA" w:rsidR="00AA7E5B">
        <w:rPr>
          <w:rFonts w:ascii="Times New Roman" w:hAnsi="Times New Roman"/>
        </w:rPr>
        <w:t xml:space="preserve">správy vyplývajú tieto </w:t>
      </w:r>
      <w:r w:rsidRPr="003733DA" w:rsidR="00653FBD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ozmeňujúce a doplňujúce návrhy:</w:t>
      </w:r>
    </w:p>
    <w:p w:rsidR="00931E0D" w:rsidRPr="00931E0D" w:rsidP="00931E0D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Style w:val="PlaceholderText"/>
          <w:bCs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Nad § 1 sa umiestňuje nadpis, ktorý znie: „Predmet zákona“.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 tejto súvislosti sa vypúšťa nadpis pod paragrafom 1.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rovnaká úprava ako v Civilnom sporovom poriadku (tlač 1333).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8"/>
        <w:rPr>
          <w:rStyle w:val="PlaceholderText"/>
          <w:b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V § 3 ods. 1 písm. e)  v celom texte sa za slovo „právnickej osoby“  pripájajú slová „priamo dotknuté“ a za slovami „môžu byť“ vo vete za bodkočiarkou sa slová „priamo dotknuté“ vypúšťajú. 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jednotná úprava ako v písmene c).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tabs>
          <w:tab w:val="left" w:pos="142"/>
        </w:tabs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§ 5 ods. 1 sa  slová „2 až 10“ nahrádzajú slovami „2 až 12“.</w:t>
      </w:r>
    </w:p>
    <w:p w:rsidR="00931E0D" w:rsidP="00931E0D">
      <w:pPr>
        <w:tabs>
          <w:tab w:val="left" w:pos="3969"/>
        </w:tabs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Vzhľadom na doplnenie dvoch nových princípov do ustanovenia § 5 je potrebné zosúladiť znenie odseku 1.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sa za odsek 3 vkladá nový odsek 4, ktorý znie: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AB6CF6">
      <w:pPr>
        <w:bidi w:val="0"/>
        <w:ind w:left="709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„(4) Správny súd postupuje a rozhoduje v súlade s platnými a účinnými právnymi predpismi so zohľadnením ich právnej sily a v súlade so základnými princípmi tohto zákona.“.</w:t>
      </w:r>
    </w:p>
    <w:p w:rsidR="00931E0D" w:rsidP="00AB6CF6">
      <w:pPr>
        <w:bidi w:val="0"/>
        <w:ind w:left="709"/>
        <w:jc w:val="both"/>
        <w:rPr>
          <w:rFonts w:ascii="Times New Roman" w:hAnsi="Times New Roman"/>
        </w:rPr>
      </w:pPr>
    </w:p>
    <w:p w:rsidR="00931E0D" w:rsidP="00AB6CF6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Doterajší odsek 4 sa označuje ako odsek 5, za ktorý sa vkladá nový odsek 6, ktorý znie:</w:t>
      </w:r>
    </w:p>
    <w:p w:rsidR="00931E0D" w:rsidP="00AB6CF6">
      <w:pPr>
        <w:bidi w:val="0"/>
        <w:ind w:left="709"/>
        <w:jc w:val="both"/>
        <w:rPr>
          <w:rFonts w:ascii="Times New Roman" w:hAnsi="Times New Roman"/>
        </w:rPr>
      </w:pPr>
    </w:p>
    <w:p w:rsidR="00931E0D" w:rsidP="00AB6CF6">
      <w:pPr>
        <w:bidi w:val="0"/>
        <w:ind w:left="709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„(6) Správny súd prejednáva veci verejne. Z pojednávania môže byť verejnosť vylúčená len v prípadoch ustanovených týmto zákonom. Rozsudok musí byť vždy vyhlásený verejne.“.</w:t>
      </w:r>
    </w:p>
    <w:p w:rsidR="00931E0D" w:rsidP="00AB6CF6">
      <w:pPr>
        <w:bidi w:val="0"/>
        <w:ind w:left="709"/>
        <w:jc w:val="both"/>
        <w:rPr>
          <w:rFonts w:ascii="Times New Roman" w:hAnsi="Times New Roman"/>
        </w:rPr>
      </w:pPr>
    </w:p>
    <w:p w:rsidR="00931E0D" w:rsidP="00AB6CF6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sa primerane prečíslujú.</w:t>
      </w: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zásady vraciame s ohľadom na osobitný charakter správneho súdneho procesu a z dôvodu potreby mať zakotvené plnohodnotné právne princípy.</w:t>
      </w: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5 ods. 4 sa na konci  vypúšťajú slová „(žaloby)“ a v ods. 10 sa slová „podaná žaloba“ nahrádzajú slovami „podaný návrh“.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Text v zátvorke sa navrhuje vypustiť v nadväznosti na ustanovenie § 31 ods. 1, podľa ktorého konanie sa začína doručením návrhu na súd, v odseku 2 sa definuje kedy je návrh žalobou a úprava v odseku 10 nadväzuje na zmenu vykonanú v odseku 4.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ods. 7 prvá veta sa slová „sú si“ nahrádza slovom „majú“ a slovo „rovní“ sa nahrádza slovami „rovné postavenie“.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Navrhujeme zjednotiť súladne s článkom 6 Civilného sporového poriadku.</w:t>
      </w:r>
    </w:p>
    <w:p w:rsidR="00931E0D" w:rsidRPr="00931E0D" w:rsidP="00931E0D">
      <w:pPr>
        <w:bidi w:val="0"/>
        <w:ind w:left="4253"/>
        <w:jc w:val="both"/>
        <w:rPr>
          <w:rStyle w:val="PlaceholderText"/>
          <w:color w:val="auto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10 sa slová „sú príslušné“ nahrádzajú slovami „sú vecne príslušné“.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precizovanie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11 písm. a) sa vypúšťa slovo „niektorých“.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 w:hanging="353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ab/>
        <w:t>Ide o spresnenie názvu výboru Národnej rady Slovenskej republiky.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RPr="00931E0D" w:rsidP="00931E0D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 písmeno a) znie:</w:t>
      </w:r>
    </w:p>
    <w:p w:rsidR="00931E0D" w:rsidP="00931E0D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„a) vo veciach stáleho zoznamu voličov a zoznamu voličov,“</w:t>
      </w:r>
      <w:r w:rsidR="00522081">
        <w:rPr>
          <w:rFonts w:ascii="Times New Roman" w:hAnsi="Times New Roman"/>
          <w:bCs/>
        </w:rPr>
        <w:t>.</w:t>
      </w:r>
    </w:p>
    <w:p w:rsidR="00931E0D" w:rsidP="00931E0D">
      <w:pPr>
        <w:tabs>
          <w:tab w:val="left" w:pos="567"/>
        </w:tabs>
        <w:bidi w:val="0"/>
        <w:jc w:val="both"/>
        <w:rPr>
          <w:rFonts w:ascii="Times New Roman" w:hAnsi="Times New Roman"/>
          <w:bCs/>
        </w:rPr>
      </w:pPr>
    </w:p>
    <w:p w:rsidR="00931E0D" w:rsidP="00931E0D">
      <w:pPr>
        <w:tabs>
          <w:tab w:val="left" w:pos="567"/>
        </w:tabs>
        <w:bidi w:val="0"/>
        <w:ind w:left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Zohľadnila sa námietka a skutočnosť, že obce vedú okrem stáleho zoznamu voličov aj zoznam voličov podľa § 75 ods. 1 zákona č. 180/2014 Z. z. o podmienkach  výkonu volebného práva. 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13 ods. 3 veta za bodkočiarkou znie: „ak takého súdu niet a žalobcom je fyzická osoba, je miestne príslušný krajský súd, v ktorého obvode sa fyzická osoba zdržuje.“. a v § 13 ods. 4 sa  slová „je príslušný“ nahrádzajú slovami „je miestne príslušný“.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precizovanie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14 sa na konci vypúšťajú slová „tohto zákona“.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ab/>
        <w:tab/>
        <w:tab/>
        <w:tab/>
        <w:tab/>
        <w:t>Ide o legislatívno-technickú úpravu.</w:t>
      </w:r>
    </w:p>
    <w:p w:rsidR="00AB6CF6" w:rsidRPr="00BF14E2" w:rsidP="00AB6CF6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AB6CF6" w:rsidRPr="00BF14E2" w:rsidP="00AB6CF6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AB6CF6" w:rsidP="00AB6CF6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15 a 16 sa slová „je príslušný“ nahrádzajú slovami „je kauzálne príslušný“.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precizovanie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427CEF">
      <w:pPr>
        <w:pStyle w:val="ListParagraph"/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V  § 17 úvodná veta znie: „Na konanie o správnych žalobách vo veciach azylu, zaistenia a administratívneho vyhostenia je kauzálne príslušný“.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jednotná úprava ako v § 13 ods. 3 návrhu zákona.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bidi w:val="0"/>
        <w:spacing w:after="100" w:afterAutospacing="1" w:line="240" w:lineRule="auto"/>
        <w:ind w:left="714" w:hanging="357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25 sa slová „osobitnom predpise“ nahrádzajú slovami „Civilnom sporovom poriadku“.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Normatívny text § 25 sa navrhuje zosúladiť s odôvodnením v osobitnej časti dôvodovej správy.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28 sa za slovo „sankcionovať“ vkladá slovo „procesné“.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Precizácia textu s cieľom dôsledného rozlišovania pojmov „procesný úkon“ a „úkon“.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Text § 33 znie: „Ak sa od začatia konania nekoná s niekým, o ktorého právach, právom chránených záujmoch a povinnostiach sa  má konať, len čo sa o tom správny súd  dozvie, vydá uznesenie, ktorým ho priberie do konania ako účastníka konania.“.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terminologické precizovanie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34 odsek 2 znie: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„(2) Ak bola podaná spoločná žaloba, na zmenu tejto žaloby a na jej späťvzatie, je potrebný súhlas všetkých žalobcov. To platí aj na podanie opravného prostriedku.“.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terminologické precizovanie ustanovenia aj s gramatickou úpravou.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38 ods. 2 a  § 362 ods. 3 sa slová „pominú dôvody“  nahrádzajú slovami „odpadnú dôvody“.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jazykovú úpravu, upustenie od bohemizmu, už súčasný OSP v § 112 používa slovné spojenie „odpadnú dôvody“.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39 znie:</w:t>
      </w:r>
    </w:p>
    <w:p w:rsidR="00931E0D" w:rsidP="00931E0D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39</w:t>
      </w:r>
    </w:p>
    <w:p w:rsidR="00931E0D" w:rsidP="00931E0D">
      <w:pPr>
        <w:bidi w:val="0"/>
        <w:jc w:val="center"/>
        <w:rPr>
          <w:rFonts w:ascii="Times New Roman" w:hAnsi="Times New Roman"/>
        </w:rPr>
      </w:pPr>
    </w:p>
    <w:p w:rsidR="00931E0D" w:rsidP="00427CEF">
      <w:pPr>
        <w:numPr>
          <w:numId w:val="46"/>
        </w:numPr>
        <w:tabs>
          <w:tab w:val="left" w:pos="1276"/>
        </w:tabs>
        <w:bidi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hint="default"/>
        </w:rPr>
        <w:t xml:space="preserve"> Za procesné</w:t>
      </w:r>
      <w:r>
        <w:rPr>
          <w:rFonts w:ascii="Times New Roman" w:eastAsia="MS Mincho" w:hAnsi="Times New Roman" w:hint="default"/>
        </w:rPr>
        <w:t>ho opatrovní</w:t>
      </w:r>
      <w:r>
        <w:rPr>
          <w:rFonts w:ascii="Times New Roman" w:eastAsia="MS Mincho" w:hAnsi="Times New Roman" w:hint="default"/>
        </w:rPr>
        <w:t>ka sprá</w:t>
      </w:r>
      <w:r>
        <w:rPr>
          <w:rFonts w:ascii="Times New Roman" w:eastAsia="MS Mincho" w:hAnsi="Times New Roman" w:hint="default"/>
        </w:rPr>
        <w:t>vny sú</w:t>
      </w:r>
      <w:r>
        <w:rPr>
          <w:rFonts w:ascii="Times New Roman" w:eastAsia="MS Mincho" w:hAnsi="Times New Roman" w:hint="default"/>
        </w:rPr>
        <w:t>d ustanoví</w:t>
      </w:r>
      <w:r>
        <w:rPr>
          <w:rFonts w:ascii="Times New Roman" w:eastAsia="MS Mincho" w:hAnsi="Times New Roman" w:hint="default"/>
        </w:rPr>
        <w:t xml:space="preserve"> blí</w:t>
      </w:r>
      <w:r>
        <w:rPr>
          <w:rFonts w:ascii="Times New Roman" w:eastAsia="MS Mincho" w:hAnsi="Times New Roman" w:hint="default"/>
        </w:rPr>
        <w:t>zku osobu alebo inú</w:t>
      </w:r>
      <w:r>
        <w:rPr>
          <w:rFonts w:ascii="Times New Roman" w:eastAsia="MS Mincho" w:hAnsi="Times New Roman" w:hint="default"/>
        </w:rPr>
        <w:t xml:space="preserve"> osobu z </w:t>
      </w:r>
      <w:r>
        <w:rPr>
          <w:rFonts w:ascii="Times New Roman" w:eastAsia="MS Mincho" w:hAnsi="Times New Roman" w:hint="default"/>
        </w:rPr>
        <w:t>rodinné</w:t>
      </w:r>
      <w:r>
        <w:rPr>
          <w:rFonts w:ascii="Times New Roman" w:eastAsia="MS Mincho" w:hAnsi="Times New Roman" w:hint="default"/>
        </w:rPr>
        <w:t>ho prostredia úč</w:t>
      </w:r>
      <w:r>
        <w:rPr>
          <w:rFonts w:ascii="Times New Roman" w:eastAsia="MS Mincho" w:hAnsi="Times New Roman" w:hint="default"/>
        </w:rPr>
        <w:t>astní</w:t>
      </w:r>
      <w:r>
        <w:rPr>
          <w:rFonts w:ascii="Times New Roman" w:eastAsia="MS Mincho" w:hAnsi="Times New Roman" w:hint="default"/>
        </w:rPr>
        <w:t>ka konania, ktorá</w:t>
      </w:r>
      <w:r>
        <w:rPr>
          <w:rFonts w:ascii="Times New Roman" w:eastAsia="MS Mincho" w:hAnsi="Times New Roman" w:hint="default"/>
        </w:rPr>
        <w:t xml:space="preserve"> je spô</w:t>
      </w:r>
      <w:r>
        <w:rPr>
          <w:rFonts w:ascii="Times New Roman" w:eastAsia="MS Mincho" w:hAnsi="Times New Roman" w:hint="default"/>
        </w:rPr>
        <w:t>sobilá</w:t>
      </w:r>
      <w:r>
        <w:rPr>
          <w:rFonts w:ascii="Times New Roman" w:eastAsia="MS Mincho" w:hAnsi="Times New Roman" w:hint="default"/>
        </w:rPr>
        <w:t xml:space="preserve"> na prá</w:t>
      </w:r>
      <w:r>
        <w:rPr>
          <w:rFonts w:ascii="Times New Roman" w:eastAsia="MS Mincho" w:hAnsi="Times New Roman" w:hint="default"/>
        </w:rPr>
        <w:t>vne ú</w:t>
      </w:r>
      <w:r>
        <w:rPr>
          <w:rFonts w:ascii="Times New Roman" w:eastAsia="MS Mincho" w:hAnsi="Times New Roman" w:hint="default"/>
        </w:rPr>
        <w:t>kony v plnom rozsahu, u </w:t>
      </w:r>
      <w:r>
        <w:rPr>
          <w:rFonts w:ascii="Times New Roman" w:eastAsia="MS Mincho" w:hAnsi="Times New Roman" w:hint="default"/>
        </w:rPr>
        <w:t>ktorej je predpoklad, ž</w:t>
      </w:r>
      <w:r>
        <w:rPr>
          <w:rFonts w:ascii="Times New Roman" w:eastAsia="MS Mincho" w:hAnsi="Times New Roman" w:hint="default"/>
        </w:rPr>
        <w:t>e bude konať</w:t>
      </w:r>
      <w:r>
        <w:rPr>
          <w:rFonts w:ascii="Times New Roman" w:eastAsia="MS Mincho" w:hAnsi="Times New Roman" w:hint="default"/>
        </w:rPr>
        <w:t xml:space="preserve"> v </w:t>
      </w:r>
      <w:r>
        <w:rPr>
          <w:rFonts w:ascii="Times New Roman" w:eastAsia="MS Mincho" w:hAnsi="Times New Roman" w:hint="default"/>
        </w:rPr>
        <w:t>sú</w:t>
      </w:r>
      <w:r>
        <w:rPr>
          <w:rFonts w:ascii="Times New Roman" w:eastAsia="MS Mincho" w:hAnsi="Times New Roman" w:hint="default"/>
        </w:rPr>
        <w:t>lade so zá</w:t>
      </w:r>
      <w:r>
        <w:rPr>
          <w:rFonts w:ascii="Times New Roman" w:eastAsia="MS Mincho" w:hAnsi="Times New Roman" w:hint="default"/>
        </w:rPr>
        <w:t>ujmami úč</w:t>
      </w:r>
      <w:r>
        <w:rPr>
          <w:rFonts w:ascii="Times New Roman" w:eastAsia="MS Mincho" w:hAnsi="Times New Roman" w:hint="default"/>
        </w:rPr>
        <w:t>astní</w:t>
      </w:r>
      <w:r>
        <w:rPr>
          <w:rFonts w:ascii="Times New Roman" w:eastAsia="MS Mincho" w:hAnsi="Times New Roman" w:hint="default"/>
        </w:rPr>
        <w:t>ka konania a s ustanovení</w:t>
      </w:r>
      <w:r>
        <w:rPr>
          <w:rFonts w:ascii="Times New Roman" w:eastAsia="MS Mincho" w:hAnsi="Times New Roman" w:hint="default"/>
        </w:rPr>
        <w:t>m sú</w:t>
      </w:r>
      <w:r>
        <w:rPr>
          <w:rFonts w:ascii="Times New Roman" w:eastAsia="MS Mincho" w:hAnsi="Times New Roman" w:hint="default"/>
        </w:rPr>
        <w:t>h</w:t>
      </w:r>
      <w:r>
        <w:rPr>
          <w:rFonts w:ascii="Times New Roman" w:eastAsia="MS Mincho" w:hAnsi="Times New Roman" w:hint="default"/>
        </w:rPr>
        <w:t>l</w:t>
      </w:r>
      <w:r>
        <w:rPr>
          <w:rFonts w:ascii="Times New Roman" w:eastAsia="MS Mincho" w:hAnsi="Times New Roman" w:hint="default"/>
        </w:rPr>
        <w:t>así.</w:t>
      </w:r>
    </w:p>
    <w:p w:rsidR="00931E0D" w:rsidP="00427CEF">
      <w:pPr>
        <w:bidi w:val="0"/>
        <w:ind w:left="426" w:firstLine="425"/>
        <w:jc w:val="both"/>
        <w:rPr>
          <w:rFonts w:ascii="Times New Roman" w:hAnsi="Times New Roman"/>
        </w:rPr>
      </w:pPr>
    </w:p>
    <w:p w:rsidR="00931E0D" w:rsidP="00427CEF">
      <w:pPr>
        <w:numPr>
          <w:numId w:val="46"/>
        </w:numPr>
        <w:tabs>
          <w:tab w:val="left" w:pos="1276"/>
        </w:tabs>
        <w:bidi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hint="default"/>
        </w:rPr>
        <w:t xml:space="preserve"> Ak takejto osoby niet, sprá</w:t>
      </w:r>
      <w:r>
        <w:rPr>
          <w:rFonts w:ascii="Times New Roman" w:eastAsia="MS Mincho" w:hAnsi="Times New Roman" w:hint="default"/>
        </w:rPr>
        <w:t>vny sú</w:t>
      </w:r>
      <w:r>
        <w:rPr>
          <w:rFonts w:ascii="Times New Roman" w:eastAsia="MS Mincho" w:hAnsi="Times New Roman" w:hint="default"/>
        </w:rPr>
        <w:t>d za procesné</w:t>
      </w:r>
      <w:r>
        <w:rPr>
          <w:rFonts w:ascii="Times New Roman" w:eastAsia="MS Mincho" w:hAnsi="Times New Roman" w:hint="default"/>
        </w:rPr>
        <w:t>ho opatrovní</w:t>
      </w:r>
      <w:r>
        <w:rPr>
          <w:rFonts w:ascii="Times New Roman" w:eastAsia="MS Mincho" w:hAnsi="Times New Roman" w:hint="default"/>
        </w:rPr>
        <w:t>ka ustanoví</w:t>
      </w:r>
      <w:r>
        <w:rPr>
          <w:rFonts w:ascii="Times New Roman" w:eastAsia="MS Mincho" w:hAnsi="Times New Roman" w:hint="default"/>
        </w:rPr>
        <w:t xml:space="preserve"> obec, v </w:t>
      </w:r>
      <w:r>
        <w:rPr>
          <w:rFonts w:ascii="Times New Roman" w:eastAsia="MS Mincho" w:hAnsi="Times New Roman" w:hint="default"/>
        </w:rPr>
        <w:t>ktorej mal úč</w:t>
      </w:r>
      <w:r>
        <w:rPr>
          <w:rFonts w:ascii="Times New Roman" w:eastAsia="MS Mincho" w:hAnsi="Times New Roman" w:hint="default"/>
        </w:rPr>
        <w:t>astní</w:t>
      </w:r>
      <w:r>
        <w:rPr>
          <w:rFonts w:ascii="Times New Roman" w:eastAsia="MS Mincho" w:hAnsi="Times New Roman" w:hint="default"/>
        </w:rPr>
        <w:t>k konania poslednú</w:t>
      </w:r>
      <w:r>
        <w:rPr>
          <w:rFonts w:ascii="Times New Roman" w:eastAsia="MS Mincho" w:hAnsi="Times New Roman" w:hint="default"/>
        </w:rPr>
        <w:t xml:space="preserve"> </w:t>
      </w:r>
      <w:r>
        <w:rPr>
          <w:rFonts w:ascii="Times New Roman" w:hAnsi="Times New Roman"/>
        </w:rPr>
        <w:t>adresu trvalého pobytu</w:t>
      </w:r>
      <w:r>
        <w:rPr>
          <w:rFonts w:ascii="Times New Roman" w:eastAsia="MS Mincho" w:hAnsi="Times New Roman"/>
        </w:rPr>
        <w:t xml:space="preserve">. </w:t>
      </w:r>
    </w:p>
    <w:p w:rsidR="00931E0D" w:rsidP="00427CEF">
      <w:pPr>
        <w:bidi w:val="0"/>
        <w:ind w:left="426" w:firstLine="425"/>
        <w:jc w:val="both"/>
        <w:rPr>
          <w:rFonts w:ascii="Times New Roman" w:hAnsi="Times New Roman"/>
        </w:rPr>
      </w:pPr>
    </w:p>
    <w:p w:rsidR="00931E0D" w:rsidP="00427CEF">
      <w:pPr>
        <w:numPr>
          <w:numId w:val="46"/>
        </w:numPr>
        <w:tabs>
          <w:tab w:val="left" w:pos="1276"/>
        </w:tabs>
        <w:bidi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hint="default"/>
        </w:rPr>
        <w:t xml:space="preserve"> V prí</w:t>
      </w:r>
      <w:r>
        <w:rPr>
          <w:rFonts w:ascii="Times New Roman" w:eastAsia="MS Mincho" w:hAnsi="Times New Roman" w:hint="default"/>
        </w:rPr>
        <w:t>pade bezprostredné</w:t>
      </w:r>
      <w:r>
        <w:rPr>
          <w:rFonts w:ascii="Times New Roman" w:eastAsia="MS Mincho" w:hAnsi="Times New Roman" w:hint="default"/>
        </w:rPr>
        <w:t>ho nebezpeč</w:t>
      </w:r>
      <w:r>
        <w:rPr>
          <w:rFonts w:ascii="Times New Roman" w:eastAsia="MS Mincho" w:hAnsi="Times New Roman" w:hint="default"/>
        </w:rPr>
        <w:t>enstva z </w:t>
      </w:r>
      <w:r>
        <w:rPr>
          <w:rFonts w:ascii="Times New Roman" w:eastAsia="MS Mincho" w:hAnsi="Times New Roman" w:hint="default"/>
        </w:rPr>
        <w:t>omeš</w:t>
      </w:r>
      <w:r>
        <w:rPr>
          <w:rFonts w:ascii="Times New Roman" w:eastAsia="MS Mincho" w:hAnsi="Times New Roman" w:hint="default"/>
        </w:rPr>
        <w:t>kania, alebo ak osô</w:t>
      </w:r>
      <w:r>
        <w:rPr>
          <w:rFonts w:ascii="Times New Roman" w:eastAsia="MS Mincho" w:hAnsi="Times New Roman" w:hint="default"/>
        </w:rPr>
        <w:t>b podľ</w:t>
      </w:r>
      <w:r>
        <w:rPr>
          <w:rFonts w:ascii="Times New Roman" w:eastAsia="MS Mincho" w:hAnsi="Times New Roman" w:hint="default"/>
        </w:rPr>
        <w:t>a predchá</w:t>
      </w:r>
      <w:r>
        <w:rPr>
          <w:rFonts w:ascii="Times New Roman" w:eastAsia="MS Mincho" w:hAnsi="Times New Roman" w:hint="default"/>
        </w:rPr>
        <w:t>dzajú</w:t>
      </w:r>
      <w:r>
        <w:rPr>
          <w:rFonts w:ascii="Times New Roman" w:eastAsia="MS Mincho" w:hAnsi="Times New Roman" w:hint="default"/>
        </w:rPr>
        <w:t xml:space="preserve">cich odsekov </w:t>
      </w:r>
      <w:r>
        <w:rPr>
          <w:rFonts w:ascii="Times New Roman" w:eastAsia="MS Mincho" w:hAnsi="Times New Roman" w:hint="default"/>
        </w:rPr>
        <w:t>niet, sprá</w:t>
      </w:r>
      <w:r>
        <w:rPr>
          <w:rFonts w:ascii="Times New Roman" w:eastAsia="MS Mincho" w:hAnsi="Times New Roman" w:hint="default"/>
        </w:rPr>
        <w:t>vny sú</w:t>
      </w:r>
      <w:r>
        <w:rPr>
          <w:rFonts w:ascii="Times New Roman" w:eastAsia="MS Mincho" w:hAnsi="Times New Roman" w:hint="default"/>
        </w:rPr>
        <w:t>d môž</w:t>
      </w:r>
      <w:r>
        <w:rPr>
          <w:rFonts w:ascii="Times New Roman" w:eastAsia="MS Mincho" w:hAnsi="Times New Roman" w:hint="default"/>
        </w:rPr>
        <w:t>e ustanoviť</w:t>
      </w:r>
      <w:r>
        <w:rPr>
          <w:rFonts w:ascii="Times New Roman" w:eastAsia="MS Mincho" w:hAnsi="Times New Roman" w:hint="default"/>
        </w:rPr>
        <w:t xml:space="preserve"> za procesné</w:t>
      </w:r>
      <w:r>
        <w:rPr>
          <w:rFonts w:ascii="Times New Roman" w:eastAsia="MS Mincho" w:hAnsi="Times New Roman" w:hint="default"/>
        </w:rPr>
        <w:t>ho opatrovní</w:t>
      </w:r>
      <w:r>
        <w:rPr>
          <w:rFonts w:ascii="Times New Roman" w:eastAsia="MS Mincho" w:hAnsi="Times New Roman" w:hint="default"/>
        </w:rPr>
        <w:t>ka sú</w:t>
      </w:r>
      <w:r>
        <w:rPr>
          <w:rFonts w:ascii="Times New Roman" w:eastAsia="MS Mincho" w:hAnsi="Times New Roman" w:hint="default"/>
        </w:rPr>
        <w:t>dneho ú</w:t>
      </w:r>
      <w:r>
        <w:rPr>
          <w:rFonts w:ascii="Times New Roman" w:eastAsia="MS Mincho" w:hAnsi="Times New Roman" w:hint="default"/>
        </w:rPr>
        <w:t>radní</w:t>
      </w:r>
      <w:r>
        <w:rPr>
          <w:rFonts w:ascii="Times New Roman" w:eastAsia="MS Mincho" w:hAnsi="Times New Roman" w:hint="default"/>
        </w:rPr>
        <w:t>ka.“.</w:t>
      </w:r>
    </w:p>
    <w:p w:rsidR="00931E0D" w:rsidP="00427CEF">
      <w:pPr>
        <w:bidi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vhodné, aby v prípade, ak správny súd ustanovil osobu v zmysle prvej možnosti (blízka osoba) a taká osoba sa nenachádza ani v okruhu rodiny účastníka konania, ustanoví za opatrovníka obec podľa kritéria posledného známeho trvalého pobytu, ktorý správny súd zistí z registra obyvateľov SR. Ako ultima ratio sa výnimočne pripúšťa ustanovenie súdneho úradníka, a to podľa kritéria vzniku nebezpečenstva z omeškania, teda v prípadoch, kedy by zisťovaním osoby príbuznej alebo blízkej mohli byť ohrozené alebo poškodené práva alebo oprávnené záujmy fyzickej osoby s nedostatkom procesnej spôsobilosti (zastúpeného) a v prípadoch, kedy účastník konania nemá evidovanú adresu trvalého pobytu.</w:t>
      </w: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dôvodu lepšej prehľadnosti považujeme za vhodné rozčleniť paragraf na tri odseky.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left="4253"/>
        <w:jc w:val="both"/>
        <w:rPr>
          <w:rStyle w:val="PlaceholderText"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41 ods. 2 písm.  d) sa za slovom „rozhodnutia“ vkladajú slová „orgánu verejnej správy alebo opatrenia orgánu verejnej správy“ a v § 41 ods. 3 sa slová „že príslušnej osobe nepriznáva“ nahrádzajú slovami „že tejto osobe nepriznáva“.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Uvedeným návrhom   sa v § 41 ods. 2 zjednotí úprava s písmenami a) až c) a v odseku 3 spresní subjekt, ktorému sa  nepriznáva postavenie osoby zúčastnenej na konaní.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27CE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427CE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427CE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ab/>
        <w:tab/>
      </w: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V § 44 ods. 4 sa slová  „odseku 1 až 3“ nahrádza slovami „odsekov 1 až 3“.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Ide o legislatívno-technickú úpravu.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Fonts w:ascii="Times New Roman" w:hAnsi="Times New Roman"/>
          <w:b/>
        </w:rPr>
      </w:pPr>
    </w:p>
    <w:p w:rsidR="00931E0D" w:rsidP="00931E0D">
      <w:pPr>
        <w:numPr>
          <w:numId w:val="4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44 ods. 4 sa slovo „nazeranie“ nahrádza slovom „nahliadanie“.</w:t>
      </w:r>
    </w:p>
    <w:p w:rsidR="00931E0D" w:rsidP="00931E0D">
      <w:pPr>
        <w:pStyle w:val="ListParagraph"/>
        <w:bidi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 precizovanie textu – zjednotenie s pojmológiou použitou v § 81.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Nadpis nad § 49 sa vypúšťa.</w:t>
      </w: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Uvedený nadpis sa vypúšťa z dôvodu, že v nasledujúcich ustanoveniach nejde iba o zastúpenie žalobcu.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49 ods. 2 písm. a) sa slová „súdu (§ 12)“ nahrádzajú slovami „ súdu podľa § 12“.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zjednotenie ú</w:t>
      </w:r>
      <w:r w:rsidR="002C7E7F">
        <w:rPr>
          <w:rStyle w:val="PlaceholderText"/>
          <w:color w:val="000000"/>
          <w:sz w:val="24"/>
          <w:szCs w:val="24"/>
        </w:rPr>
        <w:t>pravy (napr. § 45 ods. </w:t>
      </w:r>
      <w:r>
        <w:rPr>
          <w:rStyle w:val="PlaceholderText"/>
          <w:color w:val="000000"/>
          <w:sz w:val="24"/>
          <w:szCs w:val="24"/>
        </w:rPr>
        <w:t>1).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50 sa za odsek 2 vkladá nový odsek 3, ktorý znie:</w:t>
      </w:r>
    </w:p>
    <w:p w:rsidR="00427CEF" w:rsidP="00427CEF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„(3) Iné právnické osoby ako sú uvedené v odsekoch 1 a 2, môžu na základe splnomocnenia v konaní zastupovať účastníka konania, len ak tak ustanovuje osobitný predpis.“.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Doterajší odsek 3 sa označuje ako odsek 4. 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 tejto súvislosti sa v § 50 novooznačenom odseku 4 slová „odsekov 1 alebo 2“ nahrádzajú slovami „odsekov 1 až 3“ a   z § 51 sa vypúšťa  odsek 4.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5B050F">
      <w:pPr>
        <w:pStyle w:val="ListParagraph"/>
        <w:bidi w:val="0"/>
        <w:spacing w:after="12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Vzhľadom na vecný obsah § 51 ods. 4  sa navrhuje jeho začlenenie   do § 50 ako odsek 3 a vykoná sa legislatívno-technická úprava vnútorného odkazu.</w:t>
      </w:r>
    </w:p>
    <w:p w:rsidR="00931E0D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27CEF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51 ods. 1 sa  za slová „Účastník konania“ vkladajú slová  „a osoba zúčastnená na konaní“, slovo „môže“ sa nahrádza slovom „môžu“, slovo „Ustanovenie“ sa nahrádza slovom „Ustanovenia“  a slová  „platí obdobne“ sa nahrádzajú slovami „platia obdobne“.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doplnenie z dôvodu jednoznačnosti aplikácie ustanovenia a v tejto súvislosti aj gramatická úprava.</w:t>
      </w: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B050F">
        <w:rPr>
          <w:rFonts w:ascii="Times New Roman" w:hAnsi="Times New Roman"/>
          <w:b/>
        </w:rPr>
        <w:tab/>
      </w: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5B050F">
      <w:pPr>
        <w:pStyle w:val="ListParagraph"/>
        <w:bidi w:val="0"/>
        <w:spacing w:after="120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51 ods. 2 sa  v celom texte za slová „účastník konania“  vkladajú slová „a osoba zúčastnená na konaní“, slovo môže“ sa nahrádza slovom „môžu“ a slová „je jej“ sa nahrádzajú slovami „sú jej“.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Zmena sa navrhuje v nadväznosti na doplnenie § 51 ods. 1 o osobu zúčastnenú na konaní a v tejto súvislosti je potrebné vykonať aj gramatickú úpravu.</w:t>
      </w: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B050F">
        <w:rPr>
          <w:rFonts w:ascii="Times New Roman" w:hAnsi="Times New Roman"/>
          <w:b/>
        </w:rPr>
        <w:tab/>
      </w: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 § 51 ods. 3 sa za slová „účastníkovi konania“  vkladajú slová „a osobe zúčastnenej na konaní“.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Zmena sa navrhuje v nadväznosti na doplnenie § 51 ods. 1 o osobu zúčastnenú na konaní.</w:t>
      </w:r>
    </w:p>
    <w:p w:rsidR="00931E0D" w:rsidRPr="00BF14E2" w:rsidP="005B050F">
      <w:pPr>
        <w:bidi w:val="0"/>
        <w:spacing w:after="120"/>
        <w:ind w:left="3538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/>
        <w:ind w:left="3538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§ 54 sa vypúšťa odsek 4.</w:t>
      </w:r>
    </w:p>
    <w:p w:rsidR="00931E0D" w:rsidP="005B050F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zmysle stanoviska CSP sa z návrhu SSP uvedené ustanovenie vypúšťa ako nadbytočné pre správne súdnictvo.</w:t>
      </w:r>
    </w:p>
    <w:p w:rsidR="008F3597" w:rsidP="005B050F">
      <w:pPr>
        <w:bidi w:val="0"/>
        <w:ind w:left="3540" w:firstLine="709"/>
        <w:jc w:val="both"/>
        <w:rPr>
          <w:rFonts w:ascii="Times New Roman" w:hAnsi="Times New Roman"/>
          <w:b/>
        </w:rPr>
      </w:pPr>
    </w:p>
    <w:p w:rsidR="005B050F" w:rsidP="005B050F">
      <w:pPr>
        <w:bidi w:val="0"/>
        <w:spacing w:before="120"/>
        <w:ind w:left="3538" w:firstLine="709"/>
        <w:jc w:val="both"/>
        <w:rPr>
          <w:rFonts w:ascii="Times New Roman" w:hAnsi="Times New Roman"/>
          <w:b/>
        </w:rPr>
      </w:pPr>
      <w:r w:rsidRPr="00BF14E2" w:rsidR="00931E0D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before="120"/>
        <w:ind w:left="3538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§ 55 ods. 1 sa vypúšťa slovo „procesný“.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53" w:hanging="3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Precizácia textu s cieľom dôsledného rozlišovania pojmov „procesný úkon“ a „úkon“.</w:t>
      </w:r>
    </w:p>
    <w:p w:rsidR="008F3597" w:rsidP="00931E0D">
      <w:pPr>
        <w:pStyle w:val="ListParagraph"/>
        <w:bidi w:val="0"/>
        <w:spacing w:after="0" w:line="240" w:lineRule="auto"/>
        <w:ind w:left="4253" w:hanging="3545"/>
        <w:jc w:val="both"/>
        <w:rPr>
          <w:rFonts w:ascii="Times New Roman" w:hAnsi="Times New Roman"/>
          <w:sz w:val="24"/>
          <w:szCs w:val="24"/>
        </w:rPr>
      </w:pP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5B050F">
        <w:rPr>
          <w:rFonts w:ascii="Times New Roman" w:hAnsi="Times New Roman"/>
          <w:b/>
        </w:rPr>
        <w:tab/>
      </w: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jc w:val="both"/>
        <w:rPr>
          <w:rStyle w:val="PlaceholderText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§ 57 vrátane nadpisu nad paragrafom znie:</w:t>
      </w:r>
    </w:p>
    <w:p w:rsidR="00931E0D" w:rsidP="00931E0D">
      <w:pPr>
        <w:pStyle w:val="ListParagraph"/>
        <w:bidi w:val="0"/>
        <w:spacing w:after="100" w:afterAutospacing="1" w:line="360" w:lineRule="auto"/>
        <w:jc w:val="center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„Všeobecné náležitosti podania</w:t>
      </w:r>
    </w:p>
    <w:p w:rsidR="00931E0D" w:rsidP="00931E0D">
      <w:pPr>
        <w:pStyle w:val="ListParagraph"/>
        <w:bidi w:val="0"/>
        <w:spacing w:after="100" w:afterAutospacing="1" w:line="360" w:lineRule="auto"/>
        <w:jc w:val="center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§ 57</w:t>
      </w:r>
    </w:p>
    <w:p w:rsidR="00931E0D" w:rsidP="00931E0D">
      <w:pPr>
        <w:pStyle w:val="ListParagraph"/>
        <w:numPr>
          <w:numId w:val="47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Ak tento zákon na podanie nevyžaduje osobitné náležitosti, v podaní sa uvedie</w:t>
      </w:r>
    </w:p>
    <w:p w:rsidR="00931E0D" w:rsidP="00931E0D">
      <w:pPr>
        <w:pStyle w:val="ListParagraph"/>
        <w:numPr>
          <w:numId w:val="48"/>
        </w:numPr>
        <w:bidi w:val="0"/>
        <w:spacing w:after="100" w:afterAutospacing="1"/>
        <w:ind w:left="1560" w:hanging="426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ktorému správnemu súdu je určené,</w:t>
      </w:r>
    </w:p>
    <w:p w:rsidR="00931E0D" w:rsidP="00931E0D">
      <w:pPr>
        <w:pStyle w:val="ListParagraph"/>
        <w:numPr>
          <w:numId w:val="48"/>
        </w:numPr>
        <w:bidi w:val="0"/>
        <w:spacing w:after="100" w:afterAutospacing="1"/>
        <w:ind w:left="1560" w:hanging="426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kto ho robí,</w:t>
      </w:r>
    </w:p>
    <w:p w:rsidR="00931E0D" w:rsidP="00931E0D">
      <w:pPr>
        <w:pStyle w:val="ListParagraph"/>
        <w:numPr>
          <w:numId w:val="48"/>
        </w:numPr>
        <w:bidi w:val="0"/>
        <w:spacing w:after="100" w:afterAutospacing="1"/>
        <w:ind w:left="1560" w:hanging="426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ktorej veci sa týka,</w:t>
      </w:r>
    </w:p>
    <w:p w:rsidR="00931E0D" w:rsidP="00931E0D">
      <w:pPr>
        <w:pStyle w:val="ListParagraph"/>
        <w:numPr>
          <w:numId w:val="48"/>
        </w:numPr>
        <w:bidi w:val="0"/>
        <w:spacing w:after="100" w:afterAutospacing="1"/>
        <w:ind w:left="1560" w:hanging="426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čo sa s ním sleduje a</w:t>
      </w:r>
    </w:p>
    <w:p w:rsidR="00931E0D" w:rsidP="00931E0D">
      <w:pPr>
        <w:pStyle w:val="ListParagraph"/>
        <w:numPr>
          <w:numId w:val="48"/>
        </w:numPr>
        <w:bidi w:val="0"/>
        <w:spacing w:after="100" w:afterAutospacing="1"/>
        <w:ind w:left="1560" w:hanging="426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podpis.</w:t>
      </w:r>
    </w:p>
    <w:p w:rsidR="00931E0D" w:rsidP="00931E0D">
      <w:pPr>
        <w:pStyle w:val="ListParagraph"/>
        <w:numPr>
          <w:numId w:val="47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Ak ide o podanie urobené v prebiehajúcom konaní, náležitosťou podania je aj uvedenie spisovej značky tohto konania.“.</w:t>
      </w:r>
    </w:p>
    <w:p w:rsidR="00931E0D" w:rsidP="00931E0D">
      <w:pPr>
        <w:pStyle w:val="ListParagraph"/>
        <w:bidi w:val="0"/>
        <w:spacing w:after="100" w:afterAutospacing="1"/>
        <w:ind w:left="1080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taxatívne vymedziť všeobecné náležitosti podania a v nadväznosti na znenie § 31 ods. 3, doplniť náležitosti podania terminologicky nakoľko toto ustanovenie upravuje všeobecné náležitosti podania.</w:t>
      </w: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5B050F">
      <w:pPr>
        <w:pStyle w:val="ListParagraph"/>
        <w:bidi w:val="0"/>
        <w:spacing w:after="12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§ 62 ods. 2 sa slovo „treba“ nahrádza slovami „správny súd doručí“ a vypúšťa sa slovo „doručiť“.</w:t>
      </w:r>
    </w:p>
    <w:p w:rsidR="00931E0D" w:rsidP="00931E0D">
      <w:pPr>
        <w:bidi w:val="0"/>
        <w:ind w:left="4248"/>
        <w:jc w:val="both"/>
        <w:rPr>
          <w:rStyle w:val="PlaceholderText"/>
          <w:color w:val="auto"/>
        </w:rPr>
      </w:pPr>
      <w:r>
        <w:rPr>
          <w:rFonts w:ascii="Times New Roman" w:hAnsi="Times New Roman"/>
        </w:rPr>
        <w:t>Zosúladenie návrhu so znením Civilného sporového poriadku, kde je explicitne uvedené, že takéto doručenie vykoná súd.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5B050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5B050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5B050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5B050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5B050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74 ods. 1 sa slová  „v zmluve“ nahrádzajú  slovami „v medzinárodnej zmluve“ a v ods. 3 sa za slovo „písomnosť“ vkladajú slová „do cudziny“.</w:t>
      </w:r>
    </w:p>
    <w:p w:rsidR="00931E0D" w:rsidP="005B050F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5B050F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spresnenie ustanovení.</w:t>
      </w:r>
    </w:p>
    <w:p w:rsidR="005B050F" w:rsidP="005B050F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RPr="00BF14E2" w:rsidP="005B050F">
      <w:pPr>
        <w:bidi w:val="0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5B050F">
      <w:pPr>
        <w:bidi w:val="0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RPr="008F3597" w:rsidP="005B050F">
      <w:pPr>
        <w:bidi w:val="0"/>
        <w:ind w:left="3540" w:firstLine="709"/>
        <w:rPr>
          <w:rFonts w:ascii="Times New Roman" w:hAnsi="Times New Roman"/>
          <w:b/>
        </w:rPr>
      </w:pPr>
      <w:r w:rsidRPr="008F3597">
        <w:rPr>
          <w:rFonts w:ascii="Times New Roman" w:hAnsi="Times New Roman"/>
          <w:b/>
        </w:rPr>
        <w:t>Gestorský výbor odporúča schváliť.</w:t>
      </w:r>
    </w:p>
    <w:p w:rsidR="008F3597" w:rsidRPr="008F3597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</w:pPr>
      <w:r w:rsidRPr="008F3597">
        <w:rPr>
          <w:rStyle w:val="PlaceholderText"/>
          <w:color w:val="000000"/>
          <w:sz w:val="24"/>
          <w:szCs w:val="24"/>
        </w:rPr>
        <w:t>Text § 75 znie: „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Ak tento zá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kon alebo osobitný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 xml:space="preserve"> predpis ustanovuje sprá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vnemu sú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du povinnosť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 xml:space="preserve"> zverejniť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 xml:space="preserve"> ú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daje verejnou vyhláš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kou, tá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to povinnosť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 xml:space="preserve"> je splnená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 xml:space="preserve"> ich zverejnení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m na ú</w:t>
      </w:r>
      <w:r w:rsidRPr="008F3597">
        <w:rPr>
          <w:rFonts w:ascii="Times New Roman" w:eastAsia="MS Mincho" w:hAnsi="Times New Roman" w:hint="default"/>
          <w:color w:val="000000"/>
          <w:sz w:val="24"/>
          <w:szCs w:val="24"/>
        </w:rPr>
        <w:t>radnej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 xml:space="preserve"> tabuli sprá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vneho sú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du alebo na webovej strá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nke prí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sluš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né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ho sprá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vneho sú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du a 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ak podľ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a osobitné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ho predpisu nepostač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uje také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to zverejnenie, ich zvere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jnení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m v 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Obchodnom vestní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ku; tý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m nie je dotknutá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 xml:space="preserve"> povinnosť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 xml:space="preserve"> zverejnenia ú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dajov v 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dennej tlač</w:t>
      </w:r>
      <w:r>
        <w:rPr>
          <w:rFonts w:ascii="Times New Roman" w:eastAsia="MS Mincho" w:hAnsi="Times New Roman" w:hint="default"/>
          <w:color w:val="000000"/>
          <w:sz w:val="24"/>
          <w:szCs w:val="24"/>
        </w:rPr>
        <w:t>i.“.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 w:val="24"/>
          <w:szCs w:val="24"/>
        </w:rPr>
        <w:t>Navrhuje sa jednotná úprava, ako je obsiahnutá v § 111 Civilného sporového poriadku (tlač 1333).</w:t>
      </w: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5B050F">
      <w:pPr>
        <w:pStyle w:val="ListParagraph"/>
        <w:bidi w:val="0"/>
        <w:spacing w:after="12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§ 76 ods. 2 sa za slovo „predmet“ vkladá slovo „procesného“ a slová  „na úkone“ sa nahrádzajú slovami „na procesnom úkone“ .</w:t>
      </w:r>
    </w:p>
    <w:p w:rsidR="00931E0D" w:rsidP="00931E0D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E0D" w:rsidP="005B050F">
      <w:pPr>
        <w:pStyle w:val="ListParagraph"/>
        <w:bidi w:val="0"/>
        <w:spacing w:after="120" w:line="240" w:lineRule="auto"/>
        <w:ind w:left="4253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Precizácia textu s cieľom dôsledného rozlišovania pojmov „procesný úkon“ a „úkon“.</w:t>
      </w: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 w:val="24"/>
          <w:szCs w:val="24"/>
        </w:rPr>
        <w:t>V § 77 ods. 2 druhej vete sa slová „jeho nadriadeného“ nahrádzajú slovami „ich nadriadeného“.</w:t>
      </w: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Ustanovenie druhej vety sa navrhuje vyjadriť v plurále nakoľko ide o viac subjektov.</w:t>
      </w:r>
    </w:p>
    <w:p w:rsidR="00931E0D" w:rsidP="00931E0D">
      <w:pPr>
        <w:pStyle w:val="ListParagraph"/>
        <w:bidi w:val="0"/>
        <w:spacing w:after="0" w:line="240" w:lineRule="auto"/>
      </w:pP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§ 78 ods. 2 sa slová „až do výšky 500 “ nahrádzajú slovami „do 500“ a v § 78 ods. 3 a § 80 ods. 2 </w:t>
      </w:r>
      <w:r>
        <w:rPr>
          <w:rStyle w:val="PlaceholderText"/>
          <w:color w:val="000000"/>
          <w:sz w:val="24"/>
          <w:szCs w:val="24"/>
        </w:rPr>
        <w:t>sa slová „až do výšky 2 000“ nahrádzajú slovami „do 2 000“.</w:t>
      </w:r>
    </w:p>
    <w:p w:rsidR="00931E0D" w:rsidP="00931E0D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E0D" w:rsidP="005B050F">
      <w:pPr>
        <w:pStyle w:val="ListParagraph"/>
        <w:bidi w:val="0"/>
        <w:spacing w:after="120" w:line="240" w:lineRule="auto"/>
        <w:ind w:left="4253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 w:val="24"/>
          <w:szCs w:val="24"/>
        </w:rPr>
        <w:t>Vypustenie sa navrhuje z dôvodu nadbytočnosti.</w:t>
      </w:r>
    </w:p>
    <w:p w:rsidR="00931E0D" w:rsidRPr="00BF14E2" w:rsidP="005B050F">
      <w:pPr>
        <w:bidi w:val="0"/>
        <w:spacing w:after="120"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5B050F">
      <w:pPr>
        <w:bidi w:val="0"/>
        <w:spacing w:after="120"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65007D">
        <w:rPr>
          <w:rFonts w:ascii="Times New Roman" w:hAnsi="Times New Roman"/>
          <w:b/>
        </w:rPr>
        <w:tab/>
      </w: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0" w:line="240" w:lineRule="auto"/>
        <w:ind w:left="4253"/>
        <w:jc w:val="both"/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79 ods. 1 sa slovo „úkonu“ nahrádza slovami „procesného úkonu“ a v odseku 2  sa slová „môže úkon“ nahrádzajú slovami „môže procesný úkon“.</w:t>
      </w:r>
    </w:p>
    <w:p w:rsidR="00931E0D" w:rsidP="00931E0D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53" w:hanging="3686"/>
        <w:jc w:val="both"/>
        <w:rPr>
          <w:rStyle w:val="PlaceholderText"/>
        </w:rPr>
      </w:pPr>
      <w:r>
        <w:rPr>
          <w:rFonts w:ascii="Times New Roman" w:hAnsi="Times New Roman"/>
          <w:sz w:val="24"/>
          <w:szCs w:val="24"/>
        </w:rPr>
        <w:tab/>
        <w:t>Precizácia textu s cieľom dôsledného rozlišovania pojmov „procesný úkon“ a „úkon“.</w:t>
      </w:r>
    </w:p>
    <w:p w:rsidR="00931E0D" w:rsidP="00427CEF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RPr="00BF14E2" w:rsidP="00427CEF">
      <w:pPr>
        <w:bidi w:val="0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427CEF">
      <w:pPr>
        <w:bidi w:val="0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427CEF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81  ods. 2 sa slová „Inému ako osobe uvedenej podľa odseku“ nahrádzajú slovami „Iným, ako osobám uvedeným v odseku“ a slovo „preukáže“ sa nahrádza slovom „preukážu“.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Ustanovenie  sa navrhuje vyjadriť v plurále nakoľko ide o viac subjektov.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85 ods. 2 sa za slovo „miestne“ vkladá slovo „príslušnému“.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terminologické spresnenie vzhľadom na použitie spojky „alebo“.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celom texte § 86 sa slovo „úkon“ vo všetkých tvaroch nahrádza slovami „procesný úkon“ v príslušnom tvare.</w:t>
      </w:r>
    </w:p>
    <w:p w:rsidR="00931E0D" w:rsidP="00931E0D">
      <w:pPr>
        <w:pStyle w:val="ListParagraph"/>
        <w:bidi w:val="0"/>
        <w:spacing w:after="0" w:line="240" w:lineRule="auto"/>
        <w:ind w:left="4253" w:hanging="3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Precizácia textu s cieľom dôsledného rozlišovania pojmov „procesný úkon“ a „úkon“.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</w:rPr>
      </w:pPr>
    </w:p>
    <w:p w:rsidR="00931E0D" w:rsidP="00427CEF">
      <w:pPr>
        <w:pStyle w:val="ListParagraph"/>
        <w:numPr>
          <w:numId w:val="45"/>
        </w:numPr>
        <w:bidi w:val="0"/>
        <w:spacing w:after="0" w:line="240" w:lineRule="auto"/>
        <w:ind w:left="714" w:hanging="357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87 ods. 1 sa slová „mať pochybnosti“ nahrádzajú slovami „mať odôvodnené pochybnosti“.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zjednotenie s  § 46 Civilného sporového poriadku (tlač 1333).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65007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V § 88 ods. 2 druhej vete sa za slovo „rozhoduje“ vkladá slovo „bezodkladne“.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ab/>
        <w:tab/>
        <w:tab/>
        <w:tab/>
        <w:tab/>
        <w:t>Navrhuje sa rovnaká úprava ako v prvej vete.</w:t>
      </w:r>
    </w:p>
    <w:p w:rsidR="00931E0D" w:rsidRPr="00BF14E2" w:rsidP="00917AFF">
      <w:pPr>
        <w:bidi w:val="0"/>
        <w:spacing w:before="240" w:line="276" w:lineRule="auto"/>
        <w:ind w:left="3538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917AFF">
      <w:pPr>
        <w:bidi w:val="0"/>
        <w:spacing w:before="240"/>
        <w:ind w:left="3538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§ 94 sa vypúšťa slovo „procesné“.</w:t>
      </w:r>
    </w:p>
    <w:p w:rsidR="00931E0D" w:rsidP="00931E0D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AODocTxt"/>
        <w:bidi w:val="0"/>
        <w:spacing w:before="0" w:line="240" w:lineRule="auto"/>
        <w:ind w:left="4253" w:firstLine="11"/>
        <w:rPr>
          <w:rFonts w:hint="default"/>
          <w:sz w:val="24"/>
          <w:szCs w:val="24"/>
          <w:lang w:val="sk-SK"/>
        </w:rPr>
      </w:pPr>
      <w:r>
        <w:rPr>
          <w:rFonts w:hint="default"/>
          <w:sz w:val="24"/>
          <w:szCs w:val="24"/>
          <w:lang w:val="sk-SK"/>
        </w:rPr>
        <w:t>Precizá</w:t>
      </w:r>
      <w:r>
        <w:rPr>
          <w:rFonts w:hint="default"/>
          <w:sz w:val="24"/>
          <w:szCs w:val="24"/>
          <w:lang w:val="sk-SK"/>
        </w:rPr>
        <w:t>cia textu s cieľ</w:t>
      </w:r>
      <w:r>
        <w:rPr>
          <w:rFonts w:hint="default"/>
          <w:sz w:val="24"/>
          <w:szCs w:val="24"/>
          <w:lang w:val="sk-SK"/>
        </w:rPr>
        <w:t>om dô</w:t>
      </w:r>
      <w:r>
        <w:rPr>
          <w:rFonts w:hint="default"/>
          <w:sz w:val="24"/>
          <w:szCs w:val="24"/>
          <w:lang w:val="sk-SK"/>
        </w:rPr>
        <w:t>sledné</w:t>
      </w:r>
      <w:r>
        <w:rPr>
          <w:rFonts w:hint="default"/>
          <w:sz w:val="24"/>
          <w:szCs w:val="24"/>
          <w:lang w:val="sk-SK"/>
        </w:rPr>
        <w:t>ho rozliš</w:t>
      </w:r>
      <w:r>
        <w:rPr>
          <w:rFonts w:hint="default"/>
          <w:sz w:val="24"/>
          <w:szCs w:val="24"/>
          <w:lang w:val="sk-SK"/>
        </w:rPr>
        <w:t>ovania pojmov „</w:t>
      </w:r>
      <w:r>
        <w:rPr>
          <w:rFonts w:hint="default"/>
          <w:sz w:val="24"/>
          <w:szCs w:val="24"/>
          <w:lang w:val="sk-SK"/>
        </w:rPr>
        <w:t>procesný</w:t>
      </w:r>
      <w:r>
        <w:rPr>
          <w:rFonts w:hint="default"/>
          <w:sz w:val="24"/>
          <w:szCs w:val="24"/>
          <w:lang w:val="sk-SK"/>
        </w:rPr>
        <w:t xml:space="preserve"> ú</w:t>
      </w:r>
      <w:r>
        <w:rPr>
          <w:rFonts w:hint="default"/>
          <w:sz w:val="24"/>
          <w:szCs w:val="24"/>
          <w:lang w:val="sk-SK"/>
        </w:rPr>
        <w:t>kon“</w:t>
      </w:r>
      <w:r>
        <w:rPr>
          <w:rFonts w:hint="default"/>
          <w:sz w:val="24"/>
          <w:szCs w:val="24"/>
          <w:lang w:val="sk-SK"/>
        </w:rPr>
        <w:t xml:space="preserve"> a „ú</w:t>
      </w:r>
      <w:r>
        <w:rPr>
          <w:rFonts w:hint="default"/>
          <w:sz w:val="24"/>
          <w:szCs w:val="24"/>
          <w:lang w:val="sk-SK"/>
        </w:rPr>
        <w:t>kon“.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V § 95  sa za slovo „šikanóznej“ vkladá slovo „námietke“ a vypúšťa  sa slovo „výšky“.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terminologické spresnenie a vypustenie  slova „výšky“ z dôvodu nadbytočnosti.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97  sa slová „za konania“ nahrádzajú slovami „počas konania“.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ab/>
        <w:tab/>
        <w:tab/>
        <w:tab/>
        <w:tab/>
        <w:t>Ide o jazykovú úpravu.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99 písm. b) sa slová „nedostatok podmienky“ nahrádzajú slovami „nedostatok procesnej podmienky“.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terminologické spresnenie v nadväznosti na ustanovenie § 97 návrhu.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2807A3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2807A3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100 ods. 1 písm. f)  sa za slovo „proteste“ vkladá slovo „prokurátora“, v ods. 2 písm. b) sa slová „na dobu navrhnutú“ nahrádzajú slovami „na čas navrhnutý“.</w:t>
      </w:r>
    </w:p>
    <w:p w:rsidR="002807A3" w:rsidP="002807A3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Vypustenie sa navrhuje z dôvodu nadbytočnosti a 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sa terminologické spresnenie v písm. f) a v odseku 2 ide o zosúladenie s odsekom 4 toho istého paragrafu.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100 odsek 3 znie:</w:t>
      </w:r>
    </w:p>
    <w:p w:rsidR="00931E0D" w:rsidP="00931E0D">
      <w:pPr>
        <w:pStyle w:val="ListParagraph"/>
        <w:bidi w:val="0"/>
        <w:spacing w:after="100" w:afterAutospacing="1"/>
        <w:ind w:left="1134" w:hanging="414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„(3) Ak je konanie prerušené, nevykonávajú sa procesné úkony a neplynú lehoty podľa tohto zákona. Len čo odpadne prekážka, pre ktorú sa konanie prerušilo, alebo uplynul čas, na ktorý sa konanie prerušilo, predseda senátu aj bez návrhu uznesením rozhodne o pokračovaní v konaní. Ak sa v konaní pokračuje, začínajú lehoty plynúť znova.“.</w:t>
      </w:r>
    </w:p>
    <w:p w:rsidR="00931E0D" w:rsidP="00931E0D">
      <w:pPr>
        <w:pStyle w:val="ListParagraph"/>
        <w:bidi w:val="0"/>
        <w:spacing w:after="100" w:afterAutospacing="1"/>
        <w:ind w:left="1134" w:hanging="414"/>
        <w:jc w:val="both"/>
        <w:rPr>
          <w:rStyle w:val="PlaceholderText"/>
          <w:color w:val="000000"/>
          <w:sz w:val="24"/>
          <w:szCs w:val="24"/>
        </w:rPr>
      </w:pPr>
    </w:p>
    <w:p w:rsidR="00931E0D" w:rsidRPr="00931E0D" w:rsidP="00931E0D">
      <w:pPr>
        <w:pStyle w:val="ListParagraph"/>
        <w:bidi w:val="0"/>
        <w:spacing w:after="100" w:afterAutospacing="1" w:line="360" w:lineRule="auto"/>
        <w:ind w:left="1134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 tejto súvislosti sa vypúšťa  z § 100 odsek 4.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precizovanie  a zjednotenie ustanovenia  s Civilným sporovým poriadkom (tlač 1333).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2807A3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103 ods. 2 sa slovo „určitej“ nahrádza slovom „určenej“.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zjednotenie terminológie na určenie lehôt, tak ako s uvádza v celom návrhu zákona.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2807A3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V § </w:t>
      </w:r>
      <w:smartTag w:uri="urn:schemas-microsoft-com:office:smarttags" w:element="metricconverter">
        <w:smartTagPr>
          <w:attr w:name="ProductID" w:val="104 a"/>
        </w:smartTagPr>
        <w:r>
          <w:rPr>
            <w:rFonts w:ascii="Times New Roman" w:hAnsi="Times New Roman"/>
            <w:sz w:val="24"/>
            <w:szCs w:val="24"/>
          </w:rPr>
          <w:t>104 a</w:t>
        </w:r>
      </w:smartTag>
      <w:r>
        <w:rPr>
          <w:rFonts w:ascii="Times New Roman" w:hAnsi="Times New Roman"/>
          <w:sz w:val="24"/>
          <w:szCs w:val="24"/>
        </w:rPr>
        <w:t xml:space="preserve"> § 142 ods. 2 sa slová „ustanovenia medzinárodnej zmluvy o ochrane hospodárskej súťaže“ nahrádzajú slovami „čl. 101 a 102 Zmluvy o fungovaní Európskej únie“. </w:t>
      </w: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Zmena sa navrhuje s cieľom spresniť a sprehľadniť text. Pôvodné znenie môže evokovať, že obsahom medzinárodnej zmluvy, na ktorú sa odkazuje, je ochrana hospodárskej súťaže, avšak to nie je prípad Zmluvy o fungovaní Európskej únie.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07A3" w:rsidP="00931E0D">
      <w:pPr>
        <w:bidi w:val="0"/>
        <w:ind w:left="3540" w:firstLine="709"/>
        <w:rPr>
          <w:rFonts w:ascii="Times New Roman" w:hAnsi="Times New Roman"/>
          <w:b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106 ods. 1 sa  slová „v určenej lehote“ nahrádzajú slovami „v lehote určenej správnym súdom“.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Doplnenie  sa navrhuje z dôvodu zosúladenia s § 105 ods. 2 návrhu zákona.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V § 107 ods. 1 písm. d) sa na konci vypúšťa čiarka a pripája spojka „alebo“.</w:t>
      </w:r>
    </w:p>
    <w:p w:rsidR="00931E0D" w:rsidRP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Doplnenie sa navrhuje z dôvodu potreby alternatívneho vyjadrenia podmienok, za ktorých predseda senátu nariadi pojednávanie.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110 ods. 1 sa slová „jeho časť“ nahrádzajú slovami „na jeho časť“ a v ods. 3 sa slová „alebo jeho časti, pričom ich zároveň poučí“ sa nahrádzajú slovami „alebo na jeho časti a zároveň ich poučí“.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terminologické spresnenie vzhľadom na použitie spojky „alebo“.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115 sa slová „za účelom“ nahrádzajú slovami „z dôvodu uskutočnenia“.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 nahradenie nespisovného výrazu.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§ 117 ods. 1 sa slová „O úkonoch“ nahrádzajú slovami „O procesných úkonoch“ a slová „technickými zariadeniami určenými“ sa nahrádzajú slovami „technickým zariadením určeným“.</w:t>
      </w:r>
    </w:p>
    <w:p w:rsidR="00931E0D" w:rsidP="00931E0D">
      <w:pPr>
        <w:pStyle w:val="ListParagraph"/>
        <w:bidi w:val="0"/>
        <w:spacing w:after="0" w:line="240" w:lineRule="auto"/>
        <w:ind w:left="4253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Precizácia textu s cieľom dôsledného rozlišovania pojmov „procesný úkon“ a „úkon“.</w:t>
      </w: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hľadiska legislatívnych pravidiel je vhodnejšie použiť jednotné číslo.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07A3" w:rsidP="00931E0D">
      <w:pPr>
        <w:bidi w:val="0"/>
        <w:ind w:left="3540" w:firstLine="709"/>
        <w:rPr>
          <w:rFonts w:ascii="Times New Roman" w:hAnsi="Times New Roman"/>
          <w:b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118 nadpis znie: „Zápisnica o procesných úkonoch“.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precizovanie ustanovenia v nadväznosti na splnomocňovacie ustanovenie § 487  a zjednotenie s Civilným sporovým poriadkom (tlač 1333).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 § 118 ods. 1 sa slovo „úkonoch“ nahrádza slovami „procesných úkonoch“ a za slovo „priebeh“ sa vkladá slovo „procesného“.</w:t>
      </w:r>
    </w:p>
    <w:p w:rsidR="00931E0D" w:rsidP="00931E0D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53" w:hanging="3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Precizácia textu s cieľom dôsledného rozlišovania pojmov „procesný úkon“ a „úkon“.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120 text doterajšieho  písmena b) sa označuje ako písmeno c), text písmena c) ako písmeno b) a  v písmene b) sa na konci pripája spojka „alebo“.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Zmena poradia sa navrhuje z dôvodu poradia paragrafov v ustanoveniach uvedených. Doplnenie spojky alebo sa navrhuje z dôvodu vyjadrenia troch možností kedy možno vykonať dokazovanie.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NoSpacing"/>
        <w:bidi w:val="0"/>
        <w:rPr>
          <w:rFonts w:ascii="Times New Roman" w:hAnsi="Times New Roman"/>
          <w:color w:val="FF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 122  sa slová „známe súdu“ nahrádzajú slovami „známe správnemu súdu“, za slovom „akty“  sa vkladajú slová „Európskych spoločenstiev a právne záväzné akty Európskej únie“ a za slová „uverejnené v“  sa vkladajú slová „Úradnom vestníku Európskych spoločenstiev a v“.</w:t>
      </w:r>
    </w:p>
    <w:p w:rsidR="00931E0D" w:rsidP="00931E0D">
      <w:pPr>
        <w:pStyle w:val="ListParagraph"/>
        <w:bidi w:val="0"/>
        <w:spacing w:after="0" w:line="240" w:lineRule="auto"/>
        <w:ind w:left="360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NoSpacing"/>
        <w:bidi w:val="0"/>
        <w:ind w:left="4395"/>
        <w:rPr>
          <w:rFonts w:ascii="Times New Roman" w:hAnsi="Times New Roman"/>
        </w:rPr>
      </w:pPr>
      <w:r>
        <w:rPr>
          <w:rStyle w:val="PlaceholderText"/>
          <w:color w:val="000000"/>
        </w:rPr>
        <w:t xml:space="preserve">Ide o spresnenie ustanovenia a  </w:t>
      </w:r>
      <w:r>
        <w:rPr>
          <w:rFonts w:ascii="Times New Roman" w:hAnsi="Times New Roman"/>
          <w:color w:val="000000"/>
        </w:rPr>
        <w:t>o legislatívno-technickú úpravu pojmu v zmysle čl. 7 ods. 2 Ústavy SR a doplnenie publikačného zdroja Európskej únie v zmysle jeho rozlišovania v zákone č. 416/2004 Z. z. o Úradnom vestníku Európskej únie v znení neskorších predpisov.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07A3" w:rsidP="00931E0D">
      <w:pPr>
        <w:bidi w:val="0"/>
        <w:ind w:left="3540" w:firstLine="709"/>
        <w:rPr>
          <w:rFonts w:ascii="Times New Roman" w:hAnsi="Times New Roman"/>
          <w:b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135 ods. 1 sa slovo „vydania“ nahrádza slovami „v čase vydania“ a v ods. 2 text doterajšieho  písmena b) sa označuje ako písmeno a) a text písmena a) ako písmeno b).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terminologické spresnenie vzhľadom na použitie spojky „alebo“ a zmena poradia pod písmenami a) a b) sa navrhuje z dôvodu následného poradia paragrafov v ustanoveniach uvedených.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141 sa slovo „nemôžu“ nahrádza slovom „nemôže“.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Ide o gramatickú úpravu, nakoľko slovo nemôže sa vzťahuje len na predsedu senátu.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145 ods. 5 sa slová „prejednávať znova“ nahrádzajú slovami „prejednávať a rozhodovať znova“.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rovnaká úprava ako je v § 224 Civilného sporového poriadku (tlač 1333).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147 ods. 1 písm. b) sa slovo „zákon“ nahrádza slovami „tento zákon“.</w:t>
      </w:r>
    </w:p>
    <w:p w:rsidR="00931E0D" w:rsidP="002807A3">
      <w:pPr>
        <w:pStyle w:val="ListParagraph"/>
        <w:bidi w:val="0"/>
        <w:spacing w:after="0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spresnenie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148 ods. 2 písm. b) sa slová „pre vedenie konania“ nahrádzajú slovami „na vedenie konania alebo“.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rovnaká úprava ako v § 229 Civilného sporového poriadku (tlač 1333).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155 ods. 1 úvodnej vete sa slová „podania (§ 57)“ nahrádzajú slovami „podania podľa § 57“.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Rovnaká úprava vo vzťahu k predvetiu sa vykoná aj v ďalšom texte zákona s rovnakým obsahom. (§ 182, 202, 212, 226, 236....)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RP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Navrhuje sa zrušenie odkazu na príslušný paragraf prostredníctvom jeho  uvedenia  v zátvorke, tak ako sa uvádza priamo v § 182 ods. 2 ako aj  v iných ďalších  ustanoveniach. 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157 znie: </w:t>
      </w:r>
    </w:p>
    <w:p w:rsidR="00931E0D" w:rsidP="00931E0D">
      <w:pPr>
        <w:pStyle w:val="ListParagraph"/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„§ 157</w:t>
      </w:r>
    </w:p>
    <w:p w:rsidR="00931E0D" w:rsidP="00931E0D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Ustanovenia o odstraňovaní vád podania sa na konanie o sťažnosti nepoužijú.“.</w:t>
      </w:r>
    </w:p>
    <w:p w:rsidR="00931E0D" w:rsidP="00931E0D">
      <w:pPr>
        <w:bidi w:val="0"/>
        <w:rPr>
          <w:rFonts w:ascii="Times New Roman" w:hAnsi="Times New Roman"/>
        </w:rPr>
      </w:pP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auto"/>
        </w:rPr>
      </w:pPr>
      <w:r>
        <w:rPr>
          <w:rFonts w:ascii="Times New Roman" w:hAnsi="Times New Roman"/>
          <w:sz w:val="24"/>
          <w:szCs w:val="24"/>
        </w:rPr>
        <w:t>Gramatická úprava – jednotné číslo sa mení na množné, keďže predmetných ustanovení o odstraňovaní vád je viac ako jedno.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167 ods. 3 písm. a)  sa slová „sú na to dôvody“ nahrádzajú slovami „existujú dôvody“.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terminologické zjednotenie textu ustanovenia s § 251 Civilného sporového poriadku (tlač 1333).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172  ods. 3 sa slová „podľa odseku 1 a 2“ nahrádzajú slovami „podľa odsekov 1 a 2“ a za slovo „náhradu“ sa vkladajú slová „podľa odsekov 1 a 2“.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legislatívno-technickú úpravu.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27CEF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178 ods. 1 sa za slovo „rozhodnutím“ vkladajú slová „orgánu verejnej správy“.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rovnaká úprava ako v odseku 2.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182 ods. 1 písm. b) sa slová „(§ 32 ods. 3)“ nahrádzajú slovami „podľa § 32 ods. 3“ a slová „(§ 41 ods. 1)“ sa nahrádzajú slovami „podľa § 41 ods. 1“.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rovnaká úprava ako v písmene d) a nasledujúcich ustanoveniach.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§ 183 znie:</w:t>
      </w:r>
    </w:p>
    <w:p w:rsidR="00931E0D" w:rsidP="00931E0D">
      <w:pPr>
        <w:pStyle w:val="ListParagraph"/>
        <w:bidi w:val="0"/>
        <w:spacing w:after="100" w:afterAutospacing="1" w:line="360" w:lineRule="auto"/>
        <w:jc w:val="center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„§ 183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ab/>
        <w:t>Žalobca môže rozšíriť správnu žalobu alebo doplniť správnu žalobu o ďalší žalobný návrh alebo o ďalšie žalobné body len v lehote ustanovenej na podanie žaloby.“.</w:t>
      </w:r>
    </w:p>
    <w:p w:rsidR="00931E0D" w:rsidRP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terminologické spresnenie vzhľadom na použitie spojky „alebo“ a zavedenie legislatívnych skratiek v § 182.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FFFFFF" w:themeColor="bg1" w:themeShade="FF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 xml:space="preserve">V § 185 sa slová „rozhodnutia alebo opatrenia“ vo všetkých tvaroch  nahrádzajú slovami „rozhodnutia orgánu verejnej správy alebo opatrenia orgánu verejnej správy“ v príslušnom tvare a v písm. b) sa slovo „právnom“ nahrádza slovami „právne záväznom“.  </w:t>
      </w:r>
    </w:p>
    <w:p w:rsidR="002807A3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2807A3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Navrhuje sa terminologické spresnenie v nadväznosti na vymedzenie pojmu v § 3 návrhu zákona a zjednotenie zaužívaných pojmov.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2807A3" w:rsidP="00931E0D">
      <w:pPr>
        <w:bidi w:val="0"/>
        <w:ind w:left="3540" w:firstLine="709"/>
        <w:rPr>
          <w:rFonts w:ascii="Times New Roman" w:hAnsi="Times New Roman"/>
          <w:b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 xml:space="preserve">V § 187 ods. 2 sa  slovo „právneho“ nahrádza slovami „právne záväzného“.  </w:t>
      </w:r>
    </w:p>
    <w:p w:rsidR="00931E0D" w:rsidP="00931E0D">
      <w:pPr>
        <w:pStyle w:val="NoSpacing"/>
        <w:bidi w:val="0"/>
        <w:ind w:left="4253"/>
        <w:rPr>
          <w:rFonts w:ascii="Times New Roman" w:hAnsi="Times New Roman"/>
        </w:rPr>
      </w:pPr>
      <w:r>
        <w:rPr>
          <w:rFonts w:ascii="Times New Roman" w:hAnsi="Times New Roman"/>
          <w:color w:val="000000" w:themeColor="tx1" w:themeShade="FF"/>
        </w:rPr>
        <w:t>Ide o legislatívno-technickú úpravu pojmu v zmysle čl. 7 ods. 2 Ústavy SR.</w:t>
      </w:r>
    </w:p>
    <w:p w:rsidR="00931E0D" w:rsidP="00931E0D">
      <w:pPr>
        <w:pStyle w:val="NoSpacing"/>
        <w:bidi w:val="0"/>
        <w:ind w:left="4253"/>
        <w:rPr>
          <w:rStyle w:val="PlaceholderText"/>
          <w:color w:val="000000" w:themeColor="tx1" w:themeShade="FF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V § 192 sa za slovo „rozhodnutím“ vkladajú slová „orgánu verejnej správy“ a na konci sa vypúšťajú slová „(peňažná moderácia)“ 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Navrhuje sa terminologické spresnenie v nadväznosti na vymedzenie pojmu v § 3 návrhu zákona a vypustenie textu v súvislosti s uvedením nadpisu pod § 192.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V § 198 ods. 1 písm. b) sa na konci vypúšťajú slová „(sankčná moderácia)“ a v ods. 5 písm. a) sa slová „rozhodnutia alebo opatrenia“ nahrádzajú slovami „rozhodnutia orgánu verejnej správy alebo opatrenia orgánu verejnej správy“. 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Navrhuje sa terminologické zjednotenie a vypustenie textu z dôvodu zavedenia nadpisu  pod § 198.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202 písmeno g) znie:</w:t>
      </w:r>
    </w:p>
    <w:p w:rsidR="00931E0D" w:rsidP="00931E0D">
      <w:pPr>
        <w:pStyle w:val="ListParagraph"/>
        <w:bidi w:val="0"/>
        <w:spacing w:after="100" w:afterAutospacing="1" w:line="360" w:lineRule="auto"/>
        <w:ind w:left="1080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„g) žalobný návrh.“.</w:t>
      </w:r>
    </w:p>
    <w:p w:rsidR="00272794" w:rsidP="00931E0D">
      <w:pPr>
        <w:pStyle w:val="ListParagraph"/>
        <w:bidi w:val="0"/>
        <w:spacing w:after="100" w:afterAutospacing="1" w:line="360" w:lineRule="auto"/>
        <w:ind w:left="1080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Zmena sa navrhuje v nadväznosti na zavedenie legislatívnej skratky v § 182 ods. 1 písm. h).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27CE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205 sa slovo „opatrenie“ nahrádza slovami „nové opatrenie“.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identifikovať orgán verejnej správy a spresniť, že ide aj o nové opatrenie s prihliadnutím na spojku alebo.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206 ods. 4 sa slová „alebo vydania“ nahrádzajú slovami „alebo v čase vydania“.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terminologické spresnenie vzhľadom na použitie spojky „alebo“.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V celom texte § 211 sa slová „</w:t>
      </w:r>
      <w:r>
        <w:rPr>
          <w:rFonts w:ascii="Times New Roman" w:hAnsi="Times New Roman"/>
          <w:bCs/>
          <w:sz w:val="24"/>
          <w:szCs w:val="24"/>
        </w:rPr>
        <w:t>odo dňa  doručenia“ nahrádzajú slovami „od doručenia“.</w:t>
      </w:r>
    </w:p>
    <w:p w:rsidR="00931E0D" w:rsidP="00931E0D">
      <w:pPr>
        <w:pStyle w:val="ListParagraph"/>
        <w:bidi w:val="0"/>
        <w:spacing w:after="0" w:line="240" w:lineRule="auto"/>
        <w:ind w:left="4253"/>
        <w:rPr>
          <w:rStyle w:val="PlaceholderText"/>
          <w:color w:val="auto"/>
        </w:rPr>
      </w:pPr>
      <w:r>
        <w:rPr>
          <w:rFonts w:ascii="Times New Roman" w:hAnsi="Times New Roman"/>
          <w:bCs/>
          <w:sz w:val="24"/>
          <w:szCs w:val="24"/>
        </w:rPr>
        <w:t>Precizácia textu v súvislosti so zjednotením s ostatnými ustanoveniami.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272794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220 sa za slovo „súd“ vkladajú slová „po preskúmaní“.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Rovnakú úpravu je potrebné vykonať aj v ďalších príslušných konaniach návrhu zákona (§ 230 ods. 1 a 2, § 241, § 250 ods. 1, § 262 ods. 1, § 263,  § 271 ods. 3,§ 281 ods. 2 a 3 § 291 ods. 2, § 301 ods. 2 § 311 ods. 2 , § 323 ods. 1, § 324 ods. 1,  § 335 ods. 1,  § 336 ods. 1, § 347 ods. 1 a 2, § 356 ods. 3, § 367 ods.1, § 374 ods. 3, § 383 ods. 1 až 4, § 390 ods. 1, § 401 ods. 1 až 3, § 410 ods. 2, § 427 ods. 1 a 2, § 437 ods. 2, § 462  ods. 1).</w:t>
      </w:r>
    </w:p>
    <w:p w:rsidR="001A3165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rovnaká úprava ako v § 219, t. j. keď správny súd po preskúmaní zistí, že správna žaloba je dôvodná, rovnako treba postupovať aj v prípade, keď po preskúmaní zistí, že  nie je dôvodná.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427CE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 § 225 ods.1, § 235, § 287, § 379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 w:val="24"/>
            <w:szCs w:val="24"/>
          </w:rPr>
          <w:t>2 a</w:t>
        </w:r>
      </w:smartTag>
      <w:r>
        <w:rPr>
          <w:rFonts w:ascii="Times New Roman" w:hAnsi="Times New Roman"/>
          <w:sz w:val="24"/>
          <w:szCs w:val="24"/>
        </w:rPr>
        <w:t xml:space="preserve"> 3 sa slová „</w:t>
      </w:r>
      <w:r>
        <w:rPr>
          <w:rFonts w:ascii="Times New Roman" w:hAnsi="Times New Roman"/>
          <w:bCs/>
          <w:sz w:val="24"/>
          <w:szCs w:val="24"/>
        </w:rPr>
        <w:t xml:space="preserve">odo dňa  doručenia“ nahrádzajú slovami „od doručenia“. 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5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Precizácia textu v súvislosti so zjednotením s ostatnými ustanoveniami.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226 ods. 2 sa za slovo „napadnuté“ vkladá slovo „rozhodnutie“.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terminologické spresnenie vzhľadom na použitie spojky „alebo“.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V § 227  ods. 1 sa za slová „pracovných dní“ vkladajú slová „od jej podania“.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Navrhuje sa spresnenie začiatku plynutia lehoty.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230 ods. 2 písm. b) sa na konci vypúšťajú slová „(plná jurisdikcia)“.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 w:themeColor="tx1" w:themeShade="FF"/>
          <w:sz w:val="24"/>
          <w:szCs w:val="24"/>
        </w:rPr>
      </w:pPr>
      <w:r>
        <w:rPr>
          <w:rStyle w:val="PlaceholderText"/>
          <w:color w:val="000000" w:themeColor="tx1" w:themeShade="FF"/>
          <w:sz w:val="24"/>
          <w:szCs w:val="24"/>
        </w:rPr>
        <w:t>Vypustenie textu  sa navrhuje v súvislosti s uvedením nadpisu pod § 230.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1A3165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1A3165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1A3165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244 ods. 1 a 3  sa slová „alebo podnet “ nahrádzajú slovami „alebo podnet na“.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spresnenie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27CEF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Názov prvého dielu tretej hlavy štvrtej časti znie: „Konanie vo veciach stáleho zoznamu voličov  a zoznamu voličov“.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 doplnenia stáleho zoznamu voličov do § 12 je potrebné vykonať aj úpravu názvu nad § 264.</w:t>
      </w:r>
    </w:p>
    <w:p w:rsidR="001A3165" w:rsidP="00931E0D">
      <w:pPr>
        <w:pStyle w:val="ListParagraph"/>
        <w:bidi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0" w:line="240" w:lineRule="auto"/>
        <w:ind w:left="4253"/>
        <w:rPr>
          <w:rStyle w:val="PlaceholderText"/>
          <w:color w:val="auto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V § 264 ods. 1 sa za slovo „voličov“ vkladajú slová „a zozname voličov (ďalej len „zoznam voličov“)“.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dôvodu doplnenia stáleho zoznamu voličov do § 12 sa zavádza legislatívna skratka „zoznam voličov“ a v nadväznosti na to sa z dotknutých ustanovení prvého dielu tretej hlavy vypúšťa slovo „stály“ v príslušnom gramatickom tvare.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rPr>
          <w:rFonts w:ascii="Times New Roman" w:hAnsi="Times New Roman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266 sa vypúšťa slovo „stálom“.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dôvodu doplnenia stáleho zoznamu voličov do § 12 sa zavádza legislatívna skratka „zoznam voličov“ a v nadväznosti na to sa z dotknutých ustanovení prvého dielu tretej hlavy vypúšťa slovo „stály“ v príslušnom gramatickom tvare.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267 sa vypúšťa slovo „stály“ a za slovom „voličov“ sa vkladajú slová „a vykonáva do neho zápisy“.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dôvodu doplnenia stáleho zoznamu voličov do § 12 sa zavádza legislatívna skratka „zoznam voličov“ a v nadväznosti na to sa z dotknutých ustanovení prvého dielu tretej hlavy vypúšťa slovo „stály“ v príslušnom gramatickom tvare.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ind w:left="4248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268 ods.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písm. c) sa na konci pripájajú slová „v zozname voličov“ a v odseku 2 sa vypúšťa slovo „stáleho“.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bidi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dôvodu doplnenia stáleho zoznamu voličov do § 12 sa zavádza legislatívna skratka „zoznam voličov“ a v nadväznosti na to sa z dotknutých ustanovení prvého dielu tretej hlavy vypúšťa slovo „stály“ v príslušnom gramatickom tvare.</w:t>
      </w:r>
    </w:p>
    <w:p w:rsidR="00931E0D" w:rsidP="00931E0D">
      <w:pPr>
        <w:pStyle w:val="ListParagraph"/>
        <w:bidi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RP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celom texte § 271 sa vypúšťa slovo „stálom“.</w:t>
      </w:r>
    </w:p>
    <w:p w:rsidR="00931E0D" w:rsidP="00931E0D">
      <w:pPr>
        <w:bidi w:val="0"/>
        <w:rPr>
          <w:rFonts w:ascii="Times New Roman" w:hAnsi="Times New Roman"/>
        </w:rPr>
      </w:pP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dôvodu doplnenia stáleho zoznamu voličov do § 12 sa zavádza legislatívna skratka „zoznam voličov“ a v nadväznosti na to sa z dotknutých ustanovení prvého dielu tretej hlavy vypúšťa slovo „stály“ v príslušnom gramatickom tvare. </w:t>
      </w:r>
    </w:p>
    <w:p w:rsidR="00931E0D" w:rsidP="00931E0D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273 ods. 1 sa za slovo „strán“ vkladajú slová „(ďalej len „Štátna komisia“)“.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 tejto súvislosti sa v § 273 ods. 2  a v § 276 vypúšťajú slová „pre voľby a kontrolu financovania politických strán“.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Navrhuje sa zavedenie legislatívnej skratky z dôvodu opakovania v ďalšom texte návrhu zákona. 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1A3165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jc w:val="both"/>
      </w:pPr>
      <w:r>
        <w:rPr>
          <w:rFonts w:ascii="Times New Roman" w:hAnsi="Times New Roman"/>
          <w:sz w:val="24"/>
          <w:szCs w:val="24"/>
        </w:rPr>
        <w:t xml:space="preserve">V § 277, § </w:t>
      </w:r>
      <w:smartTag w:uri="urn:schemas-microsoft-com:office:smarttags" w:element="metricconverter">
        <w:smartTagPr>
          <w:attr w:name="ProductID" w:val="297 a"/>
        </w:smartTagPr>
        <w:r>
          <w:rPr>
            <w:rFonts w:ascii="Times New Roman" w:hAnsi="Times New Roman"/>
            <w:sz w:val="24"/>
            <w:szCs w:val="24"/>
          </w:rPr>
          <w:t>297 a</w:t>
        </w:r>
      </w:smartTag>
      <w:r>
        <w:rPr>
          <w:rFonts w:ascii="Times New Roman" w:hAnsi="Times New Roman"/>
          <w:sz w:val="24"/>
          <w:szCs w:val="24"/>
        </w:rPr>
        <w:t xml:space="preserve"> § 307 sa slová „odo dňa prevzatia“ nahrádzajú slovami „od prevzatia“.</w:t>
      </w:r>
    </w:p>
    <w:p w:rsidR="00931E0D" w:rsidP="00931E0D">
      <w:pPr>
        <w:pStyle w:val="ListParagraph"/>
        <w:bidi w:val="0"/>
        <w:ind w:left="425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Precizácia textu v súvislosti so zjednotením s ostatnými ustanoveniami.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FF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280 sa slovo „troch“ nahrádza slovom „piatich“.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Zmenou sa reaguje na novelu zákona OSP účinnú od 1. 7. 2015, ktorou sa v § 250za  zavádza päť dňová lehota na rozhodnutie súdu.</w:t>
      </w:r>
    </w:p>
    <w:p w:rsidR="00427CEF" w:rsidRPr="00BF14E2" w:rsidP="00427CEF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427CEF" w:rsidRPr="00BF14E2" w:rsidP="00427CEF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27CEF" w:rsidP="00427CEF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27CEF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316 ods. 1, § 328 ods. 1 sa slová „ktoré považujú“, nahrádzajú slovami „ktorý považuje“.</w:t>
      </w:r>
    </w:p>
    <w:p w:rsidR="00931E0D" w:rsidP="00931E0D">
      <w:pPr>
        <w:pStyle w:val="ListParagraph"/>
        <w:bidi w:val="0"/>
        <w:spacing w:line="240" w:lineRule="auto"/>
        <w:ind w:left="4253"/>
        <w:jc w:val="both"/>
      </w:pPr>
      <w:r>
        <w:rPr>
          <w:rFonts w:ascii="Times New Roman" w:hAnsi="Times New Roman"/>
          <w:sz w:val="24"/>
          <w:szCs w:val="24"/>
        </w:rPr>
        <w:t>Navrhuje sa jazyková úprava v nadväznosti na alternatívne vyjadrenie subjektov.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319 ods. 2, § 343 ods. 2, § 354 ods. 2 a v § 363 ods. 2 sa slová „ do 60 dní“ nahrádzajú slovami „do dvoch mesiacov“.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zjednotenie lehôt.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336 ods. 1 sa slová „tohto zániku“ nahrádzajú slovami  „zániku funkcie“.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spresnenie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numPr>
          <w:numId w:val="45"/>
        </w:numPr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357 ods. 2 a  § 359 ods. 1 sa vypúšťa slovo „prípadne“.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Vypustenie sa navrhuje z dôvodu nadbytočnosti.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/>
        <w:ind w:left="993" w:hanging="63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V § 362 ods. 1 a 3 sa  za slovom „časti“ vypúšťa čiarka  a slovo „prípadne“ sa nahrádza slovom „alebo“. </w:t>
      </w:r>
    </w:p>
    <w:p w:rsidR="00931E0D" w:rsidP="001A3165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precizovanie ustanovenia.</w:t>
      </w:r>
    </w:p>
    <w:p w:rsidR="001A3165" w:rsidP="001A3165">
      <w:pPr>
        <w:pStyle w:val="ListParagraph"/>
        <w:bidi w:val="0"/>
        <w:spacing w:after="0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/>
        <w:ind w:left="993" w:hanging="63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367  ods. 1 prvej vete sa za slovom „časti“ vypúšťa čiarka a slovo „prípadne“ sa nahrádza slovom „alebo“, v  druhej vete sa za druhé slovo „nariadenia“ vkladá čiarka, slová „alebo jeho vymedzenej časti, prípadne“ sa nahrádzajú slovami „jeho časti alebo“ a za slová „záväzné nariadenie“ sa vkladá čiarka a slová „alebo jeho“ sa nahrádzajú slovami „jeho časť alebo  niektoré jeho“.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precizovanie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/>
        <w:ind w:left="993" w:hanging="63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367 ods. 2 a 3 sa za slovom „časť“ vypúšťa čiarka  a slovo „prípadne“ sa nahrádza slovom „alebo“.</w:t>
      </w:r>
    </w:p>
    <w:p w:rsidR="00931E0D" w:rsidP="00931E0D">
      <w:pPr>
        <w:pStyle w:val="ListParagraph"/>
        <w:bidi w:val="0"/>
        <w:spacing w:after="100" w:afterAutospacing="1" w:line="36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precizovanie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/>
        <w:ind w:left="993" w:hanging="63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372 písm. c) sa slová „alebo združenia“ nahrádzajú slovami „alebo označenie združenia“.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Zmena sa navrhuje z dôvodu spresnenia textu v nadväznosti k obsahu úpravy šiesteho dielu Tretej hlavy.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Fonts w:ascii="Times New Roman" w:hAnsi="Times New Roman"/>
          <w:b/>
        </w:rPr>
      </w:pPr>
    </w:p>
    <w:p w:rsidR="00931E0D" w:rsidP="00427CEF">
      <w:pPr>
        <w:numPr>
          <w:numId w:val="4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391 sa vypúšťa odsek 3.</w:t>
      </w: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§ 391 ods. 3, ako aj naň nadväzujúce ustanovenia treba vypustiť z dôvodu, že jednak ide o zákonnú úpravu, ktorá nadobudla účinnosť ešte pred znovuzavedením správneho súdnictva, ktorá už konaniu v správnom súdnictve nevyhovuje a spôsobuje aplikačné problémy, a jednak v prípade právneho vzťahu člen združenia verzus združenie ide o právne vzťahy pôsobiace dovnútra združenia, ktoré pre ich povahu do pôsobnosti správneho súdnictva nepatria. </w:t>
      </w: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Pokiaľ sa ale jedná o preskúmanie rozhodnutia združenia smerujúceho voči členovi združenia za podmienky, že sa týka základných práv a slobôd (napr. vylúčenie člena), toto bude preskúmavané v súlade s doterajšou judikatúrou podľa ustanovení všeobecnej správnej žaloby. 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P="00427CEF">
      <w:pPr>
        <w:numPr>
          <w:numId w:val="4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393 sa vypúšťa odsek 3.</w:t>
      </w: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Ustanovenie § 393 ods. 3, ako aj naň nadväzujúce ustanovenia treba vypustiť z dôvodu, že jednak ide o zákonnú úpravu, ktorá nadobudla účinnosť ešte pred znovuzavedením správneho súdnictva, ktorá už konaniu v správnom súdnictve nevyhovuje a spôsobuje aplikačné problémy, a jednak v prípade právneho vzťahu člen združenia verzus združenie ide o právne vzťahy pôsobiace dovnútra združenia, ktoré pre ich povahu do pôsobnosti správneho súdnictva nepatria. </w:t>
      </w: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Pokiaľ sa ale jedná o preskúmanie rozhodnutia združenia smerujúceho voči členovi združenia za podmienky, že sa týka základných práv a slobôd (napr. vylúčenie člena), toto bude preskúmavané v súlade s doterajšou judikatúrou podľa ustanovení všeobecnej správnej žaloby.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P="00427CEF">
      <w:pPr>
        <w:numPr>
          <w:numId w:val="4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394 sa vypúšťajú slová „podľa § 391 ods. 1 a 2“ a vypúšťa sa druhá veta.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nadväzuje na vypustenie</w:t>
      </w:r>
      <w:r w:rsidR="002D22EA">
        <w:rPr>
          <w:rFonts w:ascii="Times New Roman" w:hAnsi="Times New Roman"/>
        </w:rPr>
        <w:t xml:space="preserve"> odseku 3 z </w:t>
      </w:r>
      <w:r>
        <w:rPr>
          <w:rFonts w:ascii="Times New Roman" w:hAnsi="Times New Roman"/>
        </w:rPr>
        <w:t>§ 391  a 393 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P="00427CEF">
      <w:pPr>
        <w:numPr>
          <w:numId w:val="4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395 vrátane nadpisu znie:</w:t>
      </w:r>
    </w:p>
    <w:p w:rsidR="00931E0D" w:rsidP="00931E0D">
      <w:pPr>
        <w:pStyle w:val="ListParagraph"/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E0D" w:rsidP="00931E0D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395</w:t>
      </w:r>
    </w:p>
    <w:p w:rsidR="00931E0D" w:rsidP="00931E0D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Lehota na podanie žaloby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Žaloba musí byť podaná v lehote dvoch mesiacov od oznámenia rozhodnutia, proti ktorému smeruje.“</w:t>
      </w: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Lehota na podanie žaloby bola upravená, nakoľko navrhovaný SSP stanovuje lehotu dvoch mesiacov (nie 60 dní ako zákon č. 83/1990 Zb. napr. v § 8 ods. 3).  Zákon č. 83/1990 Zb. bude potrebné z dôvodu prijatia SSP novelizovať a predpokladá sa, že osobitné právne predpisy lehotu na podanie žaloby samostatne upravovať nebudú.  </w:t>
      </w: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</w:p>
    <w:p w:rsidR="00931E0D" w:rsidP="00427CEF">
      <w:pPr>
        <w:numPr>
          <w:numId w:val="4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399 ods. 1 sa vypúšťajú slová „a 3“.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nadväzuje na vypustenie</w:t>
      </w:r>
      <w:r w:rsidR="002D22EA">
        <w:rPr>
          <w:rFonts w:ascii="Times New Roman" w:hAnsi="Times New Roman"/>
        </w:rPr>
        <w:t xml:space="preserve"> odseku 3 z</w:t>
      </w:r>
      <w:r>
        <w:rPr>
          <w:rFonts w:ascii="Times New Roman" w:hAnsi="Times New Roman"/>
        </w:rPr>
        <w:t xml:space="preserve"> § 391.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</w:p>
    <w:p w:rsidR="00931E0D" w:rsidP="00427CEF">
      <w:pPr>
        <w:numPr>
          <w:numId w:val="4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400 ods. 1 sa vypúšťajú slová „a 3“.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Úprava nadväzuje na vypustenie</w:t>
      </w:r>
      <w:r w:rsidR="00DE2580">
        <w:rPr>
          <w:rFonts w:ascii="Times New Roman" w:hAnsi="Times New Roman"/>
        </w:rPr>
        <w:t xml:space="preserve"> </w:t>
      </w:r>
      <w:r w:rsidR="002D22EA">
        <w:rPr>
          <w:rFonts w:ascii="Times New Roman" w:hAnsi="Times New Roman"/>
        </w:rPr>
        <w:t xml:space="preserve">odseku 3 z </w:t>
      </w:r>
      <w:r>
        <w:rPr>
          <w:rFonts w:ascii="Times New Roman" w:hAnsi="Times New Roman"/>
        </w:rPr>
        <w:t>§ 391.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left="4248"/>
        <w:jc w:val="both"/>
        <w:rPr>
          <w:rFonts w:ascii="Times New Roman" w:hAnsi="Times New Roman"/>
        </w:rPr>
      </w:pPr>
    </w:p>
    <w:p w:rsidR="00931E0D" w:rsidP="00427CEF">
      <w:pPr>
        <w:numPr>
          <w:numId w:val="4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401 sa vypúšťa odsek 3.</w:t>
        <w:tab/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2D22EA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nadväzuje na vypustenie </w:t>
      </w:r>
      <w:r w:rsidR="002D22EA">
        <w:rPr>
          <w:rFonts w:ascii="Times New Roman" w:hAnsi="Times New Roman"/>
        </w:rPr>
        <w:t xml:space="preserve">odseku 3 z </w:t>
      </w:r>
      <w:r>
        <w:rPr>
          <w:rFonts w:ascii="Times New Roman" w:hAnsi="Times New Roman"/>
        </w:rPr>
        <w:t>§ 391.</w:t>
      </w:r>
    </w:p>
    <w:p w:rsidR="00931E0D" w:rsidP="00931E0D">
      <w:pPr>
        <w:bidi w:val="0"/>
        <w:ind w:firstLine="4253"/>
        <w:jc w:val="both"/>
        <w:rPr>
          <w:rFonts w:ascii="Times New Roman" w:hAnsi="Times New Roman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firstLine="4253"/>
        <w:jc w:val="both"/>
        <w:rPr>
          <w:rFonts w:ascii="Times New Roman" w:hAnsi="Times New Roman"/>
        </w:rPr>
      </w:pPr>
    </w:p>
    <w:p w:rsidR="00931E0D" w:rsidRP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/>
        <w:ind w:left="851" w:hanging="491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 w:val="24"/>
          <w:szCs w:val="24"/>
        </w:rPr>
        <w:t>V § 405 sa slovo „obec“ nahrádza slovami „orgán verejnej správy, ktorý vydal rozhodnutie podľa § 402“.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Úprava korešponduje s § 20 zákona č. 84/1990 Zb. o zhromažďovacom práve, podľa ktorého pôsobnosť obce podľa tohto zákona vykonáva obvodný úrad.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427CEF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416 ods. 1 písm. c) sa slová „veci, ktorých“ nahrádzajú slovami „veci, ktorej“.</w:t>
      </w:r>
    </w:p>
    <w:p w:rsidR="0065007D" w:rsidP="0065007D">
      <w:pPr>
        <w:pStyle w:val="ListParagraph"/>
        <w:tabs>
          <w:tab w:val="left" w:pos="993"/>
        </w:tabs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 w:hanging="353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                                                          Ide o gramatickú úpravu vo väzbe na spojku     alebo.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 w:line="360" w:lineRule="auto"/>
        <w:jc w:val="both"/>
        <w:rPr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 § 420 sa slovo „práva“ nahrádza slovami „právne záväzného aktu“.</w:t>
      </w:r>
    </w:p>
    <w:p w:rsidR="00931E0D" w:rsidP="00931E0D">
      <w:pPr>
        <w:pStyle w:val="NoSpacing"/>
        <w:bidi w:val="0"/>
        <w:ind w:left="4395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Ide o legislatívno-technickú úpravu pojmu v zmysle čl. 7 ods. 2 Ústavy SR a zjednotenie používaných pojmov.           </w:t>
      </w:r>
    </w:p>
    <w:p w:rsidR="00931E0D" w:rsidP="0065007D">
      <w:pPr>
        <w:bidi w:val="0"/>
        <w:spacing w:line="276" w:lineRule="auto"/>
        <w:ind w:left="3540" w:firstLine="855"/>
        <w:jc w:val="both"/>
        <w:rPr>
          <w:rFonts w:ascii="Times New Roman" w:hAnsi="Times New Roman"/>
          <w:b/>
        </w:rPr>
      </w:pPr>
    </w:p>
    <w:p w:rsidR="00931E0D" w:rsidRPr="00BF14E2" w:rsidP="0065007D">
      <w:pPr>
        <w:bidi w:val="0"/>
        <w:spacing w:line="276" w:lineRule="auto"/>
        <w:ind w:left="3540" w:firstLine="85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65007D">
      <w:pPr>
        <w:bidi w:val="0"/>
        <w:spacing w:line="276" w:lineRule="auto"/>
        <w:ind w:left="2830" w:firstLine="8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65007D">
      <w:pPr>
        <w:bidi w:val="0"/>
        <w:ind w:left="3540" w:firstLine="85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RP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/>
        <w:ind w:left="993" w:hanging="63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437 ods. 2 sa  na konci  slovo „opatrovníka“ nahrádza slovami „ustanoveného opatrovníka“ a v odseku 3 sa slovo „opatrovníkovi“  nahrádza slovami „ustanovenému opatrovníkovi“.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Doplnenie sa navrhuje z dôvodu zabezpečenia rozlíšenia opatrovníka podľa § 437 od procesného opatrovníka.</w:t>
      </w:r>
    </w:p>
    <w:p w:rsidR="00931E0D" w:rsidRPr="00BF14E2" w:rsidP="001A3165">
      <w:pPr>
        <w:bidi w:val="0"/>
        <w:spacing w:line="360" w:lineRule="auto"/>
        <w:ind w:left="3538" w:firstLine="856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P="001A3165">
      <w:pPr>
        <w:bidi w:val="0"/>
        <w:spacing w:line="360" w:lineRule="auto"/>
        <w:ind w:left="3538" w:firstLine="856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65007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440 ods. 1 písm. i) sa na konci vypúšťa čiarka a pripája slovo „alebo“.</w:t>
      </w:r>
    </w:p>
    <w:p w:rsidR="00427CEF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Zmena sa navrhuje z dôvodu potreby  alternatívneho vyjadrenia dôvodov porušenia zákona,   na odôvodnenie kasačnej sťažnosti.</w:t>
      </w:r>
    </w:p>
    <w:p w:rsidR="00931E0D" w:rsidRPr="00BF14E2" w:rsidP="0065007D">
      <w:pPr>
        <w:bidi w:val="0"/>
        <w:spacing w:line="276" w:lineRule="auto"/>
        <w:ind w:left="3540" w:firstLine="85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65007D">
      <w:pPr>
        <w:bidi w:val="0"/>
        <w:spacing w:line="276" w:lineRule="auto"/>
        <w:ind w:left="2830" w:firstLine="8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65007D">
      <w:pPr>
        <w:bidi w:val="0"/>
        <w:ind w:left="3540" w:firstLine="85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443 ods. 5 sa slová „odseku 1 až 4“ nahrádzajú slovami „odsekoch 1 až 4“.</w:t>
      </w:r>
    </w:p>
    <w:p w:rsidR="00427CEF" w:rsidP="00427CEF">
      <w:pPr>
        <w:pStyle w:val="ListParagraph"/>
        <w:tabs>
          <w:tab w:val="left" w:pos="993"/>
        </w:tabs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bidi w:val="0"/>
        <w:spacing w:after="0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legislatívno-technickú úpravu.</w:t>
      </w:r>
    </w:p>
    <w:p w:rsidR="00427CEF" w:rsidP="00427CEF">
      <w:pPr>
        <w:pStyle w:val="ListParagraph"/>
        <w:bidi w:val="0"/>
        <w:spacing w:after="0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bidi w:val="0"/>
        <w:ind w:left="3540" w:firstLine="85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427CEF" w:rsidRPr="00BF14E2" w:rsidP="00427CEF">
      <w:pPr>
        <w:bidi w:val="0"/>
        <w:ind w:left="3540" w:firstLine="855"/>
        <w:jc w:val="both"/>
        <w:rPr>
          <w:rFonts w:ascii="Times New Roman" w:hAnsi="Times New Roman"/>
          <w:b/>
        </w:rPr>
      </w:pPr>
    </w:p>
    <w:p w:rsidR="00931E0D" w:rsidP="00427CEF">
      <w:pPr>
        <w:bidi w:val="0"/>
        <w:ind w:left="3540" w:firstLine="85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427CEF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 w:line="360" w:lineRule="auto"/>
        <w:ind w:left="993" w:hanging="63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445 ods. 2 sa slová „na  jej podanie“ nahrádzajú slovami „na podanie kasačnej sťažnosti“.</w:t>
      </w:r>
    </w:p>
    <w:p w:rsidR="00931E0D" w:rsidP="00427CEF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terminologické spresnenie.</w:t>
      </w:r>
    </w:p>
    <w:p w:rsidR="00931E0D" w:rsidRPr="00BF14E2" w:rsidP="00427CEF">
      <w:pPr>
        <w:bidi w:val="0"/>
        <w:ind w:left="3540" w:firstLine="85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427CEF">
      <w:pPr>
        <w:bidi w:val="0"/>
        <w:ind w:left="2830" w:firstLine="8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427CEF">
      <w:pPr>
        <w:bidi w:val="0"/>
        <w:ind w:left="3540" w:firstLine="85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427CEF">
      <w:pPr>
        <w:numPr>
          <w:numId w:val="45"/>
        </w:numPr>
        <w:tabs>
          <w:tab w:val="left" w:pos="993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448 vrátane nadpisu znie: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720"/>
        <w:jc w:val="center"/>
        <w:rPr>
          <w:rFonts w:ascii="Times New Roman" w:hAnsi="Times New Roman"/>
        </w:rPr>
      </w:pPr>
      <w:r w:rsidR="002D22EA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448</w:t>
      </w:r>
    </w:p>
    <w:p w:rsidR="00931E0D" w:rsidP="00931E0D">
      <w:pPr>
        <w:bidi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Účastníci konania</w:t>
      </w:r>
    </w:p>
    <w:p w:rsidR="00931E0D" w:rsidP="00931E0D">
      <w:pPr>
        <w:bidi w:val="0"/>
        <w:ind w:left="720"/>
        <w:jc w:val="center"/>
        <w:rPr>
          <w:rFonts w:ascii="Times New Roman" w:hAnsi="Times New Roman"/>
        </w:rPr>
      </w:pPr>
    </w:p>
    <w:p w:rsidR="00931E0D" w:rsidP="00931E0D">
      <w:pPr>
        <w:bidi w:val="0"/>
        <w:ind w:left="72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Účastníkom konania o kasačnej sťažnosti je ten, kto podal kasačnú sťažnosť, a tí, ktorí boli účastníkmi konania pred krajským súdom, v ktorom bolo vydané napadnuté rozhodnutie.“.</w:t>
      </w: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Zosúladenie  nadpisu o účastníkoch konania rovnako ako je to v ostatných konaniach. Z navrhnutého znenia tiež vyplýva možnosť napadnúť jedno rozhodnutie krajského súdu kasačnými sťažnosťami viacerých sťažovateľov, resp. opomenutých sťažovateľov a súčasne nepriamo vyplýva aj to, že o takýchto kasačných sťažnostiach sa vykoná spoločné konanie.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</w:rPr>
      </w:pPr>
    </w:p>
    <w:p w:rsidR="00931E0D" w:rsidP="003A09B3">
      <w:pPr>
        <w:numPr>
          <w:numId w:val="45"/>
        </w:numPr>
        <w:tabs>
          <w:tab w:val="left" w:pos="993"/>
        </w:tabs>
        <w:bidi w:val="0"/>
        <w:ind w:left="993" w:hanging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449 ods. 1 sa za slová „podania sťažovateľa“ vkladajú slová „alebo opomenutého sťažovateľa“.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potrebné doplniť, že zastúpenie advokátom platí aj na opomenutého sťažovateľa.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spacing w:after="100" w:afterAutospacing="1"/>
        <w:jc w:val="both"/>
        <w:rPr>
          <w:rStyle w:val="PlaceholderText"/>
          <w:color w:val="000000"/>
        </w:rPr>
      </w:pPr>
    </w:p>
    <w:p w:rsidR="00931E0D" w:rsidP="00931E0D">
      <w:pPr>
        <w:pStyle w:val="ListParagraph"/>
        <w:numPr>
          <w:numId w:val="45"/>
        </w:numPr>
        <w:tabs>
          <w:tab w:val="left" w:pos="993"/>
        </w:tabs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449 </w:t>
      </w:r>
      <w:r>
        <w:rPr>
          <w:rStyle w:val="PlaceholderText"/>
          <w:color w:val="000000"/>
          <w:sz w:val="24"/>
          <w:szCs w:val="24"/>
        </w:rPr>
        <w:t xml:space="preserve">odsek 2 znie: </w:t>
      </w:r>
    </w:p>
    <w:p w:rsidR="00931E0D" w:rsidP="00931E0D">
      <w:pPr>
        <w:tabs>
          <w:tab w:val="left" w:pos="851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„(2) Povinnosti podľa odseku 1 neplatia, ak </w:t>
      </w:r>
    </w:p>
    <w:p w:rsidR="00931E0D" w:rsidP="00931E0D">
      <w:pPr>
        <w:pStyle w:val="ListParagraph"/>
        <w:numPr>
          <w:numId w:val="49"/>
        </w:numPr>
        <w:tabs>
          <w:tab w:val="left" w:pos="851"/>
          <w:tab w:val="left" w:pos="1134"/>
        </w:tabs>
        <w:bidi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sťažovateľ alebo opomenutý sťažovateľ, jeho zamestnanec alebo člen, ktorý za neho na kasačnom súde koná alebo ho zastupuje, vysokoškolské právnické vzdelanie druhého stupňa,</w:t>
      </w:r>
    </w:p>
    <w:p w:rsidR="00931E0D" w:rsidP="00931E0D">
      <w:pPr>
        <w:pStyle w:val="ListParagraph"/>
        <w:numPr>
          <w:numId w:val="49"/>
        </w:numPr>
        <w:tabs>
          <w:tab w:val="left" w:pos="851"/>
          <w:tab w:val="left" w:pos="1134"/>
        </w:tabs>
        <w:bidi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 o konania o správnej žalobe podľa § 6 ods. 2 písm. c) a d),</w:t>
      </w:r>
    </w:p>
    <w:p w:rsidR="00931E0D" w:rsidP="00931E0D">
      <w:pPr>
        <w:pStyle w:val="ListParagraph"/>
        <w:numPr>
          <w:numId w:val="49"/>
        </w:numPr>
        <w:tabs>
          <w:tab w:val="left" w:pos="851"/>
          <w:tab w:val="left" w:pos="1134"/>
        </w:tabs>
        <w:bidi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žalovaným Centrum právnej pomoci.“.</w:t>
      </w:r>
    </w:p>
    <w:p w:rsidR="00931E0D" w:rsidP="00931E0D">
      <w:pPr>
        <w:pStyle w:val="ListParagraph"/>
        <w:tabs>
          <w:tab w:val="left" w:pos="993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1E0D" w:rsidP="003A09B3">
      <w:pPr>
        <w:pStyle w:val="ListParagraph"/>
        <w:bidi w:val="0"/>
        <w:spacing w:after="0" w:line="240" w:lineRule="auto"/>
        <w:ind w:left="4253"/>
        <w:jc w:val="both"/>
      </w:pPr>
      <w:r>
        <w:rPr>
          <w:rStyle w:val="PlaceholderText"/>
          <w:color w:val="000000"/>
          <w:sz w:val="24"/>
          <w:szCs w:val="24"/>
        </w:rPr>
        <w:t>Navrhuje sa spresnenie  úvodnej vety vzhľadom na ustanovené dve povinnosti v odseku 1, a v tejto súvislosti je potrebné doplniť, že zastúpenie advokátom podľa písmena a) platí aj na opomenutého sťažovateľa a úprava v písmene b) a c) je potrebná vzhľadom na spojku „ak“ v</w:t>
      </w:r>
      <w:r w:rsidR="002D22EA">
        <w:rPr>
          <w:rStyle w:val="PlaceholderText"/>
          <w:color w:val="000000"/>
          <w:sz w:val="24"/>
          <w:szCs w:val="24"/>
        </w:rPr>
        <w:t> úvodnej vete</w:t>
      </w:r>
      <w:r>
        <w:rPr>
          <w:rStyle w:val="PlaceholderText"/>
          <w:color w:val="000000"/>
          <w:sz w:val="24"/>
          <w:szCs w:val="24"/>
        </w:rPr>
        <w:t xml:space="preserve"> odseku 2.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3A09B3">
      <w:pPr>
        <w:numPr>
          <w:numId w:val="45"/>
        </w:numPr>
        <w:tabs>
          <w:tab w:val="left" w:pos="851"/>
        </w:tabs>
        <w:bidi w:val="0"/>
        <w:ind w:left="851" w:hanging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450 ods. 1 sa na konci</w:t>
      </w:r>
      <w:r>
        <w:rPr>
          <w:rFonts w:ascii="Times New Roman" w:eastAsia="MS Mincho" w:hAnsi="Times New Roman"/>
        </w:rPr>
        <w:t xml:space="preserve"> </w:t>
      </w:r>
      <w:r>
        <w:rPr>
          <w:rFonts w:ascii="Times New Roman" w:hAnsi="Times New Roman"/>
        </w:rPr>
        <w:t xml:space="preserve"> pripája táto veta: „To platí primerane aj na opomenutého sťažovateľa.“.</w:t>
      </w:r>
    </w:p>
    <w:p w:rsidR="00931E0D" w:rsidP="003A09B3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potrebné doplniť, že výzva na odstránenie nedostatkov platí aj na opomenutého sťažovateľa.</w:t>
      </w:r>
    </w:p>
    <w:p w:rsidR="00931E0D" w:rsidP="003A09B3">
      <w:pPr>
        <w:bidi w:val="0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3A09B3">
      <w:pPr>
        <w:bidi w:val="0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3A09B3">
      <w:pPr>
        <w:bidi w:val="0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3A09B3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3A09B3">
      <w:pPr>
        <w:pStyle w:val="ListParagraph"/>
        <w:bidi w:val="0"/>
        <w:spacing w:after="0" w:line="240" w:lineRule="auto"/>
        <w:ind w:left="4395"/>
        <w:jc w:val="both"/>
        <w:rPr>
          <w:rStyle w:val="PlaceholderText"/>
          <w:color w:val="000000"/>
        </w:rPr>
      </w:pPr>
    </w:p>
    <w:p w:rsidR="003A09B3" w:rsidP="003A09B3">
      <w:pPr>
        <w:pStyle w:val="ListParagraph"/>
        <w:bidi w:val="0"/>
        <w:spacing w:after="0" w:line="240" w:lineRule="auto"/>
        <w:ind w:left="4395"/>
        <w:jc w:val="both"/>
        <w:rPr>
          <w:rStyle w:val="PlaceholderText"/>
          <w:color w:val="000000"/>
        </w:rPr>
      </w:pPr>
    </w:p>
    <w:p w:rsidR="00931E0D" w:rsidP="003A09B3">
      <w:pPr>
        <w:numPr>
          <w:numId w:val="45"/>
        </w:numPr>
        <w:tabs>
          <w:tab w:val="left" w:pos="851"/>
        </w:tabs>
        <w:bidi w:val="0"/>
        <w:ind w:left="993" w:hanging="633"/>
        <w:rPr>
          <w:rFonts w:ascii="Times New Roman" w:hAnsi="Times New Roman"/>
        </w:rPr>
      </w:pPr>
      <w:r w:rsidR="003A09B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Nadpis nad § 453 znie: „Viazanosť rozsahom a dôvodmi kasačnej sťažnosti“ a nadpis pod § 453 sa vypúšťa.</w:t>
      </w:r>
    </w:p>
    <w:p w:rsidR="00931E0D" w:rsidP="00931E0D">
      <w:pPr>
        <w:tabs>
          <w:tab w:val="left" w:pos="851"/>
          <w:tab w:val="left" w:pos="1134"/>
        </w:tabs>
        <w:bidi w:val="0"/>
        <w:ind w:left="4253"/>
        <w:rPr>
          <w:rFonts w:ascii="Times New Roman" w:hAnsi="Times New Roman"/>
        </w:rPr>
      </w:pPr>
      <w:r>
        <w:rPr>
          <w:rFonts w:ascii="Times New Roman" w:hAnsi="Times New Roman"/>
        </w:rPr>
        <w:t>Zosúladenie názvu paragrafu tak ako je to aj pri obnove konania.</w:t>
      </w:r>
    </w:p>
    <w:p w:rsidR="00931E0D" w:rsidP="00931E0D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</w:rPr>
      </w:pPr>
    </w:p>
    <w:p w:rsidR="00931E0D" w:rsidP="003A09B3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/>
        <w:ind w:left="851" w:hanging="49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458 ods. 2 sa slová „alebo rozhodnutiu“ sa nahrádzajú slovami „alebo proti rozhodnutiu“.</w:t>
      </w:r>
    </w:p>
    <w:p w:rsidR="00931E0D" w:rsidP="003A09B3">
      <w:pPr>
        <w:pStyle w:val="ListParagraph"/>
        <w:bidi w:val="0"/>
        <w:spacing w:after="100" w:afterAutospacing="1" w:line="360" w:lineRule="auto"/>
        <w:ind w:left="4536" w:hanging="28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spresnenie ustanovenia.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536"/>
        <w:jc w:val="both"/>
        <w:rPr>
          <w:rStyle w:val="PlaceholderText"/>
          <w:color w:val="000000"/>
          <w:sz w:val="24"/>
          <w:szCs w:val="24"/>
        </w:rPr>
      </w:pPr>
    </w:p>
    <w:p w:rsidR="00931E0D" w:rsidP="003A09B3">
      <w:pPr>
        <w:pStyle w:val="ListParagraph"/>
        <w:numPr>
          <w:numId w:val="45"/>
        </w:numPr>
        <w:tabs>
          <w:tab w:val="left" w:pos="993"/>
        </w:tabs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462 ods. 2 sa slovo „dospeje“ nahrádza slovom „dôjde“.</w:t>
      </w:r>
    </w:p>
    <w:p w:rsidR="00931E0D" w:rsidP="003A09B3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zjednotenie s § 190, 469 návrhu zákona.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tabs>
          <w:tab w:val="left" w:pos="851"/>
        </w:tabs>
        <w:bidi w:val="0"/>
        <w:spacing w:after="100" w:afterAutospacing="1" w:line="360" w:lineRule="auto"/>
        <w:ind w:left="851" w:hanging="49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Nad § 472 sa umiestňuje nadpis, ktorý znie: „Prípustnosť obnovy konania,“ a v tejto súvislosti sa nadpis pod § 473 vypúšťa.</w:t>
      </w:r>
    </w:p>
    <w:p w:rsidR="003A09B3" w:rsidP="003A09B3">
      <w:pPr>
        <w:pStyle w:val="ListParagraph"/>
        <w:bidi w:val="0"/>
        <w:spacing w:after="100" w:afterAutospacing="1" w:line="240" w:lineRule="auto"/>
        <w:ind w:left="4395" w:hanging="142"/>
        <w:jc w:val="both"/>
        <w:rPr>
          <w:rStyle w:val="PlaceholderText"/>
          <w:color w:val="000000"/>
          <w:sz w:val="24"/>
          <w:szCs w:val="24"/>
        </w:rPr>
      </w:pPr>
    </w:p>
    <w:p w:rsidR="00931E0D" w:rsidP="003A09B3">
      <w:pPr>
        <w:pStyle w:val="ListParagraph"/>
        <w:bidi w:val="0"/>
        <w:spacing w:after="100" w:afterAutospacing="1" w:line="240" w:lineRule="auto"/>
        <w:ind w:left="4395" w:hanging="142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legislatívno-technickú úpravu.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tabs>
          <w:tab w:val="left" w:pos="851"/>
        </w:tabs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 V § 474 sa na konci vypúšťa text v zátvorke „(ďalej len „žalobca“)“.</w:t>
      </w:r>
    </w:p>
    <w:p w:rsidR="003A09B3" w:rsidP="003A09B3">
      <w:pPr>
        <w:pStyle w:val="ListParagraph"/>
        <w:tabs>
          <w:tab w:val="left" w:pos="851"/>
        </w:tabs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</w:p>
    <w:p w:rsidR="00931E0D" w:rsidP="003A09B3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Pojem žalobca sa používa už v predchádzajúcich ustanoveniach návrhu zákona.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3A09B3">
      <w:pPr>
        <w:pStyle w:val="ListParagraph"/>
        <w:numPr>
          <w:numId w:val="45"/>
        </w:numPr>
        <w:tabs>
          <w:tab w:val="left" w:pos="851"/>
        </w:tabs>
        <w:bidi w:val="0"/>
        <w:spacing w:after="100" w:afterAutospacing="1" w:line="360" w:lineRule="auto"/>
        <w:ind w:left="993" w:hanging="633"/>
        <w:jc w:val="both"/>
        <w:rPr>
          <w:rStyle w:val="PlaceholderText"/>
          <w:color w:val="000000"/>
          <w:sz w:val="24"/>
          <w:szCs w:val="24"/>
        </w:rPr>
      </w:pPr>
      <w:r w:rsidR="003A09B3">
        <w:rPr>
          <w:rStyle w:val="PlaceholderText"/>
          <w:color w:val="000000"/>
          <w:sz w:val="24"/>
          <w:szCs w:val="24"/>
        </w:rPr>
        <w:t xml:space="preserve"> </w:t>
      </w:r>
      <w:r>
        <w:rPr>
          <w:rStyle w:val="PlaceholderText"/>
          <w:color w:val="000000"/>
          <w:sz w:val="24"/>
          <w:szCs w:val="24"/>
        </w:rPr>
        <w:t>V § 475 ods. 1 sa slová „kto obnovu navrhuje,“ nahrádzajú slovami „kto podal žalobu na obnovu konania“.</w:t>
      </w:r>
    </w:p>
    <w:p w:rsidR="00931E0D" w:rsidP="003A09B3">
      <w:pPr>
        <w:pStyle w:val="ListParagraph"/>
        <w:bidi w:val="0"/>
        <w:spacing w:after="100" w:afterAutospacing="1" w:line="240" w:lineRule="auto"/>
        <w:ind w:left="4395" w:hanging="142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 xml:space="preserve">Navrhuje sa precizovanie ustanovenia. 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3A09B3">
      <w:pPr>
        <w:pStyle w:val="ListParagraph"/>
        <w:numPr>
          <w:numId w:val="45"/>
        </w:numPr>
        <w:tabs>
          <w:tab w:val="left" w:pos="851"/>
          <w:tab w:val="left" w:pos="993"/>
        </w:tabs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476  sa vkladá nové písmeno b), ktoré znie:</w:t>
      </w:r>
    </w:p>
    <w:p w:rsidR="00931E0D" w:rsidP="003A09B3">
      <w:pPr>
        <w:pStyle w:val="ListParagraph"/>
        <w:tabs>
          <w:tab w:val="left" w:pos="851"/>
          <w:tab w:val="left" w:pos="993"/>
        </w:tabs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 w:rsidR="003A09B3">
        <w:rPr>
          <w:rStyle w:val="PlaceholderText"/>
          <w:color w:val="000000"/>
          <w:sz w:val="24"/>
          <w:szCs w:val="24"/>
        </w:rPr>
        <w:t>  </w:t>
      </w:r>
      <w:r>
        <w:rPr>
          <w:rStyle w:val="PlaceholderText"/>
          <w:color w:val="000000"/>
          <w:sz w:val="24"/>
          <w:szCs w:val="24"/>
        </w:rPr>
        <w:t>„b) rozsah, v akom sa rozhodnutie napáda,“.</w:t>
      </w:r>
    </w:p>
    <w:p w:rsidR="00931E0D" w:rsidP="003A09B3">
      <w:pPr>
        <w:pStyle w:val="ListParagraph"/>
        <w:tabs>
          <w:tab w:val="left" w:pos="851"/>
          <w:tab w:val="left" w:pos="993"/>
        </w:tabs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  <w:r w:rsidR="003A09B3">
        <w:rPr>
          <w:rStyle w:val="PlaceholderText"/>
          <w:color w:val="000000"/>
          <w:sz w:val="24"/>
          <w:szCs w:val="24"/>
        </w:rPr>
        <w:t>  </w:t>
      </w:r>
      <w:r>
        <w:rPr>
          <w:rStyle w:val="PlaceholderText"/>
          <w:color w:val="000000"/>
          <w:sz w:val="24"/>
          <w:szCs w:val="24"/>
        </w:rPr>
        <w:t>V tejto súvislosti sa vykoná preznačenie písmen.</w:t>
      </w:r>
    </w:p>
    <w:p w:rsidR="00931E0D" w:rsidP="003A09B3">
      <w:pPr>
        <w:pStyle w:val="ListParagraph"/>
        <w:tabs>
          <w:tab w:val="left" w:pos="851"/>
          <w:tab w:val="left" w:pos="993"/>
        </w:tabs>
        <w:bidi w:val="0"/>
        <w:spacing w:after="100" w:afterAutospacing="1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Doplnenie sa navrhuje v nadväznosti na úpravu v odseku 2 ako aj zjednotenie s § 397 Civilného sporového poriadku (tlač 1333).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tabs>
          <w:tab w:val="left" w:pos="851"/>
        </w:tabs>
        <w:bidi w:val="0"/>
        <w:spacing w:after="100" w:afterAutospacing="1" w:line="240" w:lineRule="auto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tabs>
          <w:tab w:val="left" w:pos="851"/>
        </w:tabs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V § 476 písmeno e) znie: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„e) žalobný návrh“.</w:t>
      </w:r>
    </w:p>
    <w:p w:rsidR="00931E0D" w:rsidP="003A09B3">
      <w:pPr>
        <w:pStyle w:val="ListParagraph"/>
        <w:bidi w:val="0"/>
        <w:spacing w:after="100" w:afterAutospacing="1"/>
        <w:ind w:left="4253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Navrhuje sa terminologické  zjednotenie s ustanoveniami upravujúcimi náležitosti žalôb.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/>
        <w:ind w:left="4395"/>
        <w:jc w:val="both"/>
        <w:rPr>
          <w:rStyle w:val="PlaceholderText"/>
          <w:color w:val="000000"/>
          <w:sz w:val="24"/>
          <w:szCs w:val="24"/>
        </w:rPr>
      </w:pPr>
    </w:p>
    <w:p w:rsidR="00931E0D" w:rsidP="003A09B3">
      <w:pPr>
        <w:pStyle w:val="ListParagraph"/>
        <w:numPr>
          <w:numId w:val="45"/>
        </w:numPr>
        <w:tabs>
          <w:tab w:val="left" w:pos="993"/>
        </w:tabs>
        <w:bidi w:val="0"/>
        <w:spacing w:after="0"/>
        <w:ind w:left="993" w:hanging="633"/>
      </w:pPr>
      <w:r>
        <w:rPr>
          <w:rFonts w:ascii="Times New Roman" w:hAnsi="Times New Roman"/>
          <w:sz w:val="24"/>
          <w:szCs w:val="24"/>
        </w:rPr>
        <w:t>V celom texte § 491 a § 492 sa slová  „pred dňom“ nahrádzajú slovami „predo dňom“.</w:t>
      </w:r>
    </w:p>
    <w:p w:rsidR="00931E0D" w:rsidP="00931E0D">
      <w:pPr>
        <w:pStyle w:val="ListParagraph"/>
        <w:bidi w:val="0"/>
        <w:spacing w:after="0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Gramatická úprava textu vzhľadom na vokalizáciu predložky.  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/>
        <w:jc w:val="both"/>
        <w:rPr>
          <w:rStyle w:val="PlaceholderText"/>
          <w:color w:val="000000"/>
        </w:rPr>
      </w:pPr>
    </w:p>
    <w:p w:rsidR="00931E0D" w:rsidRPr="00931E0D" w:rsidP="00931E0D">
      <w:pPr>
        <w:pStyle w:val="ListParagraph"/>
        <w:numPr>
          <w:numId w:val="45"/>
        </w:numPr>
        <w:bidi w:val="0"/>
        <w:spacing w:after="100" w:afterAutospacing="1"/>
        <w:ind w:hanging="436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 Nadpis pod § 13, sa umiestňuje nad § 13, nadpis pod § 81 sa umiestňuje nad § 81, nadpis pod § 88 sa umiestňuje  nad § 88, nadpis pod § 90 sa umiestňuje nad § 90, nadpis pod § 92 sa umiestňuje nad § 92,nadpis pod § 109 sa umiestňuje nad § 109, nadpis pod § 155 sa umiestňuje nad § 155, nadpis pod § 202 sa umiestňuje nad § 202, nadpis pod § 453 sa umiestňuje nad § 453. </w:t>
      </w:r>
    </w:p>
    <w:p w:rsidR="00931E0D" w:rsidP="00931E0D">
      <w:pPr>
        <w:pStyle w:val="ListParagraph"/>
        <w:bidi w:val="0"/>
        <w:spacing w:after="100" w:afterAutospacing="1"/>
        <w:jc w:val="both"/>
      </w:pPr>
    </w:p>
    <w:p w:rsidR="00931E0D" w:rsidP="003A09B3">
      <w:pPr>
        <w:pStyle w:val="ListParagraph"/>
        <w:bidi w:val="0"/>
        <w:spacing w:after="100" w:afterAutospacing="1" w:line="360" w:lineRule="auto"/>
        <w:ind w:left="4395" w:hanging="142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 w:val="24"/>
          <w:szCs w:val="24"/>
        </w:rPr>
        <w:t>Ide o legislatívno- technickú úpravu.</w:t>
      </w:r>
    </w:p>
    <w:p w:rsidR="00931E0D" w:rsidRPr="00BF14E2" w:rsidP="003A09B3">
      <w:pPr>
        <w:bidi w:val="0"/>
        <w:spacing w:line="276" w:lineRule="auto"/>
        <w:ind w:left="3540" w:firstLine="713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3A09B3">
      <w:pPr>
        <w:bidi w:val="0"/>
        <w:spacing w:line="276" w:lineRule="auto"/>
        <w:ind w:left="2830" w:firstLine="7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3A09B3">
      <w:pPr>
        <w:bidi w:val="0"/>
        <w:ind w:left="3540" w:firstLine="713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Nadpis  nad § 55  sa umiestňuje pod § 55,  nadpis  nad § 61 sa umiestňuje pod § 61, nadpis nad § 62 sa umiestňuje pod § 62, nadpis nad § 96 sa umiestňuje pod § 96, nadpis nad  § 129 sa umiestňuje pod § 129, nadpis nad § 152 sa umiestňuje pod § 152. </w:t>
      </w:r>
    </w:p>
    <w:p w:rsidR="00931E0D" w:rsidP="00931E0D">
      <w:pPr>
        <w:pStyle w:val="ListParagraph"/>
        <w:bidi w:val="0"/>
        <w:spacing w:after="100" w:afterAutospacing="1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E0D" w:rsidP="003A09B3">
      <w:pPr>
        <w:pStyle w:val="ListParagraph"/>
        <w:bidi w:val="0"/>
        <w:spacing w:after="100" w:afterAutospacing="1" w:line="360" w:lineRule="auto"/>
        <w:ind w:left="4395" w:hanging="142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 w:val="24"/>
          <w:szCs w:val="24"/>
        </w:rPr>
        <w:t>Ide o legislatívno- technickú úpravu.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line="360" w:lineRule="auto"/>
      </w:pPr>
    </w:p>
    <w:p w:rsidR="00931E0D" w:rsidP="00931E0D">
      <w:pPr>
        <w:pStyle w:val="ListParagraph"/>
        <w:numPr>
          <w:numId w:val="45"/>
        </w:numPr>
        <w:tabs>
          <w:tab w:val="left" w:pos="709"/>
        </w:tabs>
        <w:bidi w:val="0"/>
        <w:spacing w:after="100" w:afterAutospacing="1"/>
        <w:ind w:left="851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Nad § 107 sa dopĺňa nadpis, ktorý znie: „Nariadenie pojednávania“, nad § 133 sa dopĺňa nadpis, ktorý znie: „Všeobecné ustanovenia“, nad § 143 sa dopĺňa nadpis, ktorý znie: „Oprava a doplnenie rozsudku“, nad § 163 sa dopĺňa nadpis, ktorý znie: „Trovy konania“.</w:t>
      </w:r>
    </w:p>
    <w:p w:rsidR="00931E0D" w:rsidP="003A09B3">
      <w:pPr>
        <w:pStyle w:val="ListParagraph"/>
        <w:bidi w:val="0"/>
        <w:spacing w:after="100" w:afterAutospacing="1" w:line="360" w:lineRule="auto"/>
        <w:ind w:left="4395" w:hanging="142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  <w:sz w:val="24"/>
          <w:szCs w:val="24"/>
        </w:rPr>
        <w:t>Ide o legislatívno- technickú úpravu.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360" w:lineRule="auto"/>
        <w:jc w:val="both"/>
      </w:pPr>
    </w:p>
    <w:p w:rsidR="00931E0D" w:rsidP="003A09B3">
      <w:pPr>
        <w:pStyle w:val="ListParagraph"/>
        <w:numPr>
          <w:numId w:val="45"/>
        </w:numPr>
        <w:bidi w:val="0"/>
        <w:spacing w:after="100" w:afterAutospacing="1"/>
        <w:ind w:left="851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 § 192 sa dopĺňa nadpis, ktorý znie: Peňažná moderácia“, pod § 193 sa dopĺňa nadpis, ktorý znie: „Sprístupnenie informácie“, pod § 198 sa dopĺňa nadpis, ktorý znie: „Sankčná moderácia“, pod § 230 sa dopĺňa nadpis, ktorý znie: „Vyhovenie žalobe a plná jurisdikcia“.</w:t>
      </w:r>
    </w:p>
    <w:p w:rsidR="00931E0D" w:rsidP="003A09B3">
      <w:pPr>
        <w:pStyle w:val="ListParagraph"/>
        <w:bidi w:val="0"/>
        <w:spacing w:after="100" w:afterAutospacing="1" w:line="360" w:lineRule="auto"/>
        <w:ind w:left="4395" w:hanging="142"/>
        <w:jc w:val="both"/>
        <w:rPr>
          <w:rStyle w:val="PlaceholderText"/>
          <w:color w:val="000000"/>
          <w:sz w:val="24"/>
          <w:szCs w:val="24"/>
        </w:rPr>
      </w:pPr>
      <w:r>
        <w:rPr>
          <w:rStyle w:val="PlaceholderText"/>
          <w:color w:val="000000"/>
          <w:sz w:val="24"/>
          <w:szCs w:val="24"/>
        </w:rPr>
        <w:t>Ide o legislatívno- technickú úpravu.</w:t>
      </w: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RPr="00931E0D" w:rsidP="00931E0D">
      <w:pPr>
        <w:bidi w:val="0"/>
        <w:ind w:left="3540" w:firstLine="709"/>
        <w:rPr>
          <w:rStyle w:val="PlaceholderText"/>
          <w:b/>
          <w:color w:val="auto"/>
        </w:rPr>
      </w:pPr>
    </w:p>
    <w:p w:rsidR="00931E0D" w:rsidP="003A09B3">
      <w:pPr>
        <w:numPr>
          <w:numId w:val="45"/>
        </w:numPr>
        <w:tabs>
          <w:tab w:val="left" w:pos="85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prílohe sa vkladajú nove body 1 a 2, ktoré znejú: 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„1. Smernica Rady 93/109/ES zo 6. decembra 1993, ktorou sa stanovujú podrobnosti uplatňovania volebného práva a práva byť volený do Európskeho parlamentu pre občanov únie s bydliskom v členskom štáte, ktorého nie sú štátnymi príslušníkmi (Ú. v. ES L 329, 30.12.1993) v znení smernice Rady 2013/1/EÚ z 20. decembra 2012 (</w:t>
      </w:r>
      <w:r>
        <w:rPr>
          <w:rFonts w:ascii="Times New Roman" w:hAnsi="Times New Roman"/>
          <w:iCs/>
        </w:rPr>
        <w:t>Ú. v. EÚ</w:t>
      </w:r>
      <w:r>
        <w:rPr>
          <w:rFonts w:ascii="Times New Roman" w:hAnsi="Times New Roman"/>
        </w:rPr>
        <w:t xml:space="preserve"> L 26, 26.1.2013).“.</w:t>
      </w:r>
    </w:p>
    <w:p w:rsidR="00931E0D" w:rsidP="00931E0D">
      <w:pPr>
        <w:bidi w:val="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„2. Smernica Rady 94/80/ES z 19. decembra 1994, ktorou sa ustanovujú podrobnosti uplatňovania volebného práva občanov únie v komunálnych voľbách v členskom štáte, ktorého nie sú štátnymi príslušníkmi (Ú. v. ES L 368, 31.12.1994) v znení smernice Rady 96/30/ES z 13. mája 1996 (Ú. v. ES L 122, 22.05.1996), smernice Rady 2006/106/ES z 20. novembra 2006 (Ú. v. EÚ L 363, 20.12.2006), vykonávacieho rozhodnutia Komisie z 19. júla 2012 (</w:t>
      </w:r>
      <w:r>
        <w:rPr>
          <w:rFonts w:ascii="Times New Roman" w:hAnsi="Times New Roman"/>
          <w:iCs/>
        </w:rPr>
        <w:t xml:space="preserve">Ú. v. EÚ </w:t>
      </w:r>
      <w:r>
        <w:rPr>
          <w:rFonts w:ascii="Times New Roman" w:hAnsi="Times New Roman"/>
        </w:rPr>
        <w:t>L 192, 20.07.2012) a smernice Rady 2013/19/EÚ z 13. mája 2013 (</w:t>
      </w:r>
      <w:r>
        <w:rPr>
          <w:rFonts w:ascii="Times New Roman" w:hAnsi="Times New Roman"/>
          <w:iCs/>
        </w:rPr>
        <w:t>Ú. v. EÚ</w:t>
      </w:r>
      <w:r>
        <w:rPr>
          <w:rFonts w:ascii="Times New Roman" w:hAnsi="Times New Roman"/>
        </w:rPr>
        <w:t xml:space="preserve">  L 158, 10.6.2013).“.</w:t>
      </w:r>
    </w:p>
    <w:p w:rsidR="00931E0D" w:rsidP="00931E0D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 sa primerane prečíslujú.</w:t>
      </w: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</w:p>
    <w:p w:rsidR="00931E0D" w:rsidP="00931E0D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piatom bode prílohy sa vypúšťa bodka za publikačným zdrojom a vkladajú sa slová „v znení smernice Európskeho Parlamentu a Rady 2014/52/EÚ zo 16. apríla 2014 (Ú. v. EÚ L 124, 25.4.2014).“.</w:t>
      </w: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jednak o legislatívno-technické úpravy súvisiace so zaužívaným spôsobom uvádzania informácie o publikácii právne záväzných aktov Európskej únie v úradnom vestníku v tzv. transpozičnej prílohe, ako aj o doplnenie dvoch smerníc v bode 1 a bode dva, ktorých niektoré ustanovenia boli zohľadnené v návrhu Správneho súdneho poriadku.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931E0D">
      <w:pPr>
        <w:bidi w:val="0"/>
        <w:spacing w:line="276" w:lineRule="auto"/>
        <w:ind w:left="2830"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931E0D">
      <w:pPr>
        <w:bidi w:val="0"/>
        <w:ind w:left="3540" w:firstLine="709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ind w:left="4253"/>
        <w:jc w:val="both"/>
        <w:rPr>
          <w:rFonts w:ascii="Times New Roman" w:hAnsi="Times New Roman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ind w:left="851" w:hanging="56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 prílohe k zákonu sa v prvom bode v okrúhlej zátvorke na konci vkladá bodkočiarka a slová „Ú. v. ES L 26, 31.1.2003“.</w:t>
      </w:r>
    </w:p>
    <w:p w:rsidR="00931E0D" w:rsidP="00931E0D">
      <w:pPr>
        <w:pStyle w:val="NoSpacing"/>
        <w:tabs>
          <w:tab w:val="left" w:pos="4395"/>
        </w:tabs>
        <w:bidi w:val="0"/>
        <w:ind w:left="4395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Dopĺňa sa uvedenie publikačného zdroja jednotným zaužívaným spôsobom.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color w:val="000000" w:themeColor="tx1" w:themeShade="FF"/>
        </w:rPr>
      </w:pPr>
    </w:p>
    <w:p w:rsidR="00931E0D" w:rsidRPr="00BF14E2" w:rsidP="003A09B3">
      <w:pPr>
        <w:bidi w:val="0"/>
        <w:spacing w:line="276" w:lineRule="auto"/>
        <w:ind w:left="3540" w:firstLine="85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3A09B3">
      <w:pPr>
        <w:bidi w:val="0"/>
        <w:spacing w:line="276" w:lineRule="auto"/>
        <w:ind w:left="2830" w:firstLine="8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3A09B3">
      <w:pPr>
        <w:bidi w:val="0"/>
        <w:ind w:left="3540" w:firstLine="85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NoSpacing"/>
        <w:tabs>
          <w:tab w:val="left" w:pos="4395"/>
        </w:tabs>
        <w:bidi w:val="0"/>
        <w:ind w:left="4395"/>
        <w:rPr>
          <w:rFonts w:ascii="Times New Roman" w:hAnsi="Times New Roman"/>
          <w:color w:val="000000" w:themeColor="tx1" w:themeShade="FF"/>
        </w:rPr>
      </w:pPr>
    </w:p>
    <w:p w:rsidR="00931E0D" w:rsidP="00931E0D">
      <w:pPr>
        <w:pStyle w:val="NoSpacing"/>
        <w:numPr>
          <w:numId w:val="45"/>
        </w:numPr>
        <w:tabs>
          <w:tab w:val="left" w:pos="851"/>
        </w:tabs>
        <w:bidi w:val="0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V prílohe k zákonu druhý bod znie:</w:t>
      </w:r>
    </w:p>
    <w:p w:rsidR="00931E0D" w:rsidP="00931E0D">
      <w:pPr>
        <w:pStyle w:val="NoSpacing"/>
        <w:tabs>
          <w:tab w:val="left" w:pos="851"/>
        </w:tabs>
        <w:bidi w:val="0"/>
        <w:ind w:left="720"/>
        <w:rPr>
          <w:rFonts w:ascii="Times New Roman" w:hAnsi="Times New Roman"/>
          <w:color w:val="000000" w:themeColor="tx1" w:themeShade="FF"/>
        </w:rPr>
      </w:pPr>
    </w:p>
    <w:p w:rsidR="00931E0D" w:rsidP="00931E0D">
      <w:pPr>
        <w:pStyle w:val="NoSpacing"/>
        <w:bidi w:val="0"/>
        <w:spacing w:line="276" w:lineRule="auto"/>
        <w:ind w:left="851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  „2. Smernica Európskeho parlamentu a Rady 2003/35/ES z 26. mája 2003, ktorou sa ustanovuje účasť verejnosti pri navrhovaní určitých plánov a programov týkajúcich sa životného prostredia, a ktorou sa menia a dopĺňajú s ohľadom na účasť verejnosti a prístup k spravodlivosti, smernice Rady 85/337/EHS a 96/61/ES (Mimoriadne vydanie Ú. v. EÚ, kap. 15/ zv.7; Ú. v. EÚ L 156, 25.6.2003) v znení smernice Európskeho parlamentu a Rady 2008/1/ES z 15. januára 2008 (Ú. v. EÚ L 24, 29.1.2008) a smernice Európskeho parlamentu a Rady 2011/92/EÚ z 13. decembra 2011 (Ú. v. EÚ L 26, 28.1.2012).“.</w:t>
      </w:r>
    </w:p>
    <w:p w:rsidR="00931E0D" w:rsidP="00931E0D">
      <w:pPr>
        <w:pStyle w:val="NoSpacing"/>
        <w:bidi w:val="0"/>
        <w:spacing w:line="276" w:lineRule="auto"/>
        <w:ind w:left="851"/>
        <w:rPr>
          <w:rFonts w:ascii="Times New Roman" w:hAnsi="Times New Roman"/>
          <w:color w:val="000000" w:themeColor="tx1" w:themeShade="FF"/>
        </w:rPr>
      </w:pPr>
    </w:p>
    <w:p w:rsidR="00931E0D" w:rsidP="00931E0D">
      <w:pPr>
        <w:pStyle w:val="NoSpacing"/>
        <w:bidi w:val="0"/>
        <w:ind w:left="4395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Upravuje sa spôsob uvedenia preberaného právne záväzného aktu EÚ a dopĺňa sa uvedenie publikačného zdroja jednotným zaužívaným spôsobom.    </w:t>
      </w:r>
    </w:p>
    <w:p w:rsidR="00931E0D" w:rsidP="00931E0D">
      <w:pPr>
        <w:bidi w:val="0"/>
        <w:spacing w:line="276" w:lineRule="auto"/>
        <w:ind w:left="3540" w:firstLine="709"/>
        <w:jc w:val="both"/>
        <w:rPr>
          <w:rFonts w:ascii="Times New Roman" w:hAnsi="Times New Roman"/>
          <w:b/>
        </w:rPr>
      </w:pPr>
    </w:p>
    <w:p w:rsidR="00931E0D" w:rsidRPr="00BF14E2" w:rsidP="003A09B3">
      <w:pPr>
        <w:bidi w:val="0"/>
        <w:spacing w:line="276" w:lineRule="auto"/>
        <w:ind w:left="3540" w:firstLine="85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3A09B3">
      <w:pPr>
        <w:bidi w:val="0"/>
        <w:spacing w:line="276" w:lineRule="auto"/>
        <w:ind w:left="2830" w:firstLine="8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3A09B3">
      <w:pPr>
        <w:bidi w:val="0"/>
        <w:ind w:left="3540" w:firstLine="85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ind w:left="851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 prílohe k zákonu v treťom bode sa vypúšťa pomlčka a slová „Vyhlásenie Európskeho parlamentu, Rady a Komisie“.</w:t>
      </w:r>
    </w:p>
    <w:p w:rsidR="00931E0D" w:rsidP="00931E0D">
      <w:pPr>
        <w:pStyle w:val="ListParagraph"/>
        <w:bidi w:val="0"/>
        <w:spacing w:after="100" w:afterAutospacing="1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Upravuje sa názov preberaného právne záväzného aktu EÚ podľa jeho oficiálneho znenia.</w:t>
      </w:r>
    </w:p>
    <w:p w:rsidR="00931E0D" w:rsidRPr="00BF14E2" w:rsidP="003A09B3">
      <w:pPr>
        <w:bidi w:val="0"/>
        <w:spacing w:line="276" w:lineRule="auto"/>
        <w:ind w:left="3540" w:firstLine="85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3A09B3">
      <w:pPr>
        <w:bidi w:val="0"/>
        <w:spacing w:line="276" w:lineRule="auto"/>
        <w:ind w:left="2830" w:firstLine="85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3A09B3">
      <w:pPr>
        <w:bidi w:val="0"/>
        <w:ind w:left="3540" w:firstLine="85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ind w:left="851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 prílohe k zákonu  štvrtom bode sa pred poslednú okrúhlu zátvorku vkladajú slová „(prepracované znenie)“.</w:t>
      </w:r>
    </w:p>
    <w:p w:rsidR="00931E0D" w:rsidP="00931E0D">
      <w:pPr>
        <w:pStyle w:val="ListParagraph"/>
        <w:bidi w:val="0"/>
        <w:spacing w:after="100" w:afterAutospacing="1" w:line="240" w:lineRule="auto"/>
        <w:ind w:left="439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Dopĺňa sa názov preberaného právne záväzného aktu EÚ podľa jeho oficiálneho znenia.</w:t>
      </w:r>
    </w:p>
    <w:p w:rsidR="00931E0D" w:rsidRPr="00BF14E2" w:rsidP="003A09B3">
      <w:pPr>
        <w:bidi w:val="0"/>
        <w:spacing w:line="276" w:lineRule="auto"/>
        <w:ind w:left="3540" w:firstLine="85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3A09B3">
      <w:pPr>
        <w:bidi w:val="0"/>
        <w:spacing w:line="276" w:lineRule="auto"/>
        <w:ind w:left="2830" w:firstLine="99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3A09B3">
      <w:pPr>
        <w:bidi w:val="0"/>
        <w:ind w:left="3540" w:firstLine="85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3A09B3">
      <w:pPr>
        <w:pStyle w:val="ListParagraph"/>
        <w:bidi w:val="0"/>
        <w:spacing w:after="100" w:afterAutospacing="1" w:line="360" w:lineRule="auto"/>
        <w:ind w:left="851" w:firstLine="9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E0D" w:rsidP="00931E0D">
      <w:pPr>
        <w:pStyle w:val="ListParagraph"/>
        <w:numPr>
          <w:numId w:val="45"/>
        </w:numPr>
        <w:bidi w:val="0"/>
        <w:spacing w:after="100" w:afterAutospacing="1"/>
        <w:ind w:left="851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koniec zákona sa dopĺňa jeho obsah, ktorý sa vyhotoví podľa znenia schváleného Národnou radou  Slovenskej republiky.</w:t>
      </w:r>
    </w:p>
    <w:p w:rsidR="00931E0D" w:rsidP="00931E0D">
      <w:pPr>
        <w:pStyle w:val="ListParagraph"/>
        <w:bidi w:val="0"/>
        <w:spacing w:after="100" w:afterAutospacing="1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E0D" w:rsidP="003A09B3">
      <w:pPr>
        <w:pStyle w:val="ListParagraph"/>
        <w:bidi w:val="0"/>
        <w:spacing w:after="100" w:afterAutospacing="1" w:line="240" w:lineRule="auto"/>
        <w:ind w:left="439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Vzhľadom na rozsah úpravy a kódexový charakter zákona sa navrhuje do neho začleniť aj obsah.</w:t>
      </w:r>
    </w:p>
    <w:p w:rsidR="00931E0D" w:rsidRPr="00BF14E2" w:rsidP="003A09B3">
      <w:pPr>
        <w:bidi w:val="0"/>
        <w:spacing w:line="276" w:lineRule="auto"/>
        <w:ind w:left="4395"/>
        <w:jc w:val="both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Ústavnoprávny výbor NR SR</w:t>
      </w:r>
    </w:p>
    <w:p w:rsidR="00931E0D" w:rsidRPr="00BF14E2" w:rsidP="003A09B3">
      <w:pPr>
        <w:bidi w:val="0"/>
        <w:spacing w:line="276" w:lineRule="auto"/>
        <w:ind w:left="439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31E0D" w:rsidP="003A09B3">
      <w:pPr>
        <w:bidi w:val="0"/>
        <w:ind w:left="4395"/>
        <w:rPr>
          <w:rFonts w:ascii="Times New Roman" w:hAnsi="Times New Roman"/>
          <w:b/>
        </w:rPr>
      </w:pPr>
      <w:r w:rsidRPr="00BF14E2">
        <w:rPr>
          <w:rFonts w:ascii="Times New Roman" w:hAnsi="Times New Roman"/>
          <w:b/>
        </w:rPr>
        <w:t>Gestorský výbor odporúča schváliť.</w:t>
      </w:r>
    </w:p>
    <w:p w:rsidR="00931E0D" w:rsidP="00931E0D">
      <w:pPr>
        <w:bidi w:val="0"/>
        <w:rPr>
          <w:rFonts w:ascii="Calibri" w:hAnsi="Calibri"/>
          <w:sz w:val="22"/>
          <w:szCs w:val="22"/>
        </w:rPr>
      </w:pPr>
    </w:p>
    <w:p w:rsidR="00F3225B" w:rsidRPr="00B66250" w:rsidP="00342E40">
      <w:pPr>
        <w:bidi w:val="0"/>
        <w:ind w:firstLine="4500"/>
        <w:jc w:val="both"/>
        <w:rPr>
          <w:rFonts w:ascii="Times New Roman" w:hAnsi="Times New Roman"/>
        </w:rPr>
      </w:pPr>
    </w:p>
    <w:p w:rsidR="00931E0D" w:rsidRPr="00B66250" w:rsidP="00342E4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B66250" w:rsidR="00342E40">
        <w:rPr>
          <w:rFonts w:ascii="Times New Roman" w:hAnsi="Times New Roman"/>
        </w:rPr>
        <w:tab/>
        <w:t xml:space="preserve">Gestorský výbor </w:t>
      </w:r>
      <w:r w:rsidRPr="00B66250" w:rsidR="00342E40">
        <w:rPr>
          <w:rFonts w:ascii="Times New Roman" w:hAnsi="Times New Roman"/>
          <w:b/>
          <w:bCs/>
        </w:rPr>
        <w:t xml:space="preserve">odporúča </w:t>
      </w:r>
      <w:r w:rsidRPr="00B66250" w:rsidR="00342E40">
        <w:rPr>
          <w:rFonts w:ascii="Times New Roman" w:hAnsi="Times New Roman"/>
          <w:b/>
        </w:rPr>
        <w:t>hlasovať</w:t>
      </w:r>
      <w:r w:rsidRPr="00B66250" w:rsidR="00562FA8">
        <w:rPr>
          <w:rFonts w:ascii="Times New Roman" w:hAnsi="Times New Roman"/>
        </w:rPr>
        <w:t xml:space="preserve"> </w:t>
      </w:r>
      <w:r w:rsidRPr="00B66250">
        <w:rPr>
          <w:rFonts w:ascii="Times New Roman" w:hAnsi="Times New Roman"/>
        </w:rPr>
        <w:t xml:space="preserve">spoločne o všetkých </w:t>
      </w:r>
      <w:r w:rsidRPr="00B66250" w:rsidR="00562FA8">
        <w:rPr>
          <w:rFonts w:ascii="Times New Roman" w:hAnsi="Times New Roman"/>
        </w:rPr>
        <w:t xml:space="preserve">uvedených </w:t>
      </w:r>
      <w:r w:rsidRPr="00B66250" w:rsidR="00342E40">
        <w:rPr>
          <w:rFonts w:ascii="Times New Roman" w:hAnsi="Times New Roman"/>
        </w:rPr>
        <w:t xml:space="preserve">pozmeňujúcich a doplňujúcich návrhoch </w:t>
      </w:r>
      <w:r w:rsidRPr="00B66250">
        <w:rPr>
          <w:rFonts w:ascii="Times New Roman" w:hAnsi="Times New Roman"/>
        </w:rPr>
        <w:t xml:space="preserve">(body 1 až 140) s odporúčaním </w:t>
      </w:r>
      <w:r w:rsidRPr="00B66250">
        <w:rPr>
          <w:rFonts w:ascii="Times New Roman" w:hAnsi="Times New Roman"/>
          <w:b/>
        </w:rPr>
        <w:t>schváliť.</w:t>
      </w:r>
      <w:r w:rsidRPr="00B66250">
        <w:rPr>
          <w:rFonts w:ascii="Times New Roman" w:hAnsi="Times New Roman"/>
        </w:rPr>
        <w:t xml:space="preserve"> </w:t>
      </w:r>
    </w:p>
    <w:p w:rsidR="00931E0D" w:rsidP="00342E40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AA7E5B" w:rsidRPr="00F36DCE" w:rsidP="007F36AB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531E47" w:rsidRPr="00F36DCE" w:rsidP="000346F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A569DE" w:rsidP="003E004B">
      <w:pPr>
        <w:bidi w:val="0"/>
        <w:spacing w:line="360" w:lineRule="auto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</w:r>
      <w:r w:rsidRPr="00A569DE" w:rsidR="00AA7E5B">
        <w:rPr>
          <w:rFonts w:ascii="Times New Roman" w:hAnsi="Times New Roman"/>
          <w:bCs/>
        </w:rPr>
        <w:t>Gestorský výbor</w:t>
      </w:r>
      <w:r w:rsidRPr="00A569DE" w:rsidR="00AA7E5B">
        <w:rPr>
          <w:rFonts w:ascii="Times New Roman" w:hAnsi="Times New Roman"/>
        </w:rPr>
        <w:t xml:space="preserve"> na základe stanovísk výborov </w:t>
      </w:r>
      <w:r w:rsidRPr="00A569DE" w:rsidR="00FC7E65">
        <w:rPr>
          <w:rFonts w:ascii="Times New Roman" w:hAnsi="Times New Roman"/>
        </w:rPr>
        <w:t xml:space="preserve">k </w:t>
      </w:r>
      <w:r w:rsidRPr="00A569DE" w:rsidR="002F16E9">
        <w:rPr>
          <w:rFonts w:ascii="Times New Roman" w:hAnsi="Times New Roman"/>
        </w:rPr>
        <w:t>vládnemu návrhu zákona</w:t>
      </w:r>
      <w:r w:rsidRPr="00A569DE" w:rsidR="003E004B">
        <w:rPr>
          <w:rFonts w:ascii="Times New Roman" w:hAnsi="Times New Roman"/>
        </w:rPr>
        <w:t xml:space="preserve"> </w:t>
      </w:r>
      <w:r w:rsidRPr="00A569DE" w:rsidR="00743D96">
        <w:rPr>
          <w:rFonts w:ascii="Times New Roman" w:hAnsi="Times New Roman"/>
        </w:rPr>
        <w:t>Správny súdny poriadok</w:t>
      </w:r>
      <w:r w:rsidRPr="00A569DE" w:rsidR="003E004B">
        <w:rPr>
          <w:rFonts w:ascii="Times New Roman" w:hAnsi="Times New Roman"/>
        </w:rPr>
        <w:t xml:space="preserve"> (tlač 13</w:t>
      </w:r>
      <w:r w:rsidRPr="00A569DE" w:rsidR="00743D96">
        <w:rPr>
          <w:rFonts w:ascii="Times New Roman" w:hAnsi="Times New Roman"/>
        </w:rPr>
        <w:t>35</w:t>
      </w:r>
      <w:r w:rsidRPr="00A569DE" w:rsidR="003E004B">
        <w:rPr>
          <w:rFonts w:ascii="Times New Roman" w:hAnsi="Times New Roman"/>
        </w:rPr>
        <w:t>)</w:t>
      </w:r>
      <w:r w:rsidRPr="00A569DE" w:rsidR="002F16E9">
        <w:rPr>
          <w:rFonts w:ascii="Times New Roman" w:hAnsi="Times New Roman"/>
        </w:rPr>
        <w:t xml:space="preserve"> </w:t>
      </w:r>
      <w:r w:rsidRPr="00A569DE" w:rsidR="00982EA7">
        <w:rPr>
          <w:rFonts w:ascii="Times New Roman" w:hAnsi="Times New Roman"/>
        </w:rPr>
        <w:t xml:space="preserve">odporúča Národnej rade Slovenskej republiky predmetný </w:t>
      </w:r>
      <w:r w:rsidRPr="00A569DE" w:rsidR="002F16E9">
        <w:rPr>
          <w:rFonts w:ascii="Times New Roman" w:hAnsi="Times New Roman"/>
        </w:rPr>
        <w:t xml:space="preserve">vládny </w:t>
      </w:r>
      <w:r w:rsidRPr="00A569DE" w:rsidR="00982EA7">
        <w:rPr>
          <w:rFonts w:ascii="Times New Roman" w:hAnsi="Times New Roman"/>
        </w:rPr>
        <w:t xml:space="preserve">návrh zákona </w:t>
      </w:r>
      <w:r w:rsidRPr="00A569DE" w:rsidR="00AA7E5B">
        <w:rPr>
          <w:rFonts w:ascii="Times New Roman" w:hAnsi="Times New Roman"/>
        </w:rPr>
        <w:t xml:space="preserve">schváliť </w:t>
      </w:r>
      <w:r w:rsidRPr="00A569DE" w:rsidR="00AA7E5B">
        <w:rPr>
          <w:rFonts w:ascii="Times New Roman" w:hAnsi="Times New Roman"/>
          <w:bCs/>
        </w:rPr>
        <w:t>v znení pozmeňujúc</w:t>
      </w:r>
      <w:r w:rsidRPr="00A569DE" w:rsidR="00E33075">
        <w:rPr>
          <w:rFonts w:ascii="Times New Roman" w:hAnsi="Times New Roman"/>
          <w:bCs/>
        </w:rPr>
        <w:t>ich a </w:t>
      </w:r>
      <w:r w:rsidRPr="00A569DE" w:rsidR="00AA7E5B">
        <w:rPr>
          <w:rFonts w:ascii="Times New Roman" w:hAnsi="Times New Roman"/>
          <w:bCs/>
        </w:rPr>
        <w:t>doplňujúcich návrhov</w:t>
      </w:r>
      <w:r w:rsidRPr="00A569DE" w:rsidR="00561599">
        <w:rPr>
          <w:rFonts w:ascii="Times New Roman" w:hAnsi="Times New Roman"/>
          <w:bCs/>
        </w:rPr>
        <w:t xml:space="preserve"> uvedených v tejto spoločnej správe</w:t>
      </w:r>
      <w:r w:rsidRPr="00A569DE">
        <w:rPr>
          <w:rFonts w:ascii="Times New Roman" w:hAnsi="Times New Roman"/>
          <w:bCs/>
        </w:rPr>
        <w:t>.</w:t>
      </w:r>
      <w:r w:rsidRPr="00A569DE" w:rsidR="00AA7E5B">
        <w:rPr>
          <w:rFonts w:ascii="Times New Roman" w:hAnsi="Times New Roman"/>
          <w:bCs/>
        </w:rPr>
        <w:t xml:space="preserve"> </w:t>
      </w:r>
    </w:p>
    <w:p w:rsidR="00B059B4" w:rsidRPr="00A569DE" w:rsidP="004E4DCD">
      <w:pPr>
        <w:bidi w:val="0"/>
        <w:spacing w:line="360" w:lineRule="auto"/>
        <w:jc w:val="both"/>
        <w:rPr>
          <w:rFonts w:ascii="Times New Roman" w:hAnsi="Times New Roman"/>
          <w:bCs/>
        </w:rPr>
      </w:pPr>
    </w:p>
    <w:p w:rsidR="004E4DCD" w:rsidRPr="00F36DCE" w:rsidP="008E6F37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 w:rsidRPr="00A569DE" w:rsidR="00AA7E5B">
        <w:rPr>
          <w:rFonts w:ascii="Times New Roman" w:hAnsi="Times New Roman"/>
          <w:bCs/>
        </w:rPr>
        <w:t>Spoločná správa</w:t>
      </w:r>
      <w:r w:rsidRPr="00A569DE" w:rsidR="00AA7E5B">
        <w:rPr>
          <w:rFonts w:ascii="Times New Roman" w:hAnsi="Times New Roman"/>
        </w:rPr>
        <w:t xml:space="preserve"> výborov Národnej rady Slovenskej republiky o</w:t>
      </w:r>
      <w:r w:rsidRPr="00A569DE" w:rsidR="001C48CF">
        <w:rPr>
          <w:rFonts w:ascii="Times New Roman" w:hAnsi="Times New Roman"/>
        </w:rPr>
        <w:t> </w:t>
      </w:r>
      <w:r w:rsidRPr="00A569DE" w:rsidR="00AA7E5B">
        <w:rPr>
          <w:rFonts w:ascii="Times New Roman" w:hAnsi="Times New Roman"/>
        </w:rPr>
        <w:t>prerokovaní</w:t>
      </w:r>
      <w:r w:rsidRPr="00A569DE" w:rsidR="001C48CF">
        <w:rPr>
          <w:rFonts w:ascii="Times New Roman" w:hAnsi="Times New Roman"/>
        </w:rPr>
        <w:t xml:space="preserve"> </w:t>
      </w:r>
      <w:r w:rsidRPr="00A569DE" w:rsidR="008578CE">
        <w:rPr>
          <w:rFonts w:ascii="Times New Roman" w:hAnsi="Times New Roman"/>
        </w:rPr>
        <w:t>vládneho návrhu zákona</w:t>
      </w:r>
      <w:r w:rsidRPr="00A569DE" w:rsidR="00894BC4">
        <w:rPr>
          <w:rFonts w:ascii="Times New Roman" w:hAnsi="Times New Roman"/>
        </w:rPr>
        <w:t xml:space="preserve"> </w:t>
      </w:r>
      <w:r w:rsidRPr="00A569DE" w:rsidR="00743D96">
        <w:rPr>
          <w:rFonts w:ascii="Times New Roman" w:hAnsi="Times New Roman"/>
        </w:rPr>
        <w:t>Správny súdny poriadok</w:t>
      </w:r>
      <w:r w:rsidR="004C0A10">
        <w:rPr>
          <w:rFonts w:ascii="Times New Roman" w:hAnsi="Times New Roman"/>
          <w:b/>
        </w:rPr>
        <w:t xml:space="preserve"> </w:t>
      </w:r>
      <w:r w:rsidR="004C0A10">
        <w:rPr>
          <w:rFonts w:ascii="Times New Roman" w:hAnsi="Times New Roman"/>
        </w:rPr>
        <w:t>v druhom čítaní</w:t>
      </w:r>
      <w:r w:rsidR="004C0A10">
        <w:rPr>
          <w:rFonts w:ascii="Times New Roman" w:hAnsi="Times New Roman"/>
          <w:b/>
        </w:rPr>
        <w:t xml:space="preserve"> </w:t>
      </w:r>
      <w:r w:rsidRPr="00F36DCE" w:rsidR="004C0A10">
        <w:rPr>
          <w:rFonts w:ascii="Times New Roman" w:hAnsi="Times New Roman"/>
        </w:rPr>
        <w:t>(tlač 13</w:t>
      </w:r>
      <w:r w:rsidR="004C0A10">
        <w:rPr>
          <w:rFonts w:ascii="Times New Roman" w:hAnsi="Times New Roman"/>
        </w:rPr>
        <w:t>3</w:t>
      </w:r>
      <w:r w:rsidR="00743D96">
        <w:rPr>
          <w:rFonts w:ascii="Times New Roman" w:hAnsi="Times New Roman"/>
        </w:rPr>
        <w:t>5</w:t>
      </w:r>
      <w:r w:rsidR="004C0A10">
        <w:rPr>
          <w:rFonts w:ascii="Times New Roman" w:hAnsi="Times New Roman"/>
        </w:rPr>
        <w:t>a</w:t>
      </w:r>
      <w:r w:rsidRPr="00F36DCE" w:rsidR="004C0A10">
        <w:rPr>
          <w:rFonts w:ascii="Times New Roman" w:hAnsi="Times New Roman"/>
        </w:rPr>
        <w:t xml:space="preserve">) </w:t>
      </w:r>
      <w:r w:rsidRPr="00F36DCE" w:rsidR="00AA7E5B">
        <w:rPr>
          <w:rFonts w:ascii="Times New Roman" w:hAnsi="Times New Roman"/>
          <w:bCs/>
        </w:rPr>
        <w:t>bola schválená uznesením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Ústavnoprávneho výboru Národnej rady Slovenskej republiky </w:t>
      </w:r>
      <w:r w:rsidRPr="00F36DCE" w:rsidR="00436E42">
        <w:rPr>
          <w:rFonts w:ascii="Times New Roman" w:hAnsi="Times New Roman"/>
          <w:bCs/>
        </w:rPr>
        <w:t xml:space="preserve">č. </w:t>
      </w:r>
      <w:r w:rsidR="00DD1099">
        <w:rPr>
          <w:rFonts w:ascii="Times New Roman" w:hAnsi="Times New Roman"/>
          <w:bCs/>
        </w:rPr>
        <w:t>598</w:t>
      </w:r>
      <w:r w:rsidR="004C0A10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z</w:t>
      </w:r>
      <w:r w:rsidRPr="00F36DCE" w:rsidR="00FC4AEC">
        <w:rPr>
          <w:rFonts w:ascii="Times New Roman" w:hAnsi="Times New Roman"/>
          <w:bCs/>
        </w:rPr>
        <w:t> </w:t>
      </w:r>
      <w:r w:rsidR="00943B88">
        <w:rPr>
          <w:rFonts w:ascii="Times New Roman" w:hAnsi="Times New Roman"/>
          <w:bCs/>
        </w:rPr>
        <w:t>5</w:t>
      </w:r>
      <w:r w:rsidRPr="00F36DCE" w:rsidR="00FC4AEC">
        <w:rPr>
          <w:rFonts w:ascii="Times New Roman" w:hAnsi="Times New Roman"/>
          <w:bCs/>
        </w:rPr>
        <w:t>.</w:t>
      </w:r>
      <w:r w:rsidRPr="00F36DCE" w:rsidR="004903E5">
        <w:rPr>
          <w:rFonts w:ascii="Times New Roman" w:hAnsi="Times New Roman"/>
          <w:bCs/>
        </w:rPr>
        <w:t xml:space="preserve"> </w:t>
      </w:r>
      <w:r w:rsidR="0089708E">
        <w:rPr>
          <w:rFonts w:ascii="Times New Roman" w:hAnsi="Times New Roman"/>
          <w:bCs/>
        </w:rPr>
        <w:t>mája</w:t>
      </w:r>
      <w:r w:rsidRPr="00F36DCE" w:rsidR="004903E5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>201</w:t>
      </w:r>
      <w:r w:rsidRPr="00F36DCE" w:rsidR="004903E5">
        <w:rPr>
          <w:rFonts w:ascii="Times New Roman" w:hAnsi="Times New Roman"/>
          <w:bCs/>
        </w:rPr>
        <w:t>5</w:t>
      </w:r>
      <w:r w:rsidRPr="00F36DCE" w:rsidR="00436E42">
        <w:rPr>
          <w:rFonts w:ascii="Times New Roman" w:hAnsi="Times New Roman"/>
          <w:bCs/>
        </w:rPr>
        <w:t>.</w:t>
      </w:r>
      <w:r w:rsidRPr="00F36DCE" w:rsidR="00AA7E5B">
        <w:rPr>
          <w:rFonts w:ascii="Times New Roman" w:hAnsi="Times New Roman"/>
          <w:bCs/>
        </w:rPr>
        <w:t xml:space="preserve"> </w:t>
      </w:r>
    </w:p>
    <w:p w:rsidR="00094E4C" w:rsidRPr="00F36DCE" w:rsidP="0043479C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</w:p>
    <w:p w:rsidR="00406B95" w:rsidP="00A569DE">
      <w:pPr>
        <w:bidi w:val="0"/>
        <w:spacing w:line="360" w:lineRule="auto"/>
        <w:ind w:firstLine="708"/>
        <w:jc w:val="both"/>
        <w:rPr>
          <w:rFonts w:ascii="Times New Roman" w:hAnsi="Times New Roman"/>
          <w:bCs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Pr="00F36DCE" w:rsidR="004B78B0">
        <w:rPr>
          <w:rFonts w:ascii="Times New Roman" w:hAnsi="Times New Roman"/>
          <w:bCs/>
        </w:rPr>
        <w:t>spoločn</w:t>
      </w:r>
      <w:r w:rsidR="000057B3">
        <w:rPr>
          <w:rFonts w:ascii="Times New Roman" w:hAnsi="Times New Roman"/>
          <w:bCs/>
        </w:rPr>
        <w:t>ého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0057B3">
        <w:rPr>
          <w:rFonts w:ascii="Times New Roman" w:hAnsi="Times New Roman"/>
          <w:bCs/>
        </w:rPr>
        <w:t>c</w:t>
      </w:r>
      <w:r w:rsidRPr="00F36DCE" w:rsidR="00894BC4">
        <w:rPr>
          <w:rFonts w:ascii="Times New Roman" w:hAnsi="Times New Roman"/>
          <w:bCs/>
        </w:rPr>
        <w:t xml:space="preserve">u </w:t>
      </w:r>
      <w:r w:rsidRPr="00F36DCE" w:rsidR="00894BC4">
        <w:rPr>
          <w:rFonts w:ascii="Times New Roman" w:hAnsi="Times New Roman"/>
          <w:b/>
          <w:bCs/>
        </w:rPr>
        <w:t xml:space="preserve"> </w:t>
      </w:r>
      <w:r w:rsidR="00F35C2F">
        <w:rPr>
          <w:rFonts w:ascii="Times New Roman" w:hAnsi="Times New Roman"/>
          <w:b/>
          <w:bCs/>
        </w:rPr>
        <w:t>Borisa Suska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 w:rsidR="00812DA5">
        <w:rPr>
          <w:rFonts w:ascii="Times New Roman" w:hAnsi="Times New Roman"/>
          <w:bCs/>
        </w:rPr>
        <w:t>aby na schôdzi Národnej rady Slov</w:t>
      </w:r>
      <w:r w:rsidRPr="00F36DCE" w:rsidR="00215316">
        <w:rPr>
          <w:rFonts w:ascii="Times New Roman" w:hAnsi="Times New Roman"/>
          <w:bCs/>
        </w:rPr>
        <w:t>enskej republiky pri rokovaní o </w:t>
      </w:r>
      <w:r w:rsidRPr="00F36DCE" w:rsidR="00812DA5">
        <w:rPr>
          <w:rFonts w:ascii="Times New Roman" w:hAnsi="Times New Roman"/>
          <w:bCs/>
        </w:rPr>
        <w:t>pre</w:t>
      </w:r>
      <w:r w:rsidRPr="00F36DCE" w:rsidR="00400586">
        <w:rPr>
          <w:rFonts w:ascii="Times New Roman" w:hAnsi="Times New Roman"/>
          <w:bCs/>
        </w:rPr>
        <w:t xml:space="preserve">dmetnom </w:t>
      </w:r>
      <w:r w:rsidRPr="00F36DCE" w:rsidR="00B34967">
        <w:rPr>
          <w:rFonts w:ascii="Times New Roman" w:hAnsi="Times New Roman"/>
          <w:bCs/>
        </w:rPr>
        <w:t>vládno</w:t>
      </w:r>
      <w:r w:rsidR="0038421A">
        <w:rPr>
          <w:rFonts w:ascii="Times New Roman" w:hAnsi="Times New Roman"/>
          <w:bCs/>
        </w:rPr>
        <w:t>m</w:t>
      </w:r>
      <w:r w:rsidRPr="00F36DCE" w:rsidR="00B34967">
        <w:rPr>
          <w:rFonts w:ascii="Times New Roman" w:hAnsi="Times New Roman"/>
          <w:bCs/>
        </w:rPr>
        <w:t xml:space="preserve"> </w:t>
      </w:r>
      <w:r w:rsidRPr="00F36DCE" w:rsidR="00400586">
        <w:rPr>
          <w:rFonts w:ascii="Times New Roman" w:hAnsi="Times New Roman"/>
          <w:bCs/>
        </w:rPr>
        <w:t>návrhu zákona predkladal</w:t>
      </w:r>
      <w:r w:rsidRPr="00F36DCE" w:rsidR="00812DA5">
        <w:rPr>
          <w:rFonts w:ascii="Times New Roman" w:hAnsi="Times New Roman"/>
          <w:bCs/>
        </w:rPr>
        <w:t xml:space="preserve"> návrhy v zmysle prí</w:t>
      </w:r>
      <w:r w:rsidRPr="00F36DCE" w:rsidR="00215316">
        <w:rPr>
          <w:rFonts w:ascii="Times New Roman" w:hAnsi="Times New Roman"/>
          <w:bCs/>
        </w:rPr>
        <w:t>slušných ustanovení zákona o </w:t>
      </w:r>
      <w:r w:rsidRPr="00F36DCE" w:rsidR="00812DA5">
        <w:rPr>
          <w:rFonts w:ascii="Times New Roman" w:hAnsi="Times New Roman"/>
          <w:bCs/>
        </w:rPr>
        <w:t>rokovacom poriadku Nár</w:t>
      </w:r>
      <w:r w:rsidRPr="00F36DCE" w:rsidR="00066BF7">
        <w:rPr>
          <w:rFonts w:ascii="Times New Roman" w:hAnsi="Times New Roman"/>
          <w:bCs/>
        </w:rPr>
        <w:t>o</w:t>
      </w:r>
      <w:r>
        <w:rPr>
          <w:rFonts w:ascii="Times New Roman" w:hAnsi="Times New Roman"/>
          <w:bCs/>
        </w:rPr>
        <w:t>dnej rady Slovenskej republiky.</w:t>
      </w:r>
    </w:p>
    <w:p w:rsidR="00D02F29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D02F29" w:rsidRPr="00F36DCE" w:rsidP="004B78B0">
      <w:pPr>
        <w:bidi w:val="0"/>
        <w:spacing w:before="120" w:line="360" w:lineRule="auto"/>
        <w:jc w:val="both"/>
        <w:rPr>
          <w:rFonts w:ascii="Times New Roman" w:hAnsi="Times New Roman"/>
          <w:bCs/>
        </w:rPr>
      </w:pPr>
    </w:p>
    <w:p w:rsidR="00AA7E5B" w:rsidRPr="00F36DCE" w:rsidP="00AA7E5B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bidi w:val="0"/>
        <w:jc w:val="both"/>
        <w:rPr>
          <w:rFonts w:ascii="Times New Roman" w:hAnsi="Times New Roman"/>
        </w:rPr>
      </w:pPr>
      <w:r w:rsidRPr="00F36DCE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</w:t>
      </w:r>
      <w:r w:rsidRPr="00F36DCE" w:rsidR="005B475F">
        <w:rPr>
          <w:rFonts w:ascii="Times New Roman" w:hAnsi="Times New Roman"/>
        </w:rPr>
        <w:t xml:space="preserve"> </w:t>
      </w:r>
      <w:r w:rsidRPr="00F36DCE">
        <w:rPr>
          <w:rFonts w:ascii="Times New Roman" w:hAnsi="Times New Roman"/>
        </w:rPr>
        <w:t xml:space="preserve">Róbert Madej </w:t>
      </w:r>
    </w:p>
    <w:p w:rsidR="00AA7E5B" w:rsidRPr="00F36DCE" w:rsidP="00AA7E5B">
      <w:pPr>
        <w:tabs>
          <w:tab w:val="left" w:pos="-1985"/>
          <w:tab w:val="left" w:pos="709"/>
          <w:tab w:val="left" w:pos="1077"/>
        </w:tabs>
        <w:bidi w:val="0"/>
        <w:ind w:left="1077"/>
        <w:jc w:val="both"/>
        <w:rPr>
          <w:rFonts w:ascii="Times New Roman" w:hAnsi="Times New Roman"/>
        </w:rPr>
      </w:pPr>
      <w:r w:rsidRPr="00F36DCE">
        <w:rPr>
          <w:rFonts w:ascii="Times New Roman" w:hAnsi="Times New Roman"/>
        </w:rPr>
        <w:t xml:space="preserve">                              </w:t>
        <w:tab/>
        <w:tab/>
        <w:t xml:space="preserve">            predseda Ústavnoprávneho výboru </w:t>
      </w:r>
    </w:p>
    <w:p w:rsidR="004903E5" w:rsidRPr="00F36DCE" w:rsidP="00406B9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  <w:tab/>
        <w:tab/>
        <w:t xml:space="preserve">           Ná</w:t>
      </w:r>
      <w:r w:rsidRPr="00F36DCE" w:rsidR="00066BF7">
        <w:rPr>
          <w:rFonts w:ascii="Times New Roman" w:hAnsi="Times New Roman"/>
        </w:rPr>
        <w:t>rodnej rady Slovenskej republiky</w:t>
      </w:r>
    </w:p>
    <w:p w:rsidR="00D02F29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D02F29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216620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216620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D5945" w:rsidRPr="00F36DCE" w:rsidP="00066BF7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 xml:space="preserve">Bratislava </w:t>
      </w:r>
      <w:r w:rsidR="00943B88">
        <w:rPr>
          <w:rFonts w:ascii="Times New Roman" w:hAnsi="Times New Roman"/>
        </w:rPr>
        <w:t>5</w:t>
      </w:r>
      <w:r w:rsidR="00A569DE">
        <w:rPr>
          <w:rFonts w:ascii="Times New Roman" w:hAnsi="Times New Roman"/>
        </w:rPr>
        <w:t>. mája</w:t>
      </w:r>
      <w:r w:rsidR="00F35C2F">
        <w:rPr>
          <w:rFonts w:ascii="Times New Roman" w:hAnsi="Times New Roman"/>
        </w:rPr>
        <w:t xml:space="preserve"> </w:t>
      </w:r>
      <w:r w:rsidRPr="00F36DCE" w:rsidR="00ED4365">
        <w:rPr>
          <w:rFonts w:ascii="Times New Roman" w:hAnsi="Times New Roman"/>
        </w:rPr>
        <w:t>201</w:t>
      </w:r>
      <w:r w:rsidRPr="00F36DCE" w:rsidR="004903E5">
        <w:rPr>
          <w:rFonts w:ascii="Times New Roman" w:hAnsi="Times New Roman"/>
        </w:rPr>
        <w:t>5</w:t>
      </w:r>
    </w:p>
    <w:sectPr w:rsidSect="004B410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2064D">
      <w:rPr>
        <w:rFonts w:ascii="Times New Roman" w:hAnsi="Times New Roman"/>
        <w:noProof/>
      </w:rPr>
      <w:t>36</w:t>
    </w:r>
    <w:r>
      <w:rPr>
        <w:rFonts w:ascii="Times New Roman" w:hAnsi="Times New Roman"/>
      </w:rPr>
      <w:fldChar w:fldCharType="end"/>
    </w:r>
  </w:p>
  <w:p w:rsidR="00230C9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49A"/>
    <w:multiLevelType w:val="hybridMultilevel"/>
    <w:tmpl w:val="29E0D2C4"/>
    <w:lvl w:ilvl="0">
      <w:start w:val="2"/>
      <w:numFmt w:val="lowerLetter"/>
      <w:lvlText w:val="%1)"/>
      <w:lvlJc w:val="left"/>
      <w:pPr>
        <w:ind w:left="1636" w:hanging="360"/>
      </w:pPr>
      <w:rPr>
        <w:rFonts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rtl w:val="0"/>
        <w:cs w:val="0"/>
      </w:rPr>
    </w:lvl>
  </w:abstractNum>
  <w:abstractNum w:abstractNumId="1">
    <w:nsid w:val="037F4EDB"/>
    <w:multiLevelType w:val="hybridMultilevel"/>
    <w:tmpl w:val="394800E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897EEB"/>
    <w:multiLevelType w:val="hybridMultilevel"/>
    <w:tmpl w:val="30BAC99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0ECD71F0"/>
    <w:multiLevelType w:val="hybridMultilevel"/>
    <w:tmpl w:val="CBD41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F567844"/>
    <w:multiLevelType w:val="hybridMultilevel"/>
    <w:tmpl w:val="F29AB4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02D3130"/>
    <w:multiLevelType w:val="hybridMultilevel"/>
    <w:tmpl w:val="6AD84B8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CA40C1"/>
    <w:multiLevelType w:val="hybridMultilevel"/>
    <w:tmpl w:val="C590D1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D44795"/>
    <w:multiLevelType w:val="hybridMultilevel"/>
    <w:tmpl w:val="F02A3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EA5C6B"/>
    <w:multiLevelType w:val="hybridMultilevel"/>
    <w:tmpl w:val="391EC5AE"/>
    <w:lvl w:ilvl="0">
      <w:start w:val="8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4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2">
    <w:nsid w:val="1E6E27FA"/>
    <w:multiLevelType w:val="hybridMultilevel"/>
    <w:tmpl w:val="54B2ADA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BB3B22"/>
    <w:multiLevelType w:val="hybridMultilevel"/>
    <w:tmpl w:val="B00A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AF661AF"/>
    <w:multiLevelType w:val="hybridMultilevel"/>
    <w:tmpl w:val="AFCCC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F8007E2"/>
    <w:multiLevelType w:val="hybridMultilevel"/>
    <w:tmpl w:val="0E24E8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2B046CA"/>
    <w:multiLevelType w:val="hybridMultilevel"/>
    <w:tmpl w:val="79925C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7514EB1"/>
    <w:multiLevelType w:val="hybridMultilevel"/>
    <w:tmpl w:val="6BB2127E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1">
    <w:nsid w:val="3BCE0584"/>
    <w:multiLevelType w:val="hybridMultilevel"/>
    <w:tmpl w:val="1154106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9C14F0"/>
    <w:multiLevelType w:val="hybridMultilevel"/>
    <w:tmpl w:val="9942E07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0912ECD"/>
    <w:multiLevelType w:val="hybridMultilevel"/>
    <w:tmpl w:val="53D8FD0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4D02A14"/>
    <w:multiLevelType w:val="hybridMultilevel"/>
    <w:tmpl w:val="74E85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904E48"/>
    <w:multiLevelType w:val="hybridMultilevel"/>
    <w:tmpl w:val="54A2555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8">
    <w:nsid w:val="4E514C2E"/>
    <w:multiLevelType w:val="hybridMultilevel"/>
    <w:tmpl w:val="70C24BD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05E7C70"/>
    <w:multiLevelType w:val="hybridMultilevel"/>
    <w:tmpl w:val="F88C94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0615259"/>
    <w:multiLevelType w:val="hybridMultilevel"/>
    <w:tmpl w:val="B2145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3384BDF"/>
    <w:multiLevelType w:val="hybridMultilevel"/>
    <w:tmpl w:val="40E620C8"/>
    <w:lvl w:ilvl="0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  <w:rtl w:val="0"/>
        <w:cs w:val="0"/>
      </w:rPr>
    </w:lvl>
  </w:abstractNum>
  <w:abstractNum w:abstractNumId="32">
    <w:nsid w:val="5D6D75FB"/>
    <w:multiLevelType w:val="hybridMultilevel"/>
    <w:tmpl w:val="EC7AB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3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BE4479C"/>
    <w:multiLevelType w:val="hybridMultilevel"/>
    <w:tmpl w:val="F3D0317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37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8">
    <w:nsid w:val="73E86296"/>
    <w:multiLevelType w:val="hybridMultilevel"/>
    <w:tmpl w:val="21006F1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9">
    <w:nsid w:val="77FC57FB"/>
    <w:multiLevelType w:val="hybridMultilevel"/>
    <w:tmpl w:val="7062CFA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0">
    <w:nsid w:val="79255157"/>
    <w:multiLevelType w:val="hybridMultilevel"/>
    <w:tmpl w:val="92766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7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4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2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40"/>
  </w:num>
  <w:num w:numId="29">
    <w:abstractNumId w:val="8"/>
  </w:num>
  <w:num w:numId="30">
    <w:abstractNumId w:val="1"/>
  </w:num>
  <w:num w:numId="31">
    <w:abstractNumId w:val="17"/>
  </w:num>
  <w:num w:numId="32">
    <w:abstractNumId w:val="14"/>
  </w:num>
  <w:num w:numId="33">
    <w:abstractNumId w:val="24"/>
  </w:num>
  <w:num w:numId="34">
    <w:abstractNumId w:val="41"/>
  </w:num>
  <w:num w:numId="35">
    <w:abstractNumId w:val="7"/>
  </w:num>
  <w:num w:numId="36">
    <w:abstractNumId w:val="23"/>
  </w:num>
  <w:num w:numId="37">
    <w:abstractNumId w:val="16"/>
  </w:num>
  <w:num w:numId="38">
    <w:abstractNumId w:val="22"/>
  </w:num>
  <w:num w:numId="39">
    <w:abstractNumId w:val="20"/>
  </w:num>
  <w:num w:numId="40">
    <w:abstractNumId w:val="11"/>
  </w:num>
  <w:num w:numId="41">
    <w:abstractNumId w:val="5"/>
  </w:num>
  <w:num w:numId="42">
    <w:abstractNumId w:val="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A7E5B"/>
    <w:rsid w:val="00001FC9"/>
    <w:rsid w:val="00005414"/>
    <w:rsid w:val="000057B3"/>
    <w:rsid w:val="0001456E"/>
    <w:rsid w:val="00015197"/>
    <w:rsid w:val="000165F6"/>
    <w:rsid w:val="00016FA1"/>
    <w:rsid w:val="00017B73"/>
    <w:rsid w:val="00022261"/>
    <w:rsid w:val="000321CE"/>
    <w:rsid w:val="00033B70"/>
    <w:rsid w:val="000346FE"/>
    <w:rsid w:val="00035295"/>
    <w:rsid w:val="0003686F"/>
    <w:rsid w:val="00037D5F"/>
    <w:rsid w:val="00042A43"/>
    <w:rsid w:val="00042D1D"/>
    <w:rsid w:val="000434BC"/>
    <w:rsid w:val="0004493D"/>
    <w:rsid w:val="00051429"/>
    <w:rsid w:val="00055C9D"/>
    <w:rsid w:val="000564B7"/>
    <w:rsid w:val="0006519B"/>
    <w:rsid w:val="000653BF"/>
    <w:rsid w:val="000653CD"/>
    <w:rsid w:val="00066BF7"/>
    <w:rsid w:val="00070F89"/>
    <w:rsid w:val="000717B2"/>
    <w:rsid w:val="00072513"/>
    <w:rsid w:val="000725AA"/>
    <w:rsid w:val="00074503"/>
    <w:rsid w:val="000773D6"/>
    <w:rsid w:val="00077435"/>
    <w:rsid w:val="00077E60"/>
    <w:rsid w:val="00085CC4"/>
    <w:rsid w:val="000914AD"/>
    <w:rsid w:val="00092E2E"/>
    <w:rsid w:val="00094E4C"/>
    <w:rsid w:val="000A0E9C"/>
    <w:rsid w:val="000A3569"/>
    <w:rsid w:val="000A3770"/>
    <w:rsid w:val="000A52C3"/>
    <w:rsid w:val="000B2DFC"/>
    <w:rsid w:val="000B30D5"/>
    <w:rsid w:val="000B447A"/>
    <w:rsid w:val="000B727A"/>
    <w:rsid w:val="000B736A"/>
    <w:rsid w:val="000C54F6"/>
    <w:rsid w:val="000D4BC3"/>
    <w:rsid w:val="000D77FB"/>
    <w:rsid w:val="000D7FFE"/>
    <w:rsid w:val="000E43A5"/>
    <w:rsid w:val="000E7B01"/>
    <w:rsid w:val="000F0182"/>
    <w:rsid w:val="000F3B1A"/>
    <w:rsid w:val="000F5211"/>
    <w:rsid w:val="00101620"/>
    <w:rsid w:val="00101BB0"/>
    <w:rsid w:val="00111F2C"/>
    <w:rsid w:val="00122F08"/>
    <w:rsid w:val="00131F8C"/>
    <w:rsid w:val="00132CD1"/>
    <w:rsid w:val="0013356F"/>
    <w:rsid w:val="00137964"/>
    <w:rsid w:val="001420F5"/>
    <w:rsid w:val="00147F6A"/>
    <w:rsid w:val="00150303"/>
    <w:rsid w:val="00152669"/>
    <w:rsid w:val="00157B37"/>
    <w:rsid w:val="00161B82"/>
    <w:rsid w:val="001712C4"/>
    <w:rsid w:val="00175456"/>
    <w:rsid w:val="00176CC3"/>
    <w:rsid w:val="00182351"/>
    <w:rsid w:val="00182A8C"/>
    <w:rsid w:val="001873B1"/>
    <w:rsid w:val="001875EC"/>
    <w:rsid w:val="001955ED"/>
    <w:rsid w:val="001A1006"/>
    <w:rsid w:val="001A2BBD"/>
    <w:rsid w:val="001A3165"/>
    <w:rsid w:val="001A39C3"/>
    <w:rsid w:val="001B3463"/>
    <w:rsid w:val="001B3D60"/>
    <w:rsid w:val="001B4E8A"/>
    <w:rsid w:val="001C48CF"/>
    <w:rsid w:val="001D7527"/>
    <w:rsid w:val="001E5703"/>
    <w:rsid w:val="001E5BBB"/>
    <w:rsid w:val="001F3714"/>
    <w:rsid w:val="001F49EA"/>
    <w:rsid w:val="001F53E1"/>
    <w:rsid w:val="001F7A38"/>
    <w:rsid w:val="00203E62"/>
    <w:rsid w:val="0020722A"/>
    <w:rsid w:val="002114A2"/>
    <w:rsid w:val="00211680"/>
    <w:rsid w:val="00213043"/>
    <w:rsid w:val="00215316"/>
    <w:rsid w:val="00215931"/>
    <w:rsid w:val="00216620"/>
    <w:rsid w:val="002202FF"/>
    <w:rsid w:val="002224EE"/>
    <w:rsid w:val="0022456B"/>
    <w:rsid w:val="00224FBF"/>
    <w:rsid w:val="00230C9E"/>
    <w:rsid w:val="00247323"/>
    <w:rsid w:val="002538F7"/>
    <w:rsid w:val="00253E76"/>
    <w:rsid w:val="00253EC8"/>
    <w:rsid w:val="0026127D"/>
    <w:rsid w:val="00272794"/>
    <w:rsid w:val="00272845"/>
    <w:rsid w:val="00272D6D"/>
    <w:rsid w:val="00273BCF"/>
    <w:rsid w:val="002807A3"/>
    <w:rsid w:val="00281447"/>
    <w:rsid w:val="0028184A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2C5C"/>
    <w:rsid w:val="002B3087"/>
    <w:rsid w:val="002B3EB3"/>
    <w:rsid w:val="002C5844"/>
    <w:rsid w:val="002C5FA5"/>
    <w:rsid w:val="002C7E7F"/>
    <w:rsid w:val="002D02C6"/>
    <w:rsid w:val="002D22EA"/>
    <w:rsid w:val="002D2FC8"/>
    <w:rsid w:val="002D3E18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7F3F"/>
    <w:rsid w:val="0031301C"/>
    <w:rsid w:val="00314AFC"/>
    <w:rsid w:val="00316993"/>
    <w:rsid w:val="003263CA"/>
    <w:rsid w:val="003268A9"/>
    <w:rsid w:val="00330F5A"/>
    <w:rsid w:val="003312D5"/>
    <w:rsid w:val="0034118F"/>
    <w:rsid w:val="00342E40"/>
    <w:rsid w:val="00343894"/>
    <w:rsid w:val="00344061"/>
    <w:rsid w:val="00355366"/>
    <w:rsid w:val="003603A8"/>
    <w:rsid w:val="003606F9"/>
    <w:rsid w:val="00360750"/>
    <w:rsid w:val="00363BE8"/>
    <w:rsid w:val="00365BEF"/>
    <w:rsid w:val="00365CBD"/>
    <w:rsid w:val="003665D1"/>
    <w:rsid w:val="00370800"/>
    <w:rsid w:val="003733DA"/>
    <w:rsid w:val="00373F61"/>
    <w:rsid w:val="00376E35"/>
    <w:rsid w:val="003806DF"/>
    <w:rsid w:val="0038421A"/>
    <w:rsid w:val="0038647A"/>
    <w:rsid w:val="003A09B3"/>
    <w:rsid w:val="003A1811"/>
    <w:rsid w:val="003A4CBF"/>
    <w:rsid w:val="003A5778"/>
    <w:rsid w:val="003A5D9F"/>
    <w:rsid w:val="003B09EE"/>
    <w:rsid w:val="003B2061"/>
    <w:rsid w:val="003B2AC1"/>
    <w:rsid w:val="003B530E"/>
    <w:rsid w:val="003B60A9"/>
    <w:rsid w:val="003B7B82"/>
    <w:rsid w:val="003C2C56"/>
    <w:rsid w:val="003C588D"/>
    <w:rsid w:val="003C7017"/>
    <w:rsid w:val="003C77AE"/>
    <w:rsid w:val="003C79D2"/>
    <w:rsid w:val="003D55AC"/>
    <w:rsid w:val="003E004B"/>
    <w:rsid w:val="003E0B36"/>
    <w:rsid w:val="003E1496"/>
    <w:rsid w:val="003E63F7"/>
    <w:rsid w:val="003F0500"/>
    <w:rsid w:val="003F19DB"/>
    <w:rsid w:val="003F6BE1"/>
    <w:rsid w:val="00400586"/>
    <w:rsid w:val="0040063B"/>
    <w:rsid w:val="00403584"/>
    <w:rsid w:val="00403F53"/>
    <w:rsid w:val="00405C7B"/>
    <w:rsid w:val="00406B95"/>
    <w:rsid w:val="00406D3E"/>
    <w:rsid w:val="00410222"/>
    <w:rsid w:val="0041026E"/>
    <w:rsid w:val="00412BCE"/>
    <w:rsid w:val="0041310A"/>
    <w:rsid w:val="004159E6"/>
    <w:rsid w:val="00417F18"/>
    <w:rsid w:val="00421057"/>
    <w:rsid w:val="00421B64"/>
    <w:rsid w:val="00422722"/>
    <w:rsid w:val="00424E70"/>
    <w:rsid w:val="00425785"/>
    <w:rsid w:val="00427CEF"/>
    <w:rsid w:val="00432A3E"/>
    <w:rsid w:val="004338F0"/>
    <w:rsid w:val="0043479C"/>
    <w:rsid w:val="00436E42"/>
    <w:rsid w:val="00441404"/>
    <w:rsid w:val="00441C2C"/>
    <w:rsid w:val="00442855"/>
    <w:rsid w:val="00443879"/>
    <w:rsid w:val="004438E6"/>
    <w:rsid w:val="004466AC"/>
    <w:rsid w:val="00447F16"/>
    <w:rsid w:val="004631DA"/>
    <w:rsid w:val="004648FD"/>
    <w:rsid w:val="00470C28"/>
    <w:rsid w:val="0047206F"/>
    <w:rsid w:val="00472E12"/>
    <w:rsid w:val="00473512"/>
    <w:rsid w:val="004739A6"/>
    <w:rsid w:val="0047652C"/>
    <w:rsid w:val="00484336"/>
    <w:rsid w:val="0048615B"/>
    <w:rsid w:val="0048620A"/>
    <w:rsid w:val="004903E5"/>
    <w:rsid w:val="0049102C"/>
    <w:rsid w:val="004A2565"/>
    <w:rsid w:val="004A2B6A"/>
    <w:rsid w:val="004B147A"/>
    <w:rsid w:val="004B4101"/>
    <w:rsid w:val="004B44C7"/>
    <w:rsid w:val="004B4EDA"/>
    <w:rsid w:val="004B78B0"/>
    <w:rsid w:val="004B7911"/>
    <w:rsid w:val="004B7F96"/>
    <w:rsid w:val="004C0A10"/>
    <w:rsid w:val="004C1A92"/>
    <w:rsid w:val="004C2256"/>
    <w:rsid w:val="004C6211"/>
    <w:rsid w:val="004D05DE"/>
    <w:rsid w:val="004D0C70"/>
    <w:rsid w:val="004D0EEE"/>
    <w:rsid w:val="004D481C"/>
    <w:rsid w:val="004D5B6B"/>
    <w:rsid w:val="004E4DCD"/>
    <w:rsid w:val="004E5E15"/>
    <w:rsid w:val="004E63F8"/>
    <w:rsid w:val="004E652B"/>
    <w:rsid w:val="004E72AC"/>
    <w:rsid w:val="004F221F"/>
    <w:rsid w:val="004F2823"/>
    <w:rsid w:val="00502CDE"/>
    <w:rsid w:val="00503550"/>
    <w:rsid w:val="00506D8C"/>
    <w:rsid w:val="00516EAB"/>
    <w:rsid w:val="00522081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2FA8"/>
    <w:rsid w:val="005650E0"/>
    <w:rsid w:val="0057420B"/>
    <w:rsid w:val="00575639"/>
    <w:rsid w:val="005758B7"/>
    <w:rsid w:val="00576376"/>
    <w:rsid w:val="005778A1"/>
    <w:rsid w:val="005806C4"/>
    <w:rsid w:val="00582577"/>
    <w:rsid w:val="00582FF3"/>
    <w:rsid w:val="00584187"/>
    <w:rsid w:val="00591B43"/>
    <w:rsid w:val="00595625"/>
    <w:rsid w:val="00597493"/>
    <w:rsid w:val="005A03F2"/>
    <w:rsid w:val="005A0E79"/>
    <w:rsid w:val="005A2BFB"/>
    <w:rsid w:val="005A3644"/>
    <w:rsid w:val="005A3E95"/>
    <w:rsid w:val="005A71DF"/>
    <w:rsid w:val="005B02BD"/>
    <w:rsid w:val="005B050F"/>
    <w:rsid w:val="005B1565"/>
    <w:rsid w:val="005B475F"/>
    <w:rsid w:val="005C00EF"/>
    <w:rsid w:val="005C1C2D"/>
    <w:rsid w:val="005C1C6D"/>
    <w:rsid w:val="005C3BF1"/>
    <w:rsid w:val="005C3D5F"/>
    <w:rsid w:val="005C41B3"/>
    <w:rsid w:val="005C4675"/>
    <w:rsid w:val="005C55CC"/>
    <w:rsid w:val="005D2F8A"/>
    <w:rsid w:val="005E1F5F"/>
    <w:rsid w:val="00603921"/>
    <w:rsid w:val="0061463F"/>
    <w:rsid w:val="00614692"/>
    <w:rsid w:val="00615DAE"/>
    <w:rsid w:val="00617574"/>
    <w:rsid w:val="00617E47"/>
    <w:rsid w:val="0062064D"/>
    <w:rsid w:val="00622128"/>
    <w:rsid w:val="006239E4"/>
    <w:rsid w:val="00625A81"/>
    <w:rsid w:val="00626D70"/>
    <w:rsid w:val="00637485"/>
    <w:rsid w:val="00641336"/>
    <w:rsid w:val="0064245E"/>
    <w:rsid w:val="006436F0"/>
    <w:rsid w:val="00643F6F"/>
    <w:rsid w:val="00646E72"/>
    <w:rsid w:val="00646EC7"/>
    <w:rsid w:val="0065007D"/>
    <w:rsid w:val="00653FBD"/>
    <w:rsid w:val="00654C4E"/>
    <w:rsid w:val="006565A0"/>
    <w:rsid w:val="00657CC6"/>
    <w:rsid w:val="00662BF2"/>
    <w:rsid w:val="006705C4"/>
    <w:rsid w:val="0067570E"/>
    <w:rsid w:val="006802CF"/>
    <w:rsid w:val="006839EB"/>
    <w:rsid w:val="006849D7"/>
    <w:rsid w:val="00690613"/>
    <w:rsid w:val="00692118"/>
    <w:rsid w:val="0069472B"/>
    <w:rsid w:val="006957DF"/>
    <w:rsid w:val="006961B5"/>
    <w:rsid w:val="00696E46"/>
    <w:rsid w:val="00697508"/>
    <w:rsid w:val="006A0E98"/>
    <w:rsid w:val="006A7632"/>
    <w:rsid w:val="006A7C60"/>
    <w:rsid w:val="006B15D0"/>
    <w:rsid w:val="006B1B1C"/>
    <w:rsid w:val="006B4D28"/>
    <w:rsid w:val="006C016C"/>
    <w:rsid w:val="006C4108"/>
    <w:rsid w:val="006E0226"/>
    <w:rsid w:val="00723E39"/>
    <w:rsid w:val="007242CA"/>
    <w:rsid w:val="007250D2"/>
    <w:rsid w:val="00733866"/>
    <w:rsid w:val="007347C4"/>
    <w:rsid w:val="00734971"/>
    <w:rsid w:val="0073649D"/>
    <w:rsid w:val="007417D5"/>
    <w:rsid w:val="00743D96"/>
    <w:rsid w:val="00750FC0"/>
    <w:rsid w:val="00750FFD"/>
    <w:rsid w:val="007517D9"/>
    <w:rsid w:val="007533C8"/>
    <w:rsid w:val="007539E0"/>
    <w:rsid w:val="00755E34"/>
    <w:rsid w:val="00761DBC"/>
    <w:rsid w:val="00765534"/>
    <w:rsid w:val="0077356F"/>
    <w:rsid w:val="00791A58"/>
    <w:rsid w:val="00795328"/>
    <w:rsid w:val="00795D4C"/>
    <w:rsid w:val="007A0766"/>
    <w:rsid w:val="007A1668"/>
    <w:rsid w:val="007B5E86"/>
    <w:rsid w:val="007B60BE"/>
    <w:rsid w:val="007B63AE"/>
    <w:rsid w:val="007C3665"/>
    <w:rsid w:val="007C49FA"/>
    <w:rsid w:val="007D3D65"/>
    <w:rsid w:val="007D45B8"/>
    <w:rsid w:val="007D52F0"/>
    <w:rsid w:val="007D730B"/>
    <w:rsid w:val="007D7DE9"/>
    <w:rsid w:val="007E233A"/>
    <w:rsid w:val="007E32AE"/>
    <w:rsid w:val="007F2411"/>
    <w:rsid w:val="007F36AB"/>
    <w:rsid w:val="00800E9F"/>
    <w:rsid w:val="008069C2"/>
    <w:rsid w:val="00812DA5"/>
    <w:rsid w:val="00816027"/>
    <w:rsid w:val="008207FF"/>
    <w:rsid w:val="0082235F"/>
    <w:rsid w:val="008229C1"/>
    <w:rsid w:val="008233AA"/>
    <w:rsid w:val="00830E39"/>
    <w:rsid w:val="00832161"/>
    <w:rsid w:val="00835A91"/>
    <w:rsid w:val="00845C6A"/>
    <w:rsid w:val="0084777F"/>
    <w:rsid w:val="008527ED"/>
    <w:rsid w:val="008530E6"/>
    <w:rsid w:val="008578CE"/>
    <w:rsid w:val="00857C9B"/>
    <w:rsid w:val="0086255E"/>
    <w:rsid w:val="00862914"/>
    <w:rsid w:val="00863D09"/>
    <w:rsid w:val="0086439B"/>
    <w:rsid w:val="00864643"/>
    <w:rsid w:val="00864BAE"/>
    <w:rsid w:val="00870242"/>
    <w:rsid w:val="0087558F"/>
    <w:rsid w:val="008757C5"/>
    <w:rsid w:val="00876FF0"/>
    <w:rsid w:val="008826ED"/>
    <w:rsid w:val="00885246"/>
    <w:rsid w:val="00885FD1"/>
    <w:rsid w:val="00886B15"/>
    <w:rsid w:val="0089005F"/>
    <w:rsid w:val="00894BC4"/>
    <w:rsid w:val="0089708E"/>
    <w:rsid w:val="008977D3"/>
    <w:rsid w:val="00897FFB"/>
    <w:rsid w:val="008A0104"/>
    <w:rsid w:val="008A0BBF"/>
    <w:rsid w:val="008A3EA1"/>
    <w:rsid w:val="008A59BA"/>
    <w:rsid w:val="008A7946"/>
    <w:rsid w:val="008B00C3"/>
    <w:rsid w:val="008B1518"/>
    <w:rsid w:val="008B4615"/>
    <w:rsid w:val="008C1A55"/>
    <w:rsid w:val="008C3B5F"/>
    <w:rsid w:val="008D1FAF"/>
    <w:rsid w:val="008D485B"/>
    <w:rsid w:val="008D4D80"/>
    <w:rsid w:val="008D6173"/>
    <w:rsid w:val="008E1226"/>
    <w:rsid w:val="008E6F37"/>
    <w:rsid w:val="008E7D18"/>
    <w:rsid w:val="008F215F"/>
    <w:rsid w:val="008F2932"/>
    <w:rsid w:val="008F2AA6"/>
    <w:rsid w:val="008F3597"/>
    <w:rsid w:val="008F77C3"/>
    <w:rsid w:val="0090098C"/>
    <w:rsid w:val="009015EE"/>
    <w:rsid w:val="00903817"/>
    <w:rsid w:val="009039A7"/>
    <w:rsid w:val="00903E4E"/>
    <w:rsid w:val="00916319"/>
    <w:rsid w:val="00917AFF"/>
    <w:rsid w:val="00925C56"/>
    <w:rsid w:val="0092714E"/>
    <w:rsid w:val="00931E0D"/>
    <w:rsid w:val="00943B88"/>
    <w:rsid w:val="009503B1"/>
    <w:rsid w:val="00951EE0"/>
    <w:rsid w:val="00955112"/>
    <w:rsid w:val="00955448"/>
    <w:rsid w:val="00955F47"/>
    <w:rsid w:val="00960E12"/>
    <w:rsid w:val="009619D9"/>
    <w:rsid w:val="009706D0"/>
    <w:rsid w:val="00971E9E"/>
    <w:rsid w:val="0097605C"/>
    <w:rsid w:val="00982EA7"/>
    <w:rsid w:val="00983BD4"/>
    <w:rsid w:val="00987885"/>
    <w:rsid w:val="009878BF"/>
    <w:rsid w:val="00994ECD"/>
    <w:rsid w:val="00995E60"/>
    <w:rsid w:val="00996ADE"/>
    <w:rsid w:val="00996F11"/>
    <w:rsid w:val="009A31AF"/>
    <w:rsid w:val="009A5510"/>
    <w:rsid w:val="009C0EEB"/>
    <w:rsid w:val="009C146E"/>
    <w:rsid w:val="009C4A13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13CEC"/>
    <w:rsid w:val="00A15F92"/>
    <w:rsid w:val="00A2064A"/>
    <w:rsid w:val="00A21E66"/>
    <w:rsid w:val="00A22883"/>
    <w:rsid w:val="00A235C7"/>
    <w:rsid w:val="00A23E51"/>
    <w:rsid w:val="00A246B3"/>
    <w:rsid w:val="00A24B5D"/>
    <w:rsid w:val="00A27D25"/>
    <w:rsid w:val="00A30D6E"/>
    <w:rsid w:val="00A41904"/>
    <w:rsid w:val="00A42BEF"/>
    <w:rsid w:val="00A43C97"/>
    <w:rsid w:val="00A440FC"/>
    <w:rsid w:val="00A45B77"/>
    <w:rsid w:val="00A47E04"/>
    <w:rsid w:val="00A51658"/>
    <w:rsid w:val="00A526ED"/>
    <w:rsid w:val="00A55A28"/>
    <w:rsid w:val="00A569DE"/>
    <w:rsid w:val="00A56A53"/>
    <w:rsid w:val="00A57341"/>
    <w:rsid w:val="00A64157"/>
    <w:rsid w:val="00A66F8B"/>
    <w:rsid w:val="00A734DB"/>
    <w:rsid w:val="00A7437B"/>
    <w:rsid w:val="00A74CF5"/>
    <w:rsid w:val="00A83017"/>
    <w:rsid w:val="00A9330F"/>
    <w:rsid w:val="00A95DF9"/>
    <w:rsid w:val="00AA09EE"/>
    <w:rsid w:val="00AA1602"/>
    <w:rsid w:val="00AA7E5B"/>
    <w:rsid w:val="00AA7EEB"/>
    <w:rsid w:val="00AB028F"/>
    <w:rsid w:val="00AB6CF6"/>
    <w:rsid w:val="00AB799F"/>
    <w:rsid w:val="00AC08E2"/>
    <w:rsid w:val="00AC4DD5"/>
    <w:rsid w:val="00AC50DA"/>
    <w:rsid w:val="00AD4543"/>
    <w:rsid w:val="00AD6ECA"/>
    <w:rsid w:val="00AD71B2"/>
    <w:rsid w:val="00AE0104"/>
    <w:rsid w:val="00AE254E"/>
    <w:rsid w:val="00AE427B"/>
    <w:rsid w:val="00AE5880"/>
    <w:rsid w:val="00AE7DD3"/>
    <w:rsid w:val="00AF4074"/>
    <w:rsid w:val="00B00F64"/>
    <w:rsid w:val="00B02AA0"/>
    <w:rsid w:val="00B03257"/>
    <w:rsid w:val="00B059B4"/>
    <w:rsid w:val="00B06413"/>
    <w:rsid w:val="00B07B88"/>
    <w:rsid w:val="00B1481F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6431"/>
    <w:rsid w:val="00B47BC1"/>
    <w:rsid w:val="00B522E0"/>
    <w:rsid w:val="00B54303"/>
    <w:rsid w:val="00B66250"/>
    <w:rsid w:val="00B70ECB"/>
    <w:rsid w:val="00B71A65"/>
    <w:rsid w:val="00B75492"/>
    <w:rsid w:val="00B80661"/>
    <w:rsid w:val="00B83BB1"/>
    <w:rsid w:val="00B85AC2"/>
    <w:rsid w:val="00B90681"/>
    <w:rsid w:val="00BA0BD1"/>
    <w:rsid w:val="00BA57A7"/>
    <w:rsid w:val="00BB6B82"/>
    <w:rsid w:val="00BC3327"/>
    <w:rsid w:val="00BC5D71"/>
    <w:rsid w:val="00BC6810"/>
    <w:rsid w:val="00BD3AC5"/>
    <w:rsid w:val="00BD5F9B"/>
    <w:rsid w:val="00BE0560"/>
    <w:rsid w:val="00BE275A"/>
    <w:rsid w:val="00BE36C0"/>
    <w:rsid w:val="00BE4B05"/>
    <w:rsid w:val="00BF0C5B"/>
    <w:rsid w:val="00BF127C"/>
    <w:rsid w:val="00BF12EF"/>
    <w:rsid w:val="00BF14E2"/>
    <w:rsid w:val="00BF2596"/>
    <w:rsid w:val="00BF3722"/>
    <w:rsid w:val="00BF407B"/>
    <w:rsid w:val="00BF49E6"/>
    <w:rsid w:val="00BF577B"/>
    <w:rsid w:val="00C102B6"/>
    <w:rsid w:val="00C10CE9"/>
    <w:rsid w:val="00C12FF5"/>
    <w:rsid w:val="00C161FF"/>
    <w:rsid w:val="00C16401"/>
    <w:rsid w:val="00C259BF"/>
    <w:rsid w:val="00C31554"/>
    <w:rsid w:val="00C31D91"/>
    <w:rsid w:val="00C324A5"/>
    <w:rsid w:val="00C33258"/>
    <w:rsid w:val="00C35226"/>
    <w:rsid w:val="00C352D0"/>
    <w:rsid w:val="00C45404"/>
    <w:rsid w:val="00C4736A"/>
    <w:rsid w:val="00C5151A"/>
    <w:rsid w:val="00C51AB6"/>
    <w:rsid w:val="00C6169B"/>
    <w:rsid w:val="00C71DB3"/>
    <w:rsid w:val="00C726B2"/>
    <w:rsid w:val="00C73574"/>
    <w:rsid w:val="00C765E8"/>
    <w:rsid w:val="00C76C68"/>
    <w:rsid w:val="00C821E2"/>
    <w:rsid w:val="00C865E5"/>
    <w:rsid w:val="00C87B83"/>
    <w:rsid w:val="00C91BA8"/>
    <w:rsid w:val="00C92DED"/>
    <w:rsid w:val="00CA2936"/>
    <w:rsid w:val="00CA5A36"/>
    <w:rsid w:val="00CA664D"/>
    <w:rsid w:val="00CB45A7"/>
    <w:rsid w:val="00CC0637"/>
    <w:rsid w:val="00CC0D0E"/>
    <w:rsid w:val="00CC1FB2"/>
    <w:rsid w:val="00CD052B"/>
    <w:rsid w:val="00CD316E"/>
    <w:rsid w:val="00CD3B18"/>
    <w:rsid w:val="00CE003C"/>
    <w:rsid w:val="00CE01D9"/>
    <w:rsid w:val="00CE0522"/>
    <w:rsid w:val="00CE1FEC"/>
    <w:rsid w:val="00CE464A"/>
    <w:rsid w:val="00CE522A"/>
    <w:rsid w:val="00CF01CB"/>
    <w:rsid w:val="00CF4A31"/>
    <w:rsid w:val="00D018D2"/>
    <w:rsid w:val="00D02F29"/>
    <w:rsid w:val="00D07174"/>
    <w:rsid w:val="00D159CC"/>
    <w:rsid w:val="00D15C6D"/>
    <w:rsid w:val="00D21B1E"/>
    <w:rsid w:val="00D21BF2"/>
    <w:rsid w:val="00D31BCE"/>
    <w:rsid w:val="00D352D6"/>
    <w:rsid w:val="00D42F41"/>
    <w:rsid w:val="00D44433"/>
    <w:rsid w:val="00D44F85"/>
    <w:rsid w:val="00D54C86"/>
    <w:rsid w:val="00D624A5"/>
    <w:rsid w:val="00D67C0C"/>
    <w:rsid w:val="00D91F68"/>
    <w:rsid w:val="00D92411"/>
    <w:rsid w:val="00DA2D42"/>
    <w:rsid w:val="00DA4865"/>
    <w:rsid w:val="00DB491A"/>
    <w:rsid w:val="00DC2A68"/>
    <w:rsid w:val="00DD1099"/>
    <w:rsid w:val="00DD3169"/>
    <w:rsid w:val="00DD7A8C"/>
    <w:rsid w:val="00DE2580"/>
    <w:rsid w:val="00DE45A1"/>
    <w:rsid w:val="00DF2126"/>
    <w:rsid w:val="00DF3A85"/>
    <w:rsid w:val="00E068AC"/>
    <w:rsid w:val="00E07B95"/>
    <w:rsid w:val="00E112F6"/>
    <w:rsid w:val="00E15CBF"/>
    <w:rsid w:val="00E209BA"/>
    <w:rsid w:val="00E21885"/>
    <w:rsid w:val="00E21C21"/>
    <w:rsid w:val="00E25A91"/>
    <w:rsid w:val="00E33075"/>
    <w:rsid w:val="00E37D49"/>
    <w:rsid w:val="00E40761"/>
    <w:rsid w:val="00E41238"/>
    <w:rsid w:val="00E462E4"/>
    <w:rsid w:val="00E6614F"/>
    <w:rsid w:val="00E73339"/>
    <w:rsid w:val="00E74C95"/>
    <w:rsid w:val="00E77ECB"/>
    <w:rsid w:val="00E82913"/>
    <w:rsid w:val="00E82DDF"/>
    <w:rsid w:val="00E9024F"/>
    <w:rsid w:val="00E913AF"/>
    <w:rsid w:val="00E92001"/>
    <w:rsid w:val="00E9528B"/>
    <w:rsid w:val="00E95AB1"/>
    <w:rsid w:val="00EA02D6"/>
    <w:rsid w:val="00EA2D7B"/>
    <w:rsid w:val="00EA3949"/>
    <w:rsid w:val="00EA61B1"/>
    <w:rsid w:val="00EB15B1"/>
    <w:rsid w:val="00EB61CF"/>
    <w:rsid w:val="00EC088D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633C"/>
    <w:rsid w:val="00EF10E3"/>
    <w:rsid w:val="00EF2065"/>
    <w:rsid w:val="00EF6176"/>
    <w:rsid w:val="00F00D19"/>
    <w:rsid w:val="00F01878"/>
    <w:rsid w:val="00F02558"/>
    <w:rsid w:val="00F02E4E"/>
    <w:rsid w:val="00F0406A"/>
    <w:rsid w:val="00F07918"/>
    <w:rsid w:val="00F13643"/>
    <w:rsid w:val="00F1512C"/>
    <w:rsid w:val="00F16EFF"/>
    <w:rsid w:val="00F22A3D"/>
    <w:rsid w:val="00F25667"/>
    <w:rsid w:val="00F25F14"/>
    <w:rsid w:val="00F267D8"/>
    <w:rsid w:val="00F3225B"/>
    <w:rsid w:val="00F35C2F"/>
    <w:rsid w:val="00F36CB9"/>
    <w:rsid w:val="00F36DCE"/>
    <w:rsid w:val="00F50281"/>
    <w:rsid w:val="00F51401"/>
    <w:rsid w:val="00F63091"/>
    <w:rsid w:val="00F6446A"/>
    <w:rsid w:val="00F67BB8"/>
    <w:rsid w:val="00F73FC1"/>
    <w:rsid w:val="00F74CEC"/>
    <w:rsid w:val="00F768C4"/>
    <w:rsid w:val="00F82FFC"/>
    <w:rsid w:val="00F85163"/>
    <w:rsid w:val="00F8563D"/>
    <w:rsid w:val="00F869DD"/>
    <w:rsid w:val="00F9138B"/>
    <w:rsid w:val="00F95D00"/>
    <w:rsid w:val="00FA4659"/>
    <w:rsid w:val="00FA6ADC"/>
    <w:rsid w:val="00FB4A1E"/>
    <w:rsid w:val="00FB571A"/>
    <w:rsid w:val="00FC35D1"/>
    <w:rsid w:val="00FC4A97"/>
    <w:rsid w:val="00FC4AEC"/>
    <w:rsid w:val="00FC5D65"/>
    <w:rsid w:val="00FC7E65"/>
    <w:rsid w:val="00FD3049"/>
    <w:rsid w:val="00FD3C17"/>
    <w:rsid w:val="00FD4855"/>
    <w:rsid w:val="00FD5945"/>
    <w:rsid w:val="00FE5606"/>
    <w:rsid w:val="00FE58A8"/>
    <w:rsid w:val="00FF03F1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D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basedOn w:val="Normal"/>
    <w:uiPriority w:val="99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paragraph" w:styleId="NoSpacing">
    <w:name w:val="No Spacing"/>
    <w:basedOn w:val="Normal"/>
    <w:uiPriority w:val="99"/>
    <w:qFormat/>
    <w:rsid w:val="00931E0D"/>
    <w:pPr>
      <w:overflowPunct w:val="0"/>
      <w:autoSpaceDE w:val="0"/>
      <w:autoSpaceDN w:val="0"/>
      <w:jc w:val="both"/>
    </w:pPr>
  </w:style>
  <w:style w:type="paragraph" w:customStyle="1" w:styleId="AODocTxt">
    <w:name w:val="AODocTxt"/>
    <w:basedOn w:val="Normal"/>
    <w:uiPriority w:val="99"/>
    <w:rsid w:val="00931E0D"/>
    <w:pPr>
      <w:spacing w:before="240" w:line="260" w:lineRule="atLeast"/>
      <w:jc w:val="both"/>
    </w:pPr>
    <w:rPr>
      <w:rFonts w:ascii="Times New Roman" w:eastAsia="MS Mincho" w:hAnsi="Times New Roman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D7A9-AB8C-4C0E-BBAD-23E9CFB4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37</Pages>
  <Words>7275</Words>
  <Characters>41469</Characters>
  <Application>Microsoft Office Word</Application>
  <DocSecurity>0</DocSecurity>
  <Lines>0</Lines>
  <Paragraphs>0</Paragraphs>
  <ScaleCrop>false</ScaleCrop>
  <Company>Kancelaria NR SR</Company>
  <LinksUpToDate>false</LinksUpToDate>
  <CharactersWithSpaces>48647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8</cp:revision>
  <cp:lastPrinted>2015-05-06T17:29:00Z</cp:lastPrinted>
  <dcterms:created xsi:type="dcterms:W3CDTF">2015-05-06T16:44:00Z</dcterms:created>
  <dcterms:modified xsi:type="dcterms:W3CDTF">2015-05-07T10:11:00Z</dcterms:modified>
</cp:coreProperties>
</file>