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7351A5">
      <w:pPr>
        <w:pStyle w:val="Heading1"/>
        <w:bidi w:val="0"/>
        <w:spacing w:before="0"/>
      </w:pPr>
      <w:r>
        <w:t>PREDSEDA NÁRODNEJ RADY SLOVENSKEJ REPUBLIKY</w:t>
      </w:r>
    </w:p>
    <w:p w:rsidR="007351A5">
      <w:pPr>
        <w:pStyle w:val="Protokoln"/>
        <w:bidi w:val="0"/>
        <w:rPr>
          <w:sz w:val="22"/>
          <w:szCs w:val="22"/>
        </w:rPr>
      </w:pPr>
      <w:r w:rsidRPr="00351461">
        <w:rPr>
          <w:sz w:val="22"/>
          <w:szCs w:val="22"/>
        </w:rPr>
        <w:t xml:space="preserve">Číslo: </w:t>
      </w:r>
      <w:r w:rsidRPr="00351461" w:rsidR="00E03578">
        <w:rPr>
          <w:sz w:val="22"/>
          <w:szCs w:val="22"/>
        </w:rPr>
        <w:t>CRD-</w:t>
      </w:r>
      <w:r w:rsidR="0061588D">
        <w:rPr>
          <w:sz w:val="22"/>
          <w:szCs w:val="22"/>
        </w:rPr>
        <w:t>756</w:t>
      </w:r>
      <w:r w:rsidRPr="00351461">
        <w:rPr>
          <w:sz w:val="22"/>
          <w:szCs w:val="22"/>
        </w:rPr>
        <w:t>/20</w:t>
      </w:r>
      <w:r w:rsidRPr="00351461" w:rsidR="007448FA">
        <w:rPr>
          <w:sz w:val="22"/>
          <w:szCs w:val="22"/>
        </w:rPr>
        <w:t>1</w:t>
      </w:r>
      <w:r w:rsidR="000C251F">
        <w:rPr>
          <w:sz w:val="22"/>
          <w:szCs w:val="22"/>
        </w:rPr>
        <w:t>5</w:t>
      </w:r>
    </w:p>
    <w:p w:rsidR="0061588D" w:rsidRPr="00351461">
      <w:pPr>
        <w:pStyle w:val="Protokoln"/>
        <w:bidi w:val="0"/>
        <w:rPr>
          <w:sz w:val="22"/>
          <w:szCs w:val="22"/>
        </w:rPr>
      </w:pPr>
    </w:p>
    <w:p w:rsidR="007351A5">
      <w:pPr>
        <w:bidi w:val="0"/>
        <w:jc w:val="center"/>
        <w:rPr>
          <w:rFonts w:ascii="Times New Roman" w:hAnsi="Times New Roman"/>
          <w:b/>
          <w:spacing w:val="20"/>
          <w:sz w:val="28"/>
        </w:rPr>
      </w:pPr>
      <w:r>
        <w:rPr>
          <w:rFonts w:ascii="Arial" w:hAnsi="Arial" w:cs="Arial"/>
          <w:b/>
          <w:spacing w:val="20"/>
          <w:sz w:val="28"/>
          <w:rtl w:val="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3.66pt;height:64.59pt" filled="f" fillcolor="window" stroked="f">
            <v:imagedata r:id="rId4" o:title=""/>
          </v:shape>
        </w:pict>
      </w:r>
    </w:p>
    <w:p w:rsidR="007351A5">
      <w:pPr>
        <w:pStyle w:val="rozhodnutia"/>
        <w:bidi w:val="0"/>
      </w:pPr>
      <w:r w:rsidR="0061588D">
        <w:t>1518</w:t>
      </w:r>
    </w:p>
    <w:p w:rsidR="007351A5">
      <w:pPr>
        <w:pStyle w:val="Heading1"/>
        <w:bidi w:val="0"/>
      </w:pPr>
      <w:r>
        <w:t>ROZHODNUTIE</w:t>
      </w:r>
    </w:p>
    <w:p w:rsidR="007351A5">
      <w:pPr>
        <w:pStyle w:val="Heading1"/>
        <w:bidi w:val="0"/>
      </w:pPr>
      <w:r>
        <w:t>PREDSEDU NÁRODNEJ RADY SLOVENSKEJ REPUBLIKY</w:t>
      </w:r>
    </w:p>
    <w:p w:rsidR="007351A5">
      <w:pPr>
        <w:bidi w:val="0"/>
        <w:rPr>
          <w:rFonts w:ascii="Arial" w:hAnsi="Arial" w:cs="Arial"/>
        </w:rPr>
      </w:pPr>
    </w:p>
    <w:p w:rsidR="007351A5" w:rsidRPr="00E66789">
      <w:pPr>
        <w:bidi w:val="0"/>
        <w:jc w:val="center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>z</w:t>
      </w:r>
      <w:r w:rsidR="0061588D">
        <w:rPr>
          <w:rFonts w:ascii="Arial" w:hAnsi="Arial" w:cs="Arial"/>
          <w:sz w:val="22"/>
          <w:szCs w:val="22"/>
        </w:rPr>
        <w:t> 20. apríla</w:t>
      </w:r>
      <w:r w:rsidR="00D952E1">
        <w:rPr>
          <w:rFonts w:ascii="Arial" w:hAnsi="Arial" w:cs="Arial"/>
          <w:sz w:val="22"/>
          <w:szCs w:val="22"/>
        </w:rPr>
        <w:t xml:space="preserve"> 2</w:t>
      </w:r>
      <w:r w:rsidRPr="00E66789">
        <w:rPr>
          <w:rFonts w:ascii="Arial" w:hAnsi="Arial" w:cs="Arial"/>
          <w:sz w:val="22"/>
          <w:szCs w:val="22"/>
        </w:rPr>
        <w:t>0</w:t>
      </w:r>
      <w:r w:rsidR="00294C93">
        <w:rPr>
          <w:rFonts w:ascii="Arial" w:hAnsi="Arial" w:cs="Arial"/>
          <w:sz w:val="22"/>
          <w:szCs w:val="22"/>
        </w:rPr>
        <w:t>1</w:t>
      </w:r>
      <w:r w:rsidR="000C251F">
        <w:rPr>
          <w:rFonts w:ascii="Arial" w:hAnsi="Arial" w:cs="Arial"/>
          <w:sz w:val="22"/>
          <w:szCs w:val="22"/>
        </w:rPr>
        <w:t>5</w:t>
      </w:r>
    </w:p>
    <w:p w:rsidR="007351A5" w:rsidRPr="00E66789">
      <w:pPr>
        <w:bidi w:val="0"/>
        <w:rPr>
          <w:rFonts w:ascii="Arial" w:hAnsi="Arial" w:cs="Arial"/>
          <w:sz w:val="22"/>
          <w:szCs w:val="22"/>
        </w:rPr>
      </w:pPr>
    </w:p>
    <w:p w:rsidR="007351A5" w:rsidRPr="00E66789">
      <w:pPr>
        <w:pStyle w:val="BodyText"/>
        <w:tabs>
          <w:tab w:val="clear" w:pos="1080"/>
        </w:tabs>
        <w:autoSpaceDE/>
        <w:autoSpaceDN/>
        <w:bidi w:val="0"/>
        <w:adjustRightInd/>
        <w:rPr>
          <w:rFonts w:cs="Arial"/>
          <w:sz w:val="22"/>
          <w:szCs w:val="22"/>
          <w:lang w:val="sk-SK"/>
        </w:rPr>
      </w:pPr>
      <w:r w:rsidRPr="00E66789">
        <w:rPr>
          <w:rFonts w:cs="Arial"/>
          <w:sz w:val="22"/>
          <w:szCs w:val="22"/>
          <w:lang w:val="sk-SK"/>
        </w:rPr>
        <w:t>o pridelen</w:t>
      </w:r>
      <w:r w:rsidR="00345D4D">
        <w:rPr>
          <w:rFonts w:cs="Arial"/>
          <w:sz w:val="22"/>
          <w:szCs w:val="22"/>
          <w:lang w:val="sk-SK"/>
        </w:rPr>
        <w:t>í</w:t>
      </w:r>
      <w:r w:rsidRPr="00E66789">
        <w:rPr>
          <w:rFonts w:cs="Arial"/>
          <w:sz w:val="22"/>
          <w:szCs w:val="22"/>
          <w:lang w:val="sk-SK"/>
        </w:rPr>
        <w:t xml:space="preserve"> návrhu zákona, podaného </w:t>
      </w:r>
      <w:r w:rsidR="00DA0846">
        <w:rPr>
          <w:rFonts w:cs="Arial"/>
          <w:sz w:val="22"/>
          <w:szCs w:val="22"/>
          <w:lang w:val="sk-SK"/>
        </w:rPr>
        <w:t>poslanc</w:t>
      </w:r>
      <w:r w:rsidR="002B2F61">
        <w:rPr>
          <w:rFonts w:cs="Arial"/>
          <w:sz w:val="22"/>
          <w:szCs w:val="22"/>
          <w:lang w:val="sk-SK"/>
        </w:rPr>
        <w:t>ami</w:t>
      </w:r>
      <w:r w:rsidRPr="00E66789">
        <w:rPr>
          <w:rFonts w:cs="Arial"/>
          <w:sz w:val="22"/>
          <w:szCs w:val="22"/>
          <w:lang w:val="sk-SK"/>
        </w:rPr>
        <w:t xml:space="preserve"> Národnej rady Slovenskej republiky na prerokovanie výborom Národnej rady Slovenskej republiky</w:t>
      </w:r>
    </w:p>
    <w:p w:rsidR="007351A5" w:rsidRPr="00E66789">
      <w:pPr>
        <w:bidi w:val="0"/>
        <w:jc w:val="both"/>
        <w:rPr>
          <w:rFonts w:ascii="Arial" w:hAnsi="Arial" w:cs="Arial"/>
          <w:noProof/>
          <w:sz w:val="22"/>
          <w:szCs w:val="22"/>
        </w:rPr>
      </w:pPr>
    </w:p>
    <w:p w:rsidR="007351A5" w:rsidRPr="00E66789">
      <w:pPr>
        <w:bidi w:val="0"/>
        <w:jc w:val="both"/>
        <w:rPr>
          <w:rFonts w:ascii="Arial" w:hAnsi="Arial" w:cs="Arial"/>
          <w:b/>
          <w:noProof/>
        </w:rPr>
      </w:pPr>
      <w:r w:rsidRPr="00E66789">
        <w:rPr>
          <w:rFonts w:ascii="Arial" w:hAnsi="Arial" w:cs="Arial"/>
          <w:noProof/>
        </w:rPr>
        <w:tab/>
      </w:r>
      <w:r w:rsidR="005F3F76">
        <w:rPr>
          <w:rFonts w:ascii="Arial" w:hAnsi="Arial" w:cs="Arial"/>
          <w:b/>
          <w:noProof/>
        </w:rPr>
        <w:t>N</w:t>
      </w:r>
      <w:r w:rsidRPr="00E66789">
        <w:rPr>
          <w:rFonts w:ascii="Arial" w:hAnsi="Arial" w:cs="Arial"/>
          <w:b/>
          <w:noProof/>
        </w:rPr>
        <w:t xml:space="preserve"> a v r h u j e m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Národnej rade Slovenskej republiky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bidi w:val="0"/>
        <w:jc w:val="both"/>
        <w:rPr>
          <w:rFonts w:ascii="Arial" w:hAnsi="Arial" w:cs="Arial"/>
        </w:rPr>
      </w:pPr>
      <w:r w:rsidRPr="00E66789">
        <w:rPr>
          <w:rFonts w:ascii="Arial" w:hAnsi="Arial" w:cs="Arial"/>
        </w:rPr>
        <w:tab/>
      </w:r>
      <w:r w:rsidR="005F3F76">
        <w:rPr>
          <w:rFonts w:ascii="Arial" w:hAnsi="Arial" w:cs="Arial"/>
          <w:b/>
        </w:rPr>
        <w:t>A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p r i d e l i ť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7351A5" w:rsidRPr="00E66789" w:rsidP="005F3F76">
      <w:pPr>
        <w:pStyle w:val="BodyText2"/>
        <w:tabs>
          <w:tab w:val="left" w:pos="1080"/>
          <w:tab w:val="clear" w:pos="1440"/>
        </w:tabs>
        <w:bidi w:val="0"/>
        <w:rPr>
          <w:rFonts w:cs="Arial"/>
          <w:szCs w:val="22"/>
        </w:rPr>
      </w:pPr>
      <w:r w:rsidRPr="00E66789">
        <w:rPr>
          <w:rFonts w:cs="Arial"/>
          <w:szCs w:val="22"/>
        </w:rPr>
        <w:tab/>
        <w:t>návrh</w:t>
      </w:r>
      <w:r w:rsidR="00DA0846">
        <w:rPr>
          <w:rFonts w:cs="Arial"/>
          <w:szCs w:val="22"/>
        </w:rPr>
        <w:t xml:space="preserve"> poslanc</w:t>
      </w:r>
      <w:r w:rsidR="002B2F61">
        <w:rPr>
          <w:rFonts w:cs="Arial"/>
          <w:szCs w:val="22"/>
        </w:rPr>
        <w:t>ov</w:t>
      </w:r>
      <w:r w:rsidRPr="00E66789">
        <w:rPr>
          <w:rFonts w:cs="Arial"/>
          <w:szCs w:val="22"/>
        </w:rPr>
        <w:t xml:space="preserve"> Národnej rady Slovenskej republiky </w:t>
      </w:r>
      <w:r w:rsidR="0061588D">
        <w:rPr>
          <w:rFonts w:cs="Arial"/>
          <w:szCs w:val="22"/>
        </w:rPr>
        <w:t>Júliusa BROCKU a Jána FIGEĽA</w:t>
      </w:r>
      <w:r w:rsidR="001D3570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>na</w:t>
      </w:r>
      <w:r w:rsidR="00484701">
        <w:rPr>
          <w:rFonts w:cs="Arial"/>
          <w:szCs w:val="22"/>
        </w:rPr>
        <w:t xml:space="preserve">  </w:t>
      </w:r>
      <w:r w:rsidRPr="00E66789">
        <w:rPr>
          <w:rFonts w:cs="Arial"/>
          <w:szCs w:val="22"/>
        </w:rPr>
        <w:t xml:space="preserve"> vydanie</w:t>
      </w:r>
      <w:r w:rsidR="00484701">
        <w:rPr>
          <w:rFonts w:cs="Arial"/>
          <w:szCs w:val="22"/>
        </w:rPr>
        <w:t xml:space="preserve"> </w:t>
      </w:r>
      <w:r w:rsidRPr="00E66789">
        <w:rPr>
          <w:rFonts w:cs="Arial"/>
          <w:szCs w:val="22"/>
        </w:rPr>
        <w:t xml:space="preserve"> zákona</w:t>
      </w:r>
      <w:r w:rsidR="00EF4E86">
        <w:rPr>
          <w:rFonts w:cs="Arial"/>
          <w:szCs w:val="22"/>
        </w:rPr>
        <w:t xml:space="preserve">, </w:t>
      </w:r>
      <w:r w:rsidR="00484701">
        <w:rPr>
          <w:rFonts w:cs="Arial"/>
          <w:szCs w:val="22"/>
        </w:rPr>
        <w:t xml:space="preserve"> ktorým   sa </w:t>
      </w:r>
      <w:r w:rsidR="001D3570">
        <w:rPr>
          <w:rFonts w:cs="Arial"/>
          <w:szCs w:val="22"/>
        </w:rPr>
        <w:t xml:space="preserve">mení a dopĺňa </w:t>
      </w:r>
      <w:r w:rsidR="0061588D">
        <w:rPr>
          <w:rFonts w:cs="Arial"/>
          <w:szCs w:val="22"/>
        </w:rPr>
        <w:t>zákon č. 311/2001 Z. z. Zákonník práce v znení neskorších predpisov</w:t>
      </w:r>
      <w:r w:rsidR="00484701">
        <w:rPr>
          <w:rFonts w:cs="Arial"/>
          <w:szCs w:val="22"/>
        </w:rPr>
        <w:t xml:space="preserve"> </w:t>
      </w:r>
      <w:r w:rsidRPr="00E66789" w:rsidR="008B1A45">
        <w:rPr>
          <w:rFonts w:cs="Arial"/>
          <w:szCs w:val="22"/>
        </w:rPr>
        <w:t>(tlač</w:t>
      </w:r>
      <w:r w:rsidR="00484701">
        <w:rPr>
          <w:rFonts w:cs="Arial"/>
          <w:szCs w:val="22"/>
        </w:rPr>
        <w:t xml:space="preserve"> </w:t>
      </w:r>
      <w:r w:rsidR="0061588D">
        <w:rPr>
          <w:rFonts w:cs="Arial"/>
          <w:szCs w:val="22"/>
        </w:rPr>
        <w:t>1502</w:t>
      </w:r>
      <w:r w:rsidR="00671C99">
        <w:rPr>
          <w:rFonts w:cs="Arial"/>
          <w:szCs w:val="22"/>
        </w:rPr>
        <w:t>)</w:t>
      </w:r>
      <w:r w:rsidR="00F91B80">
        <w:rPr>
          <w:rFonts w:cs="Arial"/>
          <w:szCs w:val="22"/>
        </w:rPr>
        <w:t xml:space="preserve">, doručený </w:t>
      </w:r>
      <w:r w:rsidR="0061588D">
        <w:rPr>
          <w:rFonts w:cs="Arial"/>
          <w:szCs w:val="22"/>
        </w:rPr>
        <w:t>15. apríla</w:t>
      </w:r>
      <w:r w:rsidR="00671C99">
        <w:rPr>
          <w:rFonts w:cs="Arial"/>
          <w:szCs w:val="22"/>
        </w:rPr>
        <w:t xml:space="preserve"> </w:t>
      </w:r>
      <w:r w:rsidR="00AB4082">
        <w:rPr>
          <w:rFonts w:cs="Arial"/>
          <w:szCs w:val="22"/>
        </w:rPr>
        <w:t>2</w:t>
      </w:r>
      <w:r w:rsidR="00F91B80">
        <w:rPr>
          <w:rFonts w:cs="Arial"/>
          <w:szCs w:val="22"/>
        </w:rPr>
        <w:t>0</w:t>
      </w:r>
      <w:r w:rsidR="00294C93">
        <w:rPr>
          <w:rFonts w:cs="Arial"/>
          <w:szCs w:val="22"/>
        </w:rPr>
        <w:t>1</w:t>
      </w:r>
      <w:r w:rsidR="000C251F">
        <w:rPr>
          <w:rFonts w:cs="Arial"/>
          <w:szCs w:val="22"/>
        </w:rPr>
        <w:t>5</w:t>
      </w:r>
    </w:p>
    <w:p w:rsidR="007351A5" w:rsidRPr="00E66789">
      <w:pPr>
        <w:pStyle w:val="BodyText2"/>
        <w:bidi w:val="0"/>
        <w:rPr>
          <w:rFonts w:cs="Arial"/>
          <w:szCs w:val="22"/>
        </w:rPr>
      </w:pPr>
    </w:p>
    <w:p w:rsidR="008B1A45" w:rsidRPr="00E66789" w:rsidP="005F3F76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  <w:u w:val="single"/>
        </w:rPr>
        <w:t>na prerokovanie</w:t>
      </w:r>
    </w:p>
    <w:p w:rsidR="008B1A45" w:rsidRPr="00E66789" w:rsidP="008B1A45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8B1A45" w:rsidRPr="00E66789" w:rsidP="005F3F76">
      <w:pPr>
        <w:tabs>
          <w:tab w:val="left" w:pos="1080"/>
          <w:tab w:val="left" w:pos="144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>
        <w:rPr>
          <w:rFonts w:ascii="Arial" w:hAnsi="Arial" w:cs="Arial"/>
          <w:sz w:val="22"/>
          <w:szCs w:val="22"/>
        </w:rPr>
        <w:tab/>
        <w:t>Ústavnoprávnemu výboru Národnej rady Slovenskej republiky</w:t>
      </w:r>
      <w:r w:rsidR="0061588D">
        <w:rPr>
          <w:rFonts w:ascii="Arial" w:hAnsi="Arial" w:cs="Arial"/>
          <w:sz w:val="22"/>
          <w:szCs w:val="22"/>
        </w:rPr>
        <w:t xml:space="preserve"> a</w:t>
      </w:r>
    </w:p>
    <w:p w:rsidR="00E66789" w:rsidRPr="00E66789" w:rsidP="002B2F61">
      <w:pPr>
        <w:tabs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Pr="00E66789" w:rsidR="008B1A45">
        <w:rPr>
          <w:rFonts w:ascii="Arial" w:hAnsi="Arial" w:cs="Arial"/>
          <w:sz w:val="22"/>
          <w:szCs w:val="22"/>
        </w:rPr>
        <w:tab/>
        <w:t>Výboru Národnej rady Slovenskej republiky</w:t>
      </w:r>
      <w:r>
        <w:rPr>
          <w:rFonts w:ascii="Arial" w:hAnsi="Arial" w:cs="Arial"/>
          <w:sz w:val="22"/>
          <w:szCs w:val="22"/>
        </w:rPr>
        <w:t xml:space="preserve"> pre </w:t>
      </w:r>
      <w:r w:rsidR="0061588D">
        <w:rPr>
          <w:rFonts w:ascii="Arial" w:hAnsi="Arial" w:cs="Arial"/>
          <w:sz w:val="22"/>
          <w:szCs w:val="22"/>
        </w:rPr>
        <w:t>sociálne veci</w:t>
      </w:r>
      <w:r>
        <w:rPr>
          <w:rFonts w:ascii="Arial" w:hAnsi="Arial" w:cs="Arial"/>
          <w:sz w:val="22"/>
          <w:szCs w:val="22"/>
        </w:rPr>
        <w:t>;</w:t>
      </w:r>
    </w:p>
    <w:p w:rsidR="005F3F76">
      <w:pPr>
        <w:tabs>
          <w:tab w:val="left" w:pos="1080"/>
        </w:tabs>
        <w:bidi w:val="0"/>
        <w:jc w:val="both"/>
        <w:rPr>
          <w:rFonts w:ascii="Arial" w:hAnsi="Arial" w:cs="Arial"/>
        </w:rPr>
      </w:pPr>
    </w:p>
    <w:p w:rsidR="007351A5" w:rsidRPr="00E66789" w:rsidP="005F3F76">
      <w:pPr>
        <w:tabs>
          <w:tab w:val="left" w:pos="-1800"/>
        </w:tabs>
        <w:bidi w:val="0"/>
        <w:jc w:val="both"/>
        <w:rPr>
          <w:rFonts w:ascii="Arial" w:hAnsi="Arial" w:cs="Arial"/>
          <w:b/>
        </w:rPr>
      </w:pPr>
      <w:r w:rsidR="005F3F76">
        <w:rPr>
          <w:rFonts w:ascii="Arial" w:hAnsi="Arial" w:cs="Arial"/>
          <w:b/>
        </w:rPr>
        <w:tab/>
        <w:t>B</w:t>
      </w:r>
      <w:r w:rsidRPr="00E66789">
        <w:rPr>
          <w:rFonts w:ascii="Arial" w:hAnsi="Arial" w:cs="Arial"/>
          <w:b/>
        </w:rPr>
        <w:t xml:space="preserve">. </w:t>
      </w:r>
      <w:r w:rsidR="0069489D">
        <w:rPr>
          <w:rFonts w:ascii="Arial" w:hAnsi="Arial" w:cs="Arial"/>
          <w:b/>
        </w:rPr>
        <w:t xml:space="preserve"> </w:t>
      </w:r>
      <w:r w:rsidRPr="00E66789">
        <w:rPr>
          <w:rFonts w:ascii="Arial" w:hAnsi="Arial" w:cs="Arial"/>
          <w:b/>
        </w:rPr>
        <w:t>u r č i ť</w:t>
      </w:r>
    </w:p>
    <w:p w:rsidR="007351A5" w:rsidRPr="00E66789">
      <w:pPr>
        <w:bidi w:val="0"/>
        <w:jc w:val="both"/>
        <w:rPr>
          <w:rFonts w:ascii="Arial" w:hAnsi="Arial" w:cs="Arial"/>
          <w:b/>
          <w:sz w:val="22"/>
          <w:szCs w:val="22"/>
        </w:rPr>
      </w:pPr>
    </w:p>
    <w:p w:rsidR="007351A5" w:rsidRPr="00E66789" w:rsidP="00370627">
      <w:pPr>
        <w:tabs>
          <w:tab w:val="left" w:pos="-1980"/>
          <w:tab w:val="left" w:pos="1080"/>
        </w:tabs>
        <w:bidi w:val="0"/>
        <w:jc w:val="both"/>
        <w:rPr>
          <w:rFonts w:ascii="Arial" w:hAnsi="Arial" w:cs="Arial"/>
          <w:sz w:val="22"/>
          <w:szCs w:val="22"/>
        </w:rPr>
      </w:pPr>
      <w:r w:rsidR="00370627">
        <w:rPr>
          <w:rFonts w:ascii="Arial" w:hAnsi="Arial" w:cs="Arial"/>
          <w:sz w:val="22"/>
          <w:szCs w:val="22"/>
        </w:rPr>
        <w:tab/>
      </w:r>
      <w:r w:rsidRPr="00E66789">
        <w:rPr>
          <w:rFonts w:ascii="Arial" w:hAnsi="Arial" w:cs="Arial"/>
          <w:sz w:val="22"/>
          <w:szCs w:val="22"/>
        </w:rPr>
        <w:t xml:space="preserve">a) k návrhu zákona ako gestorský </w:t>
      </w:r>
      <w:r w:rsidR="00DA0846">
        <w:rPr>
          <w:rFonts w:ascii="Arial" w:hAnsi="Arial" w:cs="Arial"/>
          <w:sz w:val="22"/>
          <w:szCs w:val="22"/>
        </w:rPr>
        <w:t>V</w:t>
      </w:r>
      <w:r w:rsidRPr="00E66789">
        <w:rPr>
          <w:rFonts w:ascii="Arial" w:hAnsi="Arial" w:cs="Arial"/>
          <w:sz w:val="22"/>
          <w:szCs w:val="22"/>
        </w:rPr>
        <w:t>ýbor Národnej rady Slovenskej republiky</w:t>
      </w:r>
      <w:r w:rsidR="00DA0846">
        <w:rPr>
          <w:rFonts w:ascii="Arial" w:hAnsi="Arial" w:cs="Arial"/>
          <w:sz w:val="22"/>
          <w:szCs w:val="22"/>
        </w:rPr>
        <w:t xml:space="preserve"> </w:t>
      </w:r>
      <w:r w:rsidR="00C11306">
        <w:rPr>
          <w:rFonts w:ascii="Arial" w:hAnsi="Arial" w:cs="Arial"/>
          <w:sz w:val="22"/>
          <w:szCs w:val="22"/>
        </w:rPr>
        <w:br/>
      </w:r>
      <w:r w:rsidR="00DA0846">
        <w:rPr>
          <w:rFonts w:ascii="Arial" w:hAnsi="Arial" w:cs="Arial"/>
          <w:sz w:val="22"/>
          <w:szCs w:val="22"/>
        </w:rPr>
        <w:t xml:space="preserve">pre </w:t>
      </w:r>
      <w:r w:rsidR="0061588D">
        <w:rPr>
          <w:rFonts w:ascii="Arial" w:hAnsi="Arial" w:cs="Arial"/>
          <w:sz w:val="22"/>
          <w:szCs w:val="22"/>
        </w:rPr>
        <w:t>sociálne veci</w:t>
      </w:r>
      <w:r w:rsidRPr="00E66789">
        <w:rPr>
          <w:rFonts w:ascii="Arial" w:hAnsi="Arial" w:cs="Arial"/>
          <w:sz w:val="22"/>
          <w:szCs w:val="22"/>
        </w:rPr>
        <w:t>,</w:t>
      </w:r>
    </w:p>
    <w:p w:rsidR="007351A5" w:rsidRPr="00E66789">
      <w:pPr>
        <w:bidi w:val="0"/>
        <w:jc w:val="both"/>
        <w:rPr>
          <w:rFonts w:ascii="Arial" w:hAnsi="Arial" w:cs="Arial"/>
          <w:sz w:val="22"/>
          <w:szCs w:val="22"/>
        </w:rPr>
      </w:pP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b) lehotu na prerokovanie návrhu zákona v druhom čítaní vo výbor</w:t>
      </w:r>
      <w:r w:rsidR="0061588D">
        <w:rPr>
          <w:rFonts w:ascii="Arial" w:hAnsi="Arial" w:cs="Arial"/>
          <w:sz w:val="22"/>
        </w:rPr>
        <w:t>e</w:t>
      </w:r>
      <w:r>
        <w:rPr>
          <w:rFonts w:ascii="Arial" w:hAnsi="Arial" w:cs="Arial"/>
          <w:sz w:val="22"/>
        </w:rPr>
        <w:t xml:space="preserve"> </w:t>
        <w:br/>
      </w:r>
      <w:r>
        <w:rPr>
          <w:rFonts w:ascii="Arial" w:hAnsi="Arial" w:cs="Arial"/>
          <w:b/>
          <w:bCs/>
          <w:sz w:val="22"/>
          <w:u w:val="single"/>
        </w:rPr>
        <w:t>do 30 dní</w:t>
      </w:r>
      <w:r w:rsidRPr="00D952E1"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32 dní</w:t>
      </w:r>
      <w:r>
        <w:rPr>
          <w:rFonts w:ascii="Arial" w:hAnsi="Arial" w:cs="Arial"/>
          <w:bCs/>
          <w:sz w:val="22"/>
        </w:rPr>
        <w:t xml:space="preserve"> od prerokovania návrhu zákona v Národnej rade Slovenskej republiky v prvom čítaní</w:t>
      </w:r>
      <w:r>
        <w:rPr>
          <w:rFonts w:ascii="Arial" w:hAnsi="Arial" w:cs="Arial"/>
          <w:sz w:val="22"/>
        </w:rPr>
        <w:t>.</w:t>
      </w: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F4E86" w:rsidP="00EF4E86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671C99" w:rsidP="00671C99">
      <w:pPr>
        <w:bidi w:val="0"/>
        <w:jc w:val="center"/>
        <w:rPr>
          <w:rFonts w:ascii="Arial" w:hAnsi="Arial" w:cs="Arial"/>
          <w:sz w:val="22"/>
          <w:szCs w:val="22"/>
        </w:rPr>
      </w:pPr>
      <w:r w:rsidR="00484701">
        <w:rPr>
          <w:rFonts w:ascii="Arial" w:hAnsi="Arial" w:cs="Arial"/>
          <w:sz w:val="22"/>
          <w:szCs w:val="22"/>
        </w:rPr>
        <w:t>P</w:t>
      </w:r>
      <w:r w:rsidR="000C251F">
        <w:rPr>
          <w:rFonts w:ascii="Arial" w:hAnsi="Arial" w:cs="Arial"/>
          <w:sz w:val="22"/>
          <w:szCs w:val="22"/>
        </w:rPr>
        <w:t>eter</w:t>
      </w:r>
      <w:r>
        <w:rPr>
          <w:rFonts w:ascii="Arial" w:hAnsi="Arial" w:cs="Arial"/>
          <w:sz w:val="22"/>
          <w:szCs w:val="22"/>
        </w:rPr>
        <w:t xml:space="preserve"> </w:t>
      </w:r>
      <w:r w:rsidR="00484701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</w:t>
      </w:r>
      <w:r w:rsidR="008A0C9B">
        <w:rPr>
          <w:rFonts w:ascii="Arial" w:hAnsi="Arial" w:cs="Arial"/>
          <w:sz w:val="22"/>
          <w:szCs w:val="22"/>
        </w:rPr>
        <w:t xml:space="preserve">P </w:t>
      </w:r>
      <w:r w:rsidR="000C251F">
        <w:rPr>
          <w:rFonts w:ascii="Arial" w:hAnsi="Arial" w:cs="Arial"/>
          <w:sz w:val="22"/>
          <w:szCs w:val="22"/>
        </w:rPr>
        <w:t>e l l e g r i n i</w:t>
      </w:r>
      <w:r>
        <w:rPr>
          <w:rFonts w:ascii="Arial" w:hAnsi="Arial" w:cs="Arial"/>
          <w:sz w:val="22"/>
          <w:szCs w:val="22"/>
        </w:rPr>
        <w:t>   v. r.</w:t>
      </w:r>
    </w:p>
    <w:p w:rsidR="00EF4E86" w:rsidP="00EF4E86">
      <w:pPr>
        <w:tabs>
          <w:tab w:val="left" w:pos="1080"/>
        </w:tabs>
        <w:bidi w:val="0"/>
        <w:jc w:val="both"/>
        <w:rPr>
          <w:rFonts w:ascii="Arial" w:hAnsi="Arial" w:cs="Arial"/>
          <w:sz w:val="22"/>
        </w:rPr>
      </w:pPr>
    </w:p>
    <w:p w:rsid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p w:rsidR="00E66789" w:rsidRPr="00E66789" w:rsidP="00E66789">
      <w:pPr>
        <w:pStyle w:val="Protokoln"/>
        <w:bidi w:val="0"/>
        <w:spacing w:before="0"/>
        <w:jc w:val="both"/>
        <w:rPr>
          <w:rFonts w:cs="Arial"/>
          <w:spacing w:val="0"/>
          <w:sz w:val="22"/>
          <w:szCs w:val="22"/>
        </w:rPr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D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doNotUseIndentAsNumberingTabStop/>
    <w:allowSpaceOfSameStyleInTable/>
    <w:splitPgBreakAndParaMark/>
    <w:useAnsiKerningPairs/>
  </w:compat>
  <w:rsids>
    <w:rsidRoot w:val="0054739D"/>
    <w:rsid w:val="000C251F"/>
    <w:rsid w:val="000E308C"/>
    <w:rsid w:val="001010A5"/>
    <w:rsid w:val="00106234"/>
    <w:rsid w:val="00170CC8"/>
    <w:rsid w:val="00173C80"/>
    <w:rsid w:val="00177F9B"/>
    <w:rsid w:val="001D3570"/>
    <w:rsid w:val="001D7F32"/>
    <w:rsid w:val="00244D40"/>
    <w:rsid w:val="00294C93"/>
    <w:rsid w:val="002B2F61"/>
    <w:rsid w:val="002C7297"/>
    <w:rsid w:val="00345D4D"/>
    <w:rsid w:val="00351461"/>
    <w:rsid w:val="00370627"/>
    <w:rsid w:val="003B516A"/>
    <w:rsid w:val="00484701"/>
    <w:rsid w:val="00492F29"/>
    <w:rsid w:val="004F21D2"/>
    <w:rsid w:val="0054739D"/>
    <w:rsid w:val="005F3F76"/>
    <w:rsid w:val="0061588D"/>
    <w:rsid w:val="00650056"/>
    <w:rsid w:val="00671C99"/>
    <w:rsid w:val="0069489D"/>
    <w:rsid w:val="006E6102"/>
    <w:rsid w:val="007351A5"/>
    <w:rsid w:val="007448FA"/>
    <w:rsid w:val="007B2F24"/>
    <w:rsid w:val="008A0C9B"/>
    <w:rsid w:val="008B1A45"/>
    <w:rsid w:val="00992885"/>
    <w:rsid w:val="00AA3DED"/>
    <w:rsid w:val="00AB4082"/>
    <w:rsid w:val="00B20ACA"/>
    <w:rsid w:val="00B63B19"/>
    <w:rsid w:val="00BE56B2"/>
    <w:rsid w:val="00C11306"/>
    <w:rsid w:val="00C649B2"/>
    <w:rsid w:val="00C87421"/>
    <w:rsid w:val="00C90136"/>
    <w:rsid w:val="00D5482F"/>
    <w:rsid w:val="00D952E1"/>
    <w:rsid w:val="00DA0846"/>
    <w:rsid w:val="00DC6113"/>
    <w:rsid w:val="00E03578"/>
    <w:rsid w:val="00E047C7"/>
    <w:rsid w:val="00E06A51"/>
    <w:rsid w:val="00E66789"/>
    <w:rsid w:val="00E93847"/>
    <w:rsid w:val="00EF4E86"/>
    <w:rsid w:val="00F46EEF"/>
    <w:rsid w:val="00F91B80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styleId="BodyText2">
    <w:name w:val="Body Text 2"/>
    <w:basedOn w:val="Normal"/>
    <w:pPr>
      <w:tabs>
        <w:tab w:val="left" w:pos="1440"/>
      </w:tabs>
      <w:jc w:val="both"/>
    </w:pPr>
    <w:rPr>
      <w:rFonts w:ascii="Arial" w:hAnsi="Arial"/>
      <w:noProof/>
      <w:sz w:val="22"/>
      <w:szCs w:val="20"/>
    </w:rPr>
  </w:style>
  <w:style w:type="paragraph" w:customStyle="1" w:styleId="Protokoln">
    <w:name w:val="Protokolné č."/>
    <w:basedOn w:val="Normal"/>
    <w:pPr>
      <w:spacing w:before="360"/>
      <w:jc w:val="left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al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BalloonText">
    <w:name w:val="Balloon Text"/>
    <w:basedOn w:val="Normal"/>
    <w:link w:val="TextbublinyChar"/>
    <w:rsid w:val="001D3570"/>
    <w:pPr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BalloonText"/>
    <w:locked/>
    <w:rsid w:val="001D3570"/>
    <w:rPr>
      <w:rFonts w:ascii="Segoe UI" w:hAnsi="Segoe UI" w:cs="Segoe UI"/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163</Words>
  <Characters>933</Characters>
  <Application>Microsoft Office Word</Application>
  <DocSecurity>0</DocSecurity>
  <Lines>0</Lines>
  <Paragraphs>0</Paragraphs>
  <ScaleCrop>false</ScaleCrop>
  <Company>Kancelária NR SR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Veselá, Slavomíra</cp:lastModifiedBy>
  <cp:revision>2</cp:revision>
  <cp:lastPrinted>2015-04-20T08:15:00Z</cp:lastPrinted>
  <dcterms:created xsi:type="dcterms:W3CDTF">2015-04-22T09:18:00Z</dcterms:created>
  <dcterms:modified xsi:type="dcterms:W3CDTF">2015-04-22T09:18:00Z</dcterms:modified>
</cp:coreProperties>
</file>