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0D36F3" w:rsidP="00A0698C">
      <w:pPr>
        <w:pBdr>
          <w:bottom w:val="single" w:sz="12" w:space="1" w:color="auto"/>
        </w:pBdr>
        <w:bidi w:val="0"/>
        <w:spacing w:before="120" w:line="276" w:lineRule="auto"/>
        <w:jc w:val="center"/>
        <w:rPr>
          <w:rFonts w:ascii="Book Antiqua" w:hAnsi="Book Antiqua"/>
          <w:b/>
          <w:bCs/>
          <w:spacing w:val="20"/>
          <w:sz w:val="22"/>
          <w:szCs w:val="22"/>
        </w:rPr>
      </w:pPr>
      <w:r w:rsidRPr="000D36F3">
        <w:rPr>
          <w:rFonts w:ascii="Book Antiqua" w:hAnsi="Book Antiqua"/>
          <w:b/>
          <w:bCs/>
          <w:spacing w:val="20"/>
          <w:sz w:val="22"/>
          <w:szCs w:val="22"/>
        </w:rPr>
        <w:t>NÁRODNÁ  RADA  SLOVENSKEJ  REPUBLIKY</w:t>
      </w:r>
    </w:p>
    <w:p w:rsidR="00DF496C" w:rsidRPr="000D36F3" w:rsidP="00A0698C">
      <w:pPr>
        <w:bidi w:val="0"/>
        <w:spacing w:before="120" w:line="276" w:lineRule="auto"/>
        <w:jc w:val="center"/>
        <w:rPr>
          <w:rFonts w:ascii="Book Antiqua" w:hAnsi="Book Antiqua"/>
          <w:spacing w:val="20"/>
          <w:sz w:val="22"/>
          <w:szCs w:val="22"/>
        </w:rPr>
      </w:pPr>
    </w:p>
    <w:p w:rsidR="00DF496C" w:rsidRPr="000D36F3" w:rsidP="00A0698C">
      <w:pPr>
        <w:bidi w:val="0"/>
        <w:spacing w:before="120" w:line="276" w:lineRule="auto"/>
        <w:jc w:val="center"/>
        <w:rPr>
          <w:rFonts w:ascii="Book Antiqua" w:hAnsi="Book Antiqua"/>
          <w:spacing w:val="20"/>
          <w:sz w:val="22"/>
          <w:szCs w:val="22"/>
        </w:rPr>
      </w:pPr>
      <w:r w:rsidRPr="000D36F3">
        <w:rPr>
          <w:rFonts w:ascii="Book Antiqua" w:hAnsi="Book Antiqua"/>
          <w:spacing w:val="20"/>
          <w:sz w:val="22"/>
          <w:szCs w:val="22"/>
        </w:rPr>
        <w:t>VI. volebné obdobie</w:t>
      </w:r>
    </w:p>
    <w:p w:rsidR="00DF496C" w:rsidRPr="000D36F3" w:rsidP="00A0698C">
      <w:pPr>
        <w:bidi w:val="0"/>
        <w:spacing w:before="120" w:line="276" w:lineRule="auto"/>
        <w:jc w:val="center"/>
        <w:rPr>
          <w:rFonts w:ascii="Book Antiqua" w:hAnsi="Book Antiqua"/>
          <w:b/>
          <w:bCs/>
          <w:spacing w:val="30"/>
          <w:sz w:val="22"/>
          <w:szCs w:val="22"/>
        </w:rPr>
      </w:pPr>
    </w:p>
    <w:p w:rsidR="00DF496C" w:rsidRPr="000D36F3" w:rsidP="00A0698C">
      <w:pPr>
        <w:bidi w:val="0"/>
        <w:spacing w:before="120" w:line="276" w:lineRule="auto"/>
        <w:jc w:val="center"/>
        <w:rPr>
          <w:rFonts w:ascii="Book Antiqua" w:hAnsi="Book Antiqua"/>
          <w:b/>
          <w:bCs/>
          <w:spacing w:val="30"/>
          <w:sz w:val="22"/>
          <w:szCs w:val="22"/>
        </w:rPr>
      </w:pPr>
    </w:p>
    <w:p w:rsidR="00DF496C" w:rsidRPr="000D36F3" w:rsidP="00A0698C">
      <w:pPr>
        <w:bidi w:val="0"/>
        <w:spacing w:before="120" w:line="276" w:lineRule="auto"/>
        <w:jc w:val="center"/>
        <w:rPr>
          <w:rFonts w:ascii="Book Antiqua" w:hAnsi="Book Antiqua"/>
          <w:b/>
          <w:bCs/>
          <w:spacing w:val="30"/>
          <w:sz w:val="22"/>
          <w:szCs w:val="22"/>
        </w:rPr>
      </w:pPr>
      <w:r w:rsidRPr="000D36F3">
        <w:rPr>
          <w:rFonts w:ascii="Book Antiqua" w:hAnsi="Book Antiqua"/>
          <w:b/>
          <w:bCs/>
          <w:spacing w:val="30"/>
          <w:sz w:val="22"/>
          <w:szCs w:val="22"/>
        </w:rPr>
        <w:t xml:space="preserve">Návrh </w:t>
      </w:r>
    </w:p>
    <w:p w:rsidR="00DF496C" w:rsidRPr="000D36F3" w:rsidP="00A0698C">
      <w:pPr>
        <w:bidi w:val="0"/>
        <w:spacing w:before="120" w:line="276" w:lineRule="auto"/>
        <w:jc w:val="center"/>
        <w:rPr>
          <w:rFonts w:ascii="Book Antiqua" w:hAnsi="Book Antiqua"/>
          <w:b/>
          <w:bCs/>
          <w:spacing w:val="30"/>
          <w:sz w:val="22"/>
          <w:szCs w:val="22"/>
        </w:rPr>
      </w:pPr>
    </w:p>
    <w:p w:rsidR="00DF496C" w:rsidRPr="000D36F3" w:rsidP="00A0698C">
      <w:pPr>
        <w:bidi w:val="0"/>
        <w:spacing w:before="120" w:line="276" w:lineRule="auto"/>
        <w:jc w:val="center"/>
        <w:rPr>
          <w:rFonts w:ascii="Book Antiqua" w:hAnsi="Book Antiqua"/>
          <w:b/>
          <w:bCs/>
          <w:caps/>
          <w:spacing w:val="30"/>
          <w:sz w:val="22"/>
          <w:szCs w:val="22"/>
        </w:rPr>
      </w:pPr>
      <w:r w:rsidRPr="000D36F3">
        <w:rPr>
          <w:rFonts w:ascii="Book Antiqua" w:hAnsi="Book Antiqua"/>
          <w:b/>
          <w:bCs/>
          <w:caps/>
          <w:spacing w:val="30"/>
          <w:sz w:val="22"/>
          <w:szCs w:val="22"/>
        </w:rPr>
        <w:t>zákon</w:t>
      </w:r>
    </w:p>
    <w:p w:rsidR="00DF496C" w:rsidRPr="000D36F3" w:rsidP="00A0698C">
      <w:pPr>
        <w:bidi w:val="0"/>
        <w:spacing w:before="120" w:line="276" w:lineRule="auto"/>
        <w:jc w:val="center"/>
        <w:rPr>
          <w:rFonts w:ascii="Book Antiqua" w:hAnsi="Book Antiqua"/>
          <w:sz w:val="22"/>
          <w:szCs w:val="22"/>
        </w:rPr>
      </w:pPr>
    </w:p>
    <w:p w:rsidR="00DF496C" w:rsidRPr="000D36F3" w:rsidP="00A0698C">
      <w:pPr>
        <w:bidi w:val="0"/>
        <w:spacing w:before="120" w:line="276" w:lineRule="auto"/>
        <w:jc w:val="center"/>
        <w:rPr>
          <w:rFonts w:ascii="Book Antiqua" w:hAnsi="Book Antiqua"/>
          <w:sz w:val="22"/>
          <w:szCs w:val="22"/>
        </w:rPr>
      </w:pPr>
      <w:r w:rsidRPr="000D36F3" w:rsidR="00AD43F4">
        <w:rPr>
          <w:rFonts w:ascii="Book Antiqua" w:hAnsi="Book Antiqua"/>
          <w:sz w:val="22"/>
          <w:szCs w:val="22"/>
        </w:rPr>
        <w:t>z ... 2015</w:t>
      </w:r>
      <w:r w:rsidRPr="000D36F3">
        <w:rPr>
          <w:rFonts w:ascii="Book Antiqua" w:hAnsi="Book Antiqua"/>
          <w:sz w:val="22"/>
          <w:szCs w:val="22"/>
        </w:rPr>
        <w:t>,</w:t>
      </w:r>
    </w:p>
    <w:p w:rsidR="00DF496C" w:rsidRPr="000D36F3" w:rsidP="00A0698C">
      <w:pPr>
        <w:bidi w:val="0"/>
        <w:spacing w:before="120" w:line="276" w:lineRule="auto"/>
        <w:jc w:val="center"/>
        <w:rPr>
          <w:rFonts w:ascii="Book Antiqua" w:hAnsi="Book Antiqua"/>
          <w:sz w:val="22"/>
          <w:szCs w:val="22"/>
        </w:rPr>
      </w:pPr>
    </w:p>
    <w:p w:rsidR="00DF496C" w:rsidRPr="000D36F3" w:rsidP="00A0698C">
      <w:pPr>
        <w:bidi w:val="0"/>
        <w:spacing w:before="120" w:line="276" w:lineRule="auto"/>
        <w:jc w:val="center"/>
        <w:rPr>
          <w:rFonts w:ascii="Book Antiqua" w:hAnsi="Book Antiqua"/>
          <w:b/>
          <w:sz w:val="22"/>
          <w:szCs w:val="22"/>
        </w:rPr>
      </w:pPr>
      <w:r w:rsidRPr="000D36F3">
        <w:rPr>
          <w:rFonts w:ascii="Book Antiqua" w:hAnsi="Book Antiqua"/>
          <w:b/>
          <w:bCs/>
          <w:sz w:val="22"/>
          <w:szCs w:val="22"/>
        </w:rPr>
        <w:t xml:space="preserve">ktorým sa </w:t>
      </w:r>
      <w:r w:rsidRPr="000D36F3" w:rsidR="00D17313">
        <w:rPr>
          <w:rFonts w:ascii="Book Antiqua" w:hAnsi="Book Antiqua"/>
          <w:b/>
          <w:bCs/>
          <w:sz w:val="22"/>
          <w:szCs w:val="22"/>
        </w:rPr>
        <w:t>mení</w:t>
      </w:r>
      <w:r w:rsidRPr="000D36F3" w:rsidR="002E2F42">
        <w:rPr>
          <w:rFonts w:ascii="Book Antiqua" w:hAnsi="Book Antiqua"/>
          <w:b/>
          <w:bCs/>
          <w:sz w:val="22"/>
          <w:szCs w:val="22"/>
        </w:rPr>
        <w:t xml:space="preserve"> </w:t>
      </w:r>
      <w:r w:rsidRPr="000D36F3" w:rsidR="009F4744">
        <w:rPr>
          <w:rFonts w:ascii="Book Antiqua" w:hAnsi="Book Antiqua"/>
          <w:b/>
          <w:bCs/>
          <w:sz w:val="22"/>
          <w:szCs w:val="22"/>
        </w:rPr>
        <w:t xml:space="preserve">a dopĺňa </w:t>
      </w:r>
      <w:r w:rsidRPr="000D36F3" w:rsidR="002E2F42">
        <w:rPr>
          <w:rFonts w:ascii="Book Antiqua" w:hAnsi="Book Antiqua"/>
          <w:b/>
          <w:bCs/>
          <w:sz w:val="22"/>
          <w:szCs w:val="22"/>
        </w:rPr>
        <w:t>zákon</w:t>
      </w:r>
      <w:r w:rsidRPr="000D36F3" w:rsidR="004643BD">
        <w:rPr>
          <w:rFonts w:ascii="Book Antiqua" w:hAnsi="Book Antiqua"/>
          <w:b/>
          <w:bCs/>
          <w:sz w:val="22"/>
          <w:szCs w:val="22"/>
        </w:rPr>
        <w:t xml:space="preserve"> </w:t>
      </w:r>
      <w:r w:rsidRPr="000D36F3" w:rsidR="00774818">
        <w:rPr>
          <w:rFonts w:ascii="Book Antiqua" w:hAnsi="Book Antiqua"/>
          <w:b/>
          <w:bCs/>
          <w:sz w:val="22"/>
          <w:szCs w:val="22"/>
        </w:rPr>
        <w:t>Národnej rady Slovenskej republiky č. 171/1993 Z. z. o Policajnom zbore</w:t>
      </w:r>
      <w:r w:rsidRPr="000D36F3" w:rsidR="00276100">
        <w:rPr>
          <w:rFonts w:ascii="Book Antiqua" w:hAnsi="Book Antiqua"/>
          <w:b/>
          <w:bCs/>
          <w:sz w:val="22"/>
          <w:szCs w:val="22"/>
        </w:rPr>
        <w:t xml:space="preserve"> </w:t>
      </w:r>
      <w:r w:rsidRPr="000D36F3" w:rsidR="00184F57">
        <w:rPr>
          <w:rFonts w:ascii="Book Antiqua" w:hAnsi="Book Antiqua"/>
          <w:b/>
          <w:bCs/>
          <w:sz w:val="22"/>
          <w:szCs w:val="22"/>
        </w:rPr>
        <w:t xml:space="preserve">v znení neskorších predpisov </w:t>
      </w:r>
      <w:r w:rsidRPr="000D36F3" w:rsidR="00A0698C">
        <w:rPr>
          <w:rFonts w:ascii="Book Antiqua" w:hAnsi="Book Antiqua"/>
          <w:b/>
          <w:bCs/>
          <w:sz w:val="22"/>
          <w:szCs w:val="22"/>
        </w:rPr>
        <w:t xml:space="preserve">a ktorým </w:t>
      </w:r>
      <w:r w:rsidRPr="000D36F3" w:rsidR="008027FC">
        <w:rPr>
          <w:rFonts w:ascii="Book Antiqua" w:hAnsi="Book Antiqua"/>
          <w:b/>
          <w:bCs/>
          <w:sz w:val="22"/>
          <w:szCs w:val="22"/>
        </w:rPr>
        <w:t>sa menia a dopĺňajú niektoré zákony</w:t>
      </w:r>
    </w:p>
    <w:p w:rsidR="00C92C9A" w:rsidRPr="000D36F3" w:rsidP="00A0698C">
      <w:pPr>
        <w:bidi w:val="0"/>
        <w:spacing w:before="120" w:line="276" w:lineRule="auto"/>
        <w:jc w:val="both"/>
        <w:rPr>
          <w:rFonts w:ascii="Book Antiqua" w:hAnsi="Book Antiqua"/>
          <w:sz w:val="22"/>
          <w:szCs w:val="22"/>
        </w:rPr>
      </w:pPr>
    </w:p>
    <w:p w:rsidR="00DF496C" w:rsidRPr="000D36F3" w:rsidP="00A0698C">
      <w:pPr>
        <w:bidi w:val="0"/>
        <w:spacing w:before="120" w:line="276" w:lineRule="auto"/>
        <w:jc w:val="both"/>
        <w:rPr>
          <w:rFonts w:ascii="Book Antiqua" w:hAnsi="Book Antiqua"/>
          <w:sz w:val="22"/>
          <w:szCs w:val="22"/>
        </w:rPr>
      </w:pPr>
      <w:r w:rsidRPr="000D36F3">
        <w:rPr>
          <w:rFonts w:ascii="Book Antiqua" w:hAnsi="Book Antiqua"/>
          <w:sz w:val="22"/>
          <w:szCs w:val="22"/>
        </w:rPr>
        <w:t xml:space="preserve">Národná rada Slovenskej republiky sa uzniesla na tomto zákone: </w:t>
      </w:r>
    </w:p>
    <w:p w:rsidR="009B0040" w:rsidRPr="000D36F3" w:rsidP="00A0698C">
      <w:pPr>
        <w:pStyle w:val="BodyText"/>
        <w:bidi w:val="0"/>
        <w:spacing w:before="120" w:line="276" w:lineRule="auto"/>
        <w:rPr>
          <w:rFonts w:ascii="Book Antiqua" w:hAnsi="Book Antiqua"/>
          <w:b/>
          <w:bCs/>
          <w:sz w:val="22"/>
          <w:szCs w:val="22"/>
        </w:rPr>
      </w:pPr>
    </w:p>
    <w:p w:rsidR="007C3198" w:rsidRPr="000D36F3" w:rsidP="00A0698C">
      <w:pPr>
        <w:pStyle w:val="BodyText"/>
        <w:bidi w:val="0"/>
        <w:spacing w:before="120" w:line="276" w:lineRule="auto"/>
        <w:jc w:val="center"/>
        <w:rPr>
          <w:rFonts w:ascii="Book Antiqua" w:hAnsi="Book Antiqua"/>
          <w:b/>
          <w:bCs/>
          <w:sz w:val="22"/>
          <w:szCs w:val="22"/>
        </w:rPr>
      </w:pPr>
      <w:r w:rsidRPr="000D36F3" w:rsidR="00276100">
        <w:rPr>
          <w:rFonts w:ascii="Book Antiqua" w:hAnsi="Book Antiqua"/>
          <w:b/>
          <w:bCs/>
          <w:sz w:val="22"/>
          <w:szCs w:val="22"/>
        </w:rPr>
        <w:t>Čl. I</w:t>
      </w:r>
    </w:p>
    <w:p w:rsidR="00D259A0" w:rsidRPr="000D36F3" w:rsidP="00DB6517">
      <w:pPr>
        <w:pStyle w:val="BodyText"/>
        <w:bidi w:val="0"/>
        <w:spacing w:before="120" w:line="276" w:lineRule="auto"/>
        <w:ind w:firstLine="426"/>
        <w:rPr>
          <w:rFonts w:ascii="Book Antiqua" w:hAnsi="Book Antiqua"/>
          <w:sz w:val="22"/>
          <w:szCs w:val="22"/>
        </w:rPr>
      </w:pPr>
      <w:r w:rsidRPr="000D36F3" w:rsidR="00774818">
        <w:rPr>
          <w:rFonts w:ascii="Book Antiqua" w:hAnsi="Book Antiqua"/>
          <w:sz w:val="22"/>
          <w:szCs w:val="22"/>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 č. 297/2008 Z. z., zákona č. 491/2008 Z. z., zákona č. 214/2009 Z. z., nálezu Ústavného súdu Slovenskej republiky č. 290/2009 Z. z., zákona č. 291/2009 Z. z., zákona č. 495/2009 Z. z., zákona č. 594/2009 Z. z., zákona č. 547/2010 Z. z., zákona č. 192/2011 Z. z.,  zákona č. 345/2012 Z. z.</w:t>
      </w:r>
      <w:r w:rsidRPr="000D36F3" w:rsidR="00D320AB">
        <w:rPr>
          <w:rFonts w:ascii="Book Antiqua" w:hAnsi="Book Antiqua"/>
          <w:sz w:val="22"/>
          <w:szCs w:val="22"/>
        </w:rPr>
        <w:t xml:space="preserve">, zákona č. 75/2013 Z. z. </w:t>
      </w:r>
      <w:r w:rsidRPr="000D36F3" w:rsidR="00774818">
        <w:rPr>
          <w:rFonts w:ascii="Book Antiqua" w:hAnsi="Book Antiqua"/>
          <w:sz w:val="22"/>
          <w:szCs w:val="22"/>
        </w:rPr>
        <w:t xml:space="preserve">a zákona č. </w:t>
      </w:r>
      <w:r w:rsidRPr="000D36F3" w:rsidR="00D320AB">
        <w:rPr>
          <w:rFonts w:ascii="Book Antiqua" w:hAnsi="Book Antiqua"/>
          <w:sz w:val="22"/>
          <w:szCs w:val="22"/>
        </w:rPr>
        <w:t>307/2014</w:t>
      </w:r>
      <w:r w:rsidRPr="000D36F3" w:rsidR="00774818">
        <w:rPr>
          <w:rFonts w:ascii="Book Antiqua" w:hAnsi="Book Antiqua"/>
          <w:sz w:val="22"/>
          <w:szCs w:val="22"/>
        </w:rPr>
        <w:t xml:space="preserve"> Z. z. sa </w:t>
      </w:r>
      <w:r w:rsidRPr="000D36F3" w:rsidR="007C3198">
        <w:rPr>
          <w:rFonts w:ascii="Book Antiqua" w:hAnsi="Book Antiqua"/>
          <w:sz w:val="22"/>
          <w:szCs w:val="22"/>
        </w:rPr>
        <w:t>mení a dopĺňa takto:</w:t>
      </w:r>
    </w:p>
    <w:p w:rsidR="00D259A0" w:rsidRPr="000D36F3" w:rsidP="00A0698C">
      <w:pPr>
        <w:bidi w:val="0"/>
        <w:spacing w:before="120" w:line="276" w:lineRule="auto"/>
        <w:jc w:val="both"/>
        <w:rPr>
          <w:rFonts w:ascii="Book Antiqua" w:hAnsi="Book Antiqua"/>
          <w:sz w:val="22"/>
          <w:szCs w:val="22"/>
        </w:rPr>
      </w:pPr>
    </w:p>
    <w:p w:rsidR="00D259A0" w:rsidRPr="000D36F3" w:rsidP="00BF5BBE">
      <w:pPr>
        <w:numPr>
          <w:numId w:val="12"/>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4 ods. 2 a 3 sa slovo „minister“ nahrádza slovami „prezident Policajného zboru“.</w:t>
      </w:r>
    </w:p>
    <w:p w:rsidR="00D259A0" w:rsidRPr="000D36F3" w:rsidP="00A0698C">
      <w:pPr>
        <w:bidi w:val="0"/>
        <w:spacing w:before="120" w:line="276" w:lineRule="auto"/>
        <w:ind w:left="720"/>
        <w:jc w:val="both"/>
        <w:rPr>
          <w:rFonts w:ascii="Book Antiqua" w:hAnsi="Book Antiqua"/>
          <w:sz w:val="22"/>
          <w:szCs w:val="22"/>
        </w:rPr>
      </w:pPr>
    </w:p>
    <w:p w:rsidR="00BF5BBE" w:rsidRPr="000D36F3" w:rsidP="00BF5BBE">
      <w:pPr>
        <w:numPr>
          <w:numId w:val="12"/>
        </w:numPr>
        <w:tabs>
          <w:tab w:val="left" w:pos="851"/>
        </w:tabs>
        <w:bidi w:val="0"/>
        <w:spacing w:before="120" w:line="276" w:lineRule="auto"/>
        <w:ind w:left="851" w:hanging="425"/>
        <w:jc w:val="both"/>
        <w:rPr>
          <w:rFonts w:ascii="Book Antiqua" w:hAnsi="Book Antiqua"/>
          <w:sz w:val="22"/>
          <w:szCs w:val="22"/>
        </w:rPr>
      </w:pPr>
      <w:r w:rsidRPr="000D36F3" w:rsidR="00F94D32">
        <w:rPr>
          <w:rFonts w:ascii="Book Antiqua" w:hAnsi="Book Antiqua"/>
          <w:sz w:val="22"/>
          <w:szCs w:val="22"/>
        </w:rPr>
        <w:t>V § 6 odsek 1 znie:</w:t>
      </w:r>
    </w:p>
    <w:p w:rsidR="00BF5BBE" w:rsidRPr="000D36F3" w:rsidP="00BF5BBE">
      <w:pPr>
        <w:tabs>
          <w:tab w:val="left" w:pos="1418"/>
        </w:tabs>
        <w:bidi w:val="0"/>
        <w:spacing w:before="120" w:line="276" w:lineRule="auto"/>
        <w:ind w:left="1418" w:hanging="567"/>
        <w:jc w:val="both"/>
        <w:rPr>
          <w:rFonts w:ascii="Book Antiqua" w:hAnsi="Book Antiqua"/>
          <w:sz w:val="22"/>
          <w:szCs w:val="22"/>
        </w:rPr>
      </w:pPr>
      <w:r w:rsidRPr="000D36F3" w:rsidR="00F94D32">
        <w:rPr>
          <w:rFonts w:ascii="Book Antiqua" w:hAnsi="Book Antiqua"/>
          <w:sz w:val="22"/>
          <w:szCs w:val="22"/>
        </w:rPr>
        <w:t xml:space="preserve">„(1) </w:t>
      </w:r>
      <w:r w:rsidRPr="000D36F3">
        <w:rPr>
          <w:rFonts w:ascii="Book Antiqua" w:hAnsi="Book Antiqua"/>
          <w:sz w:val="22"/>
          <w:szCs w:val="22"/>
        </w:rPr>
        <w:tab/>
      </w:r>
      <w:r w:rsidRPr="000D36F3" w:rsidR="00F94D32">
        <w:rPr>
          <w:rFonts w:ascii="Book Antiqua" w:hAnsi="Book Antiqua"/>
          <w:sz w:val="22"/>
          <w:szCs w:val="22"/>
        </w:rPr>
        <w:t>Policajný zbor je rozpočtovou organizáciou</w:t>
      </w:r>
      <w:r w:rsidRPr="000D36F3" w:rsidR="00D259A0">
        <w:rPr>
          <w:rFonts w:ascii="Book Antiqua" w:hAnsi="Book Antiqua"/>
          <w:sz w:val="22"/>
          <w:szCs w:val="22"/>
          <w:vertAlign w:val="superscript"/>
        </w:rPr>
        <w:t>5a)</w:t>
      </w:r>
      <w:r w:rsidRPr="000D36F3" w:rsidR="00F94D32">
        <w:rPr>
          <w:rFonts w:ascii="Book Antiqua" w:hAnsi="Book Antiqua"/>
          <w:sz w:val="22"/>
          <w:szCs w:val="22"/>
        </w:rPr>
        <w:t>, ktorá je napojená na rozpočet Ministerstva vnútra Slovenskej republiky</w:t>
      </w:r>
      <w:r w:rsidRPr="000D36F3" w:rsidR="002A7DDA">
        <w:rPr>
          <w:rFonts w:ascii="Book Antiqua" w:hAnsi="Book Antiqua"/>
          <w:sz w:val="22"/>
          <w:szCs w:val="22"/>
        </w:rPr>
        <w:t xml:space="preserve"> (ďalej len „ministerstvo“)</w:t>
      </w:r>
      <w:r w:rsidRPr="000D36F3" w:rsidR="00F94D32">
        <w:rPr>
          <w:rFonts w:ascii="Book Antiqua" w:hAnsi="Book Antiqua"/>
          <w:sz w:val="22"/>
          <w:szCs w:val="22"/>
        </w:rPr>
        <w:t>.</w:t>
      </w:r>
      <w:r w:rsidRPr="000D36F3" w:rsidR="008575BD">
        <w:rPr>
          <w:rFonts w:ascii="Book Antiqua" w:hAnsi="Book Antiqua"/>
          <w:sz w:val="22"/>
          <w:szCs w:val="22"/>
        </w:rPr>
        <w:t>“.</w:t>
      </w:r>
    </w:p>
    <w:p w:rsidR="00BF5BBE" w:rsidRPr="000D36F3" w:rsidP="00BF5BBE">
      <w:pPr>
        <w:tabs>
          <w:tab w:val="left" w:pos="851"/>
        </w:tabs>
        <w:bidi w:val="0"/>
        <w:spacing w:before="120" w:line="276" w:lineRule="auto"/>
        <w:ind w:left="851"/>
        <w:jc w:val="both"/>
        <w:rPr>
          <w:rFonts w:ascii="Book Antiqua" w:hAnsi="Book Antiqua"/>
          <w:sz w:val="22"/>
          <w:szCs w:val="22"/>
        </w:rPr>
      </w:pPr>
      <w:r w:rsidRPr="000D36F3" w:rsidR="001C4AE8">
        <w:rPr>
          <w:rFonts w:ascii="Book Antiqua" w:hAnsi="Book Antiqua"/>
          <w:sz w:val="22"/>
          <w:szCs w:val="22"/>
        </w:rPr>
        <w:t>Poznámka pod čiarou k odkazu 5a</w:t>
      </w:r>
      <w:r w:rsidRPr="000D36F3">
        <w:rPr>
          <w:rFonts w:ascii="Book Antiqua" w:hAnsi="Book Antiqua"/>
          <w:sz w:val="22"/>
          <w:szCs w:val="22"/>
        </w:rPr>
        <w:t xml:space="preserve"> znie:</w:t>
      </w:r>
    </w:p>
    <w:p w:rsidR="008575BD" w:rsidRPr="000D36F3" w:rsidP="00BF5BBE">
      <w:pPr>
        <w:tabs>
          <w:tab w:val="left" w:pos="851"/>
        </w:tabs>
        <w:bidi w:val="0"/>
        <w:spacing w:before="120" w:line="276" w:lineRule="auto"/>
        <w:ind w:left="851"/>
        <w:jc w:val="both"/>
        <w:rPr>
          <w:rFonts w:ascii="Book Antiqua" w:hAnsi="Book Antiqua"/>
          <w:sz w:val="22"/>
          <w:szCs w:val="22"/>
        </w:rPr>
      </w:pPr>
      <w:r w:rsidRPr="000D36F3">
        <w:rPr>
          <w:rFonts w:ascii="Book Antiqua" w:hAnsi="Book Antiqua"/>
          <w:sz w:val="22"/>
          <w:szCs w:val="22"/>
        </w:rPr>
        <w:t>„</w:t>
      </w:r>
      <w:r w:rsidRPr="000D36F3" w:rsidR="00D259A0">
        <w:rPr>
          <w:rFonts w:ascii="Book Antiqua" w:hAnsi="Book Antiqua"/>
          <w:sz w:val="22"/>
          <w:szCs w:val="22"/>
          <w:vertAlign w:val="superscript"/>
        </w:rPr>
        <w:t>5a</w:t>
      </w:r>
      <w:r w:rsidRPr="000D36F3">
        <w:rPr>
          <w:rFonts w:ascii="Book Antiqua" w:hAnsi="Book Antiqua"/>
          <w:sz w:val="22"/>
          <w:szCs w:val="22"/>
          <w:vertAlign w:val="superscript"/>
        </w:rPr>
        <w:t>)</w:t>
      </w:r>
      <w:r w:rsidRPr="000D36F3">
        <w:rPr>
          <w:rFonts w:ascii="Book Antiqua" w:hAnsi="Book Antiqua"/>
          <w:sz w:val="22"/>
          <w:szCs w:val="22"/>
        </w:rPr>
        <w:t xml:space="preserve"> § 21 zákona č. 523/2004 Z. z. o rozpočtových pravidlách verejnej správy a o zmene a doplnení niektorých zákonov.“.</w:t>
      </w:r>
    </w:p>
    <w:p w:rsidR="00D259A0" w:rsidRPr="000D36F3" w:rsidP="00A0698C">
      <w:pPr>
        <w:bidi w:val="0"/>
        <w:spacing w:before="120" w:line="276" w:lineRule="auto"/>
        <w:ind w:left="720"/>
        <w:jc w:val="both"/>
        <w:rPr>
          <w:rFonts w:ascii="Book Antiqua" w:hAnsi="Book Antiqua"/>
          <w:sz w:val="22"/>
          <w:szCs w:val="22"/>
        </w:rPr>
      </w:pPr>
    </w:p>
    <w:p w:rsidR="00D259A0" w:rsidRPr="000D36F3" w:rsidP="00BF5BBE">
      <w:pPr>
        <w:numPr>
          <w:numId w:val="12"/>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6 ods. 2</w:t>
      </w:r>
      <w:r w:rsidRPr="000D36F3" w:rsidR="004E675A">
        <w:rPr>
          <w:rFonts w:ascii="Book Antiqua" w:hAnsi="Book Antiqua"/>
          <w:sz w:val="22"/>
          <w:szCs w:val="22"/>
        </w:rPr>
        <w:t xml:space="preserve"> sa čiarka nahrádza bodkou, </w:t>
      </w:r>
      <w:r w:rsidRPr="000D36F3" w:rsidR="000715C1">
        <w:rPr>
          <w:rFonts w:ascii="Book Antiqua" w:hAnsi="Book Antiqua"/>
          <w:sz w:val="22"/>
          <w:szCs w:val="22"/>
        </w:rPr>
        <w:t>slová „</w:t>
      </w:r>
      <w:r w:rsidRPr="000D36F3">
        <w:rPr>
          <w:rFonts w:ascii="Book Antiqua" w:hAnsi="Book Antiqua"/>
          <w:sz w:val="22"/>
          <w:szCs w:val="22"/>
        </w:rPr>
        <w:t>ak minister neurčí inak“ sa vypúšťajú</w:t>
      </w:r>
      <w:r w:rsidRPr="000D36F3" w:rsidR="004E675A">
        <w:rPr>
          <w:rFonts w:ascii="Book Antiqua" w:hAnsi="Book Antiqua"/>
          <w:sz w:val="22"/>
          <w:szCs w:val="22"/>
        </w:rPr>
        <w:t xml:space="preserve"> a na konci sa pripája táto veta: „Podrobnosti o organizácii Policajného zboru upraví organizačný poriadok, ktorý schvaľuje minister.“</w:t>
      </w:r>
      <w:r w:rsidRPr="000D36F3">
        <w:rPr>
          <w:rFonts w:ascii="Book Antiqua" w:hAnsi="Book Antiqua"/>
          <w:sz w:val="22"/>
          <w:szCs w:val="22"/>
        </w:rPr>
        <w:t>.</w:t>
      </w:r>
    </w:p>
    <w:p w:rsidR="001C4AE8" w:rsidRPr="000D36F3" w:rsidP="001C4AE8">
      <w:pPr>
        <w:bidi w:val="0"/>
        <w:spacing w:before="120" w:line="276" w:lineRule="auto"/>
        <w:ind w:left="720"/>
        <w:jc w:val="both"/>
        <w:rPr>
          <w:rFonts w:ascii="Book Antiqua" w:hAnsi="Book Antiqua"/>
          <w:sz w:val="22"/>
          <w:szCs w:val="22"/>
        </w:rPr>
      </w:pPr>
    </w:p>
    <w:p w:rsidR="00265465" w:rsidRPr="000D36F3" w:rsidP="00BF5BBE">
      <w:pPr>
        <w:numPr>
          <w:numId w:val="12"/>
        </w:numPr>
        <w:tabs>
          <w:tab w:val="left" w:pos="851"/>
        </w:tabs>
        <w:bidi w:val="0"/>
        <w:spacing w:before="120" w:line="276" w:lineRule="auto"/>
        <w:ind w:left="851" w:hanging="425"/>
        <w:jc w:val="both"/>
        <w:rPr>
          <w:rFonts w:ascii="Book Antiqua" w:hAnsi="Book Antiqua"/>
          <w:sz w:val="22"/>
          <w:szCs w:val="22"/>
        </w:rPr>
      </w:pPr>
      <w:r w:rsidRPr="000D36F3" w:rsidR="00BC3CD1">
        <w:rPr>
          <w:rFonts w:ascii="Book Antiqua" w:hAnsi="Book Antiqua"/>
          <w:sz w:val="22"/>
          <w:szCs w:val="22"/>
        </w:rPr>
        <w:t xml:space="preserve">V § </w:t>
      </w:r>
      <w:r w:rsidRPr="000D36F3" w:rsidR="00C06E54">
        <w:rPr>
          <w:rFonts w:ascii="Book Antiqua" w:hAnsi="Book Antiqua"/>
          <w:sz w:val="22"/>
          <w:szCs w:val="22"/>
        </w:rPr>
        <w:t>6</w:t>
      </w:r>
      <w:r w:rsidRPr="000D36F3" w:rsidR="00D259A0">
        <w:rPr>
          <w:rFonts w:ascii="Book Antiqua" w:hAnsi="Book Antiqua"/>
          <w:sz w:val="22"/>
          <w:szCs w:val="22"/>
        </w:rPr>
        <w:t> odsek 3 znie:</w:t>
      </w:r>
    </w:p>
    <w:p w:rsidR="00D259A0" w:rsidRPr="000D36F3" w:rsidP="00BF5BBE">
      <w:pPr>
        <w:bidi w:val="0"/>
        <w:spacing w:before="120" w:line="276" w:lineRule="auto"/>
        <w:ind w:left="720" w:firstLine="131"/>
        <w:jc w:val="both"/>
        <w:rPr>
          <w:rFonts w:ascii="Book Antiqua" w:hAnsi="Book Antiqua"/>
          <w:sz w:val="22"/>
          <w:szCs w:val="22"/>
        </w:rPr>
      </w:pPr>
      <w:r w:rsidRPr="000D36F3">
        <w:rPr>
          <w:rFonts w:ascii="Book Antiqua" w:hAnsi="Book Antiqua"/>
          <w:sz w:val="22"/>
          <w:szCs w:val="22"/>
        </w:rPr>
        <w:t>„(3) Prezident Policajného zboru je zároveň vedúcim služobného úradu.“.</w:t>
      </w:r>
    </w:p>
    <w:p w:rsidR="00D259A0" w:rsidRPr="000D36F3" w:rsidP="00A0698C">
      <w:pPr>
        <w:bidi w:val="0"/>
        <w:spacing w:before="120" w:line="276" w:lineRule="auto"/>
        <w:ind w:left="720"/>
        <w:jc w:val="both"/>
        <w:rPr>
          <w:rFonts w:ascii="Book Antiqua" w:hAnsi="Book Antiqua"/>
          <w:sz w:val="22"/>
          <w:szCs w:val="22"/>
        </w:rPr>
      </w:pPr>
    </w:p>
    <w:p w:rsidR="00265465" w:rsidRPr="000D36F3" w:rsidP="00BF5BBE">
      <w:pPr>
        <w:numPr>
          <w:numId w:val="12"/>
        </w:numPr>
        <w:tabs>
          <w:tab w:val="left" w:pos="851"/>
        </w:tabs>
        <w:bidi w:val="0"/>
        <w:spacing w:before="120" w:line="276" w:lineRule="auto"/>
        <w:ind w:left="851" w:hanging="425"/>
        <w:jc w:val="both"/>
        <w:rPr>
          <w:rFonts w:ascii="Book Antiqua" w:hAnsi="Book Antiqua"/>
          <w:sz w:val="22"/>
          <w:szCs w:val="22"/>
        </w:rPr>
      </w:pPr>
      <w:r w:rsidRPr="000D36F3" w:rsidR="00087956">
        <w:rPr>
          <w:rFonts w:ascii="Book Antiqua" w:hAnsi="Book Antiqua"/>
          <w:sz w:val="22"/>
          <w:szCs w:val="22"/>
        </w:rPr>
        <w:t>Za § 6 sa vkladajú</w:t>
      </w:r>
      <w:r w:rsidRPr="000D36F3">
        <w:rPr>
          <w:rFonts w:ascii="Book Antiqua" w:hAnsi="Book Antiqua"/>
          <w:sz w:val="22"/>
          <w:szCs w:val="22"/>
        </w:rPr>
        <w:t xml:space="preserve"> §</w:t>
      </w:r>
      <w:r w:rsidRPr="000D36F3" w:rsidR="001C4AE8">
        <w:rPr>
          <w:rFonts w:ascii="Book Antiqua" w:hAnsi="Book Antiqua"/>
          <w:sz w:val="22"/>
          <w:szCs w:val="22"/>
        </w:rPr>
        <w:t xml:space="preserve"> </w:t>
      </w:r>
      <w:r w:rsidRPr="000D36F3">
        <w:rPr>
          <w:rFonts w:ascii="Book Antiqua" w:hAnsi="Book Antiqua"/>
          <w:sz w:val="22"/>
          <w:szCs w:val="22"/>
        </w:rPr>
        <w:t>6a</w:t>
      </w:r>
      <w:r w:rsidRPr="000D36F3" w:rsidR="00087956">
        <w:rPr>
          <w:rFonts w:ascii="Book Antiqua" w:hAnsi="Book Antiqua"/>
          <w:sz w:val="22"/>
          <w:szCs w:val="22"/>
        </w:rPr>
        <w:t xml:space="preserve"> až §</w:t>
      </w:r>
      <w:r w:rsidRPr="000D36F3" w:rsidR="001C4AE8">
        <w:rPr>
          <w:rFonts w:ascii="Book Antiqua" w:hAnsi="Book Antiqua"/>
          <w:sz w:val="22"/>
          <w:szCs w:val="22"/>
        </w:rPr>
        <w:t xml:space="preserve"> </w:t>
      </w:r>
      <w:r w:rsidRPr="000D36F3" w:rsidR="00087956">
        <w:rPr>
          <w:rFonts w:ascii="Book Antiqua" w:hAnsi="Book Antiqua"/>
          <w:sz w:val="22"/>
          <w:szCs w:val="22"/>
        </w:rPr>
        <w:t>6</w:t>
      </w:r>
      <w:r w:rsidRPr="000D36F3" w:rsidR="00553823">
        <w:rPr>
          <w:rFonts w:ascii="Book Antiqua" w:hAnsi="Book Antiqua"/>
          <w:sz w:val="22"/>
          <w:szCs w:val="22"/>
        </w:rPr>
        <w:t>c</w:t>
      </w:r>
      <w:r w:rsidRPr="000D36F3" w:rsidR="00087956">
        <w:rPr>
          <w:rFonts w:ascii="Book Antiqua" w:hAnsi="Book Antiqua"/>
          <w:sz w:val="22"/>
          <w:szCs w:val="22"/>
        </w:rPr>
        <w:t>, ktoré zn</w:t>
      </w:r>
      <w:r w:rsidRPr="000D36F3">
        <w:rPr>
          <w:rFonts w:ascii="Book Antiqua" w:hAnsi="Book Antiqua"/>
          <w:sz w:val="22"/>
          <w:szCs w:val="22"/>
        </w:rPr>
        <w:t>e</w:t>
      </w:r>
      <w:r w:rsidRPr="000D36F3" w:rsidR="00087956">
        <w:rPr>
          <w:rFonts w:ascii="Book Antiqua" w:hAnsi="Book Antiqua"/>
          <w:sz w:val="22"/>
          <w:szCs w:val="22"/>
        </w:rPr>
        <w:t>jú</w:t>
      </w:r>
      <w:r w:rsidRPr="000D36F3">
        <w:rPr>
          <w:rFonts w:ascii="Book Antiqua" w:hAnsi="Book Antiqua"/>
          <w:sz w:val="22"/>
          <w:szCs w:val="22"/>
        </w:rPr>
        <w:t>:</w:t>
      </w:r>
    </w:p>
    <w:p w:rsidR="00733BFA" w:rsidRPr="000D36F3" w:rsidP="00BF5BBE">
      <w:pPr>
        <w:bidi w:val="0"/>
        <w:spacing w:before="120" w:line="276" w:lineRule="auto"/>
        <w:ind w:left="143" w:firstLine="708"/>
        <w:jc w:val="center"/>
        <w:rPr>
          <w:rFonts w:ascii="Book Antiqua" w:hAnsi="Book Antiqua"/>
          <w:sz w:val="22"/>
          <w:szCs w:val="22"/>
        </w:rPr>
      </w:pPr>
      <w:r w:rsidRPr="000D36F3" w:rsidR="00265465">
        <w:rPr>
          <w:rFonts w:ascii="Book Antiqua" w:hAnsi="Book Antiqua"/>
          <w:sz w:val="22"/>
          <w:szCs w:val="22"/>
        </w:rPr>
        <w:t>„</w:t>
      </w:r>
      <w:r w:rsidRPr="000D36F3" w:rsidR="00265465">
        <w:rPr>
          <w:rFonts w:ascii="Book Antiqua" w:hAnsi="Book Antiqua"/>
          <w:b/>
          <w:sz w:val="22"/>
          <w:szCs w:val="22"/>
        </w:rPr>
        <w:t>§</w:t>
      </w:r>
      <w:r w:rsidRPr="000D36F3" w:rsidR="001C4AE8">
        <w:rPr>
          <w:rFonts w:ascii="Book Antiqua" w:hAnsi="Book Antiqua"/>
          <w:b/>
          <w:sz w:val="22"/>
          <w:szCs w:val="22"/>
        </w:rPr>
        <w:t xml:space="preserve"> </w:t>
      </w:r>
      <w:r w:rsidRPr="000D36F3" w:rsidR="00265465">
        <w:rPr>
          <w:rFonts w:ascii="Book Antiqua" w:hAnsi="Book Antiqua"/>
          <w:b/>
          <w:sz w:val="22"/>
          <w:szCs w:val="22"/>
        </w:rPr>
        <w:t>6a</w:t>
      </w:r>
    </w:p>
    <w:p w:rsidR="00BF5BBE" w:rsidRPr="000D36F3" w:rsidP="00BF5BBE">
      <w:pPr>
        <w:bidi w:val="0"/>
        <w:spacing w:before="120" w:line="276" w:lineRule="auto"/>
        <w:ind w:left="1418" w:hanging="567"/>
        <w:jc w:val="both"/>
        <w:rPr>
          <w:rFonts w:ascii="Book Antiqua" w:hAnsi="Book Antiqua"/>
          <w:sz w:val="22"/>
          <w:szCs w:val="22"/>
        </w:rPr>
      </w:pPr>
      <w:r w:rsidRPr="000D36F3" w:rsidR="00265465">
        <w:rPr>
          <w:rFonts w:ascii="Book Antiqua" w:hAnsi="Book Antiqua"/>
          <w:sz w:val="22"/>
          <w:szCs w:val="22"/>
        </w:rPr>
        <w:t>(1)</w:t>
      </w:r>
      <w:r w:rsidRPr="000D36F3" w:rsidR="00087956">
        <w:rPr>
          <w:rFonts w:ascii="Book Antiqua" w:hAnsi="Book Antiqua"/>
          <w:sz w:val="22"/>
          <w:szCs w:val="22"/>
        </w:rPr>
        <w:t xml:space="preserve"> </w:t>
      </w:r>
      <w:r w:rsidRPr="000D36F3">
        <w:rPr>
          <w:rFonts w:ascii="Book Antiqua" w:hAnsi="Book Antiqua"/>
          <w:sz w:val="22"/>
          <w:szCs w:val="22"/>
        </w:rPr>
        <w:tab/>
      </w:r>
      <w:r w:rsidRPr="000D36F3" w:rsidR="001C432E">
        <w:rPr>
          <w:rFonts w:ascii="Book Antiqua" w:hAnsi="Book Antiqua"/>
          <w:sz w:val="22"/>
          <w:szCs w:val="22"/>
        </w:rPr>
        <w:t>P</w:t>
      </w:r>
      <w:r w:rsidRPr="000D36F3" w:rsidR="009C6F61">
        <w:rPr>
          <w:rFonts w:ascii="Book Antiqua" w:hAnsi="Book Antiqua"/>
          <w:sz w:val="22"/>
          <w:szCs w:val="22"/>
        </w:rPr>
        <w:t xml:space="preserve">rezidenta </w:t>
      </w:r>
      <w:r w:rsidRPr="000D36F3" w:rsidR="00E97C58">
        <w:rPr>
          <w:rFonts w:ascii="Book Antiqua" w:hAnsi="Book Antiqua"/>
          <w:sz w:val="22"/>
          <w:szCs w:val="22"/>
        </w:rPr>
        <w:t>P</w:t>
      </w:r>
      <w:r w:rsidRPr="000D36F3" w:rsidR="001C432E">
        <w:rPr>
          <w:rFonts w:ascii="Book Antiqua" w:hAnsi="Book Antiqua"/>
          <w:sz w:val="22"/>
          <w:szCs w:val="22"/>
        </w:rPr>
        <w:t xml:space="preserve">olicajného zboru </w:t>
      </w:r>
      <w:r w:rsidRPr="000D36F3" w:rsidR="009C6F61">
        <w:rPr>
          <w:rFonts w:ascii="Book Antiqua" w:hAnsi="Book Antiqua"/>
          <w:sz w:val="22"/>
          <w:szCs w:val="22"/>
        </w:rPr>
        <w:t>vymenúva</w:t>
      </w:r>
      <w:r w:rsidRPr="000D36F3" w:rsidR="001C432E">
        <w:rPr>
          <w:rFonts w:ascii="Book Antiqua" w:hAnsi="Book Antiqua"/>
          <w:sz w:val="22"/>
          <w:szCs w:val="22"/>
        </w:rPr>
        <w:t xml:space="preserve"> </w:t>
      </w:r>
      <w:r w:rsidRPr="000D36F3" w:rsidR="00BB1C1C">
        <w:rPr>
          <w:rFonts w:ascii="Book Antiqua" w:hAnsi="Book Antiqua"/>
          <w:sz w:val="22"/>
          <w:szCs w:val="22"/>
        </w:rPr>
        <w:t xml:space="preserve">a odvoláva </w:t>
      </w:r>
      <w:r w:rsidRPr="000D36F3" w:rsidR="008575BD">
        <w:rPr>
          <w:rFonts w:ascii="Book Antiqua" w:hAnsi="Book Antiqua"/>
          <w:sz w:val="22"/>
          <w:szCs w:val="22"/>
        </w:rPr>
        <w:t xml:space="preserve">vláda </w:t>
      </w:r>
      <w:r w:rsidRPr="000D36F3" w:rsidR="001C432E">
        <w:rPr>
          <w:rFonts w:ascii="Book Antiqua" w:hAnsi="Book Antiqua"/>
          <w:sz w:val="22"/>
          <w:szCs w:val="22"/>
        </w:rPr>
        <w:t xml:space="preserve">na návrh </w:t>
      </w:r>
      <w:r w:rsidRPr="000D36F3" w:rsidR="008575BD">
        <w:rPr>
          <w:rFonts w:ascii="Book Antiqua" w:hAnsi="Book Antiqua"/>
          <w:sz w:val="22"/>
          <w:szCs w:val="22"/>
        </w:rPr>
        <w:t>minist</w:t>
      </w:r>
      <w:r w:rsidRPr="000D36F3" w:rsidR="001C432E">
        <w:rPr>
          <w:rFonts w:ascii="Book Antiqua" w:hAnsi="Book Antiqua"/>
          <w:sz w:val="22"/>
          <w:szCs w:val="22"/>
        </w:rPr>
        <w:t>r</w:t>
      </w:r>
      <w:r w:rsidRPr="000D36F3" w:rsidR="008575BD">
        <w:rPr>
          <w:rFonts w:ascii="Book Antiqua" w:hAnsi="Book Antiqua"/>
          <w:sz w:val="22"/>
          <w:szCs w:val="22"/>
        </w:rPr>
        <w:t>a</w:t>
      </w:r>
      <w:r w:rsidRPr="000D36F3">
        <w:rPr>
          <w:rFonts w:ascii="Book Antiqua" w:hAnsi="Book Antiqua"/>
          <w:sz w:val="22"/>
          <w:szCs w:val="22"/>
        </w:rPr>
        <w:t>.</w:t>
      </w:r>
    </w:p>
    <w:p w:rsidR="00BF5BBE" w:rsidRPr="000D36F3" w:rsidP="00BF5BBE">
      <w:pPr>
        <w:bidi w:val="0"/>
        <w:spacing w:before="120" w:line="276" w:lineRule="auto"/>
        <w:ind w:left="1418" w:hanging="567"/>
        <w:jc w:val="both"/>
        <w:rPr>
          <w:rFonts w:ascii="Book Antiqua" w:hAnsi="Book Antiqua"/>
          <w:sz w:val="22"/>
          <w:szCs w:val="22"/>
        </w:rPr>
      </w:pPr>
      <w:r w:rsidRPr="000D36F3" w:rsidR="00265465">
        <w:rPr>
          <w:rFonts w:ascii="Book Antiqua" w:hAnsi="Book Antiqua"/>
          <w:sz w:val="22"/>
          <w:szCs w:val="22"/>
        </w:rPr>
        <w:t>(2)</w:t>
      </w:r>
      <w:r w:rsidRPr="000D36F3" w:rsidR="009C6F61">
        <w:rPr>
          <w:rFonts w:ascii="Book Antiqua" w:hAnsi="Book Antiqua"/>
          <w:sz w:val="22"/>
          <w:szCs w:val="22"/>
        </w:rPr>
        <w:t xml:space="preserve"> </w:t>
      </w:r>
      <w:r w:rsidRPr="000D36F3">
        <w:rPr>
          <w:rFonts w:ascii="Book Antiqua" w:hAnsi="Book Antiqua"/>
          <w:sz w:val="22"/>
          <w:szCs w:val="22"/>
        </w:rPr>
        <w:tab/>
      </w:r>
      <w:r w:rsidRPr="000D36F3" w:rsidR="009C6F61">
        <w:rPr>
          <w:rFonts w:ascii="Book Antiqua" w:hAnsi="Book Antiqua"/>
          <w:sz w:val="22"/>
          <w:szCs w:val="22"/>
        </w:rPr>
        <w:t>Funkčné obdobie prezidenta Policajného zboru je päť rokov.</w:t>
      </w:r>
    </w:p>
    <w:p w:rsidR="00BF5BBE" w:rsidRPr="000D36F3" w:rsidP="00BF5BBE">
      <w:pPr>
        <w:bidi w:val="0"/>
        <w:spacing w:before="120" w:line="276" w:lineRule="auto"/>
        <w:ind w:left="1418" w:hanging="567"/>
        <w:jc w:val="both"/>
        <w:rPr>
          <w:rFonts w:ascii="Book Antiqua" w:hAnsi="Book Antiqua"/>
          <w:sz w:val="22"/>
          <w:szCs w:val="22"/>
        </w:rPr>
      </w:pPr>
      <w:r w:rsidRPr="000D36F3" w:rsidR="00265465">
        <w:rPr>
          <w:rFonts w:ascii="Book Antiqua" w:hAnsi="Book Antiqua"/>
          <w:sz w:val="22"/>
          <w:szCs w:val="22"/>
        </w:rPr>
        <w:t>(3)</w:t>
      </w:r>
      <w:r w:rsidRPr="000D36F3" w:rsidR="009C6F61">
        <w:rPr>
          <w:rFonts w:ascii="Book Antiqua" w:hAnsi="Book Antiqua"/>
          <w:sz w:val="22"/>
          <w:szCs w:val="22"/>
        </w:rPr>
        <w:t xml:space="preserve"> </w:t>
      </w:r>
      <w:r w:rsidRPr="000D36F3">
        <w:rPr>
          <w:rFonts w:ascii="Book Antiqua" w:hAnsi="Book Antiqua"/>
          <w:sz w:val="22"/>
          <w:szCs w:val="22"/>
        </w:rPr>
        <w:tab/>
      </w:r>
      <w:r w:rsidRPr="000D36F3" w:rsidR="009C6F61">
        <w:rPr>
          <w:rFonts w:ascii="Book Antiqua" w:hAnsi="Book Antiqua"/>
          <w:sz w:val="22"/>
          <w:szCs w:val="22"/>
        </w:rPr>
        <w:t>Prezident Policajného zboru môže byť zvolený najviac na dve po sebe nasledujúce funkčné obdobia.</w:t>
      </w:r>
    </w:p>
    <w:p w:rsidR="006310F1" w:rsidRPr="000D36F3" w:rsidP="00BF5BBE">
      <w:pPr>
        <w:bidi w:val="0"/>
        <w:spacing w:before="120" w:line="276" w:lineRule="auto"/>
        <w:ind w:left="1418" w:hanging="567"/>
        <w:jc w:val="both"/>
        <w:rPr>
          <w:rFonts w:ascii="Book Antiqua" w:hAnsi="Book Antiqua"/>
          <w:sz w:val="22"/>
          <w:szCs w:val="22"/>
        </w:rPr>
      </w:pPr>
      <w:r w:rsidRPr="000D36F3" w:rsidR="009C6F61">
        <w:rPr>
          <w:rFonts w:ascii="Book Antiqua" w:hAnsi="Book Antiqua"/>
          <w:sz w:val="22"/>
          <w:szCs w:val="22"/>
        </w:rPr>
        <w:t xml:space="preserve">(4) </w:t>
      </w:r>
      <w:r w:rsidRPr="000D36F3" w:rsidR="00BF5BBE">
        <w:rPr>
          <w:rFonts w:ascii="Book Antiqua" w:hAnsi="Book Antiqua"/>
          <w:sz w:val="22"/>
          <w:szCs w:val="22"/>
        </w:rPr>
        <w:tab/>
      </w:r>
      <w:r w:rsidRPr="000D36F3" w:rsidR="009C6F61">
        <w:rPr>
          <w:rFonts w:ascii="Book Antiqua" w:hAnsi="Book Antiqua"/>
          <w:sz w:val="22"/>
          <w:szCs w:val="22"/>
        </w:rPr>
        <w:t xml:space="preserve">Prezident Policajného zboru ostáva vo funkcii aj po uplynutí funkčného obdobia, kým </w:t>
      </w:r>
      <w:r w:rsidRPr="000D36F3" w:rsidR="008575BD">
        <w:rPr>
          <w:rFonts w:ascii="Book Antiqua" w:hAnsi="Book Antiqua"/>
          <w:sz w:val="22"/>
          <w:szCs w:val="22"/>
        </w:rPr>
        <w:t>vláda</w:t>
      </w:r>
      <w:r w:rsidRPr="000D36F3" w:rsidR="009C6F61">
        <w:rPr>
          <w:rFonts w:ascii="Book Antiqua" w:hAnsi="Book Antiqua"/>
          <w:sz w:val="22"/>
          <w:szCs w:val="22"/>
        </w:rPr>
        <w:t xml:space="preserve"> nevymenuje nového prezidenta Policajného zboru.</w:t>
      </w:r>
    </w:p>
    <w:p w:rsidR="00BF5BBE" w:rsidRPr="000D36F3" w:rsidP="00BF5BBE">
      <w:pPr>
        <w:bidi w:val="0"/>
        <w:spacing w:before="120" w:line="276" w:lineRule="auto"/>
        <w:ind w:left="143" w:firstLine="708"/>
        <w:jc w:val="center"/>
        <w:rPr>
          <w:rFonts w:ascii="Book Antiqua" w:hAnsi="Book Antiqua"/>
          <w:b/>
          <w:sz w:val="22"/>
          <w:szCs w:val="22"/>
        </w:rPr>
      </w:pPr>
    </w:p>
    <w:p w:rsidR="006310F1" w:rsidRPr="000D36F3" w:rsidP="00BF5BBE">
      <w:pPr>
        <w:bidi w:val="0"/>
        <w:spacing w:before="120" w:line="276" w:lineRule="auto"/>
        <w:ind w:left="143" w:firstLine="708"/>
        <w:jc w:val="center"/>
        <w:rPr>
          <w:rFonts w:ascii="Book Antiqua" w:hAnsi="Book Antiqua"/>
          <w:b/>
          <w:sz w:val="22"/>
          <w:szCs w:val="22"/>
        </w:rPr>
      </w:pPr>
      <w:r w:rsidRPr="000D36F3">
        <w:rPr>
          <w:rFonts w:ascii="Book Antiqua" w:hAnsi="Book Antiqua"/>
          <w:b/>
          <w:sz w:val="22"/>
          <w:szCs w:val="22"/>
        </w:rPr>
        <w:t>§</w:t>
      </w:r>
      <w:r w:rsidRPr="000D36F3" w:rsidR="001C4AE8">
        <w:rPr>
          <w:rFonts w:ascii="Book Antiqua" w:hAnsi="Book Antiqua"/>
          <w:b/>
          <w:sz w:val="22"/>
          <w:szCs w:val="22"/>
        </w:rPr>
        <w:t xml:space="preserve"> </w:t>
      </w:r>
      <w:r w:rsidRPr="000D36F3">
        <w:rPr>
          <w:rFonts w:ascii="Book Antiqua" w:hAnsi="Book Antiqua"/>
          <w:b/>
          <w:sz w:val="22"/>
          <w:szCs w:val="22"/>
        </w:rPr>
        <w:t>6b</w:t>
      </w:r>
    </w:p>
    <w:p w:rsidR="00BF5BBE" w:rsidRPr="000D36F3" w:rsidP="00BF5BBE">
      <w:pPr>
        <w:pStyle w:val="ListParagraph"/>
        <w:bidi w:val="0"/>
        <w:spacing w:before="120" w:line="276" w:lineRule="auto"/>
        <w:ind w:left="1418" w:hanging="567"/>
        <w:jc w:val="both"/>
        <w:rPr>
          <w:rFonts w:ascii="Book Antiqua" w:hAnsi="Book Antiqua"/>
          <w:sz w:val="22"/>
          <w:szCs w:val="22"/>
        </w:rPr>
      </w:pPr>
      <w:r w:rsidRPr="000D36F3" w:rsidR="00DA453A">
        <w:rPr>
          <w:rFonts w:ascii="Book Antiqua" w:hAnsi="Book Antiqua"/>
          <w:sz w:val="22"/>
          <w:szCs w:val="22"/>
        </w:rPr>
        <w:t xml:space="preserve">(1) </w:t>
      </w:r>
      <w:r w:rsidRPr="000D36F3">
        <w:rPr>
          <w:rFonts w:ascii="Book Antiqua" w:hAnsi="Book Antiqua"/>
          <w:sz w:val="22"/>
          <w:szCs w:val="22"/>
        </w:rPr>
        <w:tab/>
      </w:r>
      <w:r w:rsidRPr="000D36F3" w:rsidR="00E97C58">
        <w:rPr>
          <w:rFonts w:ascii="Book Antiqua" w:hAnsi="Book Antiqua"/>
          <w:sz w:val="22"/>
          <w:szCs w:val="22"/>
        </w:rPr>
        <w:t>Prezidenta Policajného zboru navrhuje vláde minister</w:t>
      </w:r>
      <w:r w:rsidRPr="000D36F3" w:rsidR="00DA453A">
        <w:rPr>
          <w:rFonts w:ascii="Book Antiqua" w:hAnsi="Book Antiqua"/>
          <w:sz w:val="22"/>
          <w:szCs w:val="22"/>
        </w:rPr>
        <w:t xml:space="preserve"> zo zoznamu kandidá</w:t>
      </w:r>
      <w:r w:rsidRPr="000D36F3" w:rsidR="00A446E5">
        <w:rPr>
          <w:rFonts w:ascii="Book Antiqua" w:hAnsi="Book Antiqua"/>
          <w:sz w:val="22"/>
          <w:szCs w:val="22"/>
        </w:rPr>
        <w:t>tov</w:t>
      </w:r>
      <w:r w:rsidR="000D36F3">
        <w:rPr>
          <w:rFonts w:ascii="Book Antiqua" w:hAnsi="Book Antiqua"/>
          <w:sz w:val="22"/>
          <w:szCs w:val="22"/>
        </w:rPr>
        <w:t xml:space="preserve"> podľa odseku 5</w:t>
      </w:r>
      <w:r w:rsidRPr="000D36F3" w:rsidR="00A446E5">
        <w:rPr>
          <w:rFonts w:ascii="Book Antiqua" w:hAnsi="Book Antiqua"/>
          <w:sz w:val="22"/>
          <w:szCs w:val="22"/>
        </w:rPr>
        <w:t>, ktorý mu predloží komisia do 15 dní od prijatia rozhodnutia o</w:t>
      </w:r>
      <w:r w:rsidR="000D36F3">
        <w:rPr>
          <w:rFonts w:ascii="Book Antiqua" w:hAnsi="Book Antiqua"/>
          <w:sz w:val="22"/>
          <w:szCs w:val="22"/>
        </w:rPr>
        <w:t> tomto zozname podľa odseku 4</w:t>
      </w:r>
      <w:r w:rsidRPr="000D36F3" w:rsidR="00DA453A">
        <w:rPr>
          <w:rFonts w:ascii="Book Antiqua" w:hAnsi="Book Antiqua"/>
          <w:sz w:val="22"/>
          <w:szCs w:val="22"/>
        </w:rPr>
        <w:t>.</w:t>
      </w:r>
    </w:p>
    <w:p w:rsidR="006310F1" w:rsidRPr="000D36F3" w:rsidP="00BF5BBE">
      <w:pPr>
        <w:pStyle w:val="ListParagraph"/>
        <w:bidi w:val="0"/>
        <w:spacing w:before="120" w:line="276" w:lineRule="auto"/>
        <w:ind w:left="1418" w:hanging="567"/>
        <w:jc w:val="both"/>
        <w:rPr>
          <w:rFonts w:ascii="Book Antiqua" w:hAnsi="Book Antiqua"/>
          <w:sz w:val="22"/>
          <w:szCs w:val="22"/>
        </w:rPr>
      </w:pPr>
      <w:r w:rsidRPr="000D36F3" w:rsidR="008575BD">
        <w:rPr>
          <w:rFonts w:ascii="Book Antiqua" w:hAnsi="Book Antiqua"/>
          <w:sz w:val="22"/>
          <w:szCs w:val="22"/>
        </w:rPr>
        <w:t xml:space="preserve">(2) </w:t>
      </w:r>
      <w:r w:rsidRPr="000D36F3" w:rsidR="00BF5BBE">
        <w:rPr>
          <w:rFonts w:ascii="Book Antiqua" w:hAnsi="Book Antiqua"/>
          <w:sz w:val="22"/>
          <w:szCs w:val="22"/>
        </w:rPr>
        <w:tab/>
      </w:r>
      <w:r w:rsidRPr="000D36F3">
        <w:rPr>
          <w:rFonts w:ascii="Book Antiqua" w:hAnsi="Book Antiqua"/>
          <w:sz w:val="22"/>
          <w:szCs w:val="22"/>
        </w:rPr>
        <w:t xml:space="preserve">Komisia sa skladá z </w:t>
      </w:r>
      <w:r w:rsidRPr="000D36F3" w:rsidR="006D0D4A">
        <w:rPr>
          <w:rFonts w:ascii="Book Antiqua" w:hAnsi="Book Antiqua"/>
          <w:sz w:val="22"/>
          <w:szCs w:val="22"/>
        </w:rPr>
        <w:t>troch</w:t>
      </w:r>
      <w:r w:rsidRPr="000D36F3">
        <w:rPr>
          <w:rFonts w:ascii="Book Antiqua" w:hAnsi="Book Antiqua"/>
          <w:sz w:val="22"/>
          <w:szCs w:val="22"/>
        </w:rPr>
        <w:t xml:space="preserve"> členov, z ktorých </w:t>
      </w:r>
      <w:r w:rsidRPr="000D36F3" w:rsidR="0076658E">
        <w:rPr>
          <w:rFonts w:ascii="Book Antiqua" w:hAnsi="Book Antiqua"/>
          <w:sz w:val="22"/>
          <w:szCs w:val="22"/>
        </w:rPr>
        <w:t xml:space="preserve">jedného člena vymenúva a odvoláva </w:t>
      </w:r>
      <w:r w:rsidRPr="000D36F3" w:rsidR="006D0D4A">
        <w:rPr>
          <w:rFonts w:ascii="Book Antiqua" w:hAnsi="Book Antiqua"/>
          <w:sz w:val="22"/>
          <w:szCs w:val="22"/>
        </w:rPr>
        <w:t>r</w:t>
      </w:r>
      <w:r w:rsidRPr="000D36F3" w:rsidR="00834299">
        <w:rPr>
          <w:rFonts w:ascii="Book Antiqua" w:hAnsi="Book Antiqua"/>
          <w:sz w:val="22"/>
          <w:szCs w:val="22"/>
        </w:rPr>
        <w:t>ektor policajnej vysokej školy</w:t>
      </w:r>
      <w:r w:rsidRPr="000D36F3" w:rsidR="001E6A26">
        <w:rPr>
          <w:rFonts w:ascii="Book Antiqua" w:hAnsi="Book Antiqua"/>
          <w:sz w:val="22"/>
          <w:szCs w:val="22"/>
        </w:rPr>
        <w:t>, jedn</w:t>
      </w:r>
      <w:r w:rsidRPr="000D36F3" w:rsidR="0076658E">
        <w:rPr>
          <w:rFonts w:ascii="Book Antiqua" w:hAnsi="Book Antiqua"/>
          <w:sz w:val="22"/>
          <w:szCs w:val="22"/>
        </w:rPr>
        <w:t xml:space="preserve">ého člena vymenúva a odvoláva </w:t>
      </w:r>
      <w:r w:rsidRPr="000D36F3" w:rsidR="00834299">
        <w:rPr>
          <w:rFonts w:ascii="Book Antiqua" w:hAnsi="Book Antiqua"/>
          <w:sz w:val="22"/>
          <w:szCs w:val="22"/>
        </w:rPr>
        <w:t>predseda</w:t>
      </w:r>
      <w:r w:rsidRPr="000D36F3" w:rsidR="00106855">
        <w:rPr>
          <w:rFonts w:ascii="Book Antiqua" w:hAnsi="Book Antiqua"/>
          <w:sz w:val="22"/>
          <w:szCs w:val="22"/>
        </w:rPr>
        <w:t xml:space="preserve"> príslušného odborového zväzu a</w:t>
      </w:r>
      <w:r w:rsidRPr="000D36F3" w:rsidR="0076658E">
        <w:rPr>
          <w:rFonts w:ascii="Book Antiqua" w:hAnsi="Book Antiqua"/>
          <w:sz w:val="22"/>
          <w:szCs w:val="22"/>
        </w:rPr>
        <w:t> jedného člena si volia ako spoločného zástupcu osoby</w:t>
      </w:r>
      <w:r w:rsidRPr="000D36F3" w:rsidR="00106855">
        <w:rPr>
          <w:rFonts w:ascii="Book Antiqua" w:hAnsi="Book Antiqua"/>
          <w:sz w:val="22"/>
          <w:szCs w:val="22"/>
        </w:rPr>
        <w:t>, ktoré boli v</w:t>
      </w:r>
      <w:r w:rsidRPr="000D36F3" w:rsidR="00E0368D">
        <w:rPr>
          <w:rFonts w:ascii="Book Antiqua" w:hAnsi="Book Antiqua"/>
          <w:sz w:val="22"/>
          <w:szCs w:val="22"/>
        </w:rPr>
        <w:t> období piatich kalendárnych rokov pred skončením výkonu funkcie prezidenta Policajného zboru</w:t>
      </w:r>
      <w:r w:rsidRPr="000D36F3" w:rsidR="00106855">
        <w:rPr>
          <w:rFonts w:ascii="Book Antiqua" w:hAnsi="Book Antiqua"/>
          <w:sz w:val="22"/>
          <w:szCs w:val="22"/>
        </w:rPr>
        <w:t xml:space="preserve"> odmenení ako oznamovatelia podľa osobitného predpisu</w:t>
      </w:r>
      <w:r w:rsidRPr="000D36F3" w:rsidR="00106855">
        <w:rPr>
          <w:rFonts w:ascii="Book Antiqua" w:hAnsi="Book Antiqua"/>
          <w:sz w:val="22"/>
          <w:szCs w:val="22"/>
          <w:vertAlign w:val="superscript"/>
        </w:rPr>
        <w:t>6)</w:t>
      </w:r>
      <w:r w:rsidRPr="000D36F3" w:rsidR="00106855">
        <w:rPr>
          <w:rFonts w:ascii="Book Antiqua" w:hAnsi="Book Antiqua"/>
          <w:sz w:val="22"/>
          <w:szCs w:val="22"/>
        </w:rPr>
        <w:t xml:space="preserve"> </w:t>
      </w:r>
      <w:r w:rsidRPr="000D36F3" w:rsidR="00A20190">
        <w:rPr>
          <w:rFonts w:ascii="Book Antiqua" w:hAnsi="Book Antiqua"/>
          <w:sz w:val="22"/>
          <w:szCs w:val="22"/>
        </w:rPr>
        <w:t xml:space="preserve">(ďalej len „oznamovatelia“) </w:t>
      </w:r>
      <w:r w:rsidRPr="000D36F3" w:rsidR="00E0368D">
        <w:rPr>
          <w:rFonts w:ascii="Book Antiqua" w:hAnsi="Book Antiqua"/>
          <w:sz w:val="22"/>
          <w:szCs w:val="22"/>
        </w:rPr>
        <w:t>a</w:t>
      </w:r>
      <w:r w:rsidRPr="000D36F3" w:rsidR="0076658E">
        <w:rPr>
          <w:rFonts w:ascii="Book Antiqua" w:hAnsi="Book Antiqua"/>
          <w:sz w:val="22"/>
          <w:szCs w:val="22"/>
        </w:rPr>
        <w:t xml:space="preserve"> osoby, </w:t>
      </w:r>
      <w:r w:rsidRPr="000D36F3" w:rsidR="00E0368D">
        <w:rPr>
          <w:rFonts w:ascii="Book Antiqua" w:hAnsi="Book Antiqua"/>
          <w:sz w:val="22"/>
          <w:szCs w:val="22"/>
        </w:rPr>
        <w:t xml:space="preserve">ktoré boli v období piatich kalendárnych rokov </w:t>
      </w:r>
      <w:r w:rsidRPr="000D36F3" w:rsidR="00A20190">
        <w:rPr>
          <w:rFonts w:ascii="Book Antiqua" w:hAnsi="Book Antiqua"/>
          <w:sz w:val="22"/>
          <w:szCs w:val="22"/>
        </w:rPr>
        <w:t xml:space="preserve">pred skončením výkonu funkcie prezidenta Policajného zboru </w:t>
      </w:r>
      <w:r w:rsidRPr="000D36F3" w:rsidR="00E0368D">
        <w:rPr>
          <w:rFonts w:ascii="Book Antiqua" w:hAnsi="Book Antiqua"/>
          <w:sz w:val="22"/>
          <w:szCs w:val="22"/>
        </w:rPr>
        <w:t>ocenení mimovládnymi organizáciami za spoločensky prínosný a odvážny občiansky čin</w:t>
      </w:r>
      <w:r w:rsidRPr="000D36F3" w:rsidR="00A20190">
        <w:rPr>
          <w:rFonts w:ascii="Book Antiqua" w:hAnsi="Book Antiqua"/>
          <w:sz w:val="22"/>
          <w:szCs w:val="22"/>
        </w:rPr>
        <w:t xml:space="preserve"> (ďalej len „biele vrany“)</w:t>
      </w:r>
      <w:r w:rsidRPr="000D36F3" w:rsidR="00E0368D">
        <w:rPr>
          <w:rFonts w:ascii="Book Antiqua" w:hAnsi="Book Antiqua"/>
          <w:sz w:val="22"/>
          <w:szCs w:val="22"/>
        </w:rPr>
        <w:t>.</w:t>
      </w:r>
      <w:r w:rsidRPr="000D36F3" w:rsidR="00A20190">
        <w:rPr>
          <w:rFonts w:ascii="Book Antiqua" w:hAnsi="Book Antiqua"/>
          <w:sz w:val="22"/>
          <w:szCs w:val="22"/>
        </w:rPr>
        <w:t xml:space="preserve"> Spoločným zástupcom podľa prvej vety je osoba, </w:t>
      </w:r>
      <w:r w:rsidR="000D36F3">
        <w:rPr>
          <w:rFonts w:ascii="Book Antiqua" w:hAnsi="Book Antiqua"/>
          <w:sz w:val="22"/>
          <w:szCs w:val="22"/>
        </w:rPr>
        <w:t>ktorá získa</w:t>
      </w:r>
      <w:r w:rsidRPr="000D36F3" w:rsidR="00A20190">
        <w:rPr>
          <w:rFonts w:ascii="Book Antiqua" w:hAnsi="Book Antiqua"/>
          <w:sz w:val="22"/>
          <w:szCs w:val="22"/>
        </w:rPr>
        <w:t xml:space="preserve"> najvyšší počet hlasov spomedzi oznamovateľov a bielych vrán, pričom každý oznamovateľ a každá biela vrana má pri hlasovaní </w:t>
      </w:r>
      <w:r w:rsidR="000D36F3">
        <w:rPr>
          <w:rFonts w:ascii="Book Antiqua" w:hAnsi="Book Antiqua"/>
          <w:sz w:val="22"/>
          <w:szCs w:val="22"/>
        </w:rPr>
        <w:t>jeden hlas. Osoby, ktoré získajú</w:t>
      </w:r>
      <w:r w:rsidRPr="000D36F3" w:rsidR="00A20190">
        <w:rPr>
          <w:rFonts w:ascii="Book Antiqua" w:hAnsi="Book Antiqua"/>
          <w:sz w:val="22"/>
          <w:szCs w:val="22"/>
        </w:rPr>
        <w:t xml:space="preserve"> nižší počet hlasov ako spoločný zástupca, sa stávajú náhradníkmi v poradí podľa počtu získaných hlasov od najvyššieho počtu po najnižší. Členstvo spoločného zástupcu v komisii zaniká vzdaním sa funkcie a smrťou alebo vyhlásením tohto zástupcu za mŕtveho. Ak členstvo spoločnému zástupcovi v komisii zanikne, n</w:t>
      </w:r>
      <w:r w:rsidRPr="000D36F3" w:rsidR="006D31FB">
        <w:rPr>
          <w:rFonts w:ascii="Book Antiqua" w:hAnsi="Book Antiqua"/>
          <w:sz w:val="22"/>
          <w:szCs w:val="22"/>
        </w:rPr>
        <w:t>a jeho miesto nastúpi náhradník, ktorý je prvým v poradí podľa tretej vety.</w:t>
      </w:r>
      <w:r w:rsidRPr="000D36F3" w:rsidR="000E721D">
        <w:rPr>
          <w:rFonts w:ascii="Book Antiqua" w:hAnsi="Book Antiqua"/>
          <w:sz w:val="22"/>
          <w:szCs w:val="22"/>
        </w:rPr>
        <w:t xml:space="preserve"> Členov komisie sú osoby uvedené v prvej vete povinné vymenovať alebo zvoliť najneskôr do zvolania prvého zasadnutia komisie podľa odseku 3.</w:t>
      </w:r>
    </w:p>
    <w:p w:rsidR="00A873A4" w:rsidRPr="000D36F3" w:rsidP="005B5DAA">
      <w:pPr>
        <w:pStyle w:val="ListParagraph"/>
        <w:bidi w:val="0"/>
        <w:spacing w:before="120" w:line="276" w:lineRule="auto"/>
        <w:ind w:left="1418" w:hanging="567"/>
        <w:jc w:val="both"/>
        <w:rPr>
          <w:rFonts w:ascii="Book Antiqua" w:hAnsi="Book Antiqua"/>
          <w:sz w:val="22"/>
          <w:szCs w:val="22"/>
        </w:rPr>
      </w:pPr>
      <w:r w:rsidRPr="000D36F3">
        <w:rPr>
          <w:rFonts w:ascii="Book Antiqua" w:hAnsi="Book Antiqua"/>
          <w:sz w:val="22"/>
          <w:szCs w:val="22"/>
        </w:rPr>
        <w:t>(</w:t>
      </w:r>
      <w:r w:rsidRPr="000D36F3" w:rsidR="008575BD">
        <w:rPr>
          <w:rFonts w:ascii="Book Antiqua" w:hAnsi="Book Antiqua"/>
          <w:sz w:val="22"/>
          <w:szCs w:val="22"/>
        </w:rPr>
        <w:t>3</w:t>
      </w:r>
      <w:r w:rsidRPr="000D36F3">
        <w:rPr>
          <w:rFonts w:ascii="Book Antiqua" w:hAnsi="Book Antiqua"/>
          <w:sz w:val="22"/>
          <w:szCs w:val="22"/>
        </w:rPr>
        <w:t xml:space="preserve">) </w:t>
      </w:r>
      <w:r w:rsidRPr="000D36F3" w:rsidR="005B5DAA">
        <w:rPr>
          <w:rFonts w:ascii="Book Antiqua" w:hAnsi="Book Antiqua"/>
          <w:sz w:val="22"/>
          <w:szCs w:val="22"/>
        </w:rPr>
        <w:tab/>
      </w:r>
      <w:r w:rsidRPr="000D36F3">
        <w:rPr>
          <w:rFonts w:ascii="Book Antiqua" w:hAnsi="Book Antiqua"/>
          <w:sz w:val="22"/>
          <w:szCs w:val="22"/>
        </w:rPr>
        <w:t xml:space="preserve">Zasadnutie komisie zvoláva minister. </w:t>
      </w:r>
      <w:r w:rsidRPr="000D36F3" w:rsidR="006D31FB">
        <w:rPr>
          <w:rFonts w:ascii="Book Antiqua" w:hAnsi="Book Antiqua"/>
          <w:sz w:val="22"/>
          <w:szCs w:val="22"/>
        </w:rPr>
        <w:t xml:space="preserve">Zasadnutia komisie sa môžu zúčastniť osoby, ktoré členov komisie do ich </w:t>
      </w:r>
      <w:r w:rsidR="000D36F3">
        <w:rPr>
          <w:rFonts w:ascii="Book Antiqua" w:hAnsi="Book Antiqua"/>
          <w:sz w:val="22"/>
          <w:szCs w:val="22"/>
        </w:rPr>
        <w:t xml:space="preserve">funkcie vymenúvajú </w:t>
      </w:r>
      <w:r w:rsidRPr="000D36F3" w:rsidR="006D31FB">
        <w:rPr>
          <w:rFonts w:ascii="Book Antiqua" w:hAnsi="Book Antiqua"/>
          <w:sz w:val="22"/>
          <w:szCs w:val="22"/>
        </w:rPr>
        <w:t>alebo volia.</w:t>
      </w:r>
      <w:r w:rsidRPr="000D36F3" w:rsidR="0076658E">
        <w:rPr>
          <w:rFonts w:ascii="Book Antiqua" w:hAnsi="Book Antiqua"/>
          <w:sz w:val="22"/>
          <w:szCs w:val="22"/>
        </w:rPr>
        <w:t xml:space="preserve"> Ak minister nezvolá zasadnutie komisie do 90 dní pred skončením funkčného obdobia prezidenta Policajného zboru alebo do 90 dní po skončení výkonu jeho funkcie podľa § 6c ods. 1, komisia sa zíde sama.</w:t>
      </w:r>
    </w:p>
    <w:p w:rsidR="00A873A4" w:rsidRPr="000D36F3" w:rsidP="005B5DAA">
      <w:pPr>
        <w:bidi w:val="0"/>
        <w:spacing w:before="120" w:line="276" w:lineRule="auto"/>
        <w:ind w:left="1418" w:hanging="567"/>
        <w:jc w:val="both"/>
        <w:rPr>
          <w:rFonts w:ascii="Book Antiqua" w:hAnsi="Book Antiqua"/>
          <w:sz w:val="22"/>
          <w:szCs w:val="22"/>
        </w:rPr>
      </w:pPr>
      <w:r w:rsidRPr="000D36F3" w:rsidR="006310F1">
        <w:rPr>
          <w:rFonts w:ascii="Book Antiqua" w:hAnsi="Book Antiqua"/>
          <w:sz w:val="22"/>
          <w:szCs w:val="22"/>
        </w:rPr>
        <w:t>(</w:t>
      </w:r>
      <w:r w:rsidRPr="000D36F3" w:rsidR="008575BD">
        <w:rPr>
          <w:rFonts w:ascii="Book Antiqua" w:hAnsi="Book Antiqua"/>
          <w:sz w:val="22"/>
          <w:szCs w:val="22"/>
        </w:rPr>
        <w:t>4</w:t>
      </w:r>
      <w:r w:rsidRPr="000D36F3" w:rsidR="006310F1">
        <w:rPr>
          <w:rFonts w:ascii="Book Antiqua" w:hAnsi="Book Antiqua"/>
          <w:sz w:val="22"/>
          <w:szCs w:val="22"/>
        </w:rPr>
        <w:t>)</w:t>
      </w:r>
      <w:r w:rsidRPr="000D36F3">
        <w:rPr>
          <w:rFonts w:ascii="Book Antiqua" w:hAnsi="Book Antiqua"/>
          <w:sz w:val="22"/>
          <w:szCs w:val="22"/>
        </w:rPr>
        <w:t xml:space="preserve"> </w:t>
      </w:r>
      <w:r w:rsidRPr="000D36F3" w:rsidR="005B5DAA">
        <w:rPr>
          <w:rFonts w:ascii="Book Antiqua" w:hAnsi="Book Antiqua"/>
          <w:sz w:val="22"/>
          <w:szCs w:val="22"/>
        </w:rPr>
        <w:tab/>
      </w:r>
      <w:r w:rsidRPr="000D36F3">
        <w:rPr>
          <w:rFonts w:ascii="Book Antiqua" w:hAnsi="Book Antiqua"/>
          <w:sz w:val="22"/>
          <w:szCs w:val="22"/>
        </w:rPr>
        <w:t>Komisia je uznášaniaschopná, ak sú prítomní všetci jej členovia a návrh je schválen</w:t>
      </w:r>
      <w:r w:rsidRPr="000D36F3" w:rsidR="00DA453A">
        <w:rPr>
          <w:rFonts w:ascii="Book Antiqua" w:hAnsi="Book Antiqua"/>
          <w:sz w:val="22"/>
          <w:szCs w:val="22"/>
        </w:rPr>
        <w:t xml:space="preserve">ý, ak zaň hlasovali aspoň </w:t>
      </w:r>
      <w:r w:rsidRPr="000D36F3" w:rsidR="006D0D4A">
        <w:rPr>
          <w:rFonts w:ascii="Book Antiqua" w:hAnsi="Book Antiqua"/>
          <w:sz w:val="22"/>
          <w:szCs w:val="22"/>
        </w:rPr>
        <w:t>dvaja</w:t>
      </w:r>
      <w:r w:rsidRPr="000D36F3">
        <w:rPr>
          <w:rFonts w:ascii="Book Antiqua" w:hAnsi="Book Antiqua"/>
          <w:sz w:val="22"/>
          <w:szCs w:val="22"/>
        </w:rPr>
        <w:t xml:space="preserve"> jej členovia.</w:t>
      </w:r>
    </w:p>
    <w:p w:rsidR="00A873A4" w:rsidRPr="000D36F3" w:rsidP="005B5DAA">
      <w:pPr>
        <w:bidi w:val="0"/>
        <w:spacing w:before="120" w:line="276" w:lineRule="auto"/>
        <w:ind w:left="1418" w:hanging="567"/>
        <w:jc w:val="both"/>
        <w:rPr>
          <w:rFonts w:ascii="Book Antiqua" w:hAnsi="Book Antiqua"/>
          <w:sz w:val="22"/>
          <w:szCs w:val="22"/>
        </w:rPr>
      </w:pPr>
      <w:r w:rsidRPr="000D36F3">
        <w:rPr>
          <w:rFonts w:ascii="Book Antiqua" w:hAnsi="Book Antiqua"/>
          <w:sz w:val="22"/>
          <w:szCs w:val="22"/>
        </w:rPr>
        <w:t>(</w:t>
      </w:r>
      <w:r w:rsidRPr="000D36F3" w:rsidR="008575BD">
        <w:rPr>
          <w:rFonts w:ascii="Book Antiqua" w:hAnsi="Book Antiqua"/>
          <w:sz w:val="22"/>
          <w:szCs w:val="22"/>
        </w:rPr>
        <w:t>5</w:t>
      </w:r>
      <w:r w:rsidRPr="000D36F3">
        <w:rPr>
          <w:rFonts w:ascii="Book Antiqua" w:hAnsi="Book Antiqua"/>
          <w:sz w:val="22"/>
          <w:szCs w:val="22"/>
        </w:rPr>
        <w:t>)</w:t>
      </w:r>
      <w:r w:rsidRPr="000D36F3" w:rsidR="00DA453A">
        <w:rPr>
          <w:rFonts w:ascii="Book Antiqua" w:hAnsi="Book Antiqua"/>
          <w:sz w:val="22"/>
          <w:szCs w:val="22"/>
        </w:rPr>
        <w:t xml:space="preserve"> </w:t>
      </w:r>
      <w:r w:rsidRPr="000D36F3" w:rsidR="005B5DAA">
        <w:rPr>
          <w:rFonts w:ascii="Book Antiqua" w:hAnsi="Book Antiqua"/>
          <w:sz w:val="22"/>
          <w:szCs w:val="22"/>
        </w:rPr>
        <w:tab/>
      </w:r>
      <w:r w:rsidRPr="000D36F3" w:rsidR="00495AF5">
        <w:rPr>
          <w:rFonts w:ascii="Book Antiqua" w:hAnsi="Book Antiqua"/>
          <w:sz w:val="22"/>
          <w:szCs w:val="22"/>
        </w:rPr>
        <w:t>Zoznam kandidátov, ktorý predkladá k</w:t>
      </w:r>
      <w:r w:rsidRPr="000D36F3" w:rsidR="00DA453A">
        <w:rPr>
          <w:rFonts w:ascii="Book Antiqua" w:hAnsi="Book Antiqua"/>
          <w:sz w:val="22"/>
          <w:szCs w:val="22"/>
        </w:rPr>
        <w:t xml:space="preserve">omisia ministrovi </w:t>
      </w:r>
      <w:r w:rsidRPr="000D36F3" w:rsidR="00495AF5">
        <w:rPr>
          <w:rFonts w:ascii="Book Antiqua" w:hAnsi="Book Antiqua"/>
          <w:sz w:val="22"/>
          <w:szCs w:val="22"/>
        </w:rPr>
        <w:t xml:space="preserve">musí obsahovať minimálne </w:t>
      </w:r>
      <w:r w:rsidRPr="000D36F3" w:rsidR="006D0D4A">
        <w:rPr>
          <w:rFonts w:ascii="Book Antiqua" w:hAnsi="Book Antiqua"/>
          <w:sz w:val="22"/>
          <w:szCs w:val="22"/>
        </w:rPr>
        <w:t>šiestich</w:t>
      </w:r>
      <w:r w:rsidRPr="000D36F3" w:rsidR="00495AF5">
        <w:rPr>
          <w:rFonts w:ascii="Book Antiqua" w:hAnsi="Book Antiqua"/>
          <w:sz w:val="22"/>
          <w:szCs w:val="22"/>
        </w:rPr>
        <w:t xml:space="preserve"> kandidátov.</w:t>
      </w:r>
    </w:p>
    <w:p w:rsidR="00495AF5" w:rsidRPr="000D36F3" w:rsidP="005B5DAA">
      <w:pPr>
        <w:bidi w:val="0"/>
        <w:spacing w:before="120" w:line="276" w:lineRule="auto"/>
        <w:ind w:left="1418" w:hanging="567"/>
        <w:jc w:val="both"/>
        <w:rPr>
          <w:rFonts w:ascii="Book Antiqua" w:hAnsi="Book Antiqua"/>
          <w:sz w:val="22"/>
          <w:szCs w:val="22"/>
        </w:rPr>
      </w:pPr>
      <w:r w:rsidRPr="000D36F3" w:rsidR="00DA453A">
        <w:rPr>
          <w:rFonts w:ascii="Book Antiqua" w:hAnsi="Book Antiqua"/>
          <w:sz w:val="22"/>
          <w:szCs w:val="22"/>
        </w:rPr>
        <w:t>(6)</w:t>
      </w:r>
      <w:r w:rsidRPr="000D36F3">
        <w:rPr>
          <w:rFonts w:ascii="Book Antiqua" w:hAnsi="Book Antiqua"/>
          <w:sz w:val="22"/>
          <w:szCs w:val="22"/>
        </w:rPr>
        <w:t xml:space="preserve"> </w:t>
      </w:r>
      <w:r w:rsidRPr="000D36F3" w:rsidR="005B5DAA">
        <w:rPr>
          <w:rFonts w:ascii="Book Antiqua" w:hAnsi="Book Antiqua"/>
          <w:sz w:val="22"/>
          <w:szCs w:val="22"/>
        </w:rPr>
        <w:tab/>
      </w:r>
      <w:r w:rsidRPr="000D36F3">
        <w:rPr>
          <w:rFonts w:ascii="Book Antiqua" w:hAnsi="Book Antiqua"/>
          <w:sz w:val="22"/>
          <w:szCs w:val="22"/>
        </w:rPr>
        <w:t>Podrobnosti o organizácii a výkone úloh komisie upraví štatút komisie, ktorý schvaľuje ministerstvo.</w:t>
      </w:r>
    </w:p>
    <w:p w:rsidR="00DA3ABC" w:rsidRPr="000D36F3" w:rsidP="00A0698C">
      <w:pPr>
        <w:bidi w:val="0"/>
        <w:spacing w:before="120" w:line="276" w:lineRule="auto"/>
        <w:jc w:val="center"/>
        <w:rPr>
          <w:rFonts w:ascii="Book Antiqua" w:hAnsi="Book Antiqua"/>
          <w:b/>
          <w:sz w:val="22"/>
          <w:szCs w:val="22"/>
        </w:rPr>
      </w:pPr>
    </w:p>
    <w:p w:rsidR="002D7506" w:rsidRPr="000D36F3" w:rsidP="00A0698C">
      <w:pPr>
        <w:bidi w:val="0"/>
        <w:spacing w:before="120" w:line="276" w:lineRule="auto"/>
        <w:jc w:val="center"/>
        <w:rPr>
          <w:rFonts w:ascii="Book Antiqua" w:hAnsi="Book Antiqua"/>
          <w:b/>
          <w:sz w:val="22"/>
          <w:szCs w:val="22"/>
        </w:rPr>
      </w:pPr>
      <w:r w:rsidRPr="000D36F3" w:rsidR="00DA453A">
        <w:rPr>
          <w:rFonts w:ascii="Book Antiqua" w:hAnsi="Book Antiqua"/>
          <w:b/>
          <w:sz w:val="22"/>
          <w:szCs w:val="22"/>
        </w:rPr>
        <w:t>§</w:t>
      </w:r>
      <w:r w:rsidRPr="000D36F3" w:rsidR="002A7DDA">
        <w:rPr>
          <w:rFonts w:ascii="Book Antiqua" w:hAnsi="Book Antiqua"/>
          <w:b/>
          <w:sz w:val="22"/>
          <w:szCs w:val="22"/>
        </w:rPr>
        <w:t xml:space="preserve"> </w:t>
      </w:r>
      <w:r w:rsidRPr="000D36F3" w:rsidR="00DA453A">
        <w:rPr>
          <w:rFonts w:ascii="Book Antiqua" w:hAnsi="Book Antiqua"/>
          <w:b/>
          <w:sz w:val="22"/>
          <w:szCs w:val="22"/>
        </w:rPr>
        <w:t>6c</w:t>
      </w:r>
    </w:p>
    <w:p w:rsidR="002D7506" w:rsidRPr="000D36F3" w:rsidP="004223CB">
      <w:pPr>
        <w:pStyle w:val="ListParagraph"/>
        <w:bidi w:val="0"/>
        <w:spacing w:before="120" w:line="276" w:lineRule="auto"/>
        <w:ind w:left="1418" w:hanging="567"/>
        <w:jc w:val="both"/>
        <w:rPr>
          <w:rFonts w:ascii="Book Antiqua" w:hAnsi="Book Antiqua"/>
          <w:sz w:val="22"/>
          <w:szCs w:val="22"/>
        </w:rPr>
      </w:pPr>
      <w:r w:rsidRPr="000D36F3" w:rsidR="000865D8">
        <w:rPr>
          <w:rFonts w:ascii="Book Antiqua" w:hAnsi="Book Antiqua"/>
          <w:sz w:val="22"/>
          <w:szCs w:val="22"/>
        </w:rPr>
        <w:t xml:space="preserve">(1) </w:t>
      </w:r>
      <w:r w:rsidRPr="000D36F3" w:rsidR="004223CB">
        <w:rPr>
          <w:rFonts w:ascii="Book Antiqua" w:hAnsi="Book Antiqua"/>
          <w:sz w:val="22"/>
          <w:szCs w:val="22"/>
        </w:rPr>
        <w:tab/>
      </w:r>
      <w:r w:rsidRPr="000D36F3">
        <w:rPr>
          <w:rFonts w:ascii="Book Antiqua" w:hAnsi="Book Antiqua"/>
          <w:sz w:val="22"/>
          <w:szCs w:val="22"/>
        </w:rPr>
        <w:t xml:space="preserve">Výkon funkcie </w:t>
      </w:r>
      <w:r w:rsidRPr="000D36F3" w:rsidR="000865D8">
        <w:rPr>
          <w:rFonts w:ascii="Book Antiqua" w:hAnsi="Book Antiqua"/>
          <w:sz w:val="22"/>
          <w:szCs w:val="22"/>
        </w:rPr>
        <w:t>prezidenta Policajného zboru</w:t>
      </w:r>
      <w:r w:rsidRPr="000D36F3">
        <w:rPr>
          <w:rFonts w:ascii="Book Antiqua" w:hAnsi="Book Antiqua"/>
          <w:sz w:val="22"/>
          <w:szCs w:val="22"/>
        </w:rPr>
        <w:t xml:space="preserve"> sa končí uplynutím jeho funkčného obdobia. Pred uplynutím funkčného obdobia zaniká výkon funkcie </w:t>
      </w:r>
      <w:r w:rsidRPr="000D36F3" w:rsidR="000865D8">
        <w:rPr>
          <w:rFonts w:ascii="Book Antiqua" w:hAnsi="Book Antiqua"/>
          <w:sz w:val="22"/>
          <w:szCs w:val="22"/>
        </w:rPr>
        <w:t>prezidenta Policajného zboru</w:t>
      </w:r>
      <w:r w:rsidRPr="000D36F3">
        <w:rPr>
          <w:rFonts w:ascii="Book Antiqua" w:hAnsi="Book Antiqua"/>
          <w:sz w:val="22"/>
          <w:szCs w:val="22"/>
        </w:rPr>
        <w:t xml:space="preserve"> len</w:t>
      </w:r>
    </w:p>
    <w:p w:rsidR="004223CB" w:rsidRPr="000D36F3" w:rsidP="004223CB">
      <w:pPr>
        <w:bidi w:val="0"/>
        <w:spacing w:before="120" w:line="276" w:lineRule="auto"/>
        <w:ind w:left="1701" w:hanging="283"/>
        <w:rPr>
          <w:rFonts w:ascii="Book Antiqua" w:hAnsi="Book Antiqua"/>
          <w:sz w:val="22"/>
          <w:szCs w:val="22"/>
        </w:rPr>
      </w:pPr>
      <w:r w:rsidRPr="000D36F3" w:rsidR="002D7506">
        <w:rPr>
          <w:rFonts w:ascii="Book Antiqua" w:hAnsi="Book Antiqua"/>
          <w:sz w:val="22"/>
          <w:szCs w:val="22"/>
        </w:rPr>
        <w:t xml:space="preserve">a) </w:t>
      </w:r>
      <w:r w:rsidRPr="000D36F3">
        <w:rPr>
          <w:rFonts w:ascii="Book Antiqua" w:hAnsi="Book Antiqua"/>
          <w:sz w:val="22"/>
          <w:szCs w:val="22"/>
        </w:rPr>
        <w:tab/>
      </w:r>
      <w:r w:rsidRPr="000D36F3" w:rsidR="002D7506">
        <w:rPr>
          <w:rFonts w:ascii="Book Antiqua" w:hAnsi="Book Antiqua"/>
          <w:sz w:val="22"/>
          <w:szCs w:val="22"/>
        </w:rPr>
        <w:t xml:space="preserve">vzdaním sa funkcie, </w:t>
      </w:r>
    </w:p>
    <w:p w:rsidR="004223CB" w:rsidRPr="000D36F3" w:rsidP="004223CB">
      <w:pPr>
        <w:bidi w:val="0"/>
        <w:spacing w:before="120" w:line="276" w:lineRule="auto"/>
        <w:ind w:left="1701" w:hanging="283"/>
        <w:rPr>
          <w:rFonts w:ascii="Book Antiqua" w:hAnsi="Book Antiqua"/>
          <w:sz w:val="22"/>
          <w:szCs w:val="22"/>
        </w:rPr>
      </w:pPr>
      <w:r w:rsidRPr="000D36F3">
        <w:rPr>
          <w:rFonts w:ascii="Book Antiqua" w:hAnsi="Book Antiqua"/>
          <w:sz w:val="22"/>
          <w:szCs w:val="22"/>
        </w:rPr>
        <w:t xml:space="preserve">b) odvolaním z funkcie, </w:t>
      </w:r>
    </w:p>
    <w:p w:rsidR="00D259A0" w:rsidRPr="000D36F3" w:rsidP="004223CB">
      <w:pPr>
        <w:bidi w:val="0"/>
        <w:spacing w:before="120" w:line="276" w:lineRule="auto"/>
        <w:ind w:left="1701" w:hanging="283"/>
        <w:rPr>
          <w:rFonts w:ascii="Book Antiqua" w:hAnsi="Book Antiqua"/>
          <w:sz w:val="22"/>
          <w:szCs w:val="22"/>
        </w:rPr>
      </w:pPr>
      <w:r w:rsidRPr="000D36F3" w:rsidR="002D7506">
        <w:rPr>
          <w:rFonts w:ascii="Book Antiqua" w:hAnsi="Book Antiqua"/>
          <w:sz w:val="22"/>
          <w:szCs w:val="22"/>
        </w:rPr>
        <w:t>c) smrť</w:t>
      </w:r>
      <w:r w:rsidRPr="000D36F3">
        <w:rPr>
          <w:rFonts w:ascii="Book Antiqua" w:hAnsi="Book Antiqua"/>
          <w:sz w:val="22"/>
          <w:szCs w:val="22"/>
        </w:rPr>
        <w:t>ou alebo vyhlásením za mŕtveho.</w:t>
      </w:r>
    </w:p>
    <w:p w:rsidR="00D259A0" w:rsidRPr="000D36F3" w:rsidP="004223CB">
      <w:pPr>
        <w:bidi w:val="0"/>
        <w:spacing w:before="120" w:line="276" w:lineRule="auto"/>
        <w:ind w:left="1418" w:hanging="567"/>
        <w:jc w:val="both"/>
        <w:rPr>
          <w:rFonts w:ascii="Book Antiqua" w:hAnsi="Book Antiqua"/>
          <w:sz w:val="22"/>
          <w:szCs w:val="22"/>
        </w:rPr>
      </w:pPr>
      <w:r w:rsidRPr="000D36F3" w:rsidR="002D7506">
        <w:rPr>
          <w:rFonts w:ascii="Book Antiqua" w:hAnsi="Book Antiqua"/>
          <w:sz w:val="22"/>
          <w:szCs w:val="22"/>
        </w:rPr>
        <w:t xml:space="preserve">(2) </w:t>
      </w:r>
      <w:r w:rsidRPr="000D36F3" w:rsidR="004223CB">
        <w:rPr>
          <w:rFonts w:ascii="Book Antiqua" w:hAnsi="Book Antiqua"/>
          <w:sz w:val="22"/>
          <w:szCs w:val="22"/>
        </w:rPr>
        <w:tab/>
      </w:r>
      <w:r w:rsidRPr="000D36F3" w:rsidR="000865D8">
        <w:rPr>
          <w:rFonts w:ascii="Book Antiqua" w:hAnsi="Book Antiqua"/>
          <w:sz w:val="22"/>
          <w:szCs w:val="22"/>
        </w:rPr>
        <w:t xml:space="preserve">Prezident Policajného zboru </w:t>
      </w:r>
      <w:r w:rsidRPr="000D36F3" w:rsidR="002D7506">
        <w:rPr>
          <w:rFonts w:ascii="Book Antiqua" w:hAnsi="Book Antiqua"/>
          <w:sz w:val="22"/>
          <w:szCs w:val="22"/>
        </w:rPr>
        <w:t xml:space="preserve">sa môže vzdať svojej funkcie písomným oznámením </w:t>
      </w:r>
      <w:r w:rsidRPr="000D36F3" w:rsidR="000865D8">
        <w:rPr>
          <w:rFonts w:ascii="Book Antiqua" w:hAnsi="Book Antiqua"/>
          <w:sz w:val="22"/>
          <w:szCs w:val="22"/>
        </w:rPr>
        <w:t>vláde</w:t>
      </w:r>
      <w:r w:rsidRPr="000D36F3" w:rsidR="002D7506">
        <w:rPr>
          <w:rFonts w:ascii="Book Antiqua" w:hAnsi="Book Antiqua"/>
          <w:sz w:val="22"/>
          <w:szCs w:val="22"/>
        </w:rPr>
        <w:t xml:space="preserve">. Výkon funkcie </w:t>
      </w:r>
      <w:r w:rsidRPr="000D36F3" w:rsidR="000865D8">
        <w:rPr>
          <w:rFonts w:ascii="Book Antiqua" w:hAnsi="Book Antiqua"/>
          <w:sz w:val="22"/>
          <w:szCs w:val="22"/>
        </w:rPr>
        <w:t xml:space="preserve">prezidenta Policajného zboru </w:t>
      </w:r>
      <w:r w:rsidRPr="000D36F3" w:rsidR="002D7506">
        <w:rPr>
          <w:rFonts w:ascii="Book Antiqua" w:hAnsi="Book Antiqua"/>
          <w:sz w:val="22"/>
          <w:szCs w:val="22"/>
        </w:rPr>
        <w:t xml:space="preserve">v takom prípade zaniká uplynutím kalendárneho mesiaca nasledujúceho po mesiaci, v ktorom bolo oznámenie </w:t>
      </w:r>
      <w:r w:rsidRPr="000D36F3" w:rsidR="000865D8">
        <w:rPr>
          <w:rFonts w:ascii="Book Antiqua" w:hAnsi="Book Antiqua"/>
          <w:sz w:val="22"/>
          <w:szCs w:val="22"/>
        </w:rPr>
        <w:t xml:space="preserve">prezidenta Policajného zboru </w:t>
      </w:r>
      <w:r w:rsidRPr="000D36F3" w:rsidR="002D7506">
        <w:rPr>
          <w:rFonts w:ascii="Book Antiqua" w:hAnsi="Book Antiqua"/>
          <w:sz w:val="22"/>
          <w:szCs w:val="22"/>
        </w:rPr>
        <w:t xml:space="preserve">o jeho vzdaní sa funkcie doručené </w:t>
      </w:r>
      <w:r w:rsidRPr="000D36F3" w:rsidR="000865D8">
        <w:rPr>
          <w:rFonts w:ascii="Book Antiqua" w:hAnsi="Book Antiqua"/>
          <w:sz w:val="22"/>
          <w:szCs w:val="22"/>
        </w:rPr>
        <w:t>vláde</w:t>
      </w:r>
      <w:r w:rsidRPr="000D36F3" w:rsidR="002D7506">
        <w:rPr>
          <w:rFonts w:ascii="Book Antiqua" w:hAnsi="Book Antiqua"/>
          <w:sz w:val="22"/>
          <w:szCs w:val="22"/>
        </w:rPr>
        <w:t xml:space="preserve">, ak nedôjde k inej dohode o dni zániku výkonu funkcie </w:t>
      </w:r>
      <w:r w:rsidRPr="000D36F3" w:rsidR="000865D8">
        <w:rPr>
          <w:rFonts w:ascii="Book Antiqua" w:hAnsi="Book Antiqua"/>
          <w:sz w:val="22"/>
          <w:szCs w:val="22"/>
        </w:rPr>
        <w:t xml:space="preserve">prezidenta Policajného zboru </w:t>
      </w:r>
      <w:r w:rsidRPr="000D36F3" w:rsidR="002D7506">
        <w:rPr>
          <w:rFonts w:ascii="Book Antiqua" w:hAnsi="Book Antiqua"/>
          <w:sz w:val="22"/>
          <w:szCs w:val="22"/>
        </w:rPr>
        <w:t xml:space="preserve">medzi </w:t>
      </w:r>
      <w:r w:rsidRPr="000D36F3" w:rsidR="000865D8">
        <w:rPr>
          <w:rFonts w:ascii="Book Antiqua" w:hAnsi="Book Antiqua"/>
          <w:sz w:val="22"/>
          <w:szCs w:val="22"/>
        </w:rPr>
        <w:t>vládou</w:t>
      </w:r>
      <w:r w:rsidRPr="000D36F3" w:rsidR="002D7506">
        <w:rPr>
          <w:rFonts w:ascii="Book Antiqua" w:hAnsi="Book Antiqua"/>
          <w:sz w:val="22"/>
          <w:szCs w:val="22"/>
        </w:rPr>
        <w:t xml:space="preserve"> a </w:t>
      </w:r>
      <w:r w:rsidRPr="000D36F3" w:rsidR="000865D8">
        <w:rPr>
          <w:rFonts w:ascii="Book Antiqua" w:hAnsi="Book Antiqua"/>
          <w:sz w:val="22"/>
          <w:szCs w:val="22"/>
        </w:rPr>
        <w:t>prezidentom Policajného zboru</w:t>
      </w:r>
      <w:r w:rsidRPr="000D36F3">
        <w:rPr>
          <w:rFonts w:ascii="Book Antiqua" w:hAnsi="Book Antiqua"/>
          <w:sz w:val="22"/>
          <w:szCs w:val="22"/>
        </w:rPr>
        <w:t>.</w:t>
      </w:r>
    </w:p>
    <w:p w:rsidR="002D7506" w:rsidRPr="000D36F3" w:rsidP="004223CB">
      <w:pPr>
        <w:bidi w:val="0"/>
        <w:spacing w:before="120" w:line="276" w:lineRule="auto"/>
        <w:ind w:left="1418" w:hanging="567"/>
        <w:jc w:val="both"/>
        <w:rPr>
          <w:rFonts w:ascii="Book Antiqua" w:hAnsi="Book Antiqua"/>
          <w:sz w:val="22"/>
          <w:szCs w:val="22"/>
        </w:rPr>
      </w:pPr>
      <w:r w:rsidRPr="000D36F3">
        <w:rPr>
          <w:rFonts w:ascii="Book Antiqua" w:hAnsi="Book Antiqua"/>
          <w:sz w:val="22"/>
          <w:szCs w:val="22"/>
        </w:rPr>
        <w:t xml:space="preserve">(3) </w:t>
      </w:r>
      <w:r w:rsidRPr="000D36F3" w:rsidR="004223CB">
        <w:rPr>
          <w:rFonts w:ascii="Book Antiqua" w:hAnsi="Book Antiqua"/>
          <w:sz w:val="22"/>
          <w:szCs w:val="22"/>
        </w:rPr>
        <w:tab/>
      </w:r>
      <w:r w:rsidRPr="000D36F3" w:rsidR="004D4C93">
        <w:rPr>
          <w:rFonts w:ascii="Book Antiqua" w:hAnsi="Book Antiqua"/>
          <w:sz w:val="22"/>
          <w:szCs w:val="22"/>
        </w:rPr>
        <w:t>Minister</w:t>
      </w:r>
      <w:r w:rsidRPr="000D36F3">
        <w:rPr>
          <w:rFonts w:ascii="Book Antiqua" w:hAnsi="Book Antiqua"/>
          <w:sz w:val="22"/>
          <w:szCs w:val="22"/>
        </w:rPr>
        <w:t xml:space="preserve"> navrhne </w:t>
      </w:r>
      <w:r w:rsidRPr="000D36F3" w:rsidR="004D4C93">
        <w:rPr>
          <w:rFonts w:ascii="Book Antiqua" w:hAnsi="Book Antiqua"/>
          <w:sz w:val="22"/>
          <w:szCs w:val="22"/>
        </w:rPr>
        <w:t>vláde</w:t>
      </w:r>
      <w:r w:rsidRPr="000D36F3">
        <w:rPr>
          <w:rFonts w:ascii="Book Antiqua" w:hAnsi="Book Antiqua"/>
          <w:sz w:val="22"/>
          <w:szCs w:val="22"/>
        </w:rPr>
        <w:t xml:space="preserve">, aby </w:t>
      </w:r>
      <w:r w:rsidRPr="000D36F3" w:rsidR="004D4C93">
        <w:rPr>
          <w:rFonts w:ascii="Book Antiqua" w:hAnsi="Book Antiqua"/>
          <w:sz w:val="22"/>
          <w:szCs w:val="22"/>
        </w:rPr>
        <w:t xml:space="preserve">prezidenta Policajného zboru </w:t>
      </w:r>
      <w:r w:rsidRPr="000D36F3">
        <w:rPr>
          <w:rFonts w:ascii="Book Antiqua" w:hAnsi="Book Antiqua"/>
          <w:sz w:val="22"/>
          <w:szCs w:val="22"/>
        </w:rPr>
        <w:t>odvolal</w:t>
      </w:r>
      <w:r w:rsidRPr="000D36F3" w:rsidR="004D4C93">
        <w:rPr>
          <w:rFonts w:ascii="Book Antiqua" w:hAnsi="Book Antiqua"/>
          <w:sz w:val="22"/>
          <w:szCs w:val="22"/>
        </w:rPr>
        <w:t>a</w:t>
      </w:r>
      <w:r w:rsidRPr="000D36F3">
        <w:rPr>
          <w:rFonts w:ascii="Book Antiqua" w:hAnsi="Book Antiqua"/>
          <w:sz w:val="22"/>
          <w:szCs w:val="22"/>
        </w:rPr>
        <w:t xml:space="preserve"> z funkcie, ak </w:t>
      </w:r>
      <w:r w:rsidRPr="000D36F3" w:rsidR="004D4C93">
        <w:rPr>
          <w:rFonts w:ascii="Book Antiqua" w:hAnsi="Book Antiqua"/>
          <w:sz w:val="22"/>
          <w:szCs w:val="22"/>
        </w:rPr>
        <w:t>prezident Policajného zboru</w:t>
      </w:r>
    </w:p>
    <w:p w:rsidR="002D7506" w:rsidRPr="000D36F3" w:rsidP="004223CB">
      <w:pPr>
        <w:bidi w:val="0"/>
        <w:spacing w:before="120" w:line="276" w:lineRule="auto"/>
        <w:ind w:left="1701" w:hanging="283"/>
        <w:jc w:val="both"/>
        <w:rPr>
          <w:rFonts w:ascii="Book Antiqua" w:hAnsi="Book Antiqua"/>
          <w:sz w:val="22"/>
          <w:szCs w:val="22"/>
        </w:rPr>
      </w:pPr>
      <w:r w:rsidRPr="000D36F3">
        <w:rPr>
          <w:rFonts w:ascii="Book Antiqua" w:hAnsi="Book Antiqua"/>
          <w:sz w:val="22"/>
          <w:szCs w:val="22"/>
        </w:rPr>
        <w:t xml:space="preserve">a) bol právoplatným rozhodnutím súdu pozbavený spôsobilosti na právne úkony alebo jeho spôsobilosť na právne úkony bola obmedzená, </w:t>
      </w:r>
    </w:p>
    <w:p w:rsidR="004223CB" w:rsidRPr="000D36F3" w:rsidP="004223CB">
      <w:pPr>
        <w:bidi w:val="0"/>
        <w:spacing w:before="120" w:line="276" w:lineRule="auto"/>
        <w:ind w:left="1701" w:hanging="283"/>
        <w:jc w:val="both"/>
        <w:rPr>
          <w:rFonts w:ascii="Book Antiqua" w:hAnsi="Book Antiqua"/>
          <w:sz w:val="22"/>
          <w:szCs w:val="22"/>
        </w:rPr>
      </w:pPr>
      <w:r w:rsidRPr="000D36F3" w:rsidR="002D7506">
        <w:rPr>
          <w:rFonts w:ascii="Book Antiqua" w:hAnsi="Book Antiqua"/>
          <w:sz w:val="22"/>
          <w:szCs w:val="22"/>
        </w:rPr>
        <w:t xml:space="preserve">b) </w:t>
      </w:r>
      <w:r w:rsidRPr="000D36F3">
        <w:rPr>
          <w:rFonts w:ascii="Book Antiqua" w:hAnsi="Book Antiqua"/>
          <w:sz w:val="22"/>
          <w:szCs w:val="22"/>
        </w:rPr>
        <w:tab/>
      </w:r>
      <w:r w:rsidRPr="000D36F3" w:rsidR="002D7506">
        <w:rPr>
          <w:rFonts w:ascii="Book Antiqua" w:hAnsi="Book Antiqua"/>
          <w:sz w:val="22"/>
          <w:szCs w:val="22"/>
        </w:rPr>
        <w:t xml:space="preserve">stratil štátne občianstvo Slovenskej republiky, </w:t>
      </w:r>
    </w:p>
    <w:p w:rsidR="004223CB" w:rsidRPr="000D36F3" w:rsidP="004223CB">
      <w:pPr>
        <w:bidi w:val="0"/>
        <w:spacing w:before="120" w:line="276" w:lineRule="auto"/>
        <w:ind w:left="1701" w:hanging="283"/>
        <w:jc w:val="both"/>
        <w:rPr>
          <w:rFonts w:ascii="Book Antiqua" w:hAnsi="Book Antiqua"/>
          <w:sz w:val="22"/>
          <w:szCs w:val="22"/>
        </w:rPr>
      </w:pPr>
      <w:r w:rsidRPr="000D36F3" w:rsidR="002D7506">
        <w:rPr>
          <w:rFonts w:ascii="Book Antiqua" w:hAnsi="Book Antiqua"/>
          <w:sz w:val="22"/>
          <w:szCs w:val="22"/>
        </w:rPr>
        <w:t xml:space="preserve">c) bol právoplatným rozhodnutím súdu odsúdený za spáchanie trestného činu, </w:t>
      </w:r>
    </w:p>
    <w:p w:rsidR="002D7506" w:rsidRPr="000D36F3" w:rsidP="004223CB">
      <w:pPr>
        <w:bidi w:val="0"/>
        <w:spacing w:before="120" w:line="276" w:lineRule="auto"/>
        <w:ind w:left="1701" w:hanging="283"/>
        <w:jc w:val="both"/>
        <w:rPr>
          <w:rFonts w:ascii="Book Antiqua" w:hAnsi="Book Antiqua"/>
          <w:sz w:val="22"/>
          <w:szCs w:val="22"/>
        </w:rPr>
      </w:pPr>
      <w:r w:rsidRPr="000D36F3">
        <w:rPr>
          <w:rFonts w:ascii="Book Antiqua" w:hAnsi="Book Antiqua"/>
          <w:sz w:val="22"/>
          <w:szCs w:val="22"/>
        </w:rPr>
        <w:t xml:space="preserve">d) stal sa členom politickej strany alebo politického hnutia, </w:t>
      </w:r>
    </w:p>
    <w:p w:rsidR="002D7506" w:rsidRPr="000D36F3" w:rsidP="004223CB">
      <w:pPr>
        <w:bidi w:val="0"/>
        <w:spacing w:before="120" w:line="276" w:lineRule="auto"/>
        <w:ind w:left="1701" w:hanging="283"/>
        <w:jc w:val="both"/>
        <w:rPr>
          <w:rFonts w:ascii="Book Antiqua" w:hAnsi="Book Antiqua"/>
          <w:sz w:val="22"/>
          <w:szCs w:val="22"/>
        </w:rPr>
      </w:pPr>
      <w:r w:rsidRPr="000D36F3">
        <w:rPr>
          <w:rFonts w:ascii="Book Antiqua" w:hAnsi="Book Antiqua"/>
          <w:sz w:val="22"/>
          <w:szCs w:val="22"/>
        </w:rPr>
        <w:t xml:space="preserve">e) začal vykonávať funkciu alebo činnosť, ktorá je nezlučiteľná s výkonom funkcie </w:t>
      </w:r>
      <w:r w:rsidRPr="000D36F3" w:rsidR="00D259A0">
        <w:rPr>
          <w:rFonts w:ascii="Book Antiqua" w:hAnsi="Book Antiqua"/>
          <w:sz w:val="22"/>
          <w:szCs w:val="22"/>
        </w:rPr>
        <w:t>policajta podľa osobitných predpisov,</w:t>
      </w:r>
      <w:r w:rsidRPr="000D36F3" w:rsidR="00D259A0">
        <w:rPr>
          <w:rFonts w:ascii="Book Antiqua" w:hAnsi="Book Antiqua"/>
          <w:sz w:val="22"/>
          <w:szCs w:val="22"/>
          <w:vertAlign w:val="superscript"/>
        </w:rPr>
        <w:t xml:space="preserve"> 6</w:t>
      </w:r>
      <w:r w:rsidRPr="000D36F3" w:rsidR="00106855">
        <w:rPr>
          <w:rFonts w:ascii="Book Antiqua" w:hAnsi="Book Antiqua"/>
          <w:sz w:val="22"/>
          <w:szCs w:val="22"/>
          <w:vertAlign w:val="superscript"/>
        </w:rPr>
        <w:t>ab</w:t>
      </w:r>
      <w:r w:rsidRPr="000D36F3" w:rsidR="00D259A0">
        <w:rPr>
          <w:rFonts w:ascii="Book Antiqua" w:hAnsi="Book Antiqua"/>
          <w:sz w:val="22"/>
          <w:szCs w:val="22"/>
          <w:vertAlign w:val="superscript"/>
        </w:rPr>
        <w:t>)</w:t>
      </w:r>
    </w:p>
    <w:p w:rsidR="002D7506" w:rsidRPr="000D36F3" w:rsidP="004223CB">
      <w:pPr>
        <w:bidi w:val="0"/>
        <w:spacing w:before="120" w:line="276" w:lineRule="auto"/>
        <w:ind w:left="1701" w:hanging="283"/>
        <w:jc w:val="both"/>
        <w:rPr>
          <w:rFonts w:ascii="Book Antiqua" w:hAnsi="Book Antiqua"/>
          <w:sz w:val="22"/>
          <w:szCs w:val="22"/>
        </w:rPr>
      </w:pPr>
      <w:r w:rsidRPr="000D36F3">
        <w:rPr>
          <w:rFonts w:ascii="Book Antiqua" w:hAnsi="Book Antiqua"/>
          <w:sz w:val="22"/>
          <w:szCs w:val="22"/>
        </w:rPr>
        <w:t xml:space="preserve">f) nie je spôsobilý zo zdravotných dôvodov podľa lekárskeho posudku, rozhodnutia orgánu štátnej zdravotnej správy alebo orgánu sociálneho zabezpečenia vykonávať svoju funkciu po čas dlhší ako jeden rok, </w:t>
      </w:r>
    </w:p>
    <w:p w:rsidR="002D7506" w:rsidRPr="000D36F3" w:rsidP="004223CB">
      <w:pPr>
        <w:bidi w:val="0"/>
        <w:spacing w:before="120" w:line="276" w:lineRule="auto"/>
        <w:ind w:left="1701" w:hanging="283"/>
        <w:jc w:val="both"/>
        <w:rPr>
          <w:rFonts w:ascii="Book Antiqua" w:hAnsi="Book Antiqua"/>
          <w:sz w:val="22"/>
          <w:szCs w:val="22"/>
        </w:rPr>
      </w:pPr>
      <w:r w:rsidRPr="000D36F3" w:rsidR="00441A8B">
        <w:rPr>
          <w:rFonts w:ascii="Book Antiqua" w:hAnsi="Book Antiqua"/>
          <w:sz w:val="22"/>
          <w:szCs w:val="22"/>
        </w:rPr>
        <w:t>g</w:t>
      </w:r>
      <w:r w:rsidRPr="000D36F3">
        <w:rPr>
          <w:rFonts w:ascii="Book Antiqua" w:hAnsi="Book Antiqua"/>
          <w:sz w:val="22"/>
          <w:szCs w:val="22"/>
        </w:rPr>
        <w:t>) nemá trvalý pobyt</w:t>
      </w:r>
      <w:r w:rsidRPr="000D36F3" w:rsidR="00D259A0">
        <w:rPr>
          <w:rFonts w:ascii="Book Antiqua" w:hAnsi="Book Antiqua"/>
          <w:sz w:val="22"/>
          <w:szCs w:val="22"/>
        </w:rPr>
        <w:t xml:space="preserve"> na území Slovenskej republiky.</w:t>
      </w:r>
    </w:p>
    <w:p w:rsidR="001D6803" w:rsidRPr="000D36F3" w:rsidP="004223CB">
      <w:pPr>
        <w:bidi w:val="0"/>
        <w:spacing w:before="120" w:line="276" w:lineRule="auto"/>
        <w:ind w:left="1418" w:hanging="567"/>
        <w:jc w:val="both"/>
        <w:rPr>
          <w:rFonts w:ascii="Book Antiqua" w:hAnsi="Book Antiqua"/>
          <w:sz w:val="22"/>
          <w:szCs w:val="22"/>
        </w:rPr>
      </w:pPr>
      <w:r w:rsidRPr="000D36F3" w:rsidR="002D7506">
        <w:rPr>
          <w:rFonts w:ascii="Book Antiqua" w:hAnsi="Book Antiqua"/>
          <w:sz w:val="22"/>
          <w:szCs w:val="22"/>
        </w:rPr>
        <w:t xml:space="preserve">(4) </w:t>
      </w:r>
      <w:r w:rsidRPr="000D36F3" w:rsidR="004223CB">
        <w:rPr>
          <w:rFonts w:ascii="Book Antiqua" w:hAnsi="Book Antiqua"/>
          <w:sz w:val="22"/>
          <w:szCs w:val="22"/>
        </w:rPr>
        <w:tab/>
      </w:r>
      <w:r w:rsidRPr="000D36F3" w:rsidR="004D4C93">
        <w:rPr>
          <w:rFonts w:ascii="Book Antiqua" w:hAnsi="Book Antiqua"/>
          <w:sz w:val="22"/>
          <w:szCs w:val="22"/>
        </w:rPr>
        <w:t xml:space="preserve">Prezident Policajného zboru </w:t>
      </w:r>
      <w:r w:rsidRPr="000D36F3" w:rsidR="002D7506">
        <w:rPr>
          <w:rFonts w:ascii="Book Antiqua" w:hAnsi="Book Antiqua"/>
          <w:sz w:val="22"/>
          <w:szCs w:val="22"/>
        </w:rPr>
        <w:t xml:space="preserve">je odvolaný z funkcie dňom nasledujúcim po dni, keď mu bolo doručené rozhodnutie </w:t>
      </w:r>
      <w:r w:rsidRPr="000D36F3" w:rsidR="004D2FB3">
        <w:rPr>
          <w:rFonts w:ascii="Book Antiqua" w:hAnsi="Book Antiqua"/>
          <w:sz w:val="22"/>
          <w:szCs w:val="22"/>
        </w:rPr>
        <w:t>vlády</w:t>
      </w:r>
      <w:r w:rsidRPr="000D36F3" w:rsidR="002D7506">
        <w:rPr>
          <w:rFonts w:ascii="Book Antiqua" w:hAnsi="Book Antiqua"/>
          <w:sz w:val="22"/>
          <w:szCs w:val="22"/>
        </w:rPr>
        <w:t xml:space="preserve"> o </w:t>
      </w:r>
      <w:r w:rsidRPr="000D36F3" w:rsidR="00D259A0">
        <w:rPr>
          <w:rFonts w:ascii="Book Antiqua" w:hAnsi="Book Antiqua"/>
          <w:sz w:val="22"/>
          <w:szCs w:val="22"/>
        </w:rPr>
        <w:t>odvolaní z funkcie.</w:t>
      </w:r>
    </w:p>
    <w:p w:rsidR="00D259A0" w:rsidRPr="000D36F3" w:rsidP="004223CB">
      <w:pPr>
        <w:bidi w:val="0"/>
        <w:spacing w:before="120" w:line="276" w:lineRule="auto"/>
        <w:ind w:left="1418" w:hanging="567"/>
        <w:jc w:val="both"/>
        <w:rPr>
          <w:rFonts w:ascii="Book Antiqua" w:hAnsi="Book Antiqua"/>
          <w:sz w:val="22"/>
          <w:szCs w:val="22"/>
        </w:rPr>
      </w:pPr>
      <w:r w:rsidRPr="000D36F3" w:rsidR="001D6803">
        <w:rPr>
          <w:rFonts w:ascii="Book Antiqua" w:hAnsi="Book Antiqua"/>
          <w:sz w:val="22"/>
          <w:szCs w:val="22"/>
        </w:rPr>
        <w:t xml:space="preserve">(5) </w:t>
      </w:r>
      <w:r w:rsidRPr="000D36F3" w:rsidR="004223CB">
        <w:rPr>
          <w:rFonts w:ascii="Book Antiqua" w:hAnsi="Book Antiqua"/>
          <w:sz w:val="22"/>
          <w:szCs w:val="22"/>
        </w:rPr>
        <w:tab/>
      </w:r>
      <w:r w:rsidRPr="000D36F3" w:rsidR="004E675A">
        <w:rPr>
          <w:rFonts w:ascii="Book Antiqua" w:hAnsi="Book Antiqua"/>
          <w:sz w:val="22"/>
          <w:szCs w:val="22"/>
        </w:rPr>
        <w:t>Ak výkon funkcie prezidenta Policajného zboru zanikne z dôvodov uvedených v odseku 1, d</w:t>
      </w:r>
      <w:r w:rsidRPr="000D36F3" w:rsidR="001D6803">
        <w:rPr>
          <w:rFonts w:ascii="Book Antiqua" w:hAnsi="Book Antiqua"/>
          <w:sz w:val="22"/>
          <w:szCs w:val="22"/>
        </w:rPr>
        <w:t>o vymenovania nového prezidenta Policajného zboru vykonáva funkciu prezidenta Policajného zboru v plnom rozsahu jeho práv a povinností prvý viceprezident Policajného zboru. Inak prvý viceprezident Policajného zboru zastupuje prezidenta Policajného zboru v rozsahu, ktorý určí prezident Policajného zboru.</w:t>
      </w:r>
      <w:r w:rsidRPr="000D36F3">
        <w:rPr>
          <w:rFonts w:ascii="Book Antiqua" w:hAnsi="Book Antiqua"/>
          <w:sz w:val="22"/>
          <w:szCs w:val="22"/>
        </w:rPr>
        <w:t>“.</w:t>
      </w:r>
    </w:p>
    <w:p w:rsidR="004223CB" w:rsidRPr="000D36F3" w:rsidP="004223CB">
      <w:pPr>
        <w:bidi w:val="0"/>
        <w:spacing w:before="120" w:line="276" w:lineRule="auto"/>
        <w:ind w:left="851"/>
        <w:jc w:val="both"/>
        <w:rPr>
          <w:rFonts w:ascii="Book Antiqua" w:hAnsi="Book Antiqua"/>
          <w:sz w:val="22"/>
          <w:szCs w:val="22"/>
        </w:rPr>
      </w:pPr>
      <w:r w:rsidRPr="000D36F3">
        <w:rPr>
          <w:rFonts w:ascii="Book Antiqua" w:hAnsi="Book Antiqua"/>
          <w:sz w:val="22"/>
          <w:szCs w:val="22"/>
        </w:rPr>
        <w:t>Poznámky pod čiarou k odkazom</w:t>
      </w:r>
      <w:r w:rsidRPr="000D36F3" w:rsidR="002A7DDA">
        <w:rPr>
          <w:rFonts w:ascii="Book Antiqua" w:hAnsi="Book Antiqua"/>
          <w:sz w:val="22"/>
          <w:szCs w:val="22"/>
        </w:rPr>
        <w:t xml:space="preserve"> 6</w:t>
      </w:r>
      <w:r w:rsidRPr="000D36F3" w:rsidR="00D259A0">
        <w:rPr>
          <w:rFonts w:ascii="Book Antiqua" w:hAnsi="Book Antiqua"/>
          <w:sz w:val="22"/>
          <w:szCs w:val="22"/>
        </w:rPr>
        <w:t xml:space="preserve"> </w:t>
      </w:r>
      <w:r w:rsidRPr="000D36F3">
        <w:rPr>
          <w:rFonts w:ascii="Book Antiqua" w:hAnsi="Book Antiqua"/>
          <w:sz w:val="22"/>
          <w:szCs w:val="22"/>
        </w:rPr>
        <w:t>a 6ab znejú</w:t>
      </w:r>
      <w:r w:rsidRPr="000D36F3" w:rsidR="00D259A0">
        <w:rPr>
          <w:rFonts w:ascii="Book Antiqua" w:hAnsi="Book Antiqua"/>
          <w:sz w:val="22"/>
          <w:szCs w:val="22"/>
        </w:rPr>
        <w:t>:</w:t>
      </w:r>
    </w:p>
    <w:p w:rsidR="004223CB" w:rsidRPr="000D36F3" w:rsidP="004223CB">
      <w:pPr>
        <w:bidi w:val="0"/>
        <w:spacing w:before="120" w:line="276" w:lineRule="auto"/>
        <w:ind w:left="851"/>
        <w:jc w:val="both"/>
        <w:rPr>
          <w:rFonts w:ascii="Book Antiqua" w:hAnsi="Book Antiqua"/>
          <w:sz w:val="22"/>
          <w:szCs w:val="22"/>
        </w:rPr>
      </w:pPr>
      <w:r w:rsidRPr="000D36F3" w:rsidR="00D259A0">
        <w:rPr>
          <w:rFonts w:ascii="Book Antiqua" w:hAnsi="Book Antiqua"/>
          <w:sz w:val="22"/>
          <w:szCs w:val="22"/>
        </w:rPr>
        <w:t>„</w:t>
      </w:r>
      <w:r w:rsidRPr="000D36F3" w:rsidR="00106855">
        <w:rPr>
          <w:rFonts w:ascii="Book Antiqua" w:hAnsi="Book Antiqua"/>
          <w:sz w:val="22"/>
          <w:szCs w:val="22"/>
          <w:vertAlign w:val="superscript"/>
        </w:rPr>
        <w:t>6)</w:t>
      </w:r>
      <w:r w:rsidRPr="000D36F3" w:rsidR="00106855">
        <w:rPr>
          <w:rFonts w:ascii="Book Antiqua" w:hAnsi="Book Antiqua"/>
          <w:sz w:val="22"/>
          <w:szCs w:val="22"/>
        </w:rPr>
        <w:t xml:space="preserve"> Zákon č. 307/2014 Z. z. o niektorých opatreniach súvisiacich s oznamovaním protispoločenskej činnosti a o zmene a doplnení niektorých zákonov</w:t>
      </w:r>
      <w:r w:rsidRPr="000D36F3" w:rsidR="00E0368D">
        <w:rPr>
          <w:rFonts w:ascii="Book Antiqua" w:hAnsi="Book Antiqua"/>
          <w:sz w:val="22"/>
          <w:szCs w:val="22"/>
        </w:rPr>
        <w:t>.</w:t>
      </w:r>
    </w:p>
    <w:p w:rsidR="00D259A0" w:rsidRPr="000D36F3" w:rsidP="004223CB">
      <w:pPr>
        <w:bidi w:val="0"/>
        <w:spacing w:before="120" w:line="276" w:lineRule="auto"/>
        <w:ind w:left="851"/>
        <w:jc w:val="both"/>
        <w:rPr>
          <w:rFonts w:ascii="Book Antiqua" w:hAnsi="Book Antiqua"/>
          <w:sz w:val="22"/>
          <w:szCs w:val="22"/>
        </w:rPr>
      </w:pPr>
      <w:r w:rsidRPr="000D36F3">
        <w:rPr>
          <w:rFonts w:ascii="Book Antiqua" w:hAnsi="Book Antiqua"/>
          <w:sz w:val="22"/>
          <w:szCs w:val="22"/>
          <w:vertAlign w:val="superscript"/>
        </w:rPr>
        <w:t>6</w:t>
      </w:r>
      <w:r w:rsidRPr="000D36F3" w:rsidR="00106855">
        <w:rPr>
          <w:rFonts w:ascii="Book Antiqua" w:hAnsi="Book Antiqua"/>
          <w:sz w:val="22"/>
          <w:szCs w:val="22"/>
          <w:vertAlign w:val="superscript"/>
        </w:rPr>
        <w:t>ab</w:t>
      </w:r>
      <w:r w:rsidRPr="000D36F3">
        <w:rPr>
          <w:rFonts w:ascii="Book Antiqua" w:hAnsi="Book Antiqua"/>
          <w:sz w:val="22"/>
          <w:szCs w:val="22"/>
          <w:vertAlign w:val="superscript"/>
        </w:rPr>
        <w:t>)</w:t>
      </w:r>
      <w:r w:rsidRPr="000D36F3">
        <w:rPr>
          <w:rFonts w:ascii="Book Antiqua" w:hAnsi="Book Antiqua"/>
          <w:sz w:val="22"/>
          <w:szCs w:val="22"/>
        </w:rPr>
        <w:t xml:space="preserve"> § 44 ods. 2 zákona č. 73/1998 Z. z. o štátnej službe príslušníkov Policajného zboru, Slovenskej informačnej služby, Zboru väzenskej a justičnej stráže Slovenskej republiky a Železničnej polície v znení neskorších predpisov.“.</w:t>
      </w:r>
    </w:p>
    <w:p w:rsidR="00D259A0" w:rsidRPr="000D36F3" w:rsidP="00A0698C">
      <w:pPr>
        <w:bidi w:val="0"/>
        <w:spacing w:before="120" w:line="276" w:lineRule="auto"/>
        <w:ind w:left="720"/>
        <w:jc w:val="both"/>
        <w:rPr>
          <w:rFonts w:ascii="Book Antiqua" w:hAnsi="Book Antiqua"/>
          <w:sz w:val="22"/>
          <w:szCs w:val="22"/>
        </w:rPr>
      </w:pPr>
    </w:p>
    <w:p w:rsidR="0079457E" w:rsidRPr="000D36F3" w:rsidP="004223CB">
      <w:pPr>
        <w:numPr>
          <w:numId w:val="12"/>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poznámke pod čiarou k odkazu 7 sa citácia „</w:t>
      </w:r>
      <w:r w:rsidRPr="000D36F3" w:rsidR="00553823">
        <w:rPr>
          <w:rFonts w:ascii="Book Antiqua" w:hAnsi="Book Antiqua"/>
          <w:sz w:val="22"/>
          <w:szCs w:val="22"/>
        </w:rPr>
        <w:t>Zákon č. 73/1998 Z. z. o štátnej službe príslušníkov Policajného zboru, Slovenskej informačnej služby, Zboru väzenskej a justičnej stráže Slovenskej republiky a Železničnej polície v znení neskorších predpisov.“ nahrádza citáciou „Zákon č. 73/1998 Z. z. v znení neskorších predpisov.“.</w:t>
      </w:r>
    </w:p>
    <w:p w:rsidR="00553823" w:rsidRPr="000D36F3" w:rsidP="00553823">
      <w:pPr>
        <w:bidi w:val="0"/>
        <w:spacing w:before="120" w:line="276" w:lineRule="auto"/>
        <w:ind w:left="720"/>
        <w:jc w:val="both"/>
        <w:rPr>
          <w:rFonts w:ascii="Book Antiqua" w:hAnsi="Book Antiqua"/>
          <w:sz w:val="22"/>
          <w:szCs w:val="22"/>
        </w:rPr>
      </w:pPr>
    </w:p>
    <w:p w:rsidR="00553823" w:rsidRPr="000D36F3" w:rsidP="004223CB">
      <w:pPr>
        <w:numPr>
          <w:numId w:val="12"/>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8 ods. 1  sa slovo „minister“ nahrádza slovami „prezident Policajného zboru“.</w:t>
      </w:r>
    </w:p>
    <w:p w:rsidR="00553823" w:rsidRPr="000D36F3" w:rsidP="00553823">
      <w:pPr>
        <w:bidi w:val="0"/>
        <w:spacing w:before="120" w:line="276" w:lineRule="auto"/>
        <w:ind w:left="720"/>
        <w:jc w:val="both"/>
        <w:rPr>
          <w:rFonts w:ascii="Book Antiqua" w:hAnsi="Book Antiqua"/>
          <w:sz w:val="22"/>
          <w:szCs w:val="22"/>
        </w:rPr>
      </w:pPr>
    </w:p>
    <w:p w:rsidR="00D259A0" w:rsidRPr="000D36F3" w:rsidP="004223CB">
      <w:pPr>
        <w:numPr>
          <w:numId w:val="12"/>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14 ods. 4 sa slovo „minister“ nahrádza slovami „prezident Policajného zboru“.</w:t>
      </w:r>
    </w:p>
    <w:p w:rsidR="00D259A0" w:rsidRPr="000D36F3" w:rsidP="00A0698C">
      <w:pPr>
        <w:bidi w:val="0"/>
        <w:spacing w:before="120" w:line="276" w:lineRule="auto"/>
        <w:ind w:left="720"/>
        <w:jc w:val="both"/>
        <w:rPr>
          <w:rFonts w:ascii="Book Antiqua" w:hAnsi="Book Antiqua"/>
          <w:sz w:val="22"/>
          <w:szCs w:val="22"/>
        </w:rPr>
      </w:pPr>
    </w:p>
    <w:p w:rsidR="00553823" w:rsidRPr="000D36F3" w:rsidP="004223CB">
      <w:pPr>
        <w:numPr>
          <w:numId w:val="12"/>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21 ods. 6 sa slová „Ministerstvu vnútra Slovenskej republiky (ďalej len „ministerstvo“)“ nahrádzajú slovami „ministerstvu“.</w:t>
      </w:r>
    </w:p>
    <w:p w:rsidR="00553823" w:rsidRPr="000D36F3" w:rsidP="00553823">
      <w:pPr>
        <w:bidi w:val="0"/>
        <w:spacing w:before="120" w:line="276" w:lineRule="auto"/>
        <w:ind w:left="720"/>
        <w:jc w:val="both"/>
        <w:rPr>
          <w:rFonts w:ascii="Book Antiqua" w:hAnsi="Book Antiqua"/>
          <w:sz w:val="22"/>
          <w:szCs w:val="22"/>
        </w:rPr>
      </w:pPr>
    </w:p>
    <w:p w:rsidR="00D259A0" w:rsidRPr="000D36F3" w:rsidP="004223CB">
      <w:pPr>
        <w:numPr>
          <w:numId w:val="12"/>
        </w:numPr>
        <w:tabs>
          <w:tab w:val="left" w:pos="284"/>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40 ods.  3 sa slovo „ministra“ nahrádza slovami „prezident Policajného zboru“.</w:t>
      </w:r>
    </w:p>
    <w:p w:rsidR="00D259A0" w:rsidRPr="000D36F3" w:rsidP="00A0698C">
      <w:pPr>
        <w:pStyle w:val="ListParagraph"/>
        <w:bidi w:val="0"/>
        <w:spacing w:before="120" w:line="276" w:lineRule="auto"/>
        <w:rPr>
          <w:rFonts w:ascii="Book Antiqua" w:hAnsi="Book Antiqua"/>
          <w:sz w:val="22"/>
          <w:szCs w:val="22"/>
        </w:rPr>
      </w:pPr>
    </w:p>
    <w:p w:rsidR="00D259A0" w:rsidRPr="000D36F3" w:rsidP="0076658E">
      <w:pPr>
        <w:numPr>
          <w:numId w:val="12"/>
        </w:numPr>
        <w:tabs>
          <w:tab w:val="left" w:pos="142"/>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72a ods. 1 sa slovo „ministra“ nahrádza slovami „prezidenta Policajného zboru“.</w:t>
      </w:r>
    </w:p>
    <w:p w:rsidR="00D259A0" w:rsidRPr="000D36F3" w:rsidP="00A0698C">
      <w:pPr>
        <w:pStyle w:val="ListParagraph"/>
        <w:bidi w:val="0"/>
        <w:spacing w:before="120" w:line="276" w:lineRule="auto"/>
        <w:rPr>
          <w:rFonts w:ascii="Book Antiqua" w:hAnsi="Book Antiqua"/>
          <w:sz w:val="22"/>
          <w:szCs w:val="22"/>
        </w:rPr>
      </w:pPr>
    </w:p>
    <w:p w:rsidR="00D259A0" w:rsidRPr="000D36F3" w:rsidP="0076658E">
      <w:pPr>
        <w:numPr>
          <w:numId w:val="12"/>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77a ods. 2 sa slovo „minister“ nahrádza slovami „prezident Policajného zboru“.</w:t>
      </w:r>
    </w:p>
    <w:p w:rsidR="00D259A0" w:rsidRPr="000D36F3" w:rsidP="00A0698C">
      <w:pPr>
        <w:pStyle w:val="ListParagraph"/>
        <w:bidi w:val="0"/>
        <w:spacing w:before="120" w:line="276" w:lineRule="auto"/>
        <w:rPr>
          <w:rFonts w:ascii="Book Antiqua" w:hAnsi="Book Antiqua"/>
          <w:sz w:val="22"/>
          <w:szCs w:val="22"/>
        </w:rPr>
      </w:pPr>
    </w:p>
    <w:p w:rsidR="00D259A0" w:rsidRPr="000D36F3" w:rsidP="00AD43F4">
      <w:pPr>
        <w:numPr>
          <w:numId w:val="12"/>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77a ods. 3 sa slovo „ministerstvo“ nahrádza slovami „prezident Policajného zboru“.</w:t>
      </w:r>
    </w:p>
    <w:p w:rsidR="00D259A0" w:rsidRPr="000D36F3" w:rsidP="00A0698C">
      <w:pPr>
        <w:pStyle w:val="ListParagraph"/>
        <w:bidi w:val="0"/>
        <w:spacing w:before="120" w:line="276" w:lineRule="auto"/>
        <w:rPr>
          <w:rFonts w:ascii="Book Antiqua" w:hAnsi="Book Antiqua"/>
          <w:sz w:val="22"/>
          <w:szCs w:val="22"/>
        </w:rPr>
      </w:pPr>
    </w:p>
    <w:p w:rsidR="00D259A0" w:rsidRPr="000D36F3" w:rsidP="0076658E">
      <w:pPr>
        <w:numPr>
          <w:numId w:val="12"/>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 xml:space="preserve">V § 77b ods. 1 písm. c) sa slová „ministra alebo“ vypúšťajú.  </w:t>
      </w:r>
    </w:p>
    <w:p w:rsidR="00D259A0" w:rsidRPr="000D36F3" w:rsidP="00EC6E2B">
      <w:pPr>
        <w:bidi w:val="0"/>
        <w:spacing w:before="120" w:line="276" w:lineRule="auto"/>
        <w:rPr>
          <w:rFonts w:ascii="Book Antiqua" w:hAnsi="Book Antiqua"/>
          <w:sz w:val="22"/>
          <w:szCs w:val="22"/>
        </w:rPr>
      </w:pPr>
    </w:p>
    <w:p w:rsidR="00D259A0" w:rsidRPr="000D36F3" w:rsidP="0076658E">
      <w:pPr>
        <w:numPr>
          <w:numId w:val="12"/>
        </w:numPr>
        <w:tabs>
          <w:tab w:val="left" w:pos="142"/>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79 sa za slovo „môže“ vkladajú slová „so súhlasom prezidenta Policajného zboru“.</w:t>
      </w:r>
    </w:p>
    <w:p w:rsidR="00D259A0" w:rsidRPr="000D36F3" w:rsidP="00A0698C">
      <w:pPr>
        <w:bidi w:val="0"/>
        <w:spacing w:before="120" w:line="276" w:lineRule="auto"/>
        <w:jc w:val="both"/>
        <w:rPr>
          <w:rFonts w:ascii="Book Antiqua" w:hAnsi="Book Antiqua"/>
          <w:sz w:val="22"/>
          <w:szCs w:val="22"/>
        </w:rPr>
      </w:pPr>
    </w:p>
    <w:p w:rsidR="00D259A0" w:rsidRPr="000D36F3" w:rsidP="0076658E">
      <w:pPr>
        <w:numPr>
          <w:numId w:val="12"/>
        </w:numPr>
        <w:tabs>
          <w:tab w:val="left" w:pos="851"/>
        </w:tabs>
        <w:bidi w:val="0"/>
        <w:spacing w:before="120" w:line="276" w:lineRule="auto"/>
        <w:ind w:left="851" w:hanging="425"/>
        <w:jc w:val="both"/>
        <w:rPr>
          <w:rFonts w:ascii="Book Antiqua" w:hAnsi="Book Antiqua"/>
          <w:sz w:val="22"/>
          <w:szCs w:val="22"/>
        </w:rPr>
      </w:pPr>
      <w:r w:rsidRPr="000D36F3" w:rsidR="00441A8B">
        <w:rPr>
          <w:rFonts w:ascii="Book Antiqua" w:hAnsi="Book Antiqua"/>
          <w:sz w:val="22"/>
          <w:szCs w:val="22"/>
        </w:rPr>
        <w:t>Za § 82aa sa vkladá § 82</w:t>
      </w:r>
      <w:r w:rsidRPr="000D36F3" w:rsidR="00BE4096">
        <w:rPr>
          <w:rFonts w:ascii="Book Antiqua" w:hAnsi="Book Antiqua"/>
          <w:sz w:val="22"/>
          <w:szCs w:val="22"/>
        </w:rPr>
        <w:t>b</w:t>
      </w:r>
      <w:r w:rsidRPr="000D36F3" w:rsidR="00EC1AC1">
        <w:rPr>
          <w:rFonts w:ascii="Book Antiqua" w:hAnsi="Book Antiqua"/>
          <w:sz w:val="22"/>
          <w:szCs w:val="22"/>
        </w:rPr>
        <w:t>, ktorý vrátane nadpisu znie:</w:t>
      </w:r>
    </w:p>
    <w:p w:rsidR="0076658E" w:rsidRPr="000D36F3" w:rsidP="0076658E">
      <w:pPr>
        <w:bidi w:val="0"/>
        <w:spacing w:before="120" w:line="276" w:lineRule="auto"/>
        <w:ind w:left="142" w:firstLine="709"/>
        <w:jc w:val="center"/>
        <w:rPr>
          <w:rFonts w:ascii="Book Antiqua" w:hAnsi="Book Antiqua"/>
          <w:b/>
          <w:sz w:val="22"/>
          <w:szCs w:val="22"/>
        </w:rPr>
      </w:pPr>
      <w:r w:rsidRPr="000D36F3" w:rsidR="00EC1AC1">
        <w:rPr>
          <w:rFonts w:ascii="Book Antiqua" w:hAnsi="Book Antiqua"/>
          <w:sz w:val="22"/>
          <w:szCs w:val="22"/>
        </w:rPr>
        <w:t>„</w:t>
      </w:r>
      <w:r w:rsidRPr="000D36F3" w:rsidR="00D259A0">
        <w:rPr>
          <w:rFonts w:ascii="Book Antiqua" w:hAnsi="Book Antiqua"/>
          <w:b/>
          <w:sz w:val="22"/>
          <w:szCs w:val="22"/>
        </w:rPr>
        <w:t>§ 82b</w:t>
      </w:r>
    </w:p>
    <w:p w:rsidR="00EC1AC1" w:rsidRPr="000D36F3" w:rsidP="0076658E">
      <w:pPr>
        <w:bidi w:val="0"/>
        <w:spacing w:before="120" w:line="276" w:lineRule="auto"/>
        <w:ind w:left="142" w:firstLine="709"/>
        <w:jc w:val="center"/>
        <w:rPr>
          <w:rFonts w:ascii="Book Antiqua" w:hAnsi="Book Antiqua"/>
          <w:b/>
          <w:sz w:val="22"/>
          <w:szCs w:val="22"/>
        </w:rPr>
      </w:pPr>
      <w:r w:rsidRPr="000D36F3">
        <w:rPr>
          <w:rFonts w:ascii="Book Antiqua" w:hAnsi="Book Antiqua"/>
          <w:b/>
          <w:sz w:val="22"/>
          <w:szCs w:val="22"/>
        </w:rPr>
        <w:t xml:space="preserve">Prechodné ustanovenia k úpravám účinným od 1. </w:t>
      </w:r>
      <w:r w:rsidR="000A23A7">
        <w:rPr>
          <w:rFonts w:ascii="Book Antiqua" w:hAnsi="Book Antiqua"/>
          <w:b/>
          <w:sz w:val="22"/>
          <w:szCs w:val="22"/>
        </w:rPr>
        <w:t>augusta</w:t>
      </w:r>
      <w:r w:rsidRPr="000D36F3" w:rsidR="00A87CB2">
        <w:rPr>
          <w:rFonts w:ascii="Book Antiqua" w:hAnsi="Book Antiqua"/>
          <w:b/>
          <w:sz w:val="22"/>
          <w:szCs w:val="22"/>
        </w:rPr>
        <w:t xml:space="preserve"> 2015</w:t>
      </w:r>
    </w:p>
    <w:p w:rsidR="0045235C" w:rsidRPr="000D36F3" w:rsidP="00AD43F4">
      <w:pPr>
        <w:pStyle w:val="BodyText"/>
        <w:tabs>
          <w:tab w:val="center" w:pos="4536"/>
          <w:tab w:val="left" w:pos="5325"/>
        </w:tabs>
        <w:bidi w:val="0"/>
        <w:spacing w:before="120" w:line="276" w:lineRule="auto"/>
        <w:ind w:left="1418" w:hanging="567"/>
        <w:rPr>
          <w:rFonts w:ascii="Book Antiqua" w:hAnsi="Book Antiqua"/>
          <w:sz w:val="22"/>
          <w:szCs w:val="22"/>
        </w:rPr>
      </w:pPr>
      <w:r w:rsidRPr="000D36F3">
        <w:rPr>
          <w:rFonts w:ascii="Book Antiqua" w:hAnsi="Book Antiqua"/>
          <w:sz w:val="22"/>
          <w:szCs w:val="22"/>
        </w:rPr>
        <w:t>(1)</w:t>
        <w:tab/>
      </w:r>
      <w:r w:rsidRPr="000D36F3" w:rsidR="00A87CB2">
        <w:rPr>
          <w:rFonts w:ascii="Book Antiqua" w:hAnsi="Book Antiqua"/>
          <w:sz w:val="22"/>
          <w:szCs w:val="22"/>
        </w:rPr>
        <w:t xml:space="preserve">Ustanovenia </w:t>
      </w:r>
      <w:r w:rsidRPr="000D36F3" w:rsidR="004E675A">
        <w:rPr>
          <w:rFonts w:ascii="Book Antiqua" w:hAnsi="Book Antiqua"/>
          <w:sz w:val="22"/>
          <w:szCs w:val="22"/>
        </w:rPr>
        <w:t xml:space="preserve">§ 6a a 6b </w:t>
      </w:r>
      <w:r w:rsidRPr="000D36F3" w:rsidR="00A87CB2">
        <w:rPr>
          <w:rFonts w:ascii="Book Antiqua" w:hAnsi="Book Antiqua"/>
          <w:sz w:val="22"/>
          <w:szCs w:val="22"/>
        </w:rPr>
        <w:t xml:space="preserve">sa vzťahujú na </w:t>
      </w:r>
      <w:r w:rsidRPr="000D36F3" w:rsidR="004E675A">
        <w:rPr>
          <w:rFonts w:ascii="Book Antiqua" w:hAnsi="Book Antiqua"/>
          <w:sz w:val="22"/>
          <w:szCs w:val="22"/>
        </w:rPr>
        <w:t>nového prezidenta Policajného zboru, ktorého minister na</w:t>
      </w:r>
      <w:r w:rsidRPr="000D36F3" w:rsidR="00DF1944">
        <w:rPr>
          <w:rFonts w:ascii="Book Antiqua" w:hAnsi="Book Antiqua"/>
          <w:sz w:val="22"/>
          <w:szCs w:val="22"/>
        </w:rPr>
        <w:t>vrhne vláde na vymenovanie do 30</w:t>
      </w:r>
      <w:r w:rsidRPr="000D36F3" w:rsidR="004E675A">
        <w:rPr>
          <w:rFonts w:ascii="Book Antiqua" w:hAnsi="Book Antiqua"/>
          <w:sz w:val="22"/>
          <w:szCs w:val="22"/>
        </w:rPr>
        <w:t xml:space="preserve">. </w:t>
      </w:r>
      <w:r w:rsidRPr="000D36F3" w:rsidR="000E721D">
        <w:rPr>
          <w:rFonts w:ascii="Book Antiqua" w:hAnsi="Book Antiqua"/>
          <w:sz w:val="22"/>
          <w:szCs w:val="22"/>
        </w:rPr>
        <w:t>novembra</w:t>
      </w:r>
      <w:r w:rsidRPr="000D36F3" w:rsidR="00DF1944">
        <w:rPr>
          <w:rFonts w:ascii="Book Antiqua" w:hAnsi="Book Antiqua"/>
          <w:sz w:val="22"/>
          <w:szCs w:val="22"/>
        </w:rPr>
        <w:t xml:space="preserve"> 2015 a vláda vymenuje do 31</w:t>
      </w:r>
      <w:r w:rsidRPr="000D36F3" w:rsidR="004E675A">
        <w:rPr>
          <w:rFonts w:ascii="Book Antiqua" w:hAnsi="Book Antiqua"/>
          <w:sz w:val="22"/>
          <w:szCs w:val="22"/>
        </w:rPr>
        <w:t xml:space="preserve">. </w:t>
      </w:r>
      <w:r w:rsidRPr="000D36F3" w:rsidR="000E721D">
        <w:rPr>
          <w:rFonts w:ascii="Book Antiqua" w:hAnsi="Book Antiqua"/>
          <w:sz w:val="22"/>
          <w:szCs w:val="22"/>
        </w:rPr>
        <w:t>decembra</w:t>
      </w:r>
      <w:r w:rsidRPr="000D36F3" w:rsidR="004E675A">
        <w:rPr>
          <w:rFonts w:ascii="Book Antiqua" w:hAnsi="Book Antiqua"/>
          <w:sz w:val="22"/>
          <w:szCs w:val="22"/>
        </w:rPr>
        <w:t xml:space="preserve"> 2015</w:t>
      </w:r>
      <w:r w:rsidRPr="000D36F3" w:rsidR="00D259A0">
        <w:rPr>
          <w:rFonts w:ascii="Book Antiqua" w:hAnsi="Book Antiqua"/>
          <w:sz w:val="22"/>
          <w:szCs w:val="22"/>
        </w:rPr>
        <w:t>.</w:t>
      </w:r>
    </w:p>
    <w:p w:rsidR="00C06E54" w:rsidRPr="000D36F3" w:rsidP="00AD43F4">
      <w:pPr>
        <w:pStyle w:val="BodyText"/>
        <w:tabs>
          <w:tab w:val="center" w:pos="4536"/>
          <w:tab w:val="left" w:pos="5325"/>
        </w:tabs>
        <w:bidi w:val="0"/>
        <w:spacing w:before="120" w:line="276" w:lineRule="auto"/>
        <w:ind w:left="1418" w:hanging="567"/>
        <w:rPr>
          <w:rFonts w:ascii="Book Antiqua" w:hAnsi="Book Antiqua"/>
          <w:sz w:val="22"/>
          <w:szCs w:val="22"/>
        </w:rPr>
      </w:pPr>
      <w:r w:rsidRPr="000D36F3" w:rsidR="0045235C">
        <w:rPr>
          <w:rFonts w:ascii="Book Antiqua" w:hAnsi="Book Antiqua"/>
          <w:sz w:val="22"/>
          <w:szCs w:val="22"/>
        </w:rPr>
        <w:t>(2)</w:t>
        <w:tab/>
        <w:t>V súvislosti s prechodom kompetencií vo vzťahu k Po</w:t>
      </w:r>
      <w:r w:rsidR="008E1084">
        <w:rPr>
          <w:rFonts w:ascii="Book Antiqua" w:hAnsi="Book Antiqua"/>
          <w:sz w:val="22"/>
          <w:szCs w:val="22"/>
        </w:rPr>
        <w:t>licajnému zboru prechádzajú 1. augusta</w:t>
      </w:r>
      <w:r w:rsidRPr="000D36F3" w:rsidR="0045235C">
        <w:rPr>
          <w:rFonts w:ascii="Book Antiqua" w:hAnsi="Book Antiqua"/>
          <w:sz w:val="22"/>
          <w:szCs w:val="22"/>
        </w:rPr>
        <w:t xml:space="preserve"> 2015 práva a povinnosti vyplývajúce z pracovnoprávnych a iných právnych vzťahov zamestnancov zabezpečujúcich výkon týchto kompetencií z ministerstva na Policajný zbor. Majetok štátu s výnimkou finančných prostriedkov a majetku štátu podľa </w:t>
      </w:r>
      <w:r w:rsidR="008E1084">
        <w:rPr>
          <w:rFonts w:ascii="Book Antiqua" w:hAnsi="Book Antiqua"/>
          <w:sz w:val="22"/>
          <w:szCs w:val="22"/>
        </w:rPr>
        <w:t xml:space="preserve">       </w:t>
      </w:r>
      <w:r w:rsidRPr="000D36F3" w:rsidR="0045235C">
        <w:rPr>
          <w:rFonts w:ascii="Book Antiqua" w:hAnsi="Book Antiqua"/>
          <w:sz w:val="22"/>
          <w:szCs w:val="22"/>
        </w:rPr>
        <w:t xml:space="preserve">§ 39c, ktorý bol </w:t>
      </w:r>
      <w:r w:rsidR="008E1084">
        <w:rPr>
          <w:rFonts w:ascii="Book Antiqua" w:hAnsi="Book Antiqua"/>
          <w:sz w:val="22"/>
          <w:szCs w:val="22"/>
        </w:rPr>
        <w:t>31. júla</w:t>
      </w:r>
      <w:r w:rsidRPr="000D36F3" w:rsidR="0045235C">
        <w:rPr>
          <w:rFonts w:ascii="Book Antiqua" w:hAnsi="Book Antiqua"/>
          <w:sz w:val="22"/>
          <w:szCs w:val="22"/>
        </w:rPr>
        <w:t xml:space="preserve"> 201</w:t>
      </w:r>
      <w:r w:rsidRPr="000D36F3" w:rsidR="00DF1944">
        <w:rPr>
          <w:rFonts w:ascii="Book Antiqua" w:hAnsi="Book Antiqua"/>
          <w:sz w:val="22"/>
          <w:szCs w:val="22"/>
        </w:rPr>
        <w:t>5</w:t>
      </w:r>
      <w:r w:rsidRPr="000D36F3" w:rsidR="0045235C">
        <w:rPr>
          <w:rFonts w:ascii="Book Antiqua" w:hAnsi="Book Antiqua"/>
          <w:sz w:val="22"/>
          <w:szCs w:val="22"/>
        </w:rPr>
        <w:t xml:space="preserve"> v správe ministerstva a ktorý slúži na zabezpečenie výkonu kompetencií vo vzťahu k P</w:t>
      </w:r>
      <w:r w:rsidR="008E1084">
        <w:rPr>
          <w:rFonts w:ascii="Book Antiqua" w:hAnsi="Book Antiqua"/>
          <w:sz w:val="22"/>
          <w:szCs w:val="22"/>
        </w:rPr>
        <w:t>olicajnému zboru, prechádza 1. augusta</w:t>
      </w:r>
      <w:r w:rsidRPr="000D36F3" w:rsidR="0045235C">
        <w:rPr>
          <w:rFonts w:ascii="Book Antiqua" w:hAnsi="Book Antiqua"/>
          <w:sz w:val="22"/>
          <w:szCs w:val="22"/>
        </w:rPr>
        <w:t xml:space="preserve"> </w:t>
      </w:r>
      <w:r w:rsidRPr="000D36F3" w:rsidR="007770FD">
        <w:rPr>
          <w:rFonts w:ascii="Book Antiqua" w:hAnsi="Book Antiqua"/>
          <w:sz w:val="22"/>
          <w:szCs w:val="22"/>
        </w:rPr>
        <w:t>2015</w:t>
      </w:r>
      <w:r w:rsidRPr="000D36F3" w:rsidR="0045235C">
        <w:rPr>
          <w:rFonts w:ascii="Book Antiqua" w:hAnsi="Book Antiqua"/>
          <w:sz w:val="22"/>
          <w:szCs w:val="22"/>
        </w:rPr>
        <w:t xml:space="preserve"> do správy Policajného zboru.</w:t>
      </w:r>
    </w:p>
    <w:p w:rsidR="000E721D" w:rsidRPr="000D36F3" w:rsidP="00AD43F4">
      <w:pPr>
        <w:pStyle w:val="BodyText"/>
        <w:tabs>
          <w:tab w:val="center" w:pos="4536"/>
          <w:tab w:val="left" w:pos="5325"/>
        </w:tabs>
        <w:bidi w:val="0"/>
        <w:spacing w:before="120" w:line="276" w:lineRule="auto"/>
        <w:ind w:left="1418" w:hanging="567"/>
        <w:rPr>
          <w:rFonts w:ascii="Book Antiqua" w:hAnsi="Book Antiqua"/>
          <w:sz w:val="22"/>
          <w:szCs w:val="22"/>
        </w:rPr>
      </w:pPr>
      <w:r w:rsidRPr="000D36F3" w:rsidR="0045235C">
        <w:rPr>
          <w:rFonts w:ascii="Book Antiqua" w:hAnsi="Book Antiqua"/>
          <w:sz w:val="22"/>
          <w:szCs w:val="22"/>
        </w:rPr>
        <w:t>(3)</w:t>
        <w:tab/>
        <w:t>Podrobnosti o prechode týchto práv a povinností a o prechode správy majetku štátu sa upra</w:t>
      </w:r>
      <w:r w:rsidRPr="000D36F3" w:rsidR="00C85445">
        <w:rPr>
          <w:rFonts w:ascii="Book Antiqua" w:hAnsi="Book Antiqua"/>
          <w:sz w:val="22"/>
          <w:szCs w:val="22"/>
        </w:rPr>
        <w:t>via dohodou medzi ministerstvom a Policajným zborom, v ktorej sa vymedzí najmä druh a rozsah preberaného majetku, práv a povinností.</w:t>
      </w:r>
    </w:p>
    <w:p w:rsidR="0045235C" w:rsidRPr="000D36F3" w:rsidP="00AD43F4">
      <w:pPr>
        <w:pStyle w:val="BodyText"/>
        <w:tabs>
          <w:tab w:val="center" w:pos="4536"/>
          <w:tab w:val="left" w:pos="5325"/>
        </w:tabs>
        <w:bidi w:val="0"/>
        <w:spacing w:before="120" w:line="276" w:lineRule="auto"/>
        <w:ind w:left="1418" w:hanging="567"/>
        <w:rPr>
          <w:rFonts w:ascii="Book Antiqua" w:hAnsi="Book Antiqua"/>
          <w:sz w:val="22"/>
          <w:szCs w:val="22"/>
        </w:rPr>
      </w:pPr>
      <w:r w:rsidRPr="000D36F3" w:rsidR="000E721D">
        <w:rPr>
          <w:rFonts w:ascii="Book Antiqua" w:hAnsi="Book Antiqua"/>
          <w:sz w:val="22"/>
          <w:szCs w:val="22"/>
        </w:rPr>
        <w:t>(4)</w:t>
        <w:tab/>
        <w:t>Ministerstvo schváli štatút komisie podľa § 6b ods. 6 do 31. augusta 2015.</w:t>
      </w:r>
      <w:r w:rsidRPr="000D36F3" w:rsidR="00C85445">
        <w:rPr>
          <w:rFonts w:ascii="Book Antiqua" w:hAnsi="Book Antiqua"/>
          <w:sz w:val="22"/>
          <w:szCs w:val="22"/>
        </w:rPr>
        <w:t>“.</w:t>
      </w:r>
    </w:p>
    <w:p w:rsidR="00D259A0" w:rsidRPr="000D36F3" w:rsidP="00A0698C">
      <w:pPr>
        <w:bidi w:val="0"/>
        <w:spacing w:before="120" w:line="276" w:lineRule="auto"/>
        <w:jc w:val="center"/>
        <w:rPr>
          <w:rFonts w:ascii="Book Antiqua" w:hAnsi="Book Antiqua"/>
          <w:b/>
          <w:bCs/>
          <w:sz w:val="22"/>
          <w:szCs w:val="22"/>
        </w:rPr>
      </w:pPr>
    </w:p>
    <w:p w:rsidR="00AD43F4" w:rsidRPr="000D36F3" w:rsidP="00A446E5">
      <w:pPr>
        <w:bidi w:val="0"/>
        <w:spacing w:before="120" w:line="276" w:lineRule="auto"/>
        <w:rPr>
          <w:rFonts w:ascii="Book Antiqua" w:hAnsi="Book Antiqua"/>
          <w:b/>
          <w:bCs/>
          <w:sz w:val="22"/>
          <w:szCs w:val="22"/>
        </w:rPr>
      </w:pPr>
    </w:p>
    <w:p w:rsidR="00A873A4" w:rsidRPr="000D36F3" w:rsidP="00A0698C">
      <w:pPr>
        <w:bidi w:val="0"/>
        <w:spacing w:before="120" w:line="276" w:lineRule="auto"/>
        <w:jc w:val="center"/>
        <w:rPr>
          <w:rFonts w:ascii="Book Antiqua" w:hAnsi="Book Antiqua"/>
          <w:b/>
          <w:bCs/>
          <w:sz w:val="22"/>
          <w:szCs w:val="22"/>
        </w:rPr>
      </w:pPr>
      <w:r w:rsidRPr="000D36F3" w:rsidR="00C2340D">
        <w:rPr>
          <w:rFonts w:ascii="Book Antiqua" w:hAnsi="Book Antiqua"/>
          <w:b/>
          <w:bCs/>
          <w:sz w:val="22"/>
          <w:szCs w:val="22"/>
        </w:rPr>
        <w:t>Čl.</w:t>
      </w:r>
      <w:r w:rsidRPr="000D36F3">
        <w:rPr>
          <w:rFonts w:ascii="Book Antiqua" w:hAnsi="Book Antiqua"/>
          <w:b/>
          <w:bCs/>
          <w:sz w:val="22"/>
          <w:szCs w:val="22"/>
        </w:rPr>
        <w:t xml:space="preserve"> II</w:t>
      </w:r>
    </w:p>
    <w:p w:rsidR="00A873A4" w:rsidRPr="000D36F3" w:rsidP="00DB6517">
      <w:pPr>
        <w:bidi w:val="0"/>
        <w:spacing w:before="120" w:line="276" w:lineRule="auto"/>
        <w:ind w:firstLine="426"/>
        <w:jc w:val="both"/>
        <w:rPr>
          <w:rFonts w:ascii="Book Antiqua" w:hAnsi="Book Antiqua"/>
          <w:bCs/>
          <w:sz w:val="22"/>
          <w:szCs w:val="22"/>
        </w:rPr>
      </w:pPr>
      <w:r w:rsidRPr="000D36F3" w:rsidR="00BE0B76">
        <w:rPr>
          <w:rFonts w:ascii="Book Antiqua" w:hAnsi="Book Antiqua"/>
          <w:bCs/>
          <w:sz w:val="22"/>
          <w:szCs w:val="22"/>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z., zákona č. 48/2011 Z. z., zákona č. 79/2012 Z. z., zákona č. 345/2012 Z. z., zákona č. 361/2012 Z. z., zákona č. 80/2013 Z. z.</w:t>
      </w:r>
      <w:r w:rsidRPr="000D36F3" w:rsidR="000C69AC">
        <w:rPr>
          <w:rFonts w:ascii="Book Antiqua" w:hAnsi="Book Antiqua"/>
          <w:bCs/>
          <w:sz w:val="22"/>
          <w:szCs w:val="22"/>
        </w:rPr>
        <w:t xml:space="preserve">, zákona č. 462/2013 Z.z. </w:t>
      </w:r>
      <w:r w:rsidRPr="000D36F3" w:rsidR="00BE0B76">
        <w:rPr>
          <w:rFonts w:ascii="Book Antiqua" w:hAnsi="Book Antiqua"/>
          <w:bCs/>
          <w:sz w:val="22"/>
          <w:szCs w:val="22"/>
        </w:rPr>
        <w:t xml:space="preserve"> a zákona č. </w:t>
      </w:r>
      <w:r w:rsidRPr="000D36F3" w:rsidR="000C69AC">
        <w:rPr>
          <w:rFonts w:ascii="Book Antiqua" w:hAnsi="Book Antiqua"/>
          <w:bCs/>
          <w:sz w:val="22"/>
          <w:szCs w:val="22"/>
        </w:rPr>
        <w:t>307/2014</w:t>
      </w:r>
      <w:r w:rsidRPr="000D36F3" w:rsidR="00BE0B76">
        <w:rPr>
          <w:rFonts w:ascii="Book Antiqua" w:hAnsi="Book Antiqua"/>
          <w:bCs/>
          <w:sz w:val="22"/>
          <w:szCs w:val="22"/>
        </w:rPr>
        <w:t xml:space="preserve"> Z.z. sa mení a dopĺňa takto:</w:t>
      </w:r>
    </w:p>
    <w:p w:rsidR="00D259A0" w:rsidRPr="000D36F3" w:rsidP="00A0698C">
      <w:pPr>
        <w:bidi w:val="0"/>
        <w:spacing w:before="120" w:line="276" w:lineRule="auto"/>
        <w:jc w:val="both"/>
        <w:rPr>
          <w:rFonts w:ascii="Book Antiqua" w:hAnsi="Book Antiqua"/>
          <w:bCs/>
          <w:sz w:val="22"/>
          <w:szCs w:val="22"/>
        </w:rPr>
      </w:pPr>
    </w:p>
    <w:p w:rsidR="00D259A0" w:rsidRPr="000D36F3" w:rsidP="0080680B">
      <w:pPr>
        <w:numPr>
          <w:numId w:val="21"/>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1 ods. 4 písm. b) sa slovo „ministerstvo“ nahrádza slovami „</w:t>
      </w:r>
      <w:r w:rsidRPr="000D36F3" w:rsidR="00080C43">
        <w:rPr>
          <w:rFonts w:ascii="Book Antiqua" w:hAnsi="Book Antiqua"/>
          <w:sz w:val="22"/>
          <w:szCs w:val="22"/>
        </w:rPr>
        <w:t xml:space="preserve">organizačná zložka </w:t>
      </w:r>
      <w:r w:rsidRPr="000D36F3">
        <w:rPr>
          <w:rFonts w:ascii="Book Antiqua" w:hAnsi="Book Antiqua"/>
          <w:sz w:val="22"/>
          <w:szCs w:val="22"/>
        </w:rPr>
        <w:t xml:space="preserve">Policajného zboru“. </w:t>
      </w:r>
    </w:p>
    <w:p w:rsidR="00D259A0" w:rsidRPr="000D36F3" w:rsidP="00A0698C">
      <w:pPr>
        <w:bidi w:val="0"/>
        <w:spacing w:before="120" w:line="276" w:lineRule="auto"/>
        <w:ind w:left="720"/>
        <w:jc w:val="both"/>
        <w:rPr>
          <w:rFonts w:ascii="Book Antiqua" w:hAnsi="Book Antiqua"/>
          <w:sz w:val="22"/>
          <w:szCs w:val="22"/>
        </w:rPr>
      </w:pPr>
    </w:p>
    <w:p w:rsidR="00080C43" w:rsidRPr="000D36F3" w:rsidP="0080680B">
      <w:pPr>
        <w:numPr>
          <w:numId w:val="21"/>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1 ods. 4 písm. c) sa slová „minister vnútra Slovenskej republiky (ďalej len „minister“), rozumie sa tým aj minister spravodlivosti Slovenskej republiky“ nahrádzajú slovami „minister spravodlivosti Slovenskej republiky (ďalej len „minister“), rozumie sa tým aj prezident Policajného zboru“.</w:t>
      </w:r>
    </w:p>
    <w:p w:rsidR="00D259A0" w:rsidRPr="000D36F3" w:rsidP="00EC6E2B">
      <w:pPr>
        <w:bidi w:val="0"/>
        <w:spacing w:before="120" w:line="276" w:lineRule="auto"/>
        <w:rPr>
          <w:rFonts w:ascii="Book Antiqua" w:hAnsi="Book Antiqua"/>
          <w:sz w:val="22"/>
          <w:szCs w:val="22"/>
        </w:rPr>
      </w:pPr>
    </w:p>
    <w:p w:rsidR="0080680B" w:rsidRPr="000D36F3" w:rsidP="0080680B">
      <w:pPr>
        <w:numPr>
          <w:numId w:val="21"/>
        </w:numPr>
        <w:tabs>
          <w:tab w:val="left" w:pos="851"/>
        </w:tabs>
        <w:bidi w:val="0"/>
        <w:spacing w:before="120" w:line="276" w:lineRule="auto"/>
        <w:ind w:left="851" w:hanging="425"/>
        <w:jc w:val="both"/>
        <w:rPr>
          <w:rFonts w:ascii="Book Antiqua" w:hAnsi="Book Antiqua"/>
          <w:sz w:val="22"/>
          <w:szCs w:val="22"/>
        </w:rPr>
      </w:pPr>
      <w:r w:rsidRPr="000D36F3" w:rsidR="00D259A0">
        <w:rPr>
          <w:rFonts w:ascii="Book Antiqua" w:hAnsi="Book Antiqua"/>
          <w:sz w:val="22"/>
          <w:szCs w:val="22"/>
        </w:rPr>
        <w:t xml:space="preserve">V § 142 ods. 3 </w:t>
      </w:r>
      <w:r w:rsidRPr="000D36F3" w:rsidR="0011345D">
        <w:rPr>
          <w:rFonts w:ascii="Book Antiqua" w:hAnsi="Book Antiqua"/>
          <w:sz w:val="22"/>
          <w:szCs w:val="22"/>
        </w:rPr>
        <w:t xml:space="preserve">znie: </w:t>
      </w:r>
    </w:p>
    <w:p w:rsidR="0011345D" w:rsidRPr="000D36F3" w:rsidP="0080680B">
      <w:pPr>
        <w:tabs>
          <w:tab w:val="left" w:pos="851"/>
        </w:tabs>
        <w:bidi w:val="0"/>
        <w:spacing w:before="120" w:line="276" w:lineRule="auto"/>
        <w:ind w:left="851"/>
        <w:jc w:val="both"/>
        <w:rPr>
          <w:rFonts w:ascii="Book Antiqua" w:hAnsi="Book Antiqua"/>
          <w:sz w:val="22"/>
          <w:szCs w:val="22"/>
        </w:rPr>
      </w:pPr>
      <w:r w:rsidRPr="000D36F3">
        <w:rPr>
          <w:rFonts w:ascii="Book Antiqua" w:hAnsi="Book Antiqua"/>
          <w:sz w:val="22"/>
          <w:szCs w:val="22"/>
        </w:rPr>
        <w:t>„(3) Ministerstvo môže na vykonávanie odborného vzdelávania policajtov podľa odseku 1 písm. a) zriaďovať policajné školy a ďalšie vzdelávacie ustanovizne.“.</w:t>
      </w:r>
    </w:p>
    <w:p w:rsidR="00D259A0" w:rsidRPr="000D36F3" w:rsidP="00EC6E2B">
      <w:pPr>
        <w:bidi w:val="0"/>
        <w:spacing w:before="120" w:line="276" w:lineRule="auto"/>
        <w:rPr>
          <w:rFonts w:ascii="Book Antiqua" w:hAnsi="Book Antiqua"/>
          <w:sz w:val="22"/>
          <w:szCs w:val="22"/>
        </w:rPr>
      </w:pPr>
    </w:p>
    <w:p w:rsidR="006619B4" w:rsidRPr="000D36F3" w:rsidP="0080680B">
      <w:pPr>
        <w:numPr>
          <w:numId w:val="21"/>
        </w:numPr>
        <w:tabs>
          <w:tab w:val="left" w:pos="851"/>
        </w:tabs>
        <w:bidi w:val="0"/>
        <w:spacing w:before="120" w:line="276" w:lineRule="auto"/>
        <w:ind w:left="851" w:hanging="425"/>
        <w:jc w:val="both"/>
        <w:rPr>
          <w:rFonts w:ascii="Book Antiqua" w:hAnsi="Book Antiqua"/>
          <w:sz w:val="22"/>
          <w:szCs w:val="22"/>
        </w:rPr>
      </w:pPr>
      <w:r w:rsidRPr="000D36F3" w:rsidR="00D259A0">
        <w:rPr>
          <w:rFonts w:ascii="Book Antiqua" w:hAnsi="Book Antiqua"/>
          <w:sz w:val="22"/>
          <w:szCs w:val="22"/>
        </w:rPr>
        <w:t xml:space="preserve">V § 145a ods. 1 písm. c) </w:t>
      </w:r>
      <w:r w:rsidRPr="000D36F3" w:rsidR="00EC6E2B">
        <w:rPr>
          <w:rFonts w:ascii="Book Antiqua" w:hAnsi="Book Antiqua"/>
          <w:sz w:val="22"/>
          <w:szCs w:val="22"/>
        </w:rPr>
        <w:t xml:space="preserve">sa </w:t>
      </w:r>
      <w:r w:rsidRPr="000D36F3" w:rsidR="00D259A0">
        <w:rPr>
          <w:rFonts w:ascii="Book Antiqua" w:hAnsi="Book Antiqua"/>
          <w:sz w:val="22"/>
          <w:szCs w:val="22"/>
        </w:rPr>
        <w:t xml:space="preserve">slovo „ministerstva“ </w:t>
      </w:r>
      <w:r w:rsidRPr="000D36F3">
        <w:rPr>
          <w:rFonts w:ascii="Book Antiqua" w:hAnsi="Book Antiqua"/>
          <w:sz w:val="22"/>
          <w:szCs w:val="22"/>
        </w:rPr>
        <w:t>nahrádza slovami</w:t>
      </w:r>
      <w:r w:rsidRPr="000D36F3" w:rsidR="00D259A0">
        <w:rPr>
          <w:rFonts w:ascii="Book Antiqua" w:hAnsi="Book Antiqua"/>
          <w:sz w:val="22"/>
          <w:szCs w:val="22"/>
        </w:rPr>
        <w:t xml:space="preserve"> „prezidenta Policajného zboru“.</w:t>
      </w:r>
    </w:p>
    <w:p w:rsidR="006619B4" w:rsidRPr="000D36F3" w:rsidP="006619B4">
      <w:pPr>
        <w:bidi w:val="0"/>
        <w:spacing w:before="120" w:line="276" w:lineRule="auto"/>
        <w:ind w:left="720"/>
        <w:jc w:val="both"/>
        <w:rPr>
          <w:rFonts w:ascii="Book Antiqua" w:hAnsi="Book Antiqua"/>
          <w:sz w:val="22"/>
          <w:szCs w:val="22"/>
        </w:rPr>
      </w:pPr>
    </w:p>
    <w:p w:rsidR="006619B4" w:rsidRPr="000D36F3" w:rsidP="0080680B">
      <w:pPr>
        <w:numPr>
          <w:numId w:val="21"/>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V § 146 ods. 9 sa slovo „ministerstvo“ nahrádza slovami „Policajný zbor“.</w:t>
      </w:r>
    </w:p>
    <w:p w:rsidR="00C85445" w:rsidRPr="000D36F3" w:rsidP="00C85445">
      <w:pPr>
        <w:bidi w:val="0"/>
        <w:spacing w:before="120" w:line="276" w:lineRule="auto"/>
        <w:ind w:left="720"/>
        <w:jc w:val="both"/>
        <w:rPr>
          <w:rFonts w:ascii="Book Antiqua" w:hAnsi="Book Antiqua"/>
          <w:sz w:val="22"/>
          <w:szCs w:val="22"/>
        </w:rPr>
      </w:pPr>
    </w:p>
    <w:p w:rsidR="00C85445" w:rsidRPr="000D36F3" w:rsidP="0080680B">
      <w:pPr>
        <w:numPr>
          <w:numId w:val="21"/>
        </w:numPr>
        <w:tabs>
          <w:tab w:val="left" w:pos="851"/>
        </w:tabs>
        <w:bidi w:val="0"/>
        <w:spacing w:before="120" w:line="276" w:lineRule="auto"/>
        <w:ind w:left="851" w:hanging="425"/>
        <w:jc w:val="both"/>
        <w:rPr>
          <w:rFonts w:ascii="Book Antiqua" w:hAnsi="Book Antiqua"/>
          <w:sz w:val="22"/>
          <w:szCs w:val="22"/>
        </w:rPr>
      </w:pPr>
      <w:r w:rsidRPr="000D36F3">
        <w:rPr>
          <w:rFonts w:ascii="Book Antiqua" w:hAnsi="Book Antiqua"/>
          <w:sz w:val="22"/>
          <w:szCs w:val="22"/>
        </w:rPr>
        <w:t>Za § 287h sa vkladá § 287i, ktorý vrátane nadpisu znie:</w:t>
      </w:r>
    </w:p>
    <w:p w:rsidR="0080680B" w:rsidRPr="000D36F3" w:rsidP="0080680B">
      <w:pPr>
        <w:bidi w:val="0"/>
        <w:spacing w:before="120" w:line="276" w:lineRule="auto"/>
        <w:ind w:left="142" w:firstLine="709"/>
        <w:jc w:val="center"/>
        <w:rPr>
          <w:rFonts w:ascii="Book Antiqua" w:hAnsi="Book Antiqua"/>
          <w:b/>
          <w:sz w:val="22"/>
          <w:szCs w:val="22"/>
        </w:rPr>
      </w:pPr>
      <w:r w:rsidRPr="000D36F3" w:rsidR="00C85445">
        <w:rPr>
          <w:rFonts w:ascii="Book Antiqua" w:hAnsi="Book Antiqua"/>
          <w:sz w:val="22"/>
          <w:szCs w:val="22"/>
        </w:rPr>
        <w:t>„</w:t>
      </w:r>
      <w:r w:rsidRPr="000D36F3" w:rsidR="00C85445">
        <w:rPr>
          <w:rFonts w:ascii="Book Antiqua" w:hAnsi="Book Antiqua"/>
          <w:b/>
          <w:sz w:val="22"/>
          <w:szCs w:val="22"/>
        </w:rPr>
        <w:t>§ 287i</w:t>
      </w:r>
    </w:p>
    <w:p w:rsidR="00C85445" w:rsidRPr="000D36F3" w:rsidP="0080680B">
      <w:pPr>
        <w:bidi w:val="0"/>
        <w:spacing w:before="120" w:line="276" w:lineRule="auto"/>
        <w:ind w:left="142" w:firstLine="709"/>
        <w:jc w:val="center"/>
        <w:rPr>
          <w:rFonts w:ascii="Book Antiqua" w:hAnsi="Book Antiqua"/>
          <w:b/>
          <w:sz w:val="22"/>
          <w:szCs w:val="22"/>
        </w:rPr>
      </w:pPr>
      <w:r w:rsidRPr="000D36F3">
        <w:rPr>
          <w:rFonts w:ascii="Book Antiqua" w:hAnsi="Book Antiqua"/>
          <w:b/>
          <w:sz w:val="22"/>
          <w:szCs w:val="22"/>
        </w:rPr>
        <w:t>Prechodné ustan</w:t>
      </w:r>
      <w:r w:rsidR="008E1084">
        <w:rPr>
          <w:rFonts w:ascii="Book Antiqua" w:hAnsi="Book Antiqua"/>
          <w:b/>
          <w:sz w:val="22"/>
          <w:szCs w:val="22"/>
        </w:rPr>
        <w:t>ovenia k úpravám účinným od 1. augusta</w:t>
      </w:r>
      <w:r w:rsidRPr="000D36F3">
        <w:rPr>
          <w:rFonts w:ascii="Book Antiqua" w:hAnsi="Book Antiqua"/>
          <w:b/>
          <w:sz w:val="22"/>
          <w:szCs w:val="22"/>
        </w:rPr>
        <w:t xml:space="preserve"> 2015</w:t>
      </w:r>
    </w:p>
    <w:p w:rsidR="00C85445" w:rsidRPr="000D36F3" w:rsidP="00AD43F4">
      <w:pPr>
        <w:pStyle w:val="BodyText"/>
        <w:tabs>
          <w:tab w:val="center" w:pos="4536"/>
          <w:tab w:val="left" w:pos="5325"/>
        </w:tabs>
        <w:bidi w:val="0"/>
        <w:spacing w:before="120" w:line="276" w:lineRule="auto"/>
        <w:ind w:left="1418" w:hanging="567"/>
        <w:rPr>
          <w:rFonts w:ascii="Book Antiqua" w:hAnsi="Book Antiqua"/>
          <w:sz w:val="22"/>
          <w:szCs w:val="22"/>
        </w:rPr>
      </w:pPr>
      <w:r w:rsidRPr="000D36F3">
        <w:rPr>
          <w:rFonts w:ascii="Book Antiqua" w:hAnsi="Book Antiqua"/>
          <w:sz w:val="22"/>
          <w:szCs w:val="22"/>
        </w:rPr>
        <w:t>(1)</w:t>
        <w:tab/>
        <w:t>V súvislosti s prechodom kompetencií vo vzťahu k Po</w:t>
      </w:r>
      <w:r w:rsidR="008E1084">
        <w:rPr>
          <w:rFonts w:ascii="Book Antiqua" w:hAnsi="Book Antiqua"/>
          <w:sz w:val="22"/>
          <w:szCs w:val="22"/>
        </w:rPr>
        <w:t>licajnému zboru prechádzajú 1. augusta</w:t>
      </w:r>
      <w:r w:rsidRPr="000D36F3">
        <w:rPr>
          <w:rFonts w:ascii="Book Antiqua" w:hAnsi="Book Antiqua"/>
          <w:sz w:val="22"/>
          <w:szCs w:val="22"/>
        </w:rPr>
        <w:t xml:space="preserve"> 2015 práva a povinnosti vyplývajúce z pracovnoprávnych a iných právnych vzťahov zamestnancov zabezpečujúcich výkon týchto kompetencií z ministerstva na Policajný zbor</w:t>
      </w:r>
      <w:r w:rsidRPr="000D36F3" w:rsidR="007770FD">
        <w:rPr>
          <w:rFonts w:ascii="Book Antiqua" w:hAnsi="Book Antiqua"/>
          <w:sz w:val="22"/>
          <w:szCs w:val="22"/>
        </w:rPr>
        <w:t>. Majetok štátu</w:t>
      </w:r>
      <w:r w:rsidRPr="000D36F3">
        <w:rPr>
          <w:rFonts w:ascii="Book Antiqua" w:hAnsi="Book Antiqua"/>
          <w:sz w:val="22"/>
          <w:szCs w:val="22"/>
        </w:rPr>
        <w:t>, ktorý bol 3</w:t>
      </w:r>
      <w:r w:rsidR="008E1084">
        <w:rPr>
          <w:rFonts w:ascii="Book Antiqua" w:hAnsi="Book Antiqua"/>
          <w:sz w:val="22"/>
          <w:szCs w:val="22"/>
        </w:rPr>
        <w:t>1. júl</w:t>
      </w:r>
      <w:r w:rsidRPr="000D36F3" w:rsidR="0080680B">
        <w:rPr>
          <w:rFonts w:ascii="Book Antiqua" w:hAnsi="Book Antiqua"/>
          <w:sz w:val="22"/>
          <w:szCs w:val="22"/>
        </w:rPr>
        <w:t>a</w:t>
      </w:r>
      <w:r w:rsidRPr="000D36F3">
        <w:rPr>
          <w:rFonts w:ascii="Book Antiqua" w:hAnsi="Book Antiqua"/>
          <w:sz w:val="22"/>
          <w:szCs w:val="22"/>
        </w:rPr>
        <w:t xml:space="preserve"> 201</w:t>
      </w:r>
      <w:r w:rsidRPr="000D36F3" w:rsidR="00DF1944">
        <w:rPr>
          <w:rFonts w:ascii="Book Antiqua" w:hAnsi="Book Antiqua"/>
          <w:sz w:val="22"/>
          <w:szCs w:val="22"/>
        </w:rPr>
        <w:t>5</w:t>
      </w:r>
      <w:r w:rsidRPr="000D36F3">
        <w:rPr>
          <w:rFonts w:ascii="Book Antiqua" w:hAnsi="Book Antiqua"/>
          <w:sz w:val="22"/>
          <w:szCs w:val="22"/>
        </w:rPr>
        <w:t xml:space="preserve"> v správe ministerstva a ktorý slúži na zabezpečenie výkonu kompetencií vo vzťahu k P</w:t>
      </w:r>
      <w:r w:rsidR="008E1084">
        <w:rPr>
          <w:rFonts w:ascii="Book Antiqua" w:hAnsi="Book Antiqua"/>
          <w:sz w:val="22"/>
          <w:szCs w:val="22"/>
        </w:rPr>
        <w:t>olicajnému zboru, prechádza 1. augusta</w:t>
      </w:r>
      <w:r w:rsidRPr="000D36F3">
        <w:rPr>
          <w:rFonts w:ascii="Book Antiqua" w:hAnsi="Book Antiqua"/>
          <w:sz w:val="22"/>
          <w:szCs w:val="22"/>
        </w:rPr>
        <w:t xml:space="preserve"> </w:t>
      </w:r>
      <w:r w:rsidRPr="000D36F3" w:rsidR="007770FD">
        <w:rPr>
          <w:rFonts w:ascii="Book Antiqua" w:hAnsi="Book Antiqua"/>
          <w:sz w:val="22"/>
          <w:szCs w:val="22"/>
        </w:rPr>
        <w:t>2015</w:t>
      </w:r>
      <w:r w:rsidRPr="000D36F3" w:rsidR="009821FA">
        <w:rPr>
          <w:rFonts w:ascii="Book Antiqua" w:hAnsi="Book Antiqua"/>
          <w:sz w:val="22"/>
          <w:szCs w:val="22"/>
        </w:rPr>
        <w:t xml:space="preserve"> do </w:t>
      </w:r>
      <w:r w:rsidRPr="000D36F3">
        <w:rPr>
          <w:rFonts w:ascii="Book Antiqua" w:hAnsi="Book Antiqua"/>
          <w:sz w:val="22"/>
          <w:szCs w:val="22"/>
        </w:rPr>
        <w:t>správy Policajného zboru.</w:t>
      </w:r>
    </w:p>
    <w:p w:rsidR="00C85445" w:rsidRPr="000D36F3" w:rsidP="00AD43F4">
      <w:pPr>
        <w:bidi w:val="0"/>
        <w:spacing w:before="120" w:line="276" w:lineRule="auto"/>
        <w:ind w:left="1418" w:hanging="567"/>
        <w:jc w:val="both"/>
        <w:rPr>
          <w:rFonts w:ascii="Book Antiqua" w:hAnsi="Book Antiqua"/>
          <w:sz w:val="22"/>
          <w:szCs w:val="22"/>
        </w:rPr>
      </w:pPr>
      <w:r w:rsidRPr="000D36F3">
        <w:rPr>
          <w:rFonts w:ascii="Book Antiqua" w:hAnsi="Book Antiqua"/>
          <w:sz w:val="22"/>
          <w:szCs w:val="22"/>
        </w:rPr>
        <w:t>(2)</w:t>
        <w:tab/>
        <w:t>Podrobnosti o prechode týchto práv a povinností a o prechode správy majetku štátu sa upravia dohodou medzi ministerstvom a</w:t>
      </w:r>
      <w:r w:rsidRPr="000D36F3" w:rsidR="009821FA">
        <w:rPr>
          <w:rFonts w:ascii="Book Antiqua" w:hAnsi="Book Antiqua"/>
          <w:sz w:val="22"/>
          <w:szCs w:val="22"/>
        </w:rPr>
        <w:t> Policajným zborom, v ktorej sa </w:t>
      </w:r>
      <w:r w:rsidRPr="000D36F3">
        <w:rPr>
          <w:rFonts w:ascii="Book Antiqua" w:hAnsi="Book Antiqua"/>
          <w:sz w:val="22"/>
          <w:szCs w:val="22"/>
        </w:rPr>
        <w:t>vymedzí najmä druh a rozsah preberaného majetku, práv a povinností.“.</w:t>
      </w:r>
    </w:p>
    <w:p w:rsidR="00DA3ABC" w:rsidRPr="000D36F3" w:rsidP="00C85445">
      <w:pPr>
        <w:bidi w:val="0"/>
        <w:spacing w:before="120" w:line="276" w:lineRule="auto"/>
        <w:rPr>
          <w:rFonts w:ascii="Book Antiqua" w:hAnsi="Book Antiqua"/>
          <w:b/>
          <w:bCs/>
          <w:sz w:val="22"/>
          <w:szCs w:val="22"/>
        </w:rPr>
      </w:pPr>
    </w:p>
    <w:p w:rsidR="00DB6517" w:rsidRPr="000D36F3" w:rsidP="00DB6517">
      <w:pPr>
        <w:bidi w:val="0"/>
        <w:spacing w:before="120" w:line="276" w:lineRule="auto"/>
        <w:jc w:val="center"/>
        <w:rPr>
          <w:rFonts w:ascii="Book Antiqua" w:hAnsi="Book Antiqua"/>
          <w:b/>
          <w:bCs/>
          <w:sz w:val="22"/>
          <w:szCs w:val="22"/>
        </w:rPr>
      </w:pPr>
      <w:r w:rsidRPr="000D36F3">
        <w:rPr>
          <w:rFonts w:ascii="Book Antiqua" w:hAnsi="Book Antiqua"/>
          <w:b/>
          <w:bCs/>
          <w:sz w:val="22"/>
          <w:szCs w:val="22"/>
        </w:rPr>
        <w:t>Čl. III</w:t>
      </w:r>
    </w:p>
    <w:p w:rsidR="00DB6517" w:rsidRPr="000D36F3" w:rsidP="00DB6517">
      <w:pPr>
        <w:bidi w:val="0"/>
        <w:spacing w:before="120" w:line="276" w:lineRule="auto"/>
        <w:ind w:firstLine="709"/>
        <w:jc w:val="both"/>
        <w:rPr>
          <w:rFonts w:ascii="Book Antiqua" w:hAnsi="Book Antiqua"/>
          <w:sz w:val="22"/>
          <w:szCs w:val="22"/>
        </w:rPr>
      </w:pPr>
      <w:r w:rsidRPr="000D36F3">
        <w:rPr>
          <w:rFonts w:ascii="Book Antiqua" w:hAnsi="Book Antiqua"/>
          <w:sz w:val="22"/>
          <w:szCs w:val="22"/>
        </w:rPr>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a zákona č. 464/2013 Z. z. sa dopĺňa takto:</w:t>
      </w:r>
    </w:p>
    <w:p w:rsidR="00DB6517" w:rsidRPr="000D36F3" w:rsidP="00DB6517">
      <w:pPr>
        <w:bidi w:val="0"/>
        <w:spacing w:before="120" w:line="276" w:lineRule="auto"/>
        <w:jc w:val="both"/>
        <w:rPr>
          <w:rFonts w:ascii="Book Antiqua" w:hAnsi="Book Antiqua"/>
          <w:b/>
          <w:bCs/>
          <w:sz w:val="22"/>
          <w:szCs w:val="22"/>
        </w:rPr>
      </w:pPr>
    </w:p>
    <w:p w:rsidR="00DB6517" w:rsidRPr="000D36F3" w:rsidP="00DB6517">
      <w:pPr>
        <w:numPr>
          <w:numId w:val="24"/>
        </w:numPr>
        <w:tabs>
          <w:tab w:val="left" w:pos="851"/>
        </w:tabs>
        <w:bidi w:val="0"/>
        <w:spacing w:before="120" w:line="276" w:lineRule="auto"/>
        <w:ind w:left="851" w:hanging="425"/>
        <w:rPr>
          <w:rFonts w:ascii="Book Antiqua" w:hAnsi="Book Antiqua"/>
          <w:bCs/>
          <w:sz w:val="22"/>
          <w:szCs w:val="22"/>
        </w:rPr>
      </w:pPr>
      <w:r w:rsidRPr="000D36F3">
        <w:rPr>
          <w:rFonts w:ascii="Book Antiqua" w:hAnsi="Book Antiqua"/>
          <w:bCs/>
          <w:sz w:val="22"/>
          <w:szCs w:val="22"/>
        </w:rPr>
        <w:t>V § 44 odsek 5 znie:</w:t>
      </w:r>
    </w:p>
    <w:p w:rsidR="00DB6517" w:rsidRPr="000D36F3" w:rsidP="00B33F5E">
      <w:pPr>
        <w:tabs>
          <w:tab w:val="left" w:pos="1418"/>
        </w:tabs>
        <w:bidi w:val="0"/>
        <w:spacing w:before="120" w:line="276" w:lineRule="auto"/>
        <w:ind w:left="1418" w:hanging="567"/>
        <w:jc w:val="both"/>
        <w:rPr>
          <w:rFonts w:ascii="Book Antiqua" w:hAnsi="Book Antiqua"/>
          <w:bCs/>
          <w:sz w:val="22"/>
          <w:szCs w:val="22"/>
        </w:rPr>
      </w:pPr>
      <w:r w:rsidRPr="000D36F3">
        <w:rPr>
          <w:rFonts w:ascii="Book Antiqua" w:hAnsi="Book Antiqua"/>
          <w:bCs/>
          <w:sz w:val="22"/>
          <w:szCs w:val="22"/>
        </w:rPr>
        <w:t>„(5)</w:t>
        <w:tab/>
        <w:t xml:space="preserve">Rektor policajnej vysokej školy vymenúva a odvoláva </w:t>
      </w:r>
      <w:r w:rsidR="000D36F3">
        <w:rPr>
          <w:rFonts w:ascii="Book Antiqua" w:hAnsi="Book Antiqua"/>
          <w:bCs/>
          <w:sz w:val="22"/>
          <w:szCs w:val="22"/>
        </w:rPr>
        <w:t xml:space="preserve">iné </w:t>
      </w:r>
      <w:r w:rsidRPr="000D36F3" w:rsidR="00B33F5E">
        <w:rPr>
          <w:rFonts w:ascii="Book Antiqua" w:hAnsi="Book Antiqua"/>
          <w:bCs/>
          <w:sz w:val="22"/>
          <w:szCs w:val="22"/>
        </w:rPr>
        <w:t xml:space="preserve">osoby ako </w:t>
      </w:r>
      <w:r w:rsidR="000D36F3">
        <w:rPr>
          <w:rFonts w:ascii="Book Antiqua" w:hAnsi="Book Antiqua"/>
          <w:bCs/>
          <w:sz w:val="22"/>
          <w:szCs w:val="22"/>
        </w:rPr>
        <w:t xml:space="preserve">tie, ktoré </w:t>
      </w:r>
      <w:r w:rsidRPr="000D36F3" w:rsidR="00B33F5E">
        <w:rPr>
          <w:rFonts w:ascii="Book Antiqua" w:hAnsi="Book Antiqua"/>
          <w:bCs/>
          <w:sz w:val="22"/>
          <w:szCs w:val="22"/>
        </w:rPr>
        <w:t>sú uvedené v tomto zákone, ak tak ustanovuje osobitný predpis.</w:t>
      </w:r>
      <w:r w:rsidRPr="000D36F3" w:rsidR="00B33F5E">
        <w:rPr>
          <w:rFonts w:ascii="Book Antiqua" w:hAnsi="Book Antiqua"/>
          <w:bCs/>
          <w:sz w:val="22"/>
          <w:szCs w:val="22"/>
          <w:vertAlign w:val="superscript"/>
        </w:rPr>
        <w:t>30a)</w:t>
      </w:r>
      <w:r w:rsidRPr="000D36F3" w:rsidR="00B33F5E">
        <w:rPr>
          <w:rFonts w:ascii="Book Antiqua" w:hAnsi="Book Antiqua"/>
          <w:bCs/>
          <w:sz w:val="22"/>
          <w:szCs w:val="22"/>
        </w:rPr>
        <w:t>“.</w:t>
      </w:r>
    </w:p>
    <w:p w:rsidR="00B33F5E" w:rsidRPr="000D36F3" w:rsidP="00B33F5E">
      <w:pPr>
        <w:tabs>
          <w:tab w:val="left" w:pos="1418"/>
        </w:tabs>
        <w:bidi w:val="0"/>
        <w:spacing w:before="120" w:line="276" w:lineRule="auto"/>
        <w:ind w:left="1418" w:hanging="567"/>
        <w:jc w:val="both"/>
        <w:rPr>
          <w:rFonts w:ascii="Book Antiqua" w:hAnsi="Book Antiqua"/>
          <w:bCs/>
          <w:sz w:val="22"/>
          <w:szCs w:val="22"/>
        </w:rPr>
      </w:pPr>
      <w:r w:rsidRPr="000D36F3">
        <w:rPr>
          <w:rFonts w:ascii="Book Antiqua" w:hAnsi="Book Antiqua"/>
          <w:bCs/>
          <w:sz w:val="22"/>
          <w:szCs w:val="22"/>
        </w:rPr>
        <w:t>Poznámka pod čiarou k odkazu 30a znie:</w:t>
      </w:r>
    </w:p>
    <w:p w:rsidR="00B33F5E" w:rsidRPr="000D36F3" w:rsidP="00B33F5E">
      <w:pPr>
        <w:tabs>
          <w:tab w:val="left" w:pos="851"/>
        </w:tabs>
        <w:bidi w:val="0"/>
        <w:spacing w:before="120" w:line="276" w:lineRule="auto"/>
        <w:ind w:left="851"/>
        <w:jc w:val="both"/>
        <w:rPr>
          <w:rFonts w:ascii="Book Antiqua" w:hAnsi="Book Antiqua"/>
          <w:bCs/>
          <w:sz w:val="22"/>
          <w:szCs w:val="22"/>
        </w:rPr>
      </w:pPr>
      <w:r w:rsidRPr="000D36F3">
        <w:rPr>
          <w:rFonts w:ascii="Book Antiqua" w:hAnsi="Book Antiqua"/>
          <w:bCs/>
          <w:sz w:val="22"/>
          <w:szCs w:val="22"/>
        </w:rPr>
        <w:t>„</w:t>
      </w:r>
      <w:r w:rsidRPr="000D36F3">
        <w:rPr>
          <w:rFonts w:ascii="Book Antiqua" w:hAnsi="Book Antiqua"/>
          <w:bCs/>
          <w:sz w:val="22"/>
          <w:szCs w:val="22"/>
          <w:vertAlign w:val="superscript"/>
        </w:rPr>
        <w:t>30a)</w:t>
      </w:r>
      <w:r w:rsidRPr="000D36F3">
        <w:rPr>
          <w:rFonts w:ascii="Book Antiqua" w:hAnsi="Book Antiqua"/>
          <w:bCs/>
          <w:sz w:val="22"/>
          <w:szCs w:val="22"/>
        </w:rPr>
        <w:t xml:space="preserve"> § 6b </w:t>
      </w:r>
      <w:r w:rsidRPr="000D36F3">
        <w:rPr>
          <w:rFonts w:ascii="Book Antiqua" w:hAnsi="Book Antiqua"/>
          <w:sz w:val="22"/>
          <w:szCs w:val="22"/>
        </w:rPr>
        <w:t>zákona Národnej rady Slovenskej republiky č. 171/1993 Z. z. o Policajnom zbore v znení zákona č. .../2015 Z. z.“.</w:t>
      </w:r>
    </w:p>
    <w:p w:rsidR="00DB6517" w:rsidRPr="000D36F3" w:rsidP="00DB6517">
      <w:pPr>
        <w:tabs>
          <w:tab w:val="left" w:pos="1418"/>
        </w:tabs>
        <w:bidi w:val="0"/>
        <w:spacing w:before="120" w:line="276" w:lineRule="auto"/>
        <w:ind w:left="1418" w:hanging="567"/>
        <w:rPr>
          <w:rFonts w:ascii="Book Antiqua" w:hAnsi="Book Antiqua"/>
          <w:bCs/>
          <w:sz w:val="22"/>
          <w:szCs w:val="22"/>
        </w:rPr>
      </w:pPr>
    </w:p>
    <w:p w:rsidR="00DB6517" w:rsidRPr="000D36F3" w:rsidP="00DB6517">
      <w:pPr>
        <w:numPr>
          <w:numId w:val="24"/>
        </w:numPr>
        <w:tabs>
          <w:tab w:val="left" w:pos="851"/>
        </w:tabs>
        <w:bidi w:val="0"/>
        <w:spacing w:before="120" w:line="276" w:lineRule="auto"/>
        <w:ind w:left="851" w:hanging="425"/>
        <w:jc w:val="both"/>
        <w:rPr>
          <w:rFonts w:ascii="Book Antiqua" w:hAnsi="Book Antiqua"/>
          <w:bCs/>
          <w:sz w:val="22"/>
          <w:szCs w:val="22"/>
        </w:rPr>
      </w:pPr>
      <w:r w:rsidRPr="000D36F3">
        <w:rPr>
          <w:rFonts w:ascii="Book Antiqua" w:hAnsi="Book Antiqua"/>
          <w:bCs/>
          <w:sz w:val="22"/>
          <w:szCs w:val="22"/>
        </w:rPr>
        <w:t>V § 44 ods. 6 sa vkladá nová prvá veta, ktorá znie: „Rektor policajnej vysokej školy za svoju činnosť zodpovedá ministrovi vnútra a akademickému senátu policajnej vysokej školy.“.</w:t>
      </w:r>
    </w:p>
    <w:p w:rsidR="00DB6517" w:rsidRPr="000D36F3" w:rsidP="008027FC">
      <w:pPr>
        <w:bidi w:val="0"/>
        <w:spacing w:before="120" w:line="276" w:lineRule="auto"/>
        <w:jc w:val="center"/>
        <w:rPr>
          <w:rFonts w:ascii="Book Antiqua" w:hAnsi="Book Antiqua"/>
          <w:b/>
          <w:bCs/>
          <w:sz w:val="22"/>
          <w:szCs w:val="22"/>
        </w:rPr>
      </w:pPr>
    </w:p>
    <w:p w:rsidR="008027FC" w:rsidRPr="000D36F3" w:rsidP="008027FC">
      <w:pPr>
        <w:bidi w:val="0"/>
        <w:spacing w:before="120" w:line="276" w:lineRule="auto"/>
        <w:jc w:val="center"/>
        <w:rPr>
          <w:rFonts w:ascii="Book Antiqua" w:hAnsi="Book Antiqua"/>
          <w:b/>
          <w:bCs/>
          <w:sz w:val="22"/>
          <w:szCs w:val="22"/>
        </w:rPr>
      </w:pPr>
      <w:r w:rsidRPr="000D36F3" w:rsidR="00DB6517">
        <w:rPr>
          <w:rFonts w:ascii="Book Antiqua" w:hAnsi="Book Antiqua"/>
          <w:b/>
          <w:bCs/>
          <w:sz w:val="22"/>
          <w:szCs w:val="22"/>
        </w:rPr>
        <w:t>Čl. IV</w:t>
      </w:r>
    </w:p>
    <w:p w:rsidR="008027FC" w:rsidRPr="000D36F3" w:rsidP="00DB6517">
      <w:pPr>
        <w:bidi w:val="0"/>
        <w:spacing w:before="120" w:line="276" w:lineRule="auto"/>
        <w:ind w:firstLine="709"/>
        <w:jc w:val="both"/>
        <w:rPr>
          <w:rFonts w:ascii="Book Antiqua" w:hAnsi="Book Antiqua"/>
          <w:bCs/>
          <w:sz w:val="22"/>
          <w:szCs w:val="22"/>
        </w:rPr>
      </w:pPr>
      <w:r w:rsidRPr="000D36F3" w:rsidR="00800841">
        <w:rPr>
          <w:rFonts w:ascii="Book Antiqua" w:hAnsi="Book Antiqua"/>
          <w:bCs/>
          <w:sz w:val="22"/>
          <w:szCs w:val="22"/>
        </w:rPr>
        <w:t xml:space="preserve">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w:t>
      </w:r>
      <w:r w:rsidRPr="000D36F3" w:rsidR="004A173D">
        <w:rPr>
          <w:rFonts w:ascii="Book Antiqua" w:hAnsi="Book Antiqua"/>
          <w:bCs/>
          <w:sz w:val="22"/>
          <w:szCs w:val="22"/>
        </w:rPr>
        <w:t xml:space="preserve">a </w:t>
      </w:r>
      <w:r w:rsidRPr="000D36F3" w:rsidR="00800841">
        <w:rPr>
          <w:rFonts w:ascii="Book Antiqua" w:hAnsi="Book Antiqua"/>
          <w:bCs/>
          <w:sz w:val="22"/>
          <w:szCs w:val="22"/>
        </w:rPr>
        <w:t xml:space="preserve">zákona č. 80/2013 Z.z. sa dopĺňa takto: </w:t>
      </w:r>
    </w:p>
    <w:p w:rsidR="00800841" w:rsidRPr="000D36F3" w:rsidP="00800841">
      <w:pPr>
        <w:bidi w:val="0"/>
        <w:spacing w:before="120" w:line="276" w:lineRule="auto"/>
        <w:ind w:firstLine="426"/>
        <w:jc w:val="both"/>
        <w:rPr>
          <w:rFonts w:ascii="Book Antiqua" w:hAnsi="Book Antiqua"/>
          <w:bCs/>
          <w:sz w:val="22"/>
          <w:szCs w:val="22"/>
        </w:rPr>
      </w:pPr>
    </w:p>
    <w:p w:rsidR="00800841" w:rsidRPr="000D36F3" w:rsidP="007770FD">
      <w:pPr>
        <w:bidi w:val="0"/>
        <w:spacing w:before="120" w:line="276" w:lineRule="auto"/>
        <w:ind w:left="851" w:hanging="425"/>
        <w:jc w:val="both"/>
        <w:rPr>
          <w:rFonts w:ascii="Book Antiqua" w:hAnsi="Book Antiqua"/>
          <w:bCs/>
          <w:sz w:val="22"/>
          <w:szCs w:val="22"/>
        </w:rPr>
      </w:pPr>
      <w:r w:rsidRPr="000D36F3" w:rsidR="007770FD">
        <w:rPr>
          <w:rFonts w:ascii="Book Antiqua" w:hAnsi="Book Antiqua"/>
          <w:bCs/>
          <w:sz w:val="22"/>
          <w:szCs w:val="22"/>
        </w:rPr>
        <w:t xml:space="preserve">1. </w:t>
        <w:tab/>
      </w:r>
      <w:r w:rsidRPr="000D36F3" w:rsidR="00DA3ABC">
        <w:rPr>
          <w:rFonts w:ascii="Book Antiqua" w:hAnsi="Book Antiqua"/>
          <w:bCs/>
          <w:sz w:val="22"/>
          <w:szCs w:val="22"/>
        </w:rPr>
        <w:t xml:space="preserve">V § 2 ods. 2 sa </w:t>
      </w:r>
      <w:r w:rsidRPr="000D36F3" w:rsidR="00872F1D">
        <w:rPr>
          <w:rFonts w:ascii="Book Antiqua" w:hAnsi="Book Antiqua"/>
          <w:bCs/>
          <w:sz w:val="22"/>
          <w:szCs w:val="22"/>
        </w:rPr>
        <w:t>za slová „minister spravodlivosti Slovenskej republiky“ vkladá čiarka a slová „prezident Policajného zboru“.</w:t>
      </w:r>
    </w:p>
    <w:p w:rsidR="007770FD" w:rsidRPr="000D36F3" w:rsidP="007770FD">
      <w:pPr>
        <w:bidi w:val="0"/>
        <w:spacing w:before="120" w:line="276" w:lineRule="auto"/>
        <w:ind w:left="851" w:hanging="425"/>
        <w:jc w:val="both"/>
        <w:rPr>
          <w:rFonts w:ascii="Book Antiqua" w:hAnsi="Book Antiqua"/>
          <w:bCs/>
          <w:sz w:val="22"/>
          <w:szCs w:val="22"/>
        </w:rPr>
      </w:pPr>
    </w:p>
    <w:p w:rsidR="007770FD" w:rsidRPr="000D36F3" w:rsidP="00ED7179">
      <w:pPr>
        <w:bidi w:val="0"/>
        <w:spacing w:before="120" w:line="276" w:lineRule="auto"/>
        <w:ind w:left="851" w:hanging="425"/>
        <w:jc w:val="both"/>
        <w:rPr>
          <w:rFonts w:ascii="Book Antiqua" w:hAnsi="Book Antiqua"/>
          <w:sz w:val="22"/>
          <w:szCs w:val="22"/>
        </w:rPr>
      </w:pPr>
      <w:r w:rsidRPr="000D36F3" w:rsidR="00692701">
        <w:rPr>
          <w:rFonts w:ascii="Book Antiqua" w:hAnsi="Book Antiqua"/>
          <w:bCs/>
          <w:sz w:val="22"/>
          <w:szCs w:val="22"/>
        </w:rPr>
        <w:t>2</w:t>
      </w:r>
      <w:r w:rsidRPr="000D36F3">
        <w:rPr>
          <w:rFonts w:ascii="Book Antiqua" w:hAnsi="Book Antiqua"/>
          <w:bCs/>
          <w:sz w:val="22"/>
          <w:szCs w:val="22"/>
        </w:rPr>
        <w:t>.</w:t>
        <w:tab/>
      </w:r>
      <w:r w:rsidRPr="000D36F3">
        <w:rPr>
          <w:rFonts w:ascii="Book Antiqua" w:hAnsi="Book Antiqua"/>
          <w:sz w:val="22"/>
          <w:szCs w:val="22"/>
        </w:rPr>
        <w:t>Za § 143af sa vkladá § 143ag, ktorý vrátane nadpisu znie:</w:t>
      </w:r>
    </w:p>
    <w:p w:rsidR="0080680B" w:rsidRPr="000D36F3" w:rsidP="0080680B">
      <w:pPr>
        <w:bidi w:val="0"/>
        <w:spacing w:before="120" w:line="276" w:lineRule="auto"/>
        <w:ind w:left="142" w:firstLine="709"/>
        <w:jc w:val="center"/>
        <w:rPr>
          <w:rFonts w:ascii="Book Antiqua" w:hAnsi="Book Antiqua"/>
          <w:b/>
          <w:sz w:val="22"/>
          <w:szCs w:val="22"/>
        </w:rPr>
      </w:pPr>
      <w:r w:rsidRPr="000D36F3" w:rsidR="007770FD">
        <w:rPr>
          <w:rFonts w:ascii="Book Antiqua" w:hAnsi="Book Antiqua"/>
          <w:sz w:val="22"/>
          <w:szCs w:val="22"/>
        </w:rPr>
        <w:t>„</w:t>
      </w:r>
      <w:r w:rsidRPr="000D36F3" w:rsidR="007770FD">
        <w:rPr>
          <w:rFonts w:ascii="Book Antiqua" w:hAnsi="Book Antiqua"/>
          <w:b/>
          <w:sz w:val="22"/>
          <w:szCs w:val="22"/>
        </w:rPr>
        <w:t>§ 143ag</w:t>
      </w:r>
    </w:p>
    <w:p w:rsidR="007770FD" w:rsidRPr="000D36F3" w:rsidP="0080680B">
      <w:pPr>
        <w:bidi w:val="0"/>
        <w:spacing w:before="120" w:line="276" w:lineRule="auto"/>
        <w:ind w:left="142" w:firstLine="709"/>
        <w:jc w:val="center"/>
        <w:rPr>
          <w:rFonts w:ascii="Book Antiqua" w:hAnsi="Book Antiqua"/>
          <w:b/>
          <w:sz w:val="22"/>
          <w:szCs w:val="22"/>
        </w:rPr>
      </w:pPr>
      <w:r w:rsidRPr="000D36F3">
        <w:rPr>
          <w:rFonts w:ascii="Book Antiqua" w:hAnsi="Book Antiqua"/>
          <w:b/>
          <w:sz w:val="22"/>
          <w:szCs w:val="22"/>
        </w:rPr>
        <w:t>Prechodné ustanovenia k úpravám účinným od 1</w:t>
      </w:r>
      <w:r w:rsidR="00B645A9">
        <w:rPr>
          <w:rFonts w:ascii="Book Antiqua" w:hAnsi="Book Antiqua"/>
          <w:b/>
          <w:sz w:val="22"/>
          <w:szCs w:val="22"/>
        </w:rPr>
        <w:t>. augusta</w:t>
      </w:r>
      <w:r w:rsidRPr="000D36F3">
        <w:rPr>
          <w:rFonts w:ascii="Book Antiqua" w:hAnsi="Book Antiqua"/>
          <w:b/>
          <w:sz w:val="22"/>
          <w:szCs w:val="22"/>
        </w:rPr>
        <w:t xml:space="preserve"> 2015</w:t>
      </w:r>
    </w:p>
    <w:p w:rsidR="007770FD" w:rsidRPr="000D36F3" w:rsidP="00AD43F4">
      <w:pPr>
        <w:pStyle w:val="BodyText"/>
        <w:tabs>
          <w:tab w:val="center" w:pos="4536"/>
          <w:tab w:val="left" w:pos="5325"/>
        </w:tabs>
        <w:bidi w:val="0"/>
        <w:spacing w:before="120" w:line="276" w:lineRule="auto"/>
        <w:ind w:left="1418" w:hanging="567"/>
        <w:rPr>
          <w:rFonts w:ascii="Book Antiqua" w:hAnsi="Book Antiqua"/>
          <w:sz w:val="22"/>
          <w:szCs w:val="22"/>
        </w:rPr>
      </w:pPr>
      <w:r w:rsidRPr="000D36F3">
        <w:rPr>
          <w:rFonts w:ascii="Book Antiqua" w:hAnsi="Book Antiqua"/>
          <w:sz w:val="22"/>
          <w:szCs w:val="22"/>
        </w:rPr>
        <w:t>(1)</w:t>
        <w:tab/>
        <w:t xml:space="preserve">V súvislosti s prechodom kompetencií vo vzťahu k Policajnému zboru prechádzajú 1. </w:t>
      </w:r>
      <w:r w:rsidR="00B645A9">
        <w:rPr>
          <w:rFonts w:ascii="Book Antiqua" w:hAnsi="Book Antiqua"/>
          <w:sz w:val="22"/>
          <w:szCs w:val="22"/>
        </w:rPr>
        <w:t>augusta</w:t>
      </w:r>
      <w:r w:rsidRPr="000D36F3" w:rsidR="0080680B">
        <w:rPr>
          <w:rFonts w:ascii="Book Antiqua" w:hAnsi="Book Antiqua"/>
          <w:sz w:val="22"/>
          <w:szCs w:val="22"/>
        </w:rPr>
        <w:t xml:space="preserve"> </w:t>
      </w:r>
      <w:r w:rsidRPr="000D36F3">
        <w:rPr>
          <w:rFonts w:ascii="Book Antiqua" w:hAnsi="Book Antiqua"/>
          <w:sz w:val="22"/>
          <w:szCs w:val="22"/>
        </w:rPr>
        <w:t>2015 práva a povinnosti vyplývajúce z pracovnoprávnych a iných právnych vzťahov zamestnancov zabezpečujúcich výkon týchto kompetencií z ministerstva na Policajný zbo</w:t>
      </w:r>
      <w:r w:rsidRPr="000D36F3" w:rsidR="0080680B">
        <w:rPr>
          <w:rFonts w:ascii="Book Antiqua" w:hAnsi="Book Antiqua"/>
          <w:sz w:val="22"/>
          <w:szCs w:val="22"/>
        </w:rPr>
        <w:t>r. Majetok štátu, ktorý bol 3</w:t>
      </w:r>
      <w:r w:rsidR="00B645A9">
        <w:rPr>
          <w:rFonts w:ascii="Book Antiqua" w:hAnsi="Book Antiqua"/>
          <w:sz w:val="22"/>
          <w:szCs w:val="22"/>
        </w:rPr>
        <w:t>1. júla</w:t>
      </w:r>
      <w:r w:rsidRPr="000D36F3">
        <w:rPr>
          <w:rFonts w:ascii="Book Antiqua" w:hAnsi="Book Antiqua"/>
          <w:sz w:val="22"/>
          <w:szCs w:val="22"/>
        </w:rPr>
        <w:t xml:space="preserve"> </w:t>
      </w:r>
      <w:r w:rsidRPr="000D36F3" w:rsidR="00692701">
        <w:rPr>
          <w:rFonts w:ascii="Book Antiqua" w:hAnsi="Book Antiqua"/>
          <w:sz w:val="22"/>
          <w:szCs w:val="22"/>
        </w:rPr>
        <w:t>2015</w:t>
      </w:r>
      <w:r w:rsidRPr="000D36F3">
        <w:rPr>
          <w:rFonts w:ascii="Book Antiqua" w:hAnsi="Book Antiqua"/>
          <w:sz w:val="22"/>
          <w:szCs w:val="22"/>
        </w:rPr>
        <w:t xml:space="preserve"> v správe ministerstva a ktorý slúži na zabezpečenie výkonu kompetencií vo vzťahu k P</w:t>
      </w:r>
      <w:r w:rsidR="00B645A9">
        <w:rPr>
          <w:rFonts w:ascii="Book Antiqua" w:hAnsi="Book Antiqua"/>
          <w:sz w:val="22"/>
          <w:szCs w:val="22"/>
        </w:rPr>
        <w:t>olicajnému zboru, prechádza 1. augusta</w:t>
      </w:r>
      <w:r w:rsidRPr="000D36F3">
        <w:rPr>
          <w:rFonts w:ascii="Book Antiqua" w:hAnsi="Book Antiqua"/>
          <w:sz w:val="22"/>
          <w:szCs w:val="22"/>
        </w:rPr>
        <w:t xml:space="preserve"> 2015</w:t>
      </w:r>
      <w:r w:rsidRPr="000D36F3" w:rsidR="009821FA">
        <w:rPr>
          <w:rFonts w:ascii="Book Antiqua" w:hAnsi="Book Antiqua"/>
          <w:sz w:val="22"/>
          <w:szCs w:val="22"/>
        </w:rPr>
        <w:t xml:space="preserve"> do </w:t>
      </w:r>
      <w:r w:rsidRPr="000D36F3">
        <w:rPr>
          <w:rFonts w:ascii="Book Antiqua" w:hAnsi="Book Antiqua"/>
          <w:sz w:val="22"/>
          <w:szCs w:val="22"/>
        </w:rPr>
        <w:t>správy Policajného zboru.</w:t>
      </w:r>
    </w:p>
    <w:p w:rsidR="007770FD" w:rsidRPr="000D36F3" w:rsidP="00AD43F4">
      <w:pPr>
        <w:pStyle w:val="BodyText"/>
        <w:tabs>
          <w:tab w:val="center" w:pos="4536"/>
          <w:tab w:val="left" w:pos="5325"/>
        </w:tabs>
        <w:bidi w:val="0"/>
        <w:spacing w:before="120" w:line="276" w:lineRule="auto"/>
        <w:ind w:left="1418" w:hanging="567"/>
        <w:rPr>
          <w:rFonts w:ascii="Book Antiqua" w:hAnsi="Book Antiqua"/>
          <w:sz w:val="22"/>
          <w:szCs w:val="22"/>
        </w:rPr>
      </w:pPr>
      <w:r w:rsidRPr="000D36F3">
        <w:rPr>
          <w:rFonts w:ascii="Book Antiqua" w:hAnsi="Book Antiqua"/>
          <w:sz w:val="22"/>
          <w:szCs w:val="22"/>
        </w:rPr>
        <w:t>(2)</w:t>
        <w:tab/>
        <w:t>Podrobnosti o prechode týchto práv a povinností a o prechode správy majetku štátu sa upravia dohodou medzi ministerstvom a</w:t>
      </w:r>
      <w:r w:rsidRPr="000D36F3" w:rsidR="009821FA">
        <w:rPr>
          <w:rFonts w:ascii="Book Antiqua" w:hAnsi="Book Antiqua"/>
          <w:sz w:val="22"/>
          <w:szCs w:val="22"/>
        </w:rPr>
        <w:t> Policajným zborom, v ktorej sa </w:t>
      </w:r>
      <w:r w:rsidRPr="000D36F3">
        <w:rPr>
          <w:rFonts w:ascii="Book Antiqua" w:hAnsi="Book Antiqua"/>
          <w:sz w:val="22"/>
          <w:szCs w:val="22"/>
        </w:rPr>
        <w:t>vymedzí najmä druh a rozsah preberaného majetku, práv a povinností.“.</w:t>
      </w:r>
    </w:p>
    <w:p w:rsidR="00800841" w:rsidRPr="000D36F3" w:rsidP="00A0698C">
      <w:pPr>
        <w:bidi w:val="0"/>
        <w:spacing w:before="120" w:line="276" w:lineRule="auto"/>
        <w:jc w:val="center"/>
        <w:rPr>
          <w:rFonts w:ascii="Book Antiqua" w:hAnsi="Book Antiqua"/>
          <w:b/>
          <w:bCs/>
          <w:sz w:val="22"/>
          <w:szCs w:val="22"/>
        </w:rPr>
      </w:pPr>
    </w:p>
    <w:p w:rsidR="00DF496C" w:rsidRPr="000D36F3" w:rsidP="00A0698C">
      <w:pPr>
        <w:bidi w:val="0"/>
        <w:spacing w:before="120" w:line="276" w:lineRule="auto"/>
        <w:jc w:val="center"/>
        <w:rPr>
          <w:rFonts w:ascii="Book Antiqua" w:hAnsi="Book Antiqua"/>
          <w:b/>
          <w:bCs/>
          <w:sz w:val="22"/>
          <w:szCs w:val="22"/>
        </w:rPr>
      </w:pPr>
      <w:r w:rsidRPr="000D36F3" w:rsidR="00DB6517">
        <w:rPr>
          <w:rFonts w:ascii="Book Antiqua" w:hAnsi="Book Antiqua"/>
          <w:b/>
          <w:bCs/>
          <w:sz w:val="22"/>
          <w:szCs w:val="22"/>
        </w:rPr>
        <w:t xml:space="preserve">Čl. </w:t>
      </w:r>
      <w:r w:rsidRPr="000D36F3" w:rsidR="008027FC">
        <w:rPr>
          <w:rFonts w:ascii="Book Antiqua" w:hAnsi="Book Antiqua"/>
          <w:b/>
          <w:bCs/>
          <w:sz w:val="22"/>
          <w:szCs w:val="22"/>
        </w:rPr>
        <w:t>V</w:t>
      </w:r>
    </w:p>
    <w:p w:rsidR="001A7A6A" w:rsidRPr="0080680B" w:rsidP="00A0698C">
      <w:pPr>
        <w:pStyle w:val="BodyText"/>
        <w:bidi w:val="0"/>
        <w:spacing w:before="120" w:line="276" w:lineRule="auto"/>
        <w:ind w:firstLine="708"/>
        <w:jc w:val="left"/>
        <w:rPr>
          <w:rFonts w:ascii="Book Antiqua" w:hAnsi="Book Antiqua"/>
          <w:sz w:val="22"/>
          <w:szCs w:val="22"/>
        </w:rPr>
      </w:pPr>
      <w:r w:rsidRPr="000D36F3" w:rsidR="00DF496C">
        <w:rPr>
          <w:rFonts w:ascii="Book Antiqua" w:hAnsi="Book Antiqua"/>
          <w:sz w:val="22"/>
          <w:szCs w:val="22"/>
        </w:rPr>
        <w:t>Tento zák</w:t>
      </w:r>
      <w:r w:rsidRPr="000D36F3" w:rsidR="00155E74">
        <w:rPr>
          <w:rFonts w:ascii="Book Antiqua" w:hAnsi="Book Antiqua"/>
          <w:sz w:val="22"/>
          <w:szCs w:val="22"/>
        </w:rPr>
        <w:t>on n</w:t>
      </w:r>
      <w:r w:rsidRPr="000D36F3" w:rsidR="00495853">
        <w:rPr>
          <w:rFonts w:ascii="Book Antiqua" w:hAnsi="Book Antiqua"/>
          <w:sz w:val="22"/>
          <w:szCs w:val="22"/>
        </w:rPr>
        <w:t xml:space="preserve">adobúda účinnosť 1. </w:t>
      </w:r>
      <w:r w:rsidR="00B645A9">
        <w:rPr>
          <w:rFonts w:ascii="Book Antiqua" w:hAnsi="Book Antiqua"/>
          <w:sz w:val="22"/>
          <w:szCs w:val="22"/>
        </w:rPr>
        <w:t>augusta</w:t>
      </w:r>
      <w:r w:rsidRPr="000D36F3" w:rsidR="00FD194B">
        <w:rPr>
          <w:rFonts w:ascii="Book Antiqua" w:hAnsi="Book Antiqua"/>
          <w:sz w:val="22"/>
          <w:szCs w:val="22"/>
        </w:rPr>
        <w:t xml:space="preserve"> 2015</w:t>
      </w:r>
      <w:r w:rsidRPr="000D36F3" w:rsidR="00DF496C">
        <w:rPr>
          <w:rFonts w:ascii="Book Antiqua" w:hAnsi="Book Antiqua"/>
          <w:sz w:val="22"/>
          <w:szCs w:val="22"/>
        </w:rPr>
        <w:t>.</w:t>
      </w:r>
    </w:p>
    <w:p w:rsidR="006F38D1" w:rsidRPr="00AD43F4" w:rsidP="00A0698C">
      <w:pPr>
        <w:pStyle w:val="BodyText"/>
        <w:bidi w:val="0"/>
        <w:spacing w:before="120" w:line="276" w:lineRule="auto"/>
        <w:rPr>
          <w:rFonts w:ascii="Book Antiqua" w:hAnsi="Book Antiqua"/>
          <w:sz w:val="22"/>
          <w:szCs w:val="22"/>
        </w:rPr>
      </w:pPr>
      <w:r w:rsidRPr="00DA3ABC" w:rsidR="00D026BB">
        <w:rPr>
          <w:rFonts w:ascii="Book Antiqua" w:hAnsi="Book Antiqua"/>
          <w:sz w:val="22"/>
          <w:szCs w:val="22"/>
        </w:rPr>
        <w:t xml:space="preserve"> </w:t>
      </w:r>
    </w:p>
    <w:sectPr w:rsidSect="007D09EE">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470"/>
    <w:multiLevelType w:val="hybridMultilevel"/>
    <w:tmpl w:val="BA96A960"/>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FAC68E4"/>
    <w:multiLevelType w:val="hybridMultilevel"/>
    <w:tmpl w:val="C6E8338C"/>
    <w:lvl w:ilvl="0">
      <w:start w:val="2"/>
      <w:numFmt w:val="decimal"/>
      <w:lvlText w:val="%1"/>
      <w:lvlJc w:val="left"/>
      <w:pPr>
        <w:ind w:left="1068" w:hanging="360"/>
      </w:pPr>
      <w:rPr>
        <w:rFonts w:cs="Times New Roman" w:hint="default"/>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10BE75D3"/>
    <w:multiLevelType w:val="hybridMultilevel"/>
    <w:tmpl w:val="7E8A13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9C46D5"/>
    <w:multiLevelType w:val="hybridMultilevel"/>
    <w:tmpl w:val="35D0F9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2296735"/>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5">
    <w:nsid w:val="12AE540D"/>
    <w:multiLevelType w:val="hybridMultilevel"/>
    <w:tmpl w:val="7EBA438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1B5F530D"/>
    <w:multiLevelType w:val="multilevel"/>
    <w:tmpl w:val="A47218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8">
    <w:nsid w:val="1BCB72C4"/>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9">
    <w:nsid w:val="22597A44"/>
    <w:multiLevelType w:val="multilevel"/>
    <w:tmpl w:val="38CAF89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rtl w:val="0"/>
        <w:cs w:val="0"/>
      </w:rPr>
    </w:lvl>
    <w:lvl w:ilvl="2">
      <w:start w:val="1"/>
      <w:numFmt w:val="lowerRoman"/>
      <w:lvlText w:val="%3."/>
      <w:lvlJc w:val="right"/>
      <w:pPr>
        <w:tabs>
          <w:tab w:val="num" w:pos="1620"/>
        </w:tabs>
        <w:ind w:left="1620" w:hanging="180"/>
      </w:pPr>
      <w:rPr>
        <w:rFonts w:cs="Times New Roman"/>
        <w:rtl w:val="0"/>
        <w:cs w:val="0"/>
      </w:rPr>
    </w:lvl>
    <w:lvl w:ilvl="3">
      <w:start w:val="1"/>
      <w:numFmt w:val="decimal"/>
      <w:lvlText w:val="%4."/>
      <w:lvlJc w:val="left"/>
      <w:pPr>
        <w:tabs>
          <w:tab w:val="num" w:pos="2340"/>
        </w:tabs>
        <w:ind w:left="2340" w:hanging="360"/>
      </w:pPr>
      <w:rPr>
        <w:rFonts w:cs="Times New Roman"/>
        <w:rtl w:val="0"/>
        <w:cs w:val="0"/>
      </w:rPr>
    </w:lvl>
    <w:lvl w:ilvl="4">
      <w:start w:val="1"/>
      <w:numFmt w:val="lowerLetter"/>
      <w:lvlText w:val="%5."/>
      <w:lvlJc w:val="left"/>
      <w:pPr>
        <w:tabs>
          <w:tab w:val="num" w:pos="3060"/>
        </w:tabs>
        <w:ind w:left="3060" w:hanging="360"/>
      </w:pPr>
      <w:rPr>
        <w:rFonts w:cs="Times New Roman"/>
        <w:rtl w:val="0"/>
        <w:cs w:val="0"/>
      </w:rPr>
    </w:lvl>
    <w:lvl w:ilvl="5">
      <w:start w:val="1"/>
      <w:numFmt w:val="lowerRoman"/>
      <w:lvlText w:val="%6."/>
      <w:lvlJc w:val="right"/>
      <w:pPr>
        <w:tabs>
          <w:tab w:val="num" w:pos="3780"/>
        </w:tabs>
        <w:ind w:left="3780" w:hanging="180"/>
      </w:pPr>
      <w:rPr>
        <w:rFonts w:cs="Times New Roman"/>
        <w:rtl w:val="0"/>
        <w:cs w:val="0"/>
      </w:rPr>
    </w:lvl>
    <w:lvl w:ilvl="6">
      <w:start w:val="1"/>
      <w:numFmt w:val="decimal"/>
      <w:lvlText w:val="%7."/>
      <w:lvlJc w:val="left"/>
      <w:pPr>
        <w:tabs>
          <w:tab w:val="num" w:pos="4500"/>
        </w:tabs>
        <w:ind w:left="4500" w:hanging="360"/>
      </w:pPr>
      <w:rPr>
        <w:rFonts w:cs="Times New Roman"/>
        <w:rtl w:val="0"/>
        <w:cs w:val="0"/>
      </w:rPr>
    </w:lvl>
    <w:lvl w:ilvl="7">
      <w:start w:val="1"/>
      <w:numFmt w:val="lowerLetter"/>
      <w:lvlText w:val="%8."/>
      <w:lvlJc w:val="left"/>
      <w:pPr>
        <w:tabs>
          <w:tab w:val="num" w:pos="5220"/>
        </w:tabs>
        <w:ind w:left="5220" w:hanging="360"/>
      </w:pPr>
      <w:rPr>
        <w:rFonts w:cs="Times New Roman"/>
        <w:rtl w:val="0"/>
        <w:cs w:val="0"/>
      </w:rPr>
    </w:lvl>
    <w:lvl w:ilvl="8">
      <w:start w:val="1"/>
      <w:numFmt w:val="lowerRoman"/>
      <w:lvlText w:val="%9."/>
      <w:lvlJc w:val="right"/>
      <w:pPr>
        <w:tabs>
          <w:tab w:val="num" w:pos="5940"/>
        </w:tabs>
        <w:ind w:left="5940" w:hanging="180"/>
      </w:pPr>
      <w:rPr>
        <w:rFonts w:cs="Times New Roman"/>
        <w:rtl w:val="0"/>
        <w:cs w:val="0"/>
      </w:rPr>
    </w:lvl>
  </w:abstractNum>
  <w:abstractNum w:abstractNumId="10">
    <w:nsid w:val="286A1E9B"/>
    <w:multiLevelType w:val="hybridMultilevel"/>
    <w:tmpl w:val="08F61148"/>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E825BEF"/>
    <w:multiLevelType w:val="hybridMultilevel"/>
    <w:tmpl w:val="7E8A13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DA52FDC"/>
    <w:multiLevelType w:val="hybridMultilevel"/>
    <w:tmpl w:val="1264F9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E341C3D"/>
    <w:multiLevelType w:val="hybridMultilevel"/>
    <w:tmpl w:val="3D74E10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4">
    <w:nsid w:val="42840748"/>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15">
    <w:nsid w:val="4ABB3373"/>
    <w:multiLevelType w:val="hybridMultilevel"/>
    <w:tmpl w:val="1E865E8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
    <w:nsid w:val="51BE24B0"/>
    <w:multiLevelType w:val="hybridMultilevel"/>
    <w:tmpl w:val="780603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3DF52AB"/>
    <w:multiLevelType w:val="hybridMultilevel"/>
    <w:tmpl w:val="AEE2A4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6FE153E"/>
    <w:multiLevelType w:val="hybridMultilevel"/>
    <w:tmpl w:val="780603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6F50DA3"/>
    <w:multiLevelType w:val="hybridMultilevel"/>
    <w:tmpl w:val="E26CFA40"/>
    <w:lvl w:ilvl="0">
      <w:start w:val="1"/>
      <w:numFmt w:val="decimal"/>
      <w:lvlText w:val="%1."/>
      <w:lvlJc w:val="left"/>
      <w:pPr>
        <w:ind w:left="1003" w:hanging="360"/>
      </w:pPr>
      <w:rPr>
        <w:rFonts w:cs="Times New Roman" w:hint="default"/>
        <w:rtl w:val="0"/>
        <w:cs w:val="0"/>
      </w:rPr>
    </w:lvl>
    <w:lvl w:ilvl="1">
      <w:start w:val="1"/>
      <w:numFmt w:val="lowerLetter"/>
      <w:lvlText w:val="%2."/>
      <w:lvlJc w:val="left"/>
      <w:pPr>
        <w:ind w:left="1723" w:hanging="360"/>
      </w:pPr>
      <w:rPr>
        <w:rFonts w:cs="Times New Roman"/>
        <w:rtl w:val="0"/>
        <w:cs w:val="0"/>
      </w:rPr>
    </w:lvl>
    <w:lvl w:ilvl="2">
      <w:start w:val="1"/>
      <w:numFmt w:val="lowerRoman"/>
      <w:lvlText w:val="%3."/>
      <w:lvlJc w:val="right"/>
      <w:pPr>
        <w:ind w:left="2443" w:hanging="180"/>
      </w:pPr>
      <w:rPr>
        <w:rFonts w:cs="Times New Roman"/>
        <w:rtl w:val="0"/>
        <w:cs w:val="0"/>
      </w:rPr>
    </w:lvl>
    <w:lvl w:ilvl="3">
      <w:start w:val="1"/>
      <w:numFmt w:val="decimal"/>
      <w:lvlText w:val="%4."/>
      <w:lvlJc w:val="left"/>
      <w:pPr>
        <w:ind w:left="3163" w:hanging="360"/>
      </w:pPr>
      <w:rPr>
        <w:rFonts w:cs="Times New Roman"/>
        <w:rtl w:val="0"/>
        <w:cs w:val="0"/>
      </w:rPr>
    </w:lvl>
    <w:lvl w:ilvl="4">
      <w:start w:val="1"/>
      <w:numFmt w:val="lowerLetter"/>
      <w:lvlText w:val="%5."/>
      <w:lvlJc w:val="left"/>
      <w:pPr>
        <w:ind w:left="3883" w:hanging="360"/>
      </w:pPr>
      <w:rPr>
        <w:rFonts w:cs="Times New Roman"/>
        <w:rtl w:val="0"/>
        <w:cs w:val="0"/>
      </w:rPr>
    </w:lvl>
    <w:lvl w:ilvl="5">
      <w:start w:val="1"/>
      <w:numFmt w:val="lowerRoman"/>
      <w:lvlText w:val="%6."/>
      <w:lvlJc w:val="right"/>
      <w:pPr>
        <w:ind w:left="4603" w:hanging="180"/>
      </w:pPr>
      <w:rPr>
        <w:rFonts w:cs="Times New Roman"/>
        <w:rtl w:val="0"/>
        <w:cs w:val="0"/>
      </w:rPr>
    </w:lvl>
    <w:lvl w:ilvl="6">
      <w:start w:val="1"/>
      <w:numFmt w:val="decimal"/>
      <w:lvlText w:val="%7."/>
      <w:lvlJc w:val="left"/>
      <w:pPr>
        <w:ind w:left="5323" w:hanging="360"/>
      </w:pPr>
      <w:rPr>
        <w:rFonts w:cs="Times New Roman"/>
        <w:rtl w:val="0"/>
        <w:cs w:val="0"/>
      </w:rPr>
    </w:lvl>
    <w:lvl w:ilvl="7">
      <w:start w:val="1"/>
      <w:numFmt w:val="lowerLetter"/>
      <w:lvlText w:val="%8."/>
      <w:lvlJc w:val="left"/>
      <w:pPr>
        <w:ind w:left="6043" w:hanging="360"/>
      </w:pPr>
      <w:rPr>
        <w:rFonts w:cs="Times New Roman"/>
        <w:rtl w:val="0"/>
        <w:cs w:val="0"/>
      </w:rPr>
    </w:lvl>
    <w:lvl w:ilvl="8">
      <w:start w:val="1"/>
      <w:numFmt w:val="lowerRoman"/>
      <w:lvlText w:val="%9."/>
      <w:lvlJc w:val="right"/>
      <w:pPr>
        <w:ind w:left="6763" w:hanging="180"/>
      </w:pPr>
      <w:rPr>
        <w:rFonts w:cs="Times New Roman"/>
        <w:rtl w:val="0"/>
        <w:cs w:val="0"/>
      </w:rPr>
    </w:lvl>
  </w:abstractNum>
  <w:abstractNum w:abstractNumId="20">
    <w:nsid w:val="69280016"/>
    <w:multiLevelType w:val="multilevel"/>
    <w:tmpl w:val="C76630A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71D121CB"/>
    <w:multiLevelType w:val="hybridMultilevel"/>
    <w:tmpl w:val="9F3AE3A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2">
    <w:nsid w:val="7B14722A"/>
    <w:multiLevelType w:val="multilevel"/>
    <w:tmpl w:val="2DEC20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C285A52"/>
    <w:multiLevelType w:val="hybridMultilevel"/>
    <w:tmpl w:val="4024F7D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7"/>
  </w:num>
  <w:num w:numId="2">
    <w:abstractNumId w:val="9"/>
  </w:num>
  <w:num w:numId="3">
    <w:abstractNumId w:val="14"/>
  </w:num>
  <w:num w:numId="4">
    <w:abstractNumId w:val="4"/>
  </w:num>
  <w:num w:numId="5">
    <w:abstractNumId w:val="6"/>
  </w:num>
  <w:num w:numId="6">
    <w:abstractNumId w:val="20"/>
  </w:num>
  <w:num w:numId="7">
    <w:abstractNumId w:val="22"/>
  </w:num>
  <w:num w:numId="8">
    <w:abstractNumId w:val="8"/>
  </w:num>
  <w:num w:numId="9">
    <w:abstractNumId w:val="1"/>
  </w:num>
  <w:num w:numId="10">
    <w:abstractNumId w:val="2"/>
  </w:num>
  <w:num w:numId="11">
    <w:abstractNumId w:val="11"/>
  </w:num>
  <w:num w:numId="12">
    <w:abstractNumId w:val="18"/>
  </w:num>
  <w:num w:numId="13">
    <w:abstractNumId w:val="23"/>
  </w:num>
  <w:num w:numId="14">
    <w:abstractNumId w:val="17"/>
  </w:num>
  <w:num w:numId="15">
    <w:abstractNumId w:val="3"/>
  </w:num>
  <w:num w:numId="16">
    <w:abstractNumId w:val="10"/>
  </w:num>
  <w:num w:numId="17">
    <w:abstractNumId w:val="21"/>
  </w:num>
  <w:num w:numId="18">
    <w:abstractNumId w:val="13"/>
  </w:num>
  <w:num w:numId="19">
    <w:abstractNumId w:val="15"/>
  </w:num>
  <w:num w:numId="20">
    <w:abstractNumId w:val="0"/>
  </w:num>
  <w:num w:numId="21">
    <w:abstractNumId w:val="16"/>
  </w:num>
  <w:num w:numId="22">
    <w:abstractNumId w:val="5"/>
  </w:num>
  <w:num w:numId="23">
    <w:abstractNumId w:val="12"/>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
  <w:rsids>
    <w:rsidRoot w:val="00A85A29"/>
    <w:rsid w:val="000011E9"/>
    <w:rsid w:val="00017E02"/>
    <w:rsid w:val="00024625"/>
    <w:rsid w:val="00027DC8"/>
    <w:rsid w:val="00030F4C"/>
    <w:rsid w:val="0003276E"/>
    <w:rsid w:val="00051EF4"/>
    <w:rsid w:val="00055036"/>
    <w:rsid w:val="00063471"/>
    <w:rsid w:val="00071193"/>
    <w:rsid w:val="000715C1"/>
    <w:rsid w:val="00071F0F"/>
    <w:rsid w:val="00080C43"/>
    <w:rsid w:val="000865D8"/>
    <w:rsid w:val="00087956"/>
    <w:rsid w:val="0009053A"/>
    <w:rsid w:val="000962CE"/>
    <w:rsid w:val="00096340"/>
    <w:rsid w:val="000A23A7"/>
    <w:rsid w:val="000B0093"/>
    <w:rsid w:val="000B09C6"/>
    <w:rsid w:val="000C11C6"/>
    <w:rsid w:val="000C16D3"/>
    <w:rsid w:val="000C69AC"/>
    <w:rsid w:val="000D36F3"/>
    <w:rsid w:val="000E6840"/>
    <w:rsid w:val="000E721D"/>
    <w:rsid w:val="000F2CCD"/>
    <w:rsid w:val="0010486E"/>
    <w:rsid w:val="001053DE"/>
    <w:rsid w:val="00106855"/>
    <w:rsid w:val="0011345D"/>
    <w:rsid w:val="00144CBA"/>
    <w:rsid w:val="00145657"/>
    <w:rsid w:val="00155E74"/>
    <w:rsid w:val="001730CC"/>
    <w:rsid w:val="00182AAD"/>
    <w:rsid w:val="00184F57"/>
    <w:rsid w:val="00190A3C"/>
    <w:rsid w:val="001A7A6A"/>
    <w:rsid w:val="001B3623"/>
    <w:rsid w:val="001C1837"/>
    <w:rsid w:val="001C432E"/>
    <w:rsid w:val="001C4AE8"/>
    <w:rsid w:val="001D34E2"/>
    <w:rsid w:val="001D5856"/>
    <w:rsid w:val="001D6803"/>
    <w:rsid w:val="001E1A11"/>
    <w:rsid w:val="001E24E9"/>
    <w:rsid w:val="001E6A26"/>
    <w:rsid w:val="001F4DA9"/>
    <w:rsid w:val="00210D32"/>
    <w:rsid w:val="00231824"/>
    <w:rsid w:val="0023304A"/>
    <w:rsid w:val="0024597E"/>
    <w:rsid w:val="00252B36"/>
    <w:rsid w:val="00265465"/>
    <w:rsid w:val="00276100"/>
    <w:rsid w:val="00277433"/>
    <w:rsid w:val="00280390"/>
    <w:rsid w:val="00281A0F"/>
    <w:rsid w:val="00284833"/>
    <w:rsid w:val="00292899"/>
    <w:rsid w:val="00297A11"/>
    <w:rsid w:val="002A25C0"/>
    <w:rsid w:val="002A7269"/>
    <w:rsid w:val="002A7DDA"/>
    <w:rsid w:val="002B27DD"/>
    <w:rsid w:val="002B3483"/>
    <w:rsid w:val="002B3B60"/>
    <w:rsid w:val="002D5C8E"/>
    <w:rsid w:val="002D63F4"/>
    <w:rsid w:val="002D7506"/>
    <w:rsid w:val="002E2F42"/>
    <w:rsid w:val="002F7292"/>
    <w:rsid w:val="003003A1"/>
    <w:rsid w:val="00312E3E"/>
    <w:rsid w:val="003233F9"/>
    <w:rsid w:val="00342A77"/>
    <w:rsid w:val="00353BF0"/>
    <w:rsid w:val="00355E39"/>
    <w:rsid w:val="00375BBA"/>
    <w:rsid w:val="00381D65"/>
    <w:rsid w:val="003A1F5E"/>
    <w:rsid w:val="003B12E0"/>
    <w:rsid w:val="003B2374"/>
    <w:rsid w:val="003B5AEA"/>
    <w:rsid w:val="003E00F5"/>
    <w:rsid w:val="003E2C4A"/>
    <w:rsid w:val="003E5341"/>
    <w:rsid w:val="003E6219"/>
    <w:rsid w:val="003E77D8"/>
    <w:rsid w:val="003F01D0"/>
    <w:rsid w:val="003F49D8"/>
    <w:rsid w:val="003F679E"/>
    <w:rsid w:val="0040611A"/>
    <w:rsid w:val="0040622B"/>
    <w:rsid w:val="00413478"/>
    <w:rsid w:val="004223CB"/>
    <w:rsid w:val="004277CA"/>
    <w:rsid w:val="00441456"/>
    <w:rsid w:val="00441A8B"/>
    <w:rsid w:val="00443A10"/>
    <w:rsid w:val="0045235C"/>
    <w:rsid w:val="00452582"/>
    <w:rsid w:val="00462838"/>
    <w:rsid w:val="004632F2"/>
    <w:rsid w:val="004643BD"/>
    <w:rsid w:val="004729C2"/>
    <w:rsid w:val="004742EB"/>
    <w:rsid w:val="00474793"/>
    <w:rsid w:val="00474E5C"/>
    <w:rsid w:val="00475AF7"/>
    <w:rsid w:val="00494617"/>
    <w:rsid w:val="00495853"/>
    <w:rsid w:val="00495AF5"/>
    <w:rsid w:val="004A173D"/>
    <w:rsid w:val="004B53F6"/>
    <w:rsid w:val="004B5947"/>
    <w:rsid w:val="004B762F"/>
    <w:rsid w:val="004C1C56"/>
    <w:rsid w:val="004D2FB3"/>
    <w:rsid w:val="004D4C93"/>
    <w:rsid w:val="004E675A"/>
    <w:rsid w:val="004E7584"/>
    <w:rsid w:val="004F1F34"/>
    <w:rsid w:val="0050773F"/>
    <w:rsid w:val="005104D6"/>
    <w:rsid w:val="00514FDA"/>
    <w:rsid w:val="00515977"/>
    <w:rsid w:val="005164CA"/>
    <w:rsid w:val="0053372D"/>
    <w:rsid w:val="00542DCE"/>
    <w:rsid w:val="00553823"/>
    <w:rsid w:val="0055703D"/>
    <w:rsid w:val="00562F8E"/>
    <w:rsid w:val="00563B19"/>
    <w:rsid w:val="00576ED0"/>
    <w:rsid w:val="00577400"/>
    <w:rsid w:val="005923E8"/>
    <w:rsid w:val="005B1706"/>
    <w:rsid w:val="005B5DAA"/>
    <w:rsid w:val="005D55CF"/>
    <w:rsid w:val="005E3FE6"/>
    <w:rsid w:val="005E6064"/>
    <w:rsid w:val="005F1ABB"/>
    <w:rsid w:val="005F50BC"/>
    <w:rsid w:val="00614FB7"/>
    <w:rsid w:val="006310F1"/>
    <w:rsid w:val="0063284E"/>
    <w:rsid w:val="00632E4D"/>
    <w:rsid w:val="00632E63"/>
    <w:rsid w:val="00635A1C"/>
    <w:rsid w:val="0065720A"/>
    <w:rsid w:val="0065754F"/>
    <w:rsid w:val="006619B4"/>
    <w:rsid w:val="00662A0C"/>
    <w:rsid w:val="00672D91"/>
    <w:rsid w:val="0067449A"/>
    <w:rsid w:val="00677E88"/>
    <w:rsid w:val="00682DDC"/>
    <w:rsid w:val="00692701"/>
    <w:rsid w:val="006A792A"/>
    <w:rsid w:val="006C60CD"/>
    <w:rsid w:val="006C6C3C"/>
    <w:rsid w:val="006D0D4A"/>
    <w:rsid w:val="006D31FB"/>
    <w:rsid w:val="006E4A22"/>
    <w:rsid w:val="006F38D1"/>
    <w:rsid w:val="00702A01"/>
    <w:rsid w:val="00714078"/>
    <w:rsid w:val="0072187A"/>
    <w:rsid w:val="00727F69"/>
    <w:rsid w:val="00733BFA"/>
    <w:rsid w:val="00752116"/>
    <w:rsid w:val="007546A1"/>
    <w:rsid w:val="0076263D"/>
    <w:rsid w:val="0076658E"/>
    <w:rsid w:val="00774818"/>
    <w:rsid w:val="007770FD"/>
    <w:rsid w:val="007863E5"/>
    <w:rsid w:val="0078738B"/>
    <w:rsid w:val="00792E82"/>
    <w:rsid w:val="0079457E"/>
    <w:rsid w:val="0079523C"/>
    <w:rsid w:val="007B7F2E"/>
    <w:rsid w:val="007C3198"/>
    <w:rsid w:val="007C3B68"/>
    <w:rsid w:val="007D09EE"/>
    <w:rsid w:val="007D1F9C"/>
    <w:rsid w:val="007D6758"/>
    <w:rsid w:val="007F27EC"/>
    <w:rsid w:val="00800841"/>
    <w:rsid w:val="00802550"/>
    <w:rsid w:val="008027FC"/>
    <w:rsid w:val="0080680B"/>
    <w:rsid w:val="00820143"/>
    <w:rsid w:val="00831751"/>
    <w:rsid w:val="00834299"/>
    <w:rsid w:val="00840078"/>
    <w:rsid w:val="0085072A"/>
    <w:rsid w:val="008575BD"/>
    <w:rsid w:val="00862E96"/>
    <w:rsid w:val="00872F1D"/>
    <w:rsid w:val="00883662"/>
    <w:rsid w:val="00885C35"/>
    <w:rsid w:val="008A41F6"/>
    <w:rsid w:val="008A4E8C"/>
    <w:rsid w:val="008B1C40"/>
    <w:rsid w:val="008B277C"/>
    <w:rsid w:val="008C10F5"/>
    <w:rsid w:val="008C1A3B"/>
    <w:rsid w:val="008D7D19"/>
    <w:rsid w:val="008E1084"/>
    <w:rsid w:val="008E71CA"/>
    <w:rsid w:val="008F4CB0"/>
    <w:rsid w:val="008F6057"/>
    <w:rsid w:val="00900AA6"/>
    <w:rsid w:val="00910803"/>
    <w:rsid w:val="00942E4E"/>
    <w:rsid w:val="00946BC2"/>
    <w:rsid w:val="00954627"/>
    <w:rsid w:val="009821FA"/>
    <w:rsid w:val="00997305"/>
    <w:rsid w:val="009A1957"/>
    <w:rsid w:val="009A4CFA"/>
    <w:rsid w:val="009A5306"/>
    <w:rsid w:val="009B0040"/>
    <w:rsid w:val="009B2C8D"/>
    <w:rsid w:val="009B605D"/>
    <w:rsid w:val="009B6DEB"/>
    <w:rsid w:val="009C6F61"/>
    <w:rsid w:val="009D5F1A"/>
    <w:rsid w:val="009F08A3"/>
    <w:rsid w:val="009F4744"/>
    <w:rsid w:val="00A0698C"/>
    <w:rsid w:val="00A07E1F"/>
    <w:rsid w:val="00A135D5"/>
    <w:rsid w:val="00A20190"/>
    <w:rsid w:val="00A319D0"/>
    <w:rsid w:val="00A41977"/>
    <w:rsid w:val="00A441AE"/>
    <w:rsid w:val="00A446E5"/>
    <w:rsid w:val="00A65E34"/>
    <w:rsid w:val="00A70242"/>
    <w:rsid w:val="00A82AF5"/>
    <w:rsid w:val="00A85A29"/>
    <w:rsid w:val="00A873A4"/>
    <w:rsid w:val="00A8749B"/>
    <w:rsid w:val="00A87CB2"/>
    <w:rsid w:val="00AA6159"/>
    <w:rsid w:val="00AD43F4"/>
    <w:rsid w:val="00AE1FA0"/>
    <w:rsid w:val="00AE328D"/>
    <w:rsid w:val="00B0642D"/>
    <w:rsid w:val="00B06CF3"/>
    <w:rsid w:val="00B07B27"/>
    <w:rsid w:val="00B33298"/>
    <w:rsid w:val="00B33F5E"/>
    <w:rsid w:val="00B46502"/>
    <w:rsid w:val="00B46CDA"/>
    <w:rsid w:val="00B645A9"/>
    <w:rsid w:val="00B65D47"/>
    <w:rsid w:val="00B86C1F"/>
    <w:rsid w:val="00B92F03"/>
    <w:rsid w:val="00BB1C1C"/>
    <w:rsid w:val="00BB453E"/>
    <w:rsid w:val="00BC3CD1"/>
    <w:rsid w:val="00BE0B76"/>
    <w:rsid w:val="00BE4096"/>
    <w:rsid w:val="00BF0E6F"/>
    <w:rsid w:val="00BF2CA1"/>
    <w:rsid w:val="00BF5BBE"/>
    <w:rsid w:val="00C029F7"/>
    <w:rsid w:val="00C06E54"/>
    <w:rsid w:val="00C14350"/>
    <w:rsid w:val="00C16D26"/>
    <w:rsid w:val="00C2340D"/>
    <w:rsid w:val="00C25817"/>
    <w:rsid w:val="00C5799F"/>
    <w:rsid w:val="00C63AA3"/>
    <w:rsid w:val="00C72059"/>
    <w:rsid w:val="00C76936"/>
    <w:rsid w:val="00C85445"/>
    <w:rsid w:val="00C92C9A"/>
    <w:rsid w:val="00C978D2"/>
    <w:rsid w:val="00CB13A8"/>
    <w:rsid w:val="00CB18FE"/>
    <w:rsid w:val="00CB5B4D"/>
    <w:rsid w:val="00CD4676"/>
    <w:rsid w:val="00CE19E3"/>
    <w:rsid w:val="00D01319"/>
    <w:rsid w:val="00D026BB"/>
    <w:rsid w:val="00D02D28"/>
    <w:rsid w:val="00D12F74"/>
    <w:rsid w:val="00D17313"/>
    <w:rsid w:val="00D259A0"/>
    <w:rsid w:val="00D25D14"/>
    <w:rsid w:val="00D320AB"/>
    <w:rsid w:val="00D3447D"/>
    <w:rsid w:val="00D3595B"/>
    <w:rsid w:val="00D37EE7"/>
    <w:rsid w:val="00D46F98"/>
    <w:rsid w:val="00D619D0"/>
    <w:rsid w:val="00D64430"/>
    <w:rsid w:val="00D77840"/>
    <w:rsid w:val="00D95441"/>
    <w:rsid w:val="00DA3ABC"/>
    <w:rsid w:val="00DA453A"/>
    <w:rsid w:val="00DA780F"/>
    <w:rsid w:val="00DB6517"/>
    <w:rsid w:val="00DD68C1"/>
    <w:rsid w:val="00DF1944"/>
    <w:rsid w:val="00DF229A"/>
    <w:rsid w:val="00DF496C"/>
    <w:rsid w:val="00E0368D"/>
    <w:rsid w:val="00E15E21"/>
    <w:rsid w:val="00E33F9A"/>
    <w:rsid w:val="00E46E3D"/>
    <w:rsid w:val="00E64BBD"/>
    <w:rsid w:val="00E74361"/>
    <w:rsid w:val="00E762E9"/>
    <w:rsid w:val="00E7753E"/>
    <w:rsid w:val="00E85E26"/>
    <w:rsid w:val="00E8620E"/>
    <w:rsid w:val="00E97C58"/>
    <w:rsid w:val="00EA0A76"/>
    <w:rsid w:val="00EA511A"/>
    <w:rsid w:val="00EC1AC1"/>
    <w:rsid w:val="00EC6E2B"/>
    <w:rsid w:val="00ED1564"/>
    <w:rsid w:val="00ED7179"/>
    <w:rsid w:val="00EE3E9D"/>
    <w:rsid w:val="00EE5086"/>
    <w:rsid w:val="00EF1D41"/>
    <w:rsid w:val="00F04329"/>
    <w:rsid w:val="00F17665"/>
    <w:rsid w:val="00F32300"/>
    <w:rsid w:val="00F42A12"/>
    <w:rsid w:val="00F42DE1"/>
    <w:rsid w:val="00F51AD2"/>
    <w:rsid w:val="00F60637"/>
    <w:rsid w:val="00F6784B"/>
    <w:rsid w:val="00F67F4D"/>
    <w:rsid w:val="00F71E18"/>
    <w:rsid w:val="00F93C47"/>
    <w:rsid w:val="00F94D32"/>
    <w:rsid w:val="00FB47A9"/>
    <w:rsid w:val="00FC2779"/>
    <w:rsid w:val="00FD194B"/>
    <w:rsid w:val="00FF2D57"/>
    <w:rsid w:val="00FF391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EE"/>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5">
    <w:name w:val="heading 5"/>
    <w:basedOn w:val="Normal"/>
    <w:next w:val="Normal"/>
    <w:link w:val="Heading5Char"/>
    <w:uiPriority w:val="99"/>
    <w:qFormat/>
    <w:rsid w:val="007D09EE"/>
    <w:pPr>
      <w:numPr>
        <w:ilvl w:val="4"/>
        <w:numId w:val="1"/>
      </w:numPr>
      <w:tabs>
        <w:tab w:val="num" w:pos="3240"/>
      </w:tabs>
      <w:spacing w:before="240" w:after="60"/>
      <w:ind w:left="2880"/>
      <w:jc w:val="left"/>
      <w:outlineLvl w:val="4"/>
    </w:pPr>
    <w:rPr>
      <w:rFonts w:ascii="Calibri" w:hAnsi="Calibri"/>
      <w:b/>
      <w:bCs/>
      <w:i/>
      <w:iCs/>
      <w:sz w:val="26"/>
      <w:szCs w:val="26"/>
    </w:rPr>
  </w:style>
  <w:style w:type="paragraph" w:styleId="Heading6">
    <w:name w:val="heading 6"/>
    <w:basedOn w:val="Normal"/>
    <w:next w:val="Normal"/>
    <w:link w:val="Heading6Char"/>
    <w:uiPriority w:val="99"/>
    <w:qFormat/>
    <w:rsid w:val="007D09EE"/>
    <w:pPr>
      <w:numPr>
        <w:ilvl w:val="5"/>
        <w:numId w:val="1"/>
      </w:numPr>
      <w:tabs>
        <w:tab w:val="num" w:pos="3960"/>
      </w:tabs>
      <w:spacing w:before="240" w:after="60"/>
      <w:ind w:left="3600"/>
      <w:jc w:val="left"/>
      <w:outlineLvl w:val="5"/>
    </w:pPr>
    <w:rPr>
      <w:rFonts w:ascii="Calibri" w:hAnsi="Calibri"/>
      <w:b/>
      <w:bCs/>
    </w:rPr>
  </w:style>
  <w:style w:type="paragraph" w:styleId="Heading7">
    <w:name w:val="heading 7"/>
    <w:basedOn w:val="Normal"/>
    <w:next w:val="Normal"/>
    <w:link w:val="Heading7Char"/>
    <w:uiPriority w:val="99"/>
    <w:qFormat/>
    <w:rsid w:val="007D09EE"/>
    <w:pPr>
      <w:numPr>
        <w:ilvl w:val="6"/>
        <w:numId w:val="1"/>
      </w:numPr>
      <w:tabs>
        <w:tab w:val="num" w:pos="4680"/>
      </w:tabs>
      <w:spacing w:before="240" w:after="60"/>
      <w:ind w:left="4320"/>
      <w:jc w:val="left"/>
      <w:outlineLvl w:val="6"/>
    </w:pPr>
    <w:rPr>
      <w:rFonts w:ascii="Calibri" w:hAnsi="Calibri"/>
      <w:sz w:val="24"/>
      <w:szCs w:val="24"/>
    </w:rPr>
  </w:style>
  <w:style w:type="paragraph" w:styleId="Heading8">
    <w:name w:val="heading 8"/>
    <w:basedOn w:val="Normal"/>
    <w:next w:val="Normal"/>
    <w:link w:val="Heading8Char"/>
    <w:uiPriority w:val="99"/>
    <w:qFormat/>
    <w:rsid w:val="007D09EE"/>
    <w:pPr>
      <w:numPr>
        <w:ilvl w:val="7"/>
        <w:numId w:val="1"/>
      </w:numPr>
      <w:tabs>
        <w:tab w:val="num" w:pos="5400"/>
      </w:tabs>
      <w:spacing w:before="240" w:after="60"/>
      <w:ind w:left="5040"/>
      <w:jc w:val="left"/>
      <w:outlineLvl w:val="7"/>
    </w:pPr>
    <w:rPr>
      <w:rFonts w:ascii="Calibri" w:hAnsi="Calibri"/>
      <w:i/>
      <w:iCs/>
      <w:sz w:val="24"/>
      <w:szCs w:val="24"/>
    </w:rPr>
  </w:style>
  <w:style w:type="paragraph" w:styleId="Heading9">
    <w:name w:val="heading 9"/>
    <w:basedOn w:val="Normal"/>
    <w:next w:val="Normal"/>
    <w:link w:val="Heading9Char"/>
    <w:uiPriority w:val="99"/>
    <w:qFormat/>
    <w:rsid w:val="007D09EE"/>
    <w:pPr>
      <w:numPr>
        <w:ilvl w:val="8"/>
        <w:numId w:val="1"/>
      </w:numPr>
      <w:tabs>
        <w:tab w:val="num" w:pos="6120"/>
      </w:tabs>
      <w:spacing w:before="240" w:after="60"/>
      <w:ind w:left="5760"/>
      <w:jc w:val="left"/>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5Char">
    <w:name w:val="Heading 5 Char"/>
    <w:link w:val="Heading5"/>
    <w:uiPriority w:val="99"/>
    <w:locked/>
    <w:rsid w:val="007D09EE"/>
    <w:rPr>
      <w:b/>
      <w:i/>
      <w:sz w:val="26"/>
    </w:rPr>
  </w:style>
  <w:style w:type="character" w:customStyle="1" w:styleId="Heading6Char">
    <w:name w:val="Heading 6 Char"/>
    <w:link w:val="Heading6"/>
    <w:uiPriority w:val="99"/>
    <w:locked/>
    <w:rsid w:val="007D09EE"/>
    <w:rPr>
      <w:b/>
    </w:rPr>
  </w:style>
  <w:style w:type="character" w:customStyle="1" w:styleId="Heading7Char">
    <w:name w:val="Heading 7 Char"/>
    <w:link w:val="Heading7"/>
    <w:uiPriority w:val="99"/>
    <w:locked/>
    <w:rsid w:val="007D09EE"/>
    <w:rPr>
      <w:sz w:val="24"/>
    </w:rPr>
  </w:style>
  <w:style w:type="character" w:customStyle="1" w:styleId="Heading8Char">
    <w:name w:val="Heading 8 Char"/>
    <w:link w:val="Heading8"/>
    <w:uiPriority w:val="99"/>
    <w:locked/>
    <w:rsid w:val="007D09EE"/>
    <w:rPr>
      <w:i/>
      <w:sz w:val="24"/>
    </w:rPr>
  </w:style>
  <w:style w:type="character" w:customStyle="1" w:styleId="Heading9Char">
    <w:name w:val="Heading 9 Char"/>
    <w:link w:val="Heading9"/>
    <w:uiPriority w:val="99"/>
    <w:locked/>
    <w:rsid w:val="007D09EE"/>
  </w:style>
  <w:style w:type="paragraph" w:customStyle="1" w:styleId="Nadpis1orobas">
    <w:name w:val="Nadpis 1.Čo robí (časť)"/>
    <w:basedOn w:val="Normal"/>
    <w:next w:val="Normal"/>
    <w:uiPriority w:val="99"/>
    <w:rsid w:val="007D09EE"/>
    <w:pPr>
      <w:keepNext/>
      <w:numPr>
        <w:numId w:val="1"/>
      </w:numPr>
      <w:tabs>
        <w:tab w:val="num" w:pos="567"/>
      </w:tabs>
      <w:spacing w:before="360"/>
      <w:ind w:left="567" w:hanging="567"/>
      <w:jc w:val="left"/>
      <w:outlineLvl w:val="0"/>
    </w:pPr>
    <w:rPr>
      <w:b/>
      <w:bCs/>
      <w:kern w:val="32"/>
      <w:sz w:val="28"/>
      <w:szCs w:val="28"/>
    </w:rPr>
  </w:style>
  <w:style w:type="paragraph" w:customStyle="1" w:styleId="Nadpis2loha">
    <w:name w:val="Nadpis 2.Úloha"/>
    <w:basedOn w:val="Normal"/>
    <w:uiPriority w:val="99"/>
    <w:rsid w:val="007D09EE"/>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rsid w:val="007D09EE"/>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rsid w:val="007D09EE"/>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rsid w:val="007D09EE"/>
    <w:pPr>
      <w:jc w:val="both"/>
    </w:pPr>
  </w:style>
  <w:style w:type="character" w:customStyle="1" w:styleId="BodyTextChar">
    <w:name w:val="Body Text Char"/>
    <w:link w:val="BodyText"/>
    <w:uiPriority w:val="99"/>
    <w:locked/>
    <w:rsid w:val="007D09EE"/>
    <w:rPr>
      <w:rFonts w:ascii="Times New Roman" w:hAnsi="Times New Roman" w:cs="Times New Roman"/>
      <w:sz w:val="20"/>
    </w:rPr>
  </w:style>
  <w:style w:type="character" w:customStyle="1" w:styleId="Heading1CharorobasChar">
    <w:name w:val="Heading 1 Char.Čo robí (časť) Char"/>
    <w:uiPriority w:val="99"/>
    <w:rsid w:val="007D09EE"/>
    <w:rPr>
      <w:rFonts w:ascii="Times New Roman" w:hAnsi="Times New Roman" w:cs="Times New Roman"/>
      <w:b/>
      <w:kern w:val="32"/>
      <w:sz w:val="28"/>
    </w:rPr>
  </w:style>
  <w:style w:type="character" w:styleId="CommentReference">
    <w:name w:val="annotation reference"/>
    <w:uiPriority w:val="99"/>
    <w:rsid w:val="007D09EE"/>
    <w:rPr>
      <w:sz w:val="16"/>
    </w:rPr>
  </w:style>
  <w:style w:type="paragraph" w:styleId="CommentText">
    <w:name w:val="annotation text"/>
    <w:basedOn w:val="Normal"/>
    <w:link w:val="CommentTextChar"/>
    <w:uiPriority w:val="99"/>
    <w:rsid w:val="007D09EE"/>
    <w:pPr>
      <w:jc w:val="left"/>
    </w:pPr>
  </w:style>
  <w:style w:type="character" w:customStyle="1" w:styleId="CommentTextChar">
    <w:name w:val="Comment Text Char"/>
    <w:link w:val="CommentText"/>
    <w:uiPriority w:val="99"/>
    <w:locked/>
    <w:rsid w:val="007D09EE"/>
    <w:rPr>
      <w:rFonts w:ascii="Times New Roman" w:hAnsi="Times New Roman" w:cs="Times New Roman"/>
      <w:sz w:val="20"/>
    </w:rPr>
  </w:style>
  <w:style w:type="paragraph" w:styleId="BalloonText">
    <w:name w:val="Balloon Text"/>
    <w:basedOn w:val="Normal"/>
    <w:link w:val="BalloonTextChar"/>
    <w:uiPriority w:val="99"/>
    <w:rsid w:val="007D09EE"/>
    <w:pPr>
      <w:jc w:val="left"/>
    </w:pPr>
    <w:rPr>
      <w:rFonts w:ascii="Tahoma" w:hAnsi="Tahoma"/>
      <w:sz w:val="16"/>
      <w:szCs w:val="16"/>
    </w:rPr>
  </w:style>
  <w:style w:type="character" w:customStyle="1" w:styleId="BalloonTextChar">
    <w:name w:val="Balloon Text Char"/>
    <w:link w:val="BalloonText"/>
    <w:uiPriority w:val="99"/>
    <w:locked/>
    <w:rsid w:val="007D09EE"/>
    <w:rPr>
      <w:rFonts w:ascii="Tahoma" w:hAnsi="Tahoma" w:cs="Tahoma"/>
      <w:sz w:val="16"/>
    </w:rPr>
  </w:style>
  <w:style w:type="paragraph" w:styleId="CommentSubject">
    <w:name w:val="annotation subject"/>
    <w:basedOn w:val="CommentText"/>
    <w:next w:val="CommentText"/>
    <w:link w:val="CommentSubjectChar"/>
    <w:uiPriority w:val="99"/>
    <w:semiHidden/>
    <w:unhideWhenUsed/>
    <w:rsid w:val="007546A1"/>
    <w:pPr>
      <w:jc w:val="left"/>
    </w:pPr>
    <w:rPr>
      <w:b/>
      <w:bCs/>
    </w:rPr>
  </w:style>
  <w:style w:type="character" w:customStyle="1" w:styleId="CommentSubjectChar">
    <w:name w:val="Comment Subject Char"/>
    <w:link w:val="CommentSubject"/>
    <w:uiPriority w:val="99"/>
    <w:semiHidden/>
    <w:locked/>
    <w:rsid w:val="007546A1"/>
    <w:rPr>
      <w:rFonts w:ascii="Times New Roman" w:hAnsi="Times New Roman" w:cs="Times New Roman"/>
      <w:b/>
      <w:sz w:val="20"/>
    </w:rPr>
  </w:style>
  <w:style w:type="paragraph" w:styleId="ListParagraph">
    <w:name w:val="List Paragraph"/>
    <w:basedOn w:val="Normal"/>
    <w:uiPriority w:val="34"/>
    <w:qFormat/>
    <w:rsid w:val="00C76936"/>
    <w:pPr>
      <w:ind w:left="708"/>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7C908-78F9-4A39-BAC3-C1DF28F6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8</Pages>
  <Words>2336</Words>
  <Characters>13321</Characters>
  <Application>Microsoft Office Word</Application>
  <DocSecurity>0</DocSecurity>
  <Lines>0</Lines>
  <Paragraphs>0</Paragraphs>
  <ScaleCrop>false</ScaleCrop>
  <Company>Nebo</Company>
  <LinksUpToDate>false</LinksUpToDate>
  <CharactersWithSpaces>15626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dcterms:created xsi:type="dcterms:W3CDTF">2015-04-17T14:39:00Z</dcterms:created>
  <dcterms:modified xsi:type="dcterms:W3CDTF">2015-04-17T14:39:00Z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734432753</vt:i4>
  </property>
</Properties>
</file>