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570E4" w:rsidP="005570E4">
      <w:pPr>
        <w:widowControl w:val="0"/>
        <w:bidi w:val="0"/>
        <w:spacing w:after="120" w:line="240" w:lineRule="auto"/>
        <w:jc w:val="center"/>
        <w:rPr>
          <w:rFonts w:ascii="Times New Roman" w:hAnsi="Times New Roman"/>
          <w:color w:val="000000" w:themeColor="tx1" w:themeShade="FF"/>
          <w:sz w:val="24"/>
          <w:szCs w:val="24"/>
        </w:rPr>
      </w:pPr>
      <w:r>
        <w:rPr>
          <w:rFonts w:ascii="Times New Roman" w:hAnsi="Times New Roman"/>
          <w:color w:val="000000" w:themeColor="tx1" w:themeShade="FF"/>
          <w:sz w:val="24"/>
          <w:szCs w:val="24"/>
        </w:rPr>
        <w:t>NÁRODNÁ RADA SLOVENSKEJ REPUBLIKY</w:t>
      </w:r>
    </w:p>
    <w:p w:rsidR="005570E4" w:rsidP="00BB5277">
      <w:pPr>
        <w:widowControl w:val="0"/>
        <w:bidi w:val="0"/>
        <w:spacing w:after="120" w:line="240" w:lineRule="auto"/>
        <w:jc w:val="center"/>
        <w:rPr>
          <w:rFonts w:ascii="Times New Roman" w:hAnsi="Times New Roman"/>
          <w:color w:val="000000" w:themeColor="tx1" w:themeShade="FF"/>
          <w:sz w:val="24"/>
          <w:szCs w:val="24"/>
        </w:rPr>
      </w:pPr>
      <w:r>
        <w:rPr>
          <w:rFonts w:ascii="Times New Roman" w:hAnsi="Times New Roman"/>
          <w:color w:val="000000" w:themeColor="tx1" w:themeShade="FF"/>
          <w:sz w:val="24"/>
          <w:szCs w:val="24"/>
        </w:rPr>
        <w:t>VI. volebné obdobie</w:t>
      </w:r>
    </w:p>
    <w:p w:rsidR="005570E4" w:rsidRPr="005570E4" w:rsidP="00BB5277">
      <w:pPr>
        <w:widowControl w:val="0"/>
        <w:bidi w:val="0"/>
        <w:spacing w:after="120" w:line="240" w:lineRule="auto"/>
        <w:jc w:val="center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  <w:r w:rsidRPr="005570E4">
        <w:rPr>
          <w:rFonts w:ascii="Times New Roman" w:hAnsi="Times New Roman"/>
          <w:b/>
          <w:color w:val="000000" w:themeColor="tx1" w:themeShade="FF"/>
          <w:sz w:val="24"/>
          <w:szCs w:val="24"/>
        </w:rPr>
        <w:t>________________________________________________________________</w:t>
      </w:r>
    </w:p>
    <w:p w:rsidR="005570E4" w:rsidRPr="005570E4" w:rsidP="00BB5277">
      <w:pPr>
        <w:widowControl w:val="0"/>
        <w:bidi w:val="0"/>
        <w:spacing w:after="120" w:line="240" w:lineRule="auto"/>
        <w:jc w:val="center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  <w:r w:rsidRPr="005570E4">
        <w:rPr>
          <w:rFonts w:ascii="Times New Roman" w:hAnsi="Times New Roman"/>
          <w:b/>
          <w:color w:val="000000" w:themeColor="tx1" w:themeShade="FF"/>
          <w:sz w:val="24"/>
          <w:szCs w:val="24"/>
        </w:rPr>
        <w:t>1498</w:t>
      </w:r>
    </w:p>
    <w:p w:rsidR="00BB5277" w:rsidRPr="005570E4" w:rsidP="005570E4">
      <w:pPr>
        <w:widowControl w:val="0"/>
        <w:bidi w:val="0"/>
        <w:spacing w:after="120" w:line="240" w:lineRule="auto"/>
        <w:ind w:left="2832" w:firstLine="708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  <w:r w:rsidRPr="005570E4" w:rsidR="005570E4">
        <w:rPr>
          <w:rFonts w:ascii="Times New Roman" w:hAnsi="Times New Roman"/>
          <w:b/>
          <w:color w:val="000000" w:themeColor="tx1" w:themeShade="FF"/>
          <w:sz w:val="24"/>
          <w:szCs w:val="24"/>
        </w:rPr>
        <w:t xml:space="preserve">VLÁDNY </w:t>
      </w:r>
      <w:r w:rsidRPr="005570E4">
        <w:rPr>
          <w:rFonts w:ascii="Times New Roman" w:hAnsi="Times New Roman"/>
          <w:b/>
          <w:color w:val="000000" w:themeColor="tx1" w:themeShade="FF"/>
          <w:sz w:val="24"/>
          <w:szCs w:val="24"/>
        </w:rPr>
        <w:t xml:space="preserve">NÁVRH </w:t>
      </w:r>
    </w:p>
    <w:p w:rsidR="00BB5277" w:rsidRPr="005570E4" w:rsidP="00BB5277">
      <w:pPr>
        <w:widowControl w:val="0"/>
        <w:bidi w:val="0"/>
        <w:spacing w:after="120" w:line="240" w:lineRule="auto"/>
        <w:jc w:val="center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  <w:r w:rsidRPr="005570E4">
        <w:rPr>
          <w:rFonts w:ascii="Times New Roman" w:hAnsi="Times New Roman"/>
          <w:b/>
          <w:color w:val="000000" w:themeColor="tx1" w:themeShade="FF"/>
          <w:sz w:val="24"/>
          <w:szCs w:val="24"/>
        </w:rPr>
        <w:t>ZÁKON</w:t>
      </w:r>
    </w:p>
    <w:p w:rsidR="00BB5277" w:rsidRPr="00A703C1" w:rsidP="00BB5277">
      <w:pPr>
        <w:widowControl w:val="0"/>
        <w:bidi w:val="0"/>
        <w:spacing w:after="120" w:line="240" w:lineRule="auto"/>
        <w:jc w:val="center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z ......................... 2015,</w:t>
      </w:r>
    </w:p>
    <w:p w:rsidR="00BB5277" w:rsidRPr="00A703C1" w:rsidP="003043D0">
      <w:pPr>
        <w:widowControl w:val="0"/>
        <w:bidi w:val="0"/>
        <w:spacing w:after="0" w:line="240" w:lineRule="auto"/>
        <w:jc w:val="center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BB5277" w:rsidRPr="00A703C1" w:rsidP="003043D0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b/>
          <w:color w:val="000000" w:themeColor="tx1" w:themeShade="FF"/>
          <w:sz w:val="24"/>
          <w:szCs w:val="24"/>
        </w:rPr>
        <w:t>ktorým sa mení a dopĺňa zákon č. 245/2008 Z. z. o výchove a vzdelávaní (školský zákon)</w:t>
      </w:r>
      <w:r w:rsidRPr="00A703C1" w:rsidR="00EA0D3A">
        <w:rPr>
          <w:rFonts w:ascii="Times New Roman" w:hAnsi="Times New Roman"/>
          <w:b/>
          <w:color w:val="000000" w:themeColor="tx1" w:themeShade="FF"/>
          <w:sz w:val="24"/>
          <w:szCs w:val="24"/>
        </w:rPr>
        <w:t xml:space="preserve"> </w:t>
      </w:r>
      <w:r w:rsidRPr="00A703C1">
        <w:rPr>
          <w:rFonts w:ascii="Times New Roman" w:hAnsi="Times New Roman"/>
          <w:b/>
          <w:color w:val="000000" w:themeColor="tx1" w:themeShade="FF"/>
          <w:sz w:val="24"/>
          <w:szCs w:val="24"/>
        </w:rPr>
        <w:t>a o zmene a doplnení niektorých zákonov v znení neskorších predpisov a ktorým sa menia a dopĺňajú niektoré zákony</w:t>
      </w:r>
    </w:p>
    <w:p w:rsidR="00BB5277" w:rsidRPr="00A703C1" w:rsidP="003043D0">
      <w:pPr>
        <w:widowControl w:val="0"/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BB5277" w:rsidRPr="00A703C1" w:rsidP="003043D0">
      <w:pPr>
        <w:widowControl w:val="0"/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Národná rada Slovenskej republiky sa uzniesla na tomto zákone:</w:t>
      </w:r>
    </w:p>
    <w:p w:rsidR="00BB5277" w:rsidRPr="00A703C1" w:rsidP="003043D0">
      <w:pPr>
        <w:widowControl w:val="0"/>
        <w:bidi w:val="0"/>
        <w:spacing w:after="0" w:line="240" w:lineRule="auto"/>
        <w:ind w:firstLine="2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4869AC" w:rsidRPr="00A703C1" w:rsidP="003043D0">
      <w:pPr>
        <w:keepNext/>
        <w:widowControl w:val="0"/>
        <w:numPr>
          <w:numId w:val="20"/>
        </w:numPr>
        <w:tabs>
          <w:tab w:val="num" w:pos="0"/>
          <w:tab w:val="clear" w:pos="4590"/>
        </w:tabs>
        <w:bidi w:val="0"/>
        <w:spacing w:after="0" w:line="240" w:lineRule="auto"/>
        <w:ind w:left="340"/>
        <w:jc w:val="center"/>
        <w:rPr>
          <w:color w:val="000000" w:themeColor="tx1" w:themeShade="FF"/>
        </w:rPr>
      </w:pPr>
      <w:r w:rsidRPr="00A703C1" w:rsidR="00BB5277">
        <w:rPr>
          <w:rFonts w:ascii="Times New Roman" w:hAnsi="Times New Roman"/>
          <w:b/>
          <w:color w:val="000000" w:themeColor="tx1" w:themeShade="FF"/>
          <w:sz w:val="24"/>
          <w:szCs w:val="24"/>
        </w:rPr>
        <w:br/>
      </w:r>
      <w:r w:rsidRPr="00A703C1" w:rsidR="00BB5277">
        <w:rPr>
          <w:rFonts w:ascii="Times New Roman" w:hAnsi="Times New Roman"/>
          <w:b/>
          <w:bCs/>
          <w:color w:val="000000" w:themeColor="tx1" w:themeShade="FF"/>
          <w:sz w:val="24"/>
          <w:szCs w:val="24"/>
          <w:lang w:eastAsia="sk-SK"/>
        </w:rPr>
        <w:t xml:space="preserve"> </w:t>
      </w:r>
    </w:p>
    <w:p w:rsidR="004869AC" w:rsidRPr="00A703C1" w:rsidP="00BB5277">
      <w:pPr>
        <w:pStyle w:val="NormalWeb"/>
        <w:bidi w:val="0"/>
        <w:spacing w:before="0" w:beforeAutospacing="0" w:after="120" w:afterAutospacing="0"/>
        <w:ind w:firstLine="426"/>
        <w:jc w:val="both"/>
        <w:rPr>
          <w:rFonts w:ascii="Times New Roman" w:hAnsi="Times New Roman"/>
          <w:color w:val="000000" w:themeColor="tx1" w:themeShade="FF"/>
        </w:rPr>
      </w:pPr>
      <w:r w:rsidRPr="00A703C1">
        <w:rPr>
          <w:rFonts w:ascii="Times New Roman" w:hAnsi="Times New Roman"/>
          <w:color w:val="000000" w:themeColor="tx1" w:themeShade="FF"/>
        </w:rPr>
        <w:t>Zákon č. 245/2008 Z. z. o výchove a vzdelávaní (školský zákon) a o zmene a doplnení niektorých zákonov v znení zákona č. 462/2008 Z. z., zákona č. 37/2009 Z. z., zákona č.</w:t>
      </w:r>
      <w:r w:rsidRPr="00A703C1" w:rsidR="00BB5277">
        <w:rPr>
          <w:rFonts w:ascii="Times New Roman" w:hAnsi="Times New Roman"/>
          <w:color w:val="000000" w:themeColor="tx1" w:themeShade="FF"/>
        </w:rPr>
        <w:t> </w:t>
      </w:r>
      <w:r w:rsidRPr="00A703C1">
        <w:rPr>
          <w:rFonts w:ascii="Times New Roman" w:hAnsi="Times New Roman"/>
          <w:color w:val="000000" w:themeColor="tx1" w:themeShade="FF"/>
        </w:rPr>
        <w:t>184/2009 Z. z., zákona č. 37/2011 Z. z., zákona č. 390/2011 Z. z., zákona č. 324/2012 Z. z., zákona č. 125/2013 Z. z.</w:t>
      </w:r>
      <w:r w:rsidRPr="00A703C1" w:rsidR="009B5B5C">
        <w:rPr>
          <w:rFonts w:ascii="Times New Roman" w:hAnsi="Times New Roman"/>
          <w:color w:val="000000" w:themeColor="tx1" w:themeShade="FF"/>
        </w:rPr>
        <w:t>,</w:t>
      </w:r>
      <w:r w:rsidRPr="00A703C1">
        <w:rPr>
          <w:rFonts w:ascii="Times New Roman" w:hAnsi="Times New Roman"/>
          <w:color w:val="000000" w:themeColor="tx1" w:themeShade="FF"/>
        </w:rPr>
        <w:t> zákona č. 464/2013 Z. z.</w:t>
      </w:r>
      <w:r w:rsidRPr="00A703C1" w:rsidR="00A473A9">
        <w:rPr>
          <w:rFonts w:ascii="Times New Roman" w:hAnsi="Times New Roman"/>
          <w:color w:val="000000" w:themeColor="tx1" w:themeShade="FF"/>
        </w:rPr>
        <w:t xml:space="preserve">, zákona č. 307/2014 Z. z., </w:t>
      </w:r>
      <w:r w:rsidRPr="00A703C1" w:rsidR="00F70C79">
        <w:rPr>
          <w:rFonts w:ascii="Times New Roman" w:hAnsi="Times New Roman"/>
          <w:color w:val="000000" w:themeColor="tx1" w:themeShade="FF"/>
        </w:rPr>
        <w:t xml:space="preserve">nálezu Ústavného súdu Slovenskej republiky č. 330/2014 Z. z., </w:t>
      </w:r>
      <w:r w:rsidRPr="00A703C1" w:rsidR="00A473A9">
        <w:rPr>
          <w:rFonts w:ascii="Times New Roman" w:hAnsi="Times New Roman"/>
          <w:color w:val="000000" w:themeColor="tx1" w:themeShade="FF"/>
        </w:rPr>
        <w:t xml:space="preserve">zákona č. 377/2014 Z. z. </w:t>
      </w:r>
      <w:r w:rsidRPr="00A703C1" w:rsidR="009B5B5C">
        <w:rPr>
          <w:rFonts w:ascii="Times New Roman" w:hAnsi="Times New Roman"/>
          <w:color w:val="000000" w:themeColor="tx1" w:themeShade="FF"/>
        </w:rPr>
        <w:t>a zákona č.</w:t>
      </w:r>
      <w:r w:rsidRPr="00A703C1" w:rsidR="00F70C79">
        <w:rPr>
          <w:rFonts w:ascii="Times New Roman" w:hAnsi="Times New Roman"/>
          <w:color w:val="000000" w:themeColor="tx1" w:themeShade="FF"/>
        </w:rPr>
        <w:t> </w:t>
      </w:r>
      <w:r w:rsidRPr="00A703C1" w:rsidR="00A473A9">
        <w:rPr>
          <w:rFonts w:ascii="Times New Roman" w:hAnsi="Times New Roman"/>
          <w:color w:val="000000" w:themeColor="tx1" w:themeShade="FF"/>
        </w:rPr>
        <w:t>61</w:t>
      </w:r>
      <w:r w:rsidRPr="00A703C1" w:rsidR="009B5B5C">
        <w:rPr>
          <w:rFonts w:ascii="Times New Roman" w:hAnsi="Times New Roman"/>
          <w:color w:val="000000" w:themeColor="tx1" w:themeShade="FF"/>
        </w:rPr>
        <w:t>/2015 Z. z.</w:t>
      </w:r>
      <w:r w:rsidRPr="00A703C1" w:rsidR="00EA0D3A">
        <w:rPr>
          <w:rFonts w:ascii="Times New Roman" w:hAnsi="Times New Roman"/>
          <w:color w:val="000000" w:themeColor="tx1" w:themeShade="FF"/>
        </w:rPr>
        <w:t xml:space="preserve"> </w:t>
      </w:r>
      <w:r w:rsidRPr="00A703C1">
        <w:rPr>
          <w:rFonts w:ascii="Times New Roman" w:hAnsi="Times New Roman"/>
          <w:color w:val="000000" w:themeColor="tx1" w:themeShade="FF"/>
        </w:rPr>
        <w:t>sa mení a dopĺňa takto:</w:t>
      </w:r>
    </w:p>
    <w:p w:rsidR="008675F1" w:rsidRPr="00A703C1" w:rsidP="00BB5277">
      <w:pPr>
        <w:pStyle w:val="ListParagraph"/>
        <w:numPr>
          <w:numId w:val="1"/>
        </w:numPr>
        <w:bidi w:val="0"/>
        <w:spacing w:after="120" w:line="240" w:lineRule="auto"/>
        <w:ind w:left="340" w:hanging="357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V § 9 ods. 5 sa na konci pripájajú tieto slová: „alebo jednotlivých vzdelávacích oblastí v materskej škole“.</w:t>
      </w:r>
    </w:p>
    <w:p w:rsidR="008675F1" w:rsidRPr="00A703C1" w:rsidP="008675F1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4869AC" w:rsidRPr="00A703C1" w:rsidP="00BB5277">
      <w:pPr>
        <w:pStyle w:val="ListParagraph"/>
        <w:numPr>
          <w:numId w:val="1"/>
        </w:numPr>
        <w:bidi w:val="0"/>
        <w:spacing w:after="120" w:line="240" w:lineRule="auto"/>
        <w:ind w:left="340" w:hanging="357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V § 9 ods</w:t>
      </w:r>
      <w:r w:rsidRPr="00A703C1" w:rsidR="002030C5">
        <w:rPr>
          <w:rFonts w:ascii="Times New Roman" w:hAnsi="Times New Roman"/>
          <w:color w:val="000000" w:themeColor="tx1" w:themeShade="FF"/>
          <w:sz w:val="24"/>
          <w:szCs w:val="24"/>
        </w:rPr>
        <w:t>ek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6 </w:t>
      </w:r>
      <w:r w:rsidRPr="00A703C1" w:rsidR="002030C5">
        <w:rPr>
          <w:rFonts w:ascii="Times New Roman" w:hAnsi="Times New Roman"/>
          <w:color w:val="000000" w:themeColor="tx1" w:themeShade="FF"/>
          <w:sz w:val="24"/>
          <w:szCs w:val="24"/>
        </w:rPr>
        <w:t>znie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: </w:t>
      </w:r>
    </w:p>
    <w:p w:rsidR="002030C5" w:rsidRPr="00A703C1" w:rsidP="007668D0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„(6) Jednotlivé druhy a typy škôl vypracujú učebné osnovy najmenej v rozsahu ustanovenom vzdelávacím štandardom príslušného štátneho vzdelávacieho programu. Učebnými osnovami matersk</w:t>
      </w:r>
      <w:r w:rsidRPr="00A703C1" w:rsidR="007668D0">
        <w:rPr>
          <w:rFonts w:ascii="Times New Roman" w:hAnsi="Times New Roman"/>
          <w:color w:val="000000" w:themeColor="tx1" w:themeShade="FF"/>
          <w:sz w:val="24"/>
          <w:szCs w:val="24"/>
        </w:rPr>
        <w:t>ej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škol</w:t>
      </w:r>
      <w:r w:rsidRPr="00A703C1" w:rsidR="00A11FD3">
        <w:rPr>
          <w:rFonts w:ascii="Times New Roman" w:hAnsi="Times New Roman"/>
          <w:color w:val="000000" w:themeColor="tx1" w:themeShade="FF"/>
          <w:sz w:val="24"/>
          <w:szCs w:val="24"/>
        </w:rPr>
        <w:t>y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môžu byť vzdelávacie štandardy jednotlivých vzdelávacích oblastí. Učebnými osnovami povinného vyučovacieho predmetu základn</w:t>
      </w:r>
      <w:r w:rsidRPr="00A703C1" w:rsidR="007668D0">
        <w:rPr>
          <w:rFonts w:ascii="Times New Roman" w:hAnsi="Times New Roman"/>
          <w:color w:val="000000" w:themeColor="tx1" w:themeShade="FF"/>
          <w:sz w:val="24"/>
          <w:szCs w:val="24"/>
        </w:rPr>
        <w:t>ej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škol</w:t>
      </w:r>
      <w:r w:rsidRPr="00A703C1" w:rsidR="00A11FD3">
        <w:rPr>
          <w:rFonts w:ascii="Times New Roman" w:hAnsi="Times New Roman"/>
          <w:color w:val="000000" w:themeColor="tx1" w:themeShade="FF"/>
          <w:sz w:val="24"/>
          <w:szCs w:val="24"/>
        </w:rPr>
        <w:t>y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alebo gymnázi</w:t>
      </w:r>
      <w:r w:rsidRPr="00A703C1" w:rsidR="00A11FD3">
        <w:rPr>
          <w:rFonts w:ascii="Times New Roman" w:hAnsi="Times New Roman"/>
          <w:color w:val="000000" w:themeColor="tx1" w:themeShade="FF"/>
          <w:sz w:val="24"/>
          <w:szCs w:val="24"/>
        </w:rPr>
        <w:t>a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, ktorého časová dotácia sa v učebnom pláne nezvyšuje alebo sa zvyšuje bez rozšírenia obsahu, môžu byť vzdelávacie štandardy</w:t>
      </w:r>
      <w:r w:rsidRPr="00A703C1" w:rsidR="007668D0">
        <w:rPr>
          <w:rFonts w:ascii="Times New Roman" w:hAnsi="Times New Roman"/>
          <w:color w:val="000000" w:themeColor="tx1" w:themeShade="FF"/>
          <w:sz w:val="24"/>
          <w:szCs w:val="24"/>
        </w:rPr>
        <w:t>. U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čebn</w:t>
      </w:r>
      <w:r w:rsidRPr="00A703C1" w:rsidR="007668D0">
        <w:rPr>
          <w:rFonts w:ascii="Times New Roman" w:hAnsi="Times New Roman"/>
          <w:color w:val="000000" w:themeColor="tx1" w:themeShade="FF"/>
          <w:sz w:val="24"/>
          <w:szCs w:val="24"/>
        </w:rPr>
        <w:t>ými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osnov</w:t>
      </w:r>
      <w:r w:rsidRPr="00A703C1" w:rsidR="007668D0">
        <w:rPr>
          <w:rFonts w:ascii="Times New Roman" w:hAnsi="Times New Roman"/>
          <w:color w:val="000000" w:themeColor="tx1" w:themeShade="FF"/>
          <w:sz w:val="24"/>
          <w:szCs w:val="24"/>
        </w:rPr>
        <w:t>ami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povinných vyučovacích predmetov všeobecného vzdelávania stredn</w:t>
      </w:r>
      <w:r w:rsidRPr="00A703C1" w:rsidR="007668D0">
        <w:rPr>
          <w:rFonts w:ascii="Times New Roman" w:hAnsi="Times New Roman"/>
          <w:color w:val="000000" w:themeColor="tx1" w:themeShade="FF"/>
          <w:sz w:val="24"/>
          <w:szCs w:val="24"/>
        </w:rPr>
        <w:t>ej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odborn</w:t>
      </w:r>
      <w:r w:rsidRPr="00A703C1" w:rsidR="007668D0">
        <w:rPr>
          <w:rFonts w:ascii="Times New Roman" w:hAnsi="Times New Roman"/>
          <w:color w:val="000000" w:themeColor="tx1" w:themeShade="FF"/>
          <w:sz w:val="24"/>
          <w:szCs w:val="24"/>
        </w:rPr>
        <w:t>ej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škol</w:t>
      </w:r>
      <w:r w:rsidRPr="00A703C1" w:rsidR="00A11FD3">
        <w:rPr>
          <w:rFonts w:ascii="Times New Roman" w:hAnsi="Times New Roman"/>
          <w:color w:val="000000" w:themeColor="tx1" w:themeShade="FF"/>
          <w:sz w:val="24"/>
          <w:szCs w:val="24"/>
        </w:rPr>
        <w:t>y</w:t>
      </w:r>
      <w:r w:rsidRPr="00A703C1" w:rsidR="00CA08DE">
        <w:rPr>
          <w:rFonts w:ascii="Times New Roman" w:hAnsi="Times New Roman"/>
          <w:color w:val="000000" w:themeColor="tx1" w:themeShade="FF"/>
          <w:sz w:val="24"/>
          <w:szCs w:val="24"/>
        </w:rPr>
        <w:t>,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konzervatóri</w:t>
      </w:r>
      <w:r w:rsidRPr="00A703C1" w:rsidR="00A11FD3">
        <w:rPr>
          <w:rFonts w:ascii="Times New Roman" w:hAnsi="Times New Roman"/>
          <w:color w:val="000000" w:themeColor="tx1" w:themeShade="FF"/>
          <w:sz w:val="24"/>
          <w:szCs w:val="24"/>
        </w:rPr>
        <w:t>a</w:t>
      </w:r>
      <w:r w:rsidRPr="00A703C1" w:rsidR="00CA08DE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A703C1" w:rsidR="00F404D3">
        <w:rPr>
          <w:rFonts w:ascii="Times New Roman" w:hAnsi="Times New Roman"/>
          <w:color w:val="000000" w:themeColor="tx1" w:themeShade="FF"/>
          <w:sz w:val="24"/>
          <w:szCs w:val="24"/>
        </w:rPr>
        <w:t>alebo kurzov jazykovej škol</w:t>
      </w:r>
      <w:r w:rsidRPr="00A703C1" w:rsidR="00A11FD3">
        <w:rPr>
          <w:rFonts w:ascii="Times New Roman" w:hAnsi="Times New Roman"/>
          <w:color w:val="000000" w:themeColor="tx1" w:themeShade="FF"/>
          <w:sz w:val="24"/>
          <w:szCs w:val="24"/>
        </w:rPr>
        <w:t>y</w:t>
      </w:r>
      <w:r w:rsidRPr="00A703C1" w:rsidR="007668D0">
        <w:rPr>
          <w:rFonts w:ascii="Times New Roman" w:hAnsi="Times New Roman"/>
          <w:color w:val="000000" w:themeColor="tx1" w:themeShade="FF"/>
          <w:sz w:val="24"/>
          <w:szCs w:val="24"/>
        </w:rPr>
        <w:t>, ktor</w:t>
      </w:r>
      <w:r w:rsidRPr="00A703C1" w:rsidR="00CA08DE">
        <w:rPr>
          <w:rFonts w:ascii="Times New Roman" w:hAnsi="Times New Roman"/>
          <w:color w:val="000000" w:themeColor="tx1" w:themeShade="FF"/>
          <w:sz w:val="24"/>
          <w:szCs w:val="24"/>
        </w:rPr>
        <w:t>ých</w:t>
      </w:r>
      <w:r w:rsidRPr="00A703C1" w:rsidR="007668D0">
        <w:rPr>
          <w:rFonts w:ascii="Times New Roman" w:hAnsi="Times New Roman"/>
          <w:color w:val="000000" w:themeColor="tx1" w:themeShade="FF"/>
          <w:sz w:val="24"/>
          <w:szCs w:val="24"/>
        </w:rPr>
        <w:t xml:space="preserve"> časová dotácia sa v učebnom pláne nezvyšuje alebo sa zvyšuje bez rozšírenia obsahu, môžu byť vzdelávacie štandardy.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Učebnými osnovami </w:t>
      </w:r>
      <w:r w:rsidRPr="00A703C1" w:rsidR="007668D0">
        <w:rPr>
          <w:rFonts w:ascii="Times New Roman" w:hAnsi="Times New Roman"/>
          <w:color w:val="000000" w:themeColor="tx1" w:themeShade="FF"/>
          <w:sz w:val="24"/>
          <w:szCs w:val="24"/>
        </w:rPr>
        <w:t xml:space="preserve">pre odborné vyučovacie predmety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strednej odbornej škol</w:t>
      </w:r>
      <w:r w:rsidRPr="00A703C1" w:rsidR="00A11FD3">
        <w:rPr>
          <w:rFonts w:ascii="Times New Roman" w:hAnsi="Times New Roman"/>
          <w:color w:val="000000" w:themeColor="tx1" w:themeShade="FF"/>
          <w:sz w:val="24"/>
          <w:szCs w:val="24"/>
        </w:rPr>
        <w:t>y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, v ktorej sa odborné vzdelávanie a príprava poskytuje v systéme duálneho vzdelávania, sú vzorové učebné osnovy.</w:t>
      </w:r>
      <w:r w:rsidRPr="00A703C1" w:rsidR="007668D0">
        <w:rPr>
          <w:rFonts w:ascii="Times New Roman" w:hAnsi="Times New Roman"/>
          <w:color w:val="000000" w:themeColor="tx1" w:themeShade="FF"/>
          <w:sz w:val="24"/>
          <w:szCs w:val="24"/>
        </w:rPr>
        <w:t>“.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</w:p>
    <w:p w:rsidR="002030C5" w:rsidRPr="00A703C1" w:rsidP="00BB5277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BD729C" w:rsidRPr="00A703C1" w:rsidP="00BB5277">
      <w:pPr>
        <w:pStyle w:val="ListParagraph"/>
        <w:numPr>
          <w:numId w:val="1"/>
        </w:numPr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 w:rsidR="00F7161E">
        <w:rPr>
          <w:rFonts w:ascii="Times New Roman" w:hAnsi="Times New Roman"/>
          <w:color w:val="000000" w:themeColor="tx1" w:themeShade="FF"/>
          <w:sz w:val="24"/>
          <w:szCs w:val="24"/>
        </w:rPr>
        <w:t>V § 20 ods. 2 sa slová „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15. januára do 15. februára“ nahrádzajú slovami </w:t>
      </w:r>
      <w:r w:rsidRPr="00A703C1" w:rsidR="00F7161E">
        <w:rPr>
          <w:rFonts w:ascii="Times New Roman" w:hAnsi="Times New Roman"/>
          <w:color w:val="000000" w:themeColor="tx1" w:themeShade="FF"/>
          <w:sz w:val="24"/>
          <w:szCs w:val="24"/>
        </w:rPr>
        <w:t>„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1. apríla</w:t>
      </w:r>
      <w:r w:rsidRPr="00A703C1" w:rsidR="00EA0D3A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A703C1" w:rsidR="006B7444">
        <w:rPr>
          <w:rFonts w:ascii="Times New Roman" w:hAnsi="Times New Roman"/>
          <w:color w:val="000000" w:themeColor="tx1" w:themeShade="FF"/>
          <w:sz w:val="24"/>
          <w:szCs w:val="24"/>
        </w:rPr>
        <w:t>do 30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. apríla“.</w:t>
      </w:r>
    </w:p>
    <w:p w:rsidR="00BD729C" w:rsidRPr="00A703C1" w:rsidP="00F549C8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BD729C" w:rsidRPr="00A703C1" w:rsidP="00BB5277">
      <w:pPr>
        <w:pStyle w:val="ListParagraph"/>
        <w:numPr>
          <w:numId w:val="1"/>
        </w:numPr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V § 20 ods. </w:t>
      </w:r>
      <w:r w:rsidRPr="00A703C1" w:rsidR="006B7444">
        <w:rPr>
          <w:rFonts w:ascii="Times New Roman" w:hAnsi="Times New Roman"/>
          <w:color w:val="000000" w:themeColor="tx1" w:themeShade="FF"/>
          <w:sz w:val="24"/>
          <w:szCs w:val="24"/>
        </w:rPr>
        <w:t xml:space="preserve">5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druhá veta znie: „Žiak môže plniť povinnú školskú dochádzku v inej ako spádovej škole, ak ho riaditeľ tejto školy prijme na základn</w:t>
      </w:r>
      <w:r w:rsidRPr="00A703C1" w:rsidR="007668D0">
        <w:rPr>
          <w:rFonts w:ascii="Times New Roman" w:hAnsi="Times New Roman"/>
          <w:color w:val="000000" w:themeColor="tx1" w:themeShade="FF"/>
          <w:sz w:val="24"/>
          <w:szCs w:val="24"/>
        </w:rPr>
        <w:t>é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vzdelávanie</w:t>
      </w:r>
      <w:r w:rsidRPr="00A703C1" w:rsidR="00114FCE">
        <w:rPr>
          <w:rFonts w:ascii="Times New Roman" w:hAnsi="Times New Roman"/>
          <w:color w:val="000000" w:themeColor="tx1" w:themeShade="FF"/>
          <w:sz w:val="24"/>
          <w:szCs w:val="24"/>
        </w:rPr>
        <w:t>.“.</w:t>
      </w:r>
    </w:p>
    <w:p w:rsidR="00EF6164" w:rsidRPr="00A703C1" w:rsidP="00F549C8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EF6164" w:rsidRPr="00A703C1" w:rsidP="00BB5277">
      <w:pPr>
        <w:pStyle w:val="ListParagraph"/>
        <w:numPr>
          <w:numId w:val="1"/>
        </w:numPr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V § 23 písm. c) sa </w:t>
      </w:r>
      <w:r w:rsidRPr="00A703C1" w:rsidR="007668D0">
        <w:rPr>
          <w:rFonts w:ascii="Times New Roman" w:hAnsi="Times New Roman"/>
          <w:color w:val="000000" w:themeColor="tx1" w:themeShade="FF"/>
          <w:sz w:val="24"/>
          <w:szCs w:val="24"/>
        </w:rPr>
        <w:t xml:space="preserve">na konci </w:t>
      </w:r>
      <w:r w:rsidRPr="00A703C1" w:rsidR="000E6941">
        <w:rPr>
          <w:rFonts w:ascii="Times New Roman" w:hAnsi="Times New Roman"/>
          <w:color w:val="000000" w:themeColor="tx1" w:themeShade="FF"/>
          <w:sz w:val="24"/>
          <w:szCs w:val="24"/>
        </w:rPr>
        <w:t xml:space="preserve">pripájajú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tieto slová: „</w:t>
      </w:r>
      <w:r w:rsidRPr="00A703C1" w:rsidR="000E6941">
        <w:rPr>
          <w:rFonts w:ascii="Times New Roman" w:hAnsi="Times New Roman"/>
          <w:color w:val="000000" w:themeColor="tx1" w:themeShade="FF"/>
          <w:sz w:val="24"/>
          <w:szCs w:val="24"/>
        </w:rPr>
        <w:t xml:space="preserve">ak zastupiteľský úrad iného štátu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oznámi</w:t>
      </w:r>
      <w:r w:rsidRPr="00A703C1" w:rsidR="000E6941">
        <w:rPr>
          <w:rFonts w:ascii="Times New Roman" w:hAnsi="Times New Roman"/>
          <w:color w:val="000000" w:themeColor="tx1" w:themeShade="FF"/>
          <w:sz w:val="24"/>
          <w:szCs w:val="24"/>
        </w:rPr>
        <w:t>l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ministerstvu školstva, že vydal súhlas na zriadenie školy</w:t>
      </w:r>
      <w:r w:rsidRPr="00A703C1" w:rsidR="009E62CD">
        <w:rPr>
          <w:rFonts w:ascii="Times New Roman" w:hAnsi="Times New Roman"/>
          <w:color w:val="000000" w:themeColor="tx1" w:themeShade="FF"/>
          <w:sz w:val="24"/>
          <w:szCs w:val="24"/>
        </w:rPr>
        <w:t>, ktorá</w:t>
      </w:r>
      <w:r w:rsidRPr="00A703C1" w:rsidR="000E6941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A703C1" w:rsidR="009E62CD">
        <w:rPr>
          <w:rFonts w:ascii="Times New Roman" w:hAnsi="Times New Roman"/>
          <w:color w:val="000000" w:themeColor="tx1" w:themeShade="FF"/>
          <w:sz w:val="24"/>
          <w:szCs w:val="24"/>
        </w:rPr>
        <w:t>s</w:t>
      </w:r>
      <w:r w:rsidRPr="00A703C1" w:rsidR="000E6941">
        <w:rPr>
          <w:rFonts w:ascii="Times New Roman" w:hAnsi="Times New Roman"/>
          <w:color w:val="000000" w:themeColor="tx1" w:themeShade="FF"/>
          <w:sz w:val="24"/>
          <w:szCs w:val="24"/>
        </w:rPr>
        <w:t>a 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nevedie</w:t>
      </w:r>
      <w:r w:rsidRPr="00A703C1" w:rsidR="000E6941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v sieti škôl a školských zariadení</w:t>
      </w:r>
      <w:r w:rsidRPr="00A703C1" w:rsidR="00A11FD3">
        <w:rPr>
          <w:rFonts w:ascii="Times New Roman" w:hAnsi="Times New Roman"/>
          <w:color w:val="000000" w:themeColor="tx1" w:themeShade="FF"/>
          <w:sz w:val="24"/>
          <w:szCs w:val="24"/>
        </w:rPr>
        <w:t xml:space="preserve"> podľa osobitného predpisu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,</w:t>
      </w:r>
      <w:r w:rsidRPr="00A703C1" w:rsidR="00A11FD3">
        <w:rPr>
          <w:rFonts w:ascii="Times New Roman" w:hAnsi="Times New Roman"/>
          <w:color w:val="000000" w:themeColor="tx1" w:themeShade="FF"/>
          <w:sz w:val="24"/>
          <w:szCs w:val="24"/>
          <w:vertAlign w:val="superscript"/>
        </w:rPr>
        <w:t>8</w:t>
      </w:r>
      <w:r w:rsidRPr="00A703C1" w:rsidR="00A11FD3">
        <w:rPr>
          <w:rFonts w:ascii="Times New Roman" w:hAnsi="Times New Roman"/>
          <w:color w:val="000000" w:themeColor="tx1" w:themeShade="FF"/>
          <w:sz w:val="24"/>
          <w:szCs w:val="24"/>
        </w:rPr>
        <w:t>)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“.</w:t>
      </w:r>
    </w:p>
    <w:p w:rsidR="00EF6164" w:rsidRPr="00A703C1" w:rsidP="00F549C8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EF6164" w:rsidRPr="00A703C1" w:rsidP="00BB5277">
      <w:pPr>
        <w:pStyle w:val="ListParagraph"/>
        <w:numPr>
          <w:numId w:val="1"/>
        </w:numPr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 w:rsidR="000205AA">
        <w:rPr>
          <w:rFonts w:ascii="Times New Roman" w:hAnsi="Times New Roman"/>
          <w:color w:val="000000" w:themeColor="tx1" w:themeShade="FF"/>
          <w:sz w:val="24"/>
          <w:szCs w:val="24"/>
        </w:rPr>
        <w:t xml:space="preserve">§ </w:t>
      </w:r>
      <w:r w:rsidRPr="00A703C1" w:rsidR="001C4F30">
        <w:rPr>
          <w:rFonts w:ascii="Times New Roman" w:hAnsi="Times New Roman"/>
          <w:color w:val="000000" w:themeColor="tx1" w:themeShade="FF"/>
          <w:sz w:val="24"/>
          <w:szCs w:val="24"/>
        </w:rPr>
        <w:t>23 sa dopĺňa písmenom g), ktoré znie:</w:t>
      </w:r>
    </w:p>
    <w:p w:rsidR="001C4F30" w:rsidRPr="00A703C1" w:rsidP="00BB5277">
      <w:pPr>
        <w:pStyle w:val="ListParagraph"/>
        <w:bidi w:val="0"/>
        <w:spacing w:after="120" w:line="240" w:lineRule="auto"/>
        <w:ind w:left="340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„g) vzdelávanie v Európskych školách.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  <w:vertAlign w:val="superscript"/>
        </w:rPr>
        <w:t>26a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)“.</w:t>
      </w:r>
    </w:p>
    <w:p w:rsidR="001C4F30" w:rsidRPr="00A703C1" w:rsidP="00F549C8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1C4F30" w:rsidRPr="00A703C1" w:rsidP="00BB5277">
      <w:pPr>
        <w:pStyle w:val="ListParagraph"/>
        <w:bidi w:val="0"/>
        <w:spacing w:after="120" w:line="240" w:lineRule="auto"/>
        <w:ind w:left="340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Poznámka pod čiarou k odkazu 26a znie:</w:t>
      </w:r>
    </w:p>
    <w:p w:rsidR="00915D8B" w:rsidRPr="00A703C1" w:rsidP="00DD57CE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 w:rsidR="001C4F30">
        <w:rPr>
          <w:rFonts w:ascii="Times New Roman" w:hAnsi="Times New Roman"/>
          <w:color w:val="000000" w:themeColor="tx1" w:themeShade="FF"/>
          <w:sz w:val="24"/>
          <w:szCs w:val="24"/>
        </w:rPr>
        <w:t>„</w:t>
      </w:r>
      <w:r w:rsidRPr="00A703C1" w:rsidR="001C4F30">
        <w:rPr>
          <w:rFonts w:ascii="Times New Roman" w:hAnsi="Times New Roman"/>
          <w:color w:val="000000" w:themeColor="tx1" w:themeShade="FF"/>
          <w:sz w:val="24"/>
          <w:szCs w:val="24"/>
          <w:vertAlign w:val="superscript"/>
        </w:rPr>
        <w:t>26a</w:t>
      </w:r>
      <w:r w:rsidRPr="00A703C1" w:rsidR="001C4F30">
        <w:rPr>
          <w:rFonts w:ascii="Times New Roman" w:hAnsi="Times New Roman"/>
          <w:color w:val="000000" w:themeColor="tx1" w:themeShade="FF"/>
          <w:sz w:val="24"/>
          <w:szCs w:val="24"/>
        </w:rPr>
        <w:t>) Dohovor, ktorým sa definuje štatút Európskych škôl (</w:t>
      </w:r>
      <w:r w:rsidRPr="00A703C1" w:rsidR="00DD57CE">
        <w:rPr>
          <w:rFonts w:ascii="Times New Roman" w:hAnsi="Times New Roman"/>
          <w:color w:val="000000" w:themeColor="tx1" w:themeShade="FF"/>
          <w:sz w:val="24"/>
          <w:szCs w:val="24"/>
        </w:rPr>
        <w:t xml:space="preserve">oznámenie Ministerstva zahraničných vecí Slovenskej republiky č. </w:t>
      </w:r>
      <w:r w:rsidRPr="00A703C1" w:rsidR="001C4F30">
        <w:rPr>
          <w:rFonts w:ascii="Times New Roman" w:hAnsi="Times New Roman"/>
          <w:color w:val="000000" w:themeColor="tx1" w:themeShade="FF"/>
          <w:sz w:val="24"/>
          <w:szCs w:val="24"/>
        </w:rPr>
        <w:t>597/2004 Z. z.)</w:t>
      </w:r>
      <w:r w:rsidRPr="00A703C1" w:rsidR="00DD57CE">
        <w:rPr>
          <w:rFonts w:ascii="Times New Roman" w:hAnsi="Times New Roman"/>
          <w:color w:val="000000" w:themeColor="tx1" w:themeShade="FF"/>
          <w:sz w:val="24"/>
          <w:szCs w:val="24"/>
        </w:rPr>
        <w:t>.</w:t>
      </w:r>
      <w:r w:rsidRPr="00A703C1" w:rsidR="001C4F30">
        <w:rPr>
          <w:rFonts w:ascii="Times New Roman" w:hAnsi="Times New Roman"/>
          <w:color w:val="000000" w:themeColor="tx1" w:themeShade="FF"/>
          <w:sz w:val="24"/>
          <w:szCs w:val="24"/>
        </w:rPr>
        <w:t>“.</w:t>
      </w:r>
    </w:p>
    <w:p w:rsidR="00915D8B" w:rsidRPr="00A703C1" w:rsidP="00BB5277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243DC4" w:rsidRPr="00A703C1" w:rsidP="00BB5277">
      <w:pPr>
        <w:pStyle w:val="ListParagraph"/>
        <w:numPr>
          <w:numId w:val="1"/>
        </w:numPr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V </w:t>
      </w:r>
      <w:r w:rsidRPr="00A703C1" w:rsidR="00915D8B">
        <w:rPr>
          <w:rFonts w:ascii="Times New Roman" w:hAnsi="Times New Roman"/>
          <w:color w:val="000000" w:themeColor="tx1" w:themeShade="FF"/>
          <w:sz w:val="24"/>
          <w:szCs w:val="24"/>
        </w:rPr>
        <w:t xml:space="preserve">§ 25 </w:t>
      </w:r>
      <w:r w:rsidRPr="00A703C1" w:rsidR="00682E0D">
        <w:rPr>
          <w:rFonts w:ascii="Times New Roman" w:hAnsi="Times New Roman"/>
          <w:color w:val="000000" w:themeColor="tx1" w:themeShade="FF"/>
          <w:sz w:val="24"/>
          <w:szCs w:val="24"/>
        </w:rPr>
        <w:t>ods. 1 sa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slová „školy, do ktorej je žiak prijatý,“ nahrádzajú slovom „kmeňovej</w:t>
      </w:r>
      <w:r w:rsidRPr="00A703C1" w:rsidR="001E1698">
        <w:rPr>
          <w:rFonts w:ascii="Times New Roman" w:hAnsi="Times New Roman"/>
          <w:color w:val="000000" w:themeColor="tx1" w:themeShade="FF"/>
          <w:sz w:val="24"/>
          <w:szCs w:val="24"/>
        </w:rPr>
        <w:t xml:space="preserve"> školy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“. </w:t>
      </w:r>
    </w:p>
    <w:p w:rsidR="00243DC4" w:rsidRPr="00A703C1" w:rsidP="00243DC4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F17A5A" w:rsidRPr="00A703C1" w:rsidP="00BB5277">
      <w:pPr>
        <w:pStyle w:val="ListParagraph"/>
        <w:numPr>
          <w:numId w:val="1"/>
        </w:numPr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 w:rsidR="00243DC4">
        <w:rPr>
          <w:rFonts w:ascii="Times New Roman" w:hAnsi="Times New Roman"/>
          <w:color w:val="000000" w:themeColor="tx1" w:themeShade="FF"/>
          <w:sz w:val="24"/>
          <w:szCs w:val="24"/>
        </w:rPr>
        <w:t>V § 25 ods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ek 3 znie:</w:t>
      </w:r>
    </w:p>
    <w:p w:rsidR="00F17A5A" w:rsidRPr="00A703C1" w:rsidP="00F17A5A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„(3) </w:t>
      </w:r>
      <w:r w:rsidRPr="00A703C1" w:rsidR="00475C99">
        <w:rPr>
          <w:rFonts w:ascii="Times New Roman" w:hAnsi="Times New Roman"/>
          <w:color w:val="000000" w:themeColor="tx1" w:themeShade="FF"/>
          <w:sz w:val="24"/>
          <w:szCs w:val="24"/>
        </w:rPr>
        <w:t>Ak ide o vzdelávanie podľa § 23 písm. b), z</w:t>
      </w:r>
      <w:r w:rsidRPr="00A703C1" w:rsidR="00915D8B">
        <w:rPr>
          <w:rFonts w:ascii="Times New Roman" w:hAnsi="Times New Roman"/>
          <w:color w:val="000000" w:themeColor="tx1" w:themeShade="FF"/>
          <w:sz w:val="24"/>
          <w:szCs w:val="24"/>
        </w:rPr>
        <w:t xml:space="preserve">ákonný zástupca žiaka alebo plnoletý žiak </w:t>
      </w:r>
      <w:r w:rsidRPr="00A703C1" w:rsidR="00572C04">
        <w:rPr>
          <w:rFonts w:ascii="Times New Roman" w:hAnsi="Times New Roman"/>
          <w:color w:val="000000" w:themeColor="tx1" w:themeShade="FF"/>
          <w:sz w:val="24"/>
          <w:szCs w:val="24"/>
        </w:rPr>
        <w:t>do 30 dní po príchode žiaka do krajiny pobytu predloží ri</w:t>
      </w:r>
      <w:r w:rsidRPr="00A703C1" w:rsidR="000B5809">
        <w:rPr>
          <w:rFonts w:ascii="Times New Roman" w:hAnsi="Times New Roman"/>
          <w:color w:val="000000" w:themeColor="tx1" w:themeShade="FF"/>
          <w:sz w:val="24"/>
          <w:szCs w:val="24"/>
        </w:rPr>
        <w:t xml:space="preserve">aditeľovi kmeňovej školy </w:t>
      </w:r>
      <w:r w:rsidRPr="00A703C1" w:rsidR="00572C04">
        <w:rPr>
          <w:rFonts w:ascii="Times New Roman" w:hAnsi="Times New Roman"/>
          <w:color w:val="000000" w:themeColor="tx1" w:themeShade="FF"/>
          <w:sz w:val="24"/>
          <w:szCs w:val="24"/>
        </w:rPr>
        <w:t xml:space="preserve">doklad </w:t>
      </w:r>
      <w:r w:rsidRPr="00A703C1" w:rsidR="006E1C7D">
        <w:rPr>
          <w:rFonts w:ascii="Times New Roman" w:hAnsi="Times New Roman"/>
          <w:color w:val="000000" w:themeColor="tx1" w:themeShade="FF"/>
          <w:sz w:val="24"/>
          <w:szCs w:val="24"/>
        </w:rPr>
        <w:t>s uvedením názvu a adresy školy</w:t>
      </w:r>
      <w:r w:rsidRPr="00A703C1" w:rsidR="00A11FD3">
        <w:rPr>
          <w:rFonts w:ascii="Times New Roman" w:hAnsi="Times New Roman"/>
          <w:color w:val="000000" w:themeColor="tx1" w:themeShade="FF"/>
          <w:sz w:val="24"/>
          <w:szCs w:val="24"/>
        </w:rPr>
        <w:t>, ktorý</w:t>
      </w:r>
      <w:r w:rsidRPr="00A703C1" w:rsidR="006E1C7D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potvrdzuj</w:t>
      </w:r>
      <w:r w:rsidRPr="00A703C1" w:rsidR="00A11FD3">
        <w:rPr>
          <w:rFonts w:ascii="Times New Roman" w:hAnsi="Times New Roman"/>
          <w:color w:val="000000" w:themeColor="tx1" w:themeShade="FF"/>
          <w:sz w:val="24"/>
          <w:szCs w:val="24"/>
        </w:rPr>
        <w:t>e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, že žiak navštevuje príslušnú školu</w:t>
      </w:r>
      <w:r w:rsidRPr="00A703C1" w:rsidR="006E1C7D">
        <w:rPr>
          <w:rFonts w:ascii="Times New Roman" w:hAnsi="Times New Roman"/>
          <w:color w:val="000000" w:themeColor="tx1" w:themeShade="FF"/>
          <w:sz w:val="24"/>
          <w:szCs w:val="24"/>
        </w:rPr>
        <w:t xml:space="preserve">. Zákonný zástupca žiaka alebo plnoletý žiak predloží tento doklad vždy k 15. septembru </w:t>
      </w:r>
      <w:r w:rsidRPr="00A703C1" w:rsidR="00475C99">
        <w:rPr>
          <w:rFonts w:ascii="Times New Roman" w:hAnsi="Times New Roman"/>
          <w:color w:val="000000" w:themeColor="tx1" w:themeShade="FF"/>
          <w:sz w:val="24"/>
          <w:szCs w:val="24"/>
        </w:rPr>
        <w:t>príslušné</w:t>
      </w:r>
      <w:r w:rsidRPr="00A703C1" w:rsidR="00480784">
        <w:rPr>
          <w:rFonts w:ascii="Times New Roman" w:hAnsi="Times New Roman"/>
          <w:color w:val="000000" w:themeColor="tx1" w:themeShade="FF"/>
          <w:sz w:val="24"/>
          <w:szCs w:val="24"/>
        </w:rPr>
        <w:t>ho školského roka</w:t>
      </w:r>
      <w:r w:rsidRPr="00A703C1" w:rsidR="006E1C7D">
        <w:rPr>
          <w:rFonts w:ascii="Times New Roman" w:hAnsi="Times New Roman"/>
          <w:color w:val="000000" w:themeColor="tx1" w:themeShade="FF"/>
          <w:sz w:val="24"/>
          <w:szCs w:val="24"/>
        </w:rPr>
        <w:t xml:space="preserve">, ak žiak pokračuje </w:t>
      </w:r>
      <w:r w:rsidRPr="00A703C1" w:rsidR="00475C99">
        <w:rPr>
          <w:rFonts w:ascii="Times New Roman" w:hAnsi="Times New Roman"/>
          <w:color w:val="000000" w:themeColor="tx1" w:themeShade="FF"/>
          <w:sz w:val="24"/>
          <w:szCs w:val="24"/>
        </w:rPr>
        <w:t>vo vzdelávaní podľa § 23 písm. b).</w:t>
      </w:r>
      <w:r w:rsidRPr="00A703C1" w:rsidR="006E1C7D">
        <w:rPr>
          <w:rFonts w:ascii="Times New Roman" w:hAnsi="Times New Roman"/>
          <w:color w:val="000000" w:themeColor="tx1" w:themeShade="FF"/>
          <w:sz w:val="24"/>
          <w:szCs w:val="24"/>
        </w:rPr>
        <w:t>“.</w:t>
      </w:r>
    </w:p>
    <w:p w:rsidR="006E1C7D" w:rsidRPr="00A703C1" w:rsidP="00F17A5A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F17A5A" w:rsidRPr="00A703C1" w:rsidP="00F549C8">
      <w:pPr>
        <w:pStyle w:val="ListParagraph"/>
        <w:numPr>
          <w:numId w:val="1"/>
        </w:numPr>
        <w:bidi w:val="0"/>
        <w:spacing w:after="0" w:line="240" w:lineRule="auto"/>
        <w:ind w:left="334" w:hanging="357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 w:rsidR="00732212">
        <w:rPr>
          <w:rFonts w:ascii="Times New Roman" w:hAnsi="Times New Roman"/>
          <w:color w:val="000000" w:themeColor="tx1" w:themeShade="FF"/>
          <w:sz w:val="24"/>
          <w:szCs w:val="24"/>
        </w:rPr>
        <w:t>V § 25 odsek 5 znie:</w:t>
      </w:r>
    </w:p>
    <w:p w:rsidR="00915D8B" w:rsidRPr="00A703C1" w:rsidP="00732212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 w:rsidR="00732212">
        <w:rPr>
          <w:rFonts w:ascii="Times New Roman" w:hAnsi="Times New Roman"/>
          <w:color w:val="000000" w:themeColor="tx1" w:themeShade="FF"/>
          <w:sz w:val="24"/>
          <w:szCs w:val="24"/>
        </w:rPr>
        <w:t xml:space="preserve">„(5)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Žiak, ktorý vykonáva osobitný spôsob plnenia školskej dochádzky podľa § 23 písm. b) a c), môže na základe žiadosti zákonného zástupcu žiaka alebo žiadosti plnoletého žiaka vykonať </w:t>
      </w:r>
      <w:r w:rsidRPr="00A703C1" w:rsidR="00B35005">
        <w:rPr>
          <w:rFonts w:ascii="Times New Roman" w:hAnsi="Times New Roman"/>
          <w:color w:val="000000" w:themeColor="tx1" w:themeShade="FF"/>
          <w:sz w:val="24"/>
          <w:szCs w:val="24"/>
        </w:rPr>
        <w:t>komisionálne skúšky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. V žiadosti zákonný zástupca žiaka alebo plnoletý žiak uvedie ročníky, za ktoré </w:t>
      </w:r>
      <w:r w:rsidRPr="00A703C1" w:rsidR="00732212">
        <w:rPr>
          <w:rFonts w:ascii="Times New Roman" w:hAnsi="Times New Roman"/>
          <w:color w:val="000000" w:themeColor="tx1" w:themeShade="FF"/>
          <w:sz w:val="24"/>
          <w:szCs w:val="24"/>
        </w:rPr>
        <w:t xml:space="preserve">sa majú </w:t>
      </w:r>
      <w:r w:rsidRPr="00A703C1" w:rsidR="00B35005">
        <w:rPr>
          <w:rFonts w:ascii="Times New Roman" w:hAnsi="Times New Roman"/>
          <w:color w:val="000000" w:themeColor="tx1" w:themeShade="FF"/>
          <w:sz w:val="24"/>
          <w:szCs w:val="24"/>
        </w:rPr>
        <w:t xml:space="preserve">komisionálne </w:t>
      </w:r>
      <w:r w:rsidRPr="00A703C1" w:rsidR="00732212">
        <w:rPr>
          <w:rFonts w:ascii="Times New Roman" w:hAnsi="Times New Roman"/>
          <w:color w:val="000000" w:themeColor="tx1" w:themeShade="FF"/>
          <w:sz w:val="24"/>
          <w:szCs w:val="24"/>
        </w:rPr>
        <w:t>skúšky vykonať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.</w:t>
      </w:r>
      <w:r w:rsidRPr="00A703C1" w:rsidR="00732212">
        <w:rPr>
          <w:rFonts w:ascii="Times New Roman" w:hAnsi="Times New Roman"/>
          <w:color w:val="000000" w:themeColor="tx1" w:themeShade="FF"/>
          <w:sz w:val="24"/>
          <w:szCs w:val="24"/>
        </w:rPr>
        <w:t>“.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</w:p>
    <w:p w:rsidR="00732212" w:rsidRPr="00A703C1" w:rsidP="00732212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915D8B" w:rsidRPr="00A703C1" w:rsidP="00732212">
      <w:pPr>
        <w:pStyle w:val="ListParagraph"/>
        <w:numPr>
          <w:numId w:val="1"/>
        </w:numPr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 w:rsidR="00732212">
        <w:rPr>
          <w:rFonts w:ascii="Times New Roman" w:hAnsi="Times New Roman"/>
          <w:color w:val="000000" w:themeColor="tx1" w:themeShade="FF"/>
          <w:sz w:val="24"/>
          <w:szCs w:val="24"/>
        </w:rPr>
        <w:t xml:space="preserve">V § 25 ods. 7 sa za slovo „riaditeľom“ vkladajú slová „kmeňovej školy a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riaditeľom</w:t>
      </w:r>
      <w:r w:rsidRPr="00A703C1" w:rsidR="00732212">
        <w:rPr>
          <w:rFonts w:ascii="Times New Roman" w:hAnsi="Times New Roman"/>
          <w:color w:val="000000" w:themeColor="tx1" w:themeShade="FF"/>
          <w:sz w:val="24"/>
          <w:szCs w:val="24"/>
        </w:rPr>
        <w:t>“.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</w:p>
    <w:p w:rsidR="00732212" w:rsidRPr="00A703C1" w:rsidP="00732212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732212" w:rsidRPr="00A703C1" w:rsidP="00F549C8">
      <w:pPr>
        <w:pStyle w:val="ListParagraph"/>
        <w:numPr>
          <w:numId w:val="1"/>
        </w:numPr>
        <w:bidi w:val="0"/>
        <w:spacing w:after="0" w:line="240" w:lineRule="auto"/>
        <w:ind w:left="334" w:hanging="357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V § 25 odseky 8 a 9 znejú:</w:t>
      </w:r>
    </w:p>
    <w:p w:rsidR="00915D8B" w:rsidRPr="00A703C1" w:rsidP="00A11FD3">
      <w:pPr>
        <w:pStyle w:val="NormalWeb"/>
        <w:tabs>
          <w:tab w:val="left" w:pos="794"/>
          <w:tab w:val="left" w:pos="822"/>
          <w:tab w:val="left" w:pos="851"/>
        </w:tabs>
        <w:bidi w:val="0"/>
        <w:spacing w:before="0" w:beforeAutospacing="0" w:after="120" w:afterAutospacing="0"/>
        <w:ind w:left="426"/>
        <w:jc w:val="both"/>
        <w:rPr>
          <w:rFonts w:ascii="Times New Roman" w:hAnsi="Times New Roman"/>
          <w:color w:val="000000" w:themeColor="tx1" w:themeShade="FF"/>
        </w:rPr>
      </w:pPr>
      <w:r w:rsidRPr="00A703C1" w:rsidR="00732212">
        <w:rPr>
          <w:rFonts w:ascii="Times New Roman" w:hAnsi="Times New Roman"/>
          <w:color w:val="000000" w:themeColor="tx1" w:themeShade="FF"/>
        </w:rPr>
        <w:t xml:space="preserve">„(8) </w:t>
      </w:r>
      <w:r w:rsidRPr="00A703C1">
        <w:rPr>
          <w:rFonts w:ascii="Times New Roman" w:hAnsi="Times New Roman"/>
          <w:color w:val="000000" w:themeColor="tx1" w:themeShade="FF"/>
        </w:rPr>
        <w:t>Žiak, ktor</w:t>
      </w:r>
      <w:r w:rsidRPr="00A703C1" w:rsidR="00A11FD3">
        <w:rPr>
          <w:rFonts w:ascii="Times New Roman" w:hAnsi="Times New Roman"/>
          <w:color w:val="000000" w:themeColor="tx1" w:themeShade="FF"/>
        </w:rPr>
        <w:t>ý vykonáva osobitný spôsob plnenia školskej dochádzky</w:t>
      </w:r>
      <w:r w:rsidRPr="00A703C1">
        <w:rPr>
          <w:rFonts w:ascii="Times New Roman" w:hAnsi="Times New Roman"/>
          <w:color w:val="000000" w:themeColor="tx1" w:themeShade="FF"/>
        </w:rPr>
        <w:t xml:space="preserve"> podľa § 23 písm. e) alebo </w:t>
      </w:r>
      <w:r w:rsidRPr="00A703C1" w:rsidR="00732212">
        <w:rPr>
          <w:rFonts w:ascii="Times New Roman" w:hAnsi="Times New Roman"/>
          <w:color w:val="000000" w:themeColor="tx1" w:themeShade="FF"/>
        </w:rPr>
        <w:t xml:space="preserve">žiak, ktorý </w:t>
      </w:r>
      <w:r w:rsidRPr="00A703C1">
        <w:rPr>
          <w:rFonts w:ascii="Times New Roman" w:hAnsi="Times New Roman"/>
          <w:color w:val="000000" w:themeColor="tx1" w:themeShade="FF"/>
        </w:rPr>
        <w:t xml:space="preserve">požiadal </w:t>
      </w:r>
      <w:r w:rsidRPr="00A703C1" w:rsidR="00732212">
        <w:rPr>
          <w:rFonts w:ascii="Times New Roman" w:hAnsi="Times New Roman"/>
          <w:color w:val="000000" w:themeColor="tx1" w:themeShade="FF"/>
        </w:rPr>
        <w:t xml:space="preserve">o </w:t>
      </w:r>
      <w:r w:rsidRPr="00A703C1">
        <w:rPr>
          <w:rFonts w:ascii="Times New Roman" w:hAnsi="Times New Roman"/>
          <w:color w:val="000000" w:themeColor="tx1" w:themeShade="FF"/>
        </w:rPr>
        <w:t>vykona</w:t>
      </w:r>
      <w:r w:rsidRPr="00A703C1" w:rsidR="00732212">
        <w:rPr>
          <w:rFonts w:ascii="Times New Roman" w:hAnsi="Times New Roman"/>
          <w:color w:val="000000" w:themeColor="tx1" w:themeShade="FF"/>
        </w:rPr>
        <w:t>nie</w:t>
      </w:r>
      <w:r w:rsidRPr="00A703C1">
        <w:rPr>
          <w:rFonts w:ascii="Times New Roman" w:hAnsi="Times New Roman"/>
          <w:color w:val="000000" w:themeColor="tx1" w:themeShade="FF"/>
        </w:rPr>
        <w:t xml:space="preserve"> </w:t>
      </w:r>
      <w:r w:rsidRPr="00A703C1" w:rsidR="00B35005">
        <w:rPr>
          <w:rFonts w:ascii="Times New Roman" w:hAnsi="Times New Roman"/>
          <w:color w:val="000000" w:themeColor="tx1" w:themeShade="FF"/>
        </w:rPr>
        <w:t>komisionálnych skúšok</w:t>
      </w:r>
      <w:r w:rsidRPr="00A703C1">
        <w:rPr>
          <w:rFonts w:ascii="Times New Roman" w:hAnsi="Times New Roman"/>
          <w:color w:val="000000" w:themeColor="tx1" w:themeShade="FF"/>
        </w:rPr>
        <w:t xml:space="preserve"> podľa odseku </w:t>
      </w:r>
      <w:r w:rsidRPr="00A703C1" w:rsidR="00732212">
        <w:rPr>
          <w:rFonts w:ascii="Times New Roman" w:hAnsi="Times New Roman"/>
          <w:color w:val="000000" w:themeColor="tx1" w:themeShade="FF"/>
        </w:rPr>
        <w:t>5</w:t>
      </w:r>
      <w:r w:rsidRPr="00A703C1">
        <w:rPr>
          <w:rFonts w:ascii="Times New Roman" w:hAnsi="Times New Roman"/>
          <w:color w:val="000000" w:themeColor="tx1" w:themeShade="FF"/>
        </w:rPr>
        <w:t xml:space="preserve">, </w:t>
      </w:r>
      <w:r w:rsidRPr="00A703C1" w:rsidR="001E1698">
        <w:rPr>
          <w:rFonts w:ascii="Times New Roman" w:hAnsi="Times New Roman"/>
          <w:color w:val="000000" w:themeColor="tx1" w:themeShade="FF"/>
        </w:rPr>
        <w:t>vy</w:t>
      </w:r>
      <w:r w:rsidRPr="00A703C1">
        <w:rPr>
          <w:rFonts w:ascii="Times New Roman" w:hAnsi="Times New Roman"/>
          <w:color w:val="000000" w:themeColor="tx1" w:themeShade="FF"/>
        </w:rPr>
        <w:t>koná komisionálne skúšky</w:t>
      </w:r>
      <w:r w:rsidRPr="00A703C1" w:rsidR="00001A23">
        <w:rPr>
          <w:rFonts w:ascii="Times New Roman" w:hAnsi="Times New Roman"/>
          <w:color w:val="000000" w:themeColor="tx1" w:themeShade="FF"/>
        </w:rPr>
        <w:t>. T</w:t>
      </w:r>
      <w:r w:rsidRPr="00A703C1">
        <w:rPr>
          <w:rFonts w:ascii="Times New Roman" w:hAnsi="Times New Roman"/>
          <w:color w:val="000000" w:themeColor="tx1" w:themeShade="FF"/>
        </w:rPr>
        <w:t>ermín, obsah a</w:t>
      </w:r>
      <w:r w:rsidRPr="00A703C1" w:rsidR="00001A23">
        <w:rPr>
          <w:rFonts w:ascii="Times New Roman" w:hAnsi="Times New Roman"/>
          <w:color w:val="000000" w:themeColor="tx1" w:themeShade="FF"/>
        </w:rPr>
        <w:t> </w:t>
      </w:r>
      <w:r w:rsidRPr="00A703C1">
        <w:rPr>
          <w:rFonts w:ascii="Times New Roman" w:hAnsi="Times New Roman"/>
          <w:color w:val="000000" w:themeColor="tx1" w:themeShade="FF"/>
        </w:rPr>
        <w:t>rozsah</w:t>
      </w:r>
      <w:r w:rsidRPr="00A703C1" w:rsidR="00001A23">
        <w:rPr>
          <w:rFonts w:ascii="Times New Roman" w:hAnsi="Times New Roman"/>
          <w:color w:val="000000" w:themeColor="tx1" w:themeShade="FF"/>
        </w:rPr>
        <w:t xml:space="preserve"> komisionálnych skúšok</w:t>
      </w:r>
      <w:r w:rsidRPr="00A703C1" w:rsidR="00B35005">
        <w:rPr>
          <w:rFonts w:ascii="Times New Roman" w:hAnsi="Times New Roman"/>
          <w:color w:val="000000" w:themeColor="tx1" w:themeShade="FF"/>
        </w:rPr>
        <w:t xml:space="preserve"> urč</w:t>
      </w:r>
      <w:r w:rsidRPr="00A703C1" w:rsidR="00001A23">
        <w:rPr>
          <w:rFonts w:ascii="Times New Roman" w:hAnsi="Times New Roman"/>
          <w:color w:val="000000" w:themeColor="tx1" w:themeShade="FF"/>
        </w:rPr>
        <w:t>í</w:t>
      </w:r>
      <w:r w:rsidRPr="00A703C1">
        <w:rPr>
          <w:rFonts w:ascii="Times New Roman" w:hAnsi="Times New Roman"/>
          <w:color w:val="000000" w:themeColor="tx1" w:themeShade="FF"/>
        </w:rPr>
        <w:t xml:space="preserve"> riaditeľ školy</w:t>
      </w:r>
      <w:r w:rsidRPr="00A703C1" w:rsidR="00732212">
        <w:rPr>
          <w:rFonts w:ascii="Times New Roman" w:hAnsi="Times New Roman"/>
          <w:color w:val="000000" w:themeColor="tx1" w:themeShade="FF"/>
        </w:rPr>
        <w:t xml:space="preserve">, v ktorej sa majú </w:t>
      </w:r>
      <w:r w:rsidRPr="00A703C1" w:rsidR="00B35005">
        <w:rPr>
          <w:rFonts w:ascii="Times New Roman" w:hAnsi="Times New Roman"/>
          <w:color w:val="000000" w:themeColor="tx1" w:themeShade="FF"/>
        </w:rPr>
        <w:t xml:space="preserve">komisionálne </w:t>
      </w:r>
      <w:r w:rsidRPr="00A703C1" w:rsidR="00732212">
        <w:rPr>
          <w:rFonts w:ascii="Times New Roman" w:hAnsi="Times New Roman"/>
          <w:color w:val="000000" w:themeColor="tx1" w:themeShade="FF"/>
        </w:rPr>
        <w:t>skúšky vykonať</w:t>
      </w:r>
      <w:r w:rsidRPr="00A703C1" w:rsidR="00001A23">
        <w:rPr>
          <w:rFonts w:ascii="Times New Roman" w:hAnsi="Times New Roman"/>
          <w:color w:val="000000" w:themeColor="tx1" w:themeShade="FF"/>
        </w:rPr>
        <w:t>, najneskôr 15 dní pred ich konaním.</w:t>
      </w:r>
      <w:r w:rsidRPr="00A703C1">
        <w:rPr>
          <w:rFonts w:ascii="Times New Roman" w:hAnsi="Times New Roman"/>
          <w:color w:val="000000" w:themeColor="tx1" w:themeShade="FF"/>
        </w:rPr>
        <w:t xml:space="preserve"> Na </w:t>
      </w:r>
      <w:r w:rsidRPr="00A703C1" w:rsidR="00001A23">
        <w:rPr>
          <w:rFonts w:ascii="Times New Roman" w:hAnsi="Times New Roman"/>
          <w:color w:val="000000" w:themeColor="tx1" w:themeShade="FF"/>
        </w:rPr>
        <w:t>základe výsledkov komisionálnych skúšok</w:t>
      </w:r>
      <w:r w:rsidRPr="00A703C1">
        <w:rPr>
          <w:rFonts w:ascii="Times New Roman" w:hAnsi="Times New Roman"/>
          <w:color w:val="000000" w:themeColor="tx1" w:themeShade="FF"/>
        </w:rPr>
        <w:t xml:space="preserve"> vydá škola </w:t>
      </w:r>
      <w:r w:rsidRPr="00A703C1" w:rsidR="00480784">
        <w:rPr>
          <w:rFonts w:ascii="Times New Roman" w:hAnsi="Times New Roman"/>
          <w:color w:val="000000" w:themeColor="tx1" w:themeShade="FF"/>
        </w:rPr>
        <w:t xml:space="preserve">žiakovi </w:t>
      </w:r>
      <w:r w:rsidRPr="00A703C1">
        <w:rPr>
          <w:rFonts w:ascii="Times New Roman" w:hAnsi="Times New Roman"/>
          <w:color w:val="000000" w:themeColor="tx1" w:themeShade="FF"/>
        </w:rPr>
        <w:t>vysvedčenie.</w:t>
      </w:r>
    </w:p>
    <w:p w:rsidR="00915D8B" w:rsidRPr="00A703C1" w:rsidP="00F549C8">
      <w:pPr>
        <w:pStyle w:val="NormalWeb"/>
        <w:tabs>
          <w:tab w:val="left" w:pos="794"/>
          <w:tab w:val="left" w:pos="822"/>
          <w:tab w:val="left" w:pos="851"/>
        </w:tabs>
        <w:bidi w:val="0"/>
        <w:spacing w:before="0" w:beforeAutospacing="0" w:after="0" w:afterAutospacing="0"/>
        <w:ind w:left="425"/>
        <w:jc w:val="both"/>
        <w:rPr>
          <w:rFonts w:ascii="Times New Roman" w:hAnsi="Times New Roman"/>
          <w:color w:val="000000" w:themeColor="tx1" w:themeShade="FF"/>
        </w:rPr>
      </w:pPr>
      <w:r w:rsidRPr="00A703C1" w:rsidR="00732212">
        <w:rPr>
          <w:rFonts w:ascii="Times New Roman" w:hAnsi="Times New Roman"/>
          <w:color w:val="000000" w:themeColor="tx1" w:themeShade="FF"/>
        </w:rPr>
        <w:t xml:space="preserve">(9) </w:t>
      </w:r>
      <w:r w:rsidRPr="00A703C1" w:rsidR="00B80E2E">
        <w:rPr>
          <w:rFonts w:ascii="Times New Roman" w:hAnsi="Times New Roman"/>
          <w:color w:val="000000" w:themeColor="tx1" w:themeShade="FF"/>
        </w:rPr>
        <w:t>Ž</w:t>
      </w:r>
      <w:r w:rsidRPr="00A703C1" w:rsidR="00001A23">
        <w:rPr>
          <w:rFonts w:ascii="Times New Roman" w:hAnsi="Times New Roman"/>
          <w:color w:val="000000" w:themeColor="tx1" w:themeShade="FF"/>
        </w:rPr>
        <w:t>iak</w:t>
      </w:r>
      <w:r w:rsidRPr="00A703C1" w:rsidR="00B80E2E">
        <w:rPr>
          <w:rFonts w:ascii="Times New Roman" w:hAnsi="Times New Roman"/>
          <w:color w:val="000000" w:themeColor="tx1" w:themeShade="FF"/>
        </w:rPr>
        <w:t>, ktorý</w:t>
      </w:r>
      <w:r w:rsidRPr="00A703C1" w:rsidR="00001A23">
        <w:rPr>
          <w:rFonts w:ascii="Times New Roman" w:hAnsi="Times New Roman"/>
          <w:color w:val="000000" w:themeColor="tx1" w:themeShade="FF"/>
        </w:rPr>
        <w:t xml:space="preserve"> nepožiadal o vykonanie</w:t>
      </w:r>
      <w:r w:rsidRPr="00A703C1">
        <w:rPr>
          <w:rFonts w:ascii="Times New Roman" w:hAnsi="Times New Roman"/>
          <w:color w:val="000000" w:themeColor="tx1" w:themeShade="FF"/>
        </w:rPr>
        <w:t xml:space="preserve"> </w:t>
      </w:r>
      <w:r w:rsidRPr="00A703C1" w:rsidR="00001A23">
        <w:rPr>
          <w:rFonts w:ascii="Times New Roman" w:hAnsi="Times New Roman"/>
          <w:color w:val="000000" w:themeColor="tx1" w:themeShade="FF"/>
        </w:rPr>
        <w:t>komisionálnych skúšok podľa odseku 5</w:t>
      </w:r>
      <w:r w:rsidRPr="00A703C1">
        <w:rPr>
          <w:rFonts w:ascii="Times New Roman" w:hAnsi="Times New Roman"/>
          <w:color w:val="000000" w:themeColor="tx1" w:themeShade="FF"/>
        </w:rPr>
        <w:t xml:space="preserve">, </w:t>
      </w:r>
      <w:r w:rsidRPr="00A703C1" w:rsidR="001E1698">
        <w:rPr>
          <w:rFonts w:ascii="Times New Roman" w:hAnsi="Times New Roman"/>
          <w:color w:val="000000" w:themeColor="tx1" w:themeShade="FF"/>
        </w:rPr>
        <w:t>vy</w:t>
      </w:r>
      <w:r w:rsidRPr="00A703C1" w:rsidR="00B80E2E">
        <w:rPr>
          <w:rFonts w:ascii="Times New Roman" w:hAnsi="Times New Roman"/>
          <w:color w:val="000000" w:themeColor="tx1" w:themeShade="FF"/>
        </w:rPr>
        <w:t xml:space="preserve">koná komisionálne skúšky </w:t>
      </w:r>
      <w:r w:rsidRPr="00A703C1">
        <w:rPr>
          <w:rFonts w:ascii="Times New Roman" w:hAnsi="Times New Roman"/>
          <w:color w:val="000000" w:themeColor="tx1" w:themeShade="FF"/>
        </w:rPr>
        <w:t>po ukončení osobitného spôsobu plnenia školskej dochádzky</w:t>
      </w:r>
      <w:r w:rsidRPr="00A703C1" w:rsidR="00B80E2E">
        <w:rPr>
          <w:rFonts w:ascii="Times New Roman" w:hAnsi="Times New Roman"/>
          <w:color w:val="000000" w:themeColor="tx1" w:themeShade="FF"/>
        </w:rPr>
        <w:t>.</w:t>
      </w:r>
      <w:r w:rsidRPr="00A703C1" w:rsidR="00EA0D3A">
        <w:rPr>
          <w:rFonts w:ascii="Times New Roman" w:hAnsi="Times New Roman"/>
          <w:color w:val="000000" w:themeColor="tx1" w:themeShade="FF"/>
        </w:rPr>
        <w:t xml:space="preserve"> </w:t>
      </w:r>
      <w:r w:rsidRPr="00A703C1" w:rsidR="00B80E2E">
        <w:rPr>
          <w:rFonts w:ascii="Times New Roman" w:hAnsi="Times New Roman"/>
          <w:color w:val="000000" w:themeColor="tx1" w:themeShade="FF"/>
        </w:rPr>
        <w:t>Podľa výsledkov komisionálnych skúšok</w:t>
      </w:r>
      <w:r w:rsidRPr="00A703C1">
        <w:rPr>
          <w:rFonts w:ascii="Times New Roman" w:hAnsi="Times New Roman"/>
          <w:color w:val="000000" w:themeColor="tx1" w:themeShade="FF"/>
        </w:rPr>
        <w:t xml:space="preserve"> riaditeľ školy zaradí </w:t>
      </w:r>
      <w:r w:rsidRPr="00A703C1" w:rsidR="00480784">
        <w:rPr>
          <w:rFonts w:ascii="Times New Roman" w:hAnsi="Times New Roman"/>
          <w:color w:val="000000" w:themeColor="tx1" w:themeShade="FF"/>
        </w:rPr>
        <w:t xml:space="preserve">žiaka </w:t>
      </w:r>
      <w:r w:rsidRPr="00A703C1">
        <w:rPr>
          <w:rFonts w:ascii="Times New Roman" w:hAnsi="Times New Roman"/>
          <w:color w:val="000000" w:themeColor="tx1" w:themeShade="FF"/>
        </w:rPr>
        <w:t xml:space="preserve">do príslušného ročníka.“. </w:t>
      </w:r>
    </w:p>
    <w:p w:rsidR="00B80E2E" w:rsidRPr="00A703C1" w:rsidP="00B80E2E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BD729C" w:rsidRPr="00A703C1" w:rsidP="00B80E2E">
      <w:pPr>
        <w:pStyle w:val="ListParagraph"/>
        <w:numPr>
          <w:numId w:val="1"/>
        </w:numPr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 w:rsidR="00B80E2E">
        <w:rPr>
          <w:rFonts w:ascii="Times New Roman" w:hAnsi="Times New Roman"/>
          <w:color w:val="000000" w:themeColor="tx1" w:themeShade="FF"/>
          <w:sz w:val="24"/>
          <w:szCs w:val="24"/>
        </w:rPr>
        <w:t>V § 25 sa vypúšťa odsek 10.</w:t>
      </w:r>
    </w:p>
    <w:p w:rsidR="00B80E2E" w:rsidRPr="00A703C1" w:rsidP="00F549C8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F549C8" w:rsidRPr="00A703C1" w:rsidP="00BB5277">
      <w:pPr>
        <w:pStyle w:val="ListParagraph"/>
        <w:numPr>
          <w:numId w:val="1"/>
        </w:numPr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V § 29 ods. 5 písm. b) a ods. 8 písm. b) sa slovo „dvoch“ nahrádza slovom „viacerých“.</w:t>
      </w:r>
    </w:p>
    <w:p w:rsidR="00FE0000" w:rsidRPr="00A703C1" w:rsidP="00F549C8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FE0000" w:rsidRPr="00A703C1" w:rsidP="00BB5277">
      <w:pPr>
        <w:pStyle w:val="ListParagraph"/>
        <w:numPr>
          <w:numId w:val="1"/>
        </w:numPr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V § 33 ods. 5 sa vypúšťa druhá a tretia veta.</w:t>
      </w:r>
    </w:p>
    <w:p w:rsidR="0076442E" w:rsidRPr="00A703C1" w:rsidP="0076442E">
      <w:pPr>
        <w:pStyle w:val="ListParagraph"/>
        <w:bidi w:val="0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76442E" w:rsidRPr="00A703C1" w:rsidP="00BB5277">
      <w:pPr>
        <w:pStyle w:val="ListParagraph"/>
        <w:numPr>
          <w:numId w:val="1"/>
        </w:numPr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V § 34 ods. 2 sa </w:t>
      </w:r>
      <w:r w:rsidRPr="00A703C1" w:rsidR="00A11FD3">
        <w:rPr>
          <w:rFonts w:ascii="Times New Roman" w:hAnsi="Times New Roman"/>
          <w:color w:val="000000" w:themeColor="tx1" w:themeShade="FF"/>
          <w:sz w:val="24"/>
          <w:szCs w:val="24"/>
        </w:rPr>
        <w:t xml:space="preserve">za prvú vetu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vkladá nová druhá veta, ktorá znie: „Žiakovi prijatému do učebného odboru možno povoliť </w:t>
      </w:r>
      <w:r w:rsidRPr="00A703C1" w:rsidR="00372512">
        <w:rPr>
          <w:rFonts w:ascii="Times New Roman" w:hAnsi="Times New Roman"/>
          <w:color w:val="000000" w:themeColor="tx1" w:themeShade="FF"/>
          <w:sz w:val="24"/>
          <w:szCs w:val="24"/>
        </w:rPr>
        <w:t xml:space="preserve">len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zmenu na iný učebný odbor.“ a za slovom </w:t>
      </w:r>
      <w:r w:rsidRPr="00A703C1" w:rsidR="005B4858">
        <w:rPr>
          <w:rFonts w:ascii="Times New Roman" w:hAnsi="Times New Roman"/>
          <w:color w:val="000000" w:themeColor="tx1" w:themeShade="FF"/>
          <w:sz w:val="24"/>
          <w:szCs w:val="24"/>
        </w:rPr>
        <w:t>„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skúšky</w:t>
      </w:r>
      <w:r w:rsidRPr="00A703C1" w:rsidR="005B4858">
        <w:rPr>
          <w:rFonts w:ascii="Times New Roman" w:hAnsi="Times New Roman"/>
          <w:color w:val="000000" w:themeColor="tx1" w:themeShade="FF"/>
          <w:sz w:val="24"/>
          <w:szCs w:val="24"/>
        </w:rPr>
        <w:t>“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sa vypúšťa čiarka a slová „ak ju riaditeľ určil“.</w:t>
      </w:r>
    </w:p>
    <w:p w:rsidR="00B80E2E" w:rsidRPr="00A703C1" w:rsidP="00F549C8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372512" w:rsidRPr="00A703C1" w:rsidP="00BB5277">
      <w:pPr>
        <w:pStyle w:val="ListParagraph"/>
        <w:numPr>
          <w:numId w:val="1"/>
        </w:numPr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V § 35 ods. 1 sa </w:t>
      </w:r>
      <w:r w:rsidRPr="00A703C1" w:rsidR="00691314">
        <w:rPr>
          <w:rFonts w:ascii="Times New Roman" w:hAnsi="Times New Roman"/>
          <w:color w:val="000000"/>
          <w:sz w:val="24"/>
          <w:szCs w:val="24"/>
        </w:rPr>
        <w:t xml:space="preserve">za prvú vetu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vkladá nová druhá veta, ktorá znie: „Žiakovi prijatému do učebného odboru možno povoliť prestup do inej strednej odbornej školy len na ten istý učebný odbor alebo na iný učebný odbor.“.</w:t>
      </w:r>
    </w:p>
    <w:p w:rsidR="00372512" w:rsidRPr="00A703C1" w:rsidP="00372512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9C7BDC" w:rsidRPr="00A703C1" w:rsidP="00BB5277">
      <w:pPr>
        <w:pStyle w:val="ListParagraph"/>
        <w:numPr>
          <w:numId w:val="1"/>
        </w:numPr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 w:rsidR="00885FF5">
        <w:rPr>
          <w:rFonts w:ascii="Times New Roman" w:hAnsi="Times New Roman"/>
          <w:color w:val="000000" w:themeColor="tx1" w:themeShade="FF"/>
          <w:sz w:val="24"/>
          <w:szCs w:val="24"/>
        </w:rPr>
        <w:t xml:space="preserve">V § 35 ods. 2 sa bodka </w:t>
      </w:r>
      <w:r w:rsidRPr="00A703C1" w:rsidR="00691314">
        <w:rPr>
          <w:rFonts w:ascii="Times New Roman" w:hAnsi="Times New Roman"/>
          <w:color w:val="000000"/>
          <w:sz w:val="24"/>
          <w:szCs w:val="24"/>
        </w:rPr>
        <w:t xml:space="preserve">na konci </w:t>
      </w:r>
      <w:r w:rsidRPr="00A703C1" w:rsidR="00885FF5">
        <w:rPr>
          <w:rFonts w:ascii="Times New Roman" w:hAnsi="Times New Roman"/>
          <w:color w:val="000000" w:themeColor="tx1" w:themeShade="FF"/>
          <w:sz w:val="24"/>
          <w:szCs w:val="24"/>
        </w:rPr>
        <w:t xml:space="preserve">nahrádza bodkočiarkou a pripájajú sa tieto slová: „do gymnázia s päťročným štúdiom sa </w:t>
      </w:r>
      <w:r w:rsidRPr="00A703C1" w:rsidR="00BA614E">
        <w:rPr>
          <w:rFonts w:ascii="Times New Roman" w:hAnsi="Times New Roman"/>
          <w:color w:val="000000" w:themeColor="tx1" w:themeShade="FF"/>
          <w:sz w:val="24"/>
          <w:szCs w:val="24"/>
        </w:rPr>
        <w:t xml:space="preserve">prestup žiaka </w:t>
      </w:r>
      <w:r w:rsidRPr="00A703C1" w:rsidR="00885FF5">
        <w:rPr>
          <w:rFonts w:ascii="Times New Roman" w:hAnsi="Times New Roman"/>
          <w:color w:val="000000" w:themeColor="tx1" w:themeShade="FF"/>
          <w:sz w:val="24"/>
          <w:szCs w:val="24"/>
        </w:rPr>
        <w:t>môže uskutočniť aj začiatkom štvrtého ročníka jeho štúdia.“.</w:t>
      </w:r>
    </w:p>
    <w:p w:rsidR="009B21D2" w:rsidRPr="00A703C1" w:rsidP="00F549C8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9B21D2" w:rsidRPr="00A703C1" w:rsidP="00BB5277">
      <w:pPr>
        <w:pStyle w:val="ListParagraph"/>
        <w:numPr>
          <w:numId w:val="1"/>
        </w:numPr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V § 35 ods. 3 sa vypúšťa čiarka a slová „ak ju riaditeľ školy určil“.</w:t>
      </w:r>
    </w:p>
    <w:p w:rsidR="00F404D3" w:rsidRPr="00A703C1" w:rsidP="00F549C8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F404D3" w:rsidRPr="00A703C1" w:rsidP="00BB5277">
      <w:pPr>
        <w:pStyle w:val="ListParagraph"/>
        <w:numPr>
          <w:numId w:val="1"/>
        </w:numPr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V § 53 ods. 8 sa za slovo „septembra“ vkladajú slová „alebo </w:t>
      </w:r>
      <w:r w:rsidRPr="00A703C1" w:rsidR="00691314">
        <w:rPr>
          <w:rFonts w:ascii="Times New Roman" w:hAnsi="Times New Roman"/>
          <w:color w:val="000000" w:themeColor="tx1" w:themeShade="FF"/>
          <w:sz w:val="24"/>
          <w:szCs w:val="24"/>
        </w:rPr>
        <w:t xml:space="preserve">do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28. februára“.</w:t>
      </w:r>
    </w:p>
    <w:p w:rsidR="009C7BDC" w:rsidRPr="00A703C1" w:rsidP="00BB5277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243676" w:rsidRPr="00A703C1" w:rsidP="00243676">
      <w:pPr>
        <w:pStyle w:val="ListParagraph"/>
        <w:numPr>
          <w:numId w:val="1"/>
        </w:numPr>
        <w:bidi w:val="0"/>
        <w:spacing w:after="120" w:line="240" w:lineRule="auto"/>
        <w:ind w:left="357" w:hanging="357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V § 60 ods. 2 sa slová „31. mája“ nahrádzajú slovami „15. júna“ a na konci sa pripája táto veta: „Riaditeľ školy do 30. júna zašle zoznam detí prijatých na plnenie</w:t>
      </w:r>
      <w:r w:rsidRPr="00A703C1" w:rsidR="00EA0D3A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povinnej školskej dochádzky obci, v ktorej majú trvalý pobyt</w:t>
      </w:r>
      <w:r w:rsidRPr="00A703C1" w:rsidR="00515CF2">
        <w:rPr>
          <w:rFonts w:ascii="Times New Roman" w:hAnsi="Times New Roman"/>
          <w:color w:val="000000" w:themeColor="tx1" w:themeShade="FF"/>
          <w:sz w:val="24"/>
          <w:szCs w:val="24"/>
        </w:rPr>
        <w:t xml:space="preserve">, </w:t>
      </w:r>
      <w:r w:rsidRPr="00A703C1" w:rsidR="00691314">
        <w:rPr>
          <w:rFonts w:ascii="Times New Roman" w:hAnsi="Times New Roman"/>
          <w:color w:val="000000" w:themeColor="tx1" w:themeShade="FF"/>
          <w:sz w:val="24"/>
          <w:szCs w:val="24"/>
        </w:rPr>
        <w:t>ktorý obsahuje</w:t>
      </w:r>
      <w:r w:rsidRPr="00A703C1" w:rsidR="00515CF2">
        <w:rPr>
          <w:rFonts w:ascii="Times New Roman" w:hAnsi="Times New Roman"/>
          <w:color w:val="000000" w:themeColor="tx1" w:themeShade="FF"/>
          <w:sz w:val="24"/>
          <w:szCs w:val="24"/>
        </w:rPr>
        <w:t xml:space="preserve"> meno, priezvisko, dátum narodenia a adresa trvalého pobytu prijatého dieťaťa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.“.</w:t>
      </w:r>
    </w:p>
    <w:p w:rsidR="00243676" w:rsidRPr="00A703C1" w:rsidP="00F549C8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0081F" w:rsidRPr="00A703C1" w:rsidP="00BB5277">
      <w:pPr>
        <w:pStyle w:val="ListParagraph"/>
        <w:numPr>
          <w:numId w:val="1"/>
        </w:numPr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V § 74 ods. 7 druhej vete sa slová „alebo len“ nahrádzajú čiarkou a na konci sa pripájajú tieto slová: „jednej z foriem internej časti maturitnej skúšky alebo ich kombinácie“.</w:t>
      </w:r>
    </w:p>
    <w:p w:rsidR="00C0081F" w:rsidRPr="00A703C1" w:rsidP="00F549C8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0081F" w:rsidRPr="00A703C1" w:rsidP="009B21D2">
      <w:pPr>
        <w:pStyle w:val="ListParagraph"/>
        <w:numPr>
          <w:numId w:val="1"/>
        </w:numPr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V § 76 ods. 5 </w:t>
      </w:r>
      <w:r w:rsidRPr="00A703C1" w:rsidR="00F81F91">
        <w:rPr>
          <w:rFonts w:ascii="Times New Roman" w:hAnsi="Times New Roman"/>
          <w:color w:val="000000" w:themeColor="tx1" w:themeShade="FF"/>
          <w:sz w:val="24"/>
          <w:szCs w:val="24"/>
        </w:rPr>
        <w:t>prvá veta znie: „Písomnú formu internej časti maturitnej skúšky tvorí súbor tém alebo zadaní, ktoré zadáva Národný ústav certifikovaných meraní vzdelávania podľa § 154 ods. 5 písm. a).“.</w:t>
      </w:r>
    </w:p>
    <w:p w:rsidR="00C0081F" w:rsidRPr="00A703C1" w:rsidP="00F549C8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422E1D" w:rsidRPr="00A703C1" w:rsidP="00BB5277">
      <w:pPr>
        <w:pStyle w:val="ListParagraph"/>
        <w:numPr>
          <w:numId w:val="1"/>
        </w:numPr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V § 86 odsek 1 znie:</w:t>
      </w:r>
    </w:p>
    <w:p w:rsidR="00422E1D" w:rsidRPr="00A703C1" w:rsidP="00422E1D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„(1) Klasifikácia žiaka na maturitnej skúške alebo na záverečnej pomaturitnej skúške sa vyjadruje percentom úspešnosti, stupňom prospechu alebo percentom úspešnosti s</w:t>
      </w:r>
      <w:r w:rsidRPr="00A703C1" w:rsidR="005B4858">
        <w:rPr>
          <w:rFonts w:ascii="Times New Roman" w:hAnsi="Times New Roman"/>
          <w:color w:val="000000" w:themeColor="tx1" w:themeShade="FF"/>
          <w:sz w:val="24"/>
          <w:szCs w:val="24"/>
        </w:rPr>
        <w:t> 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príslušným percentilom.“.</w:t>
      </w:r>
    </w:p>
    <w:p w:rsidR="00422E1D" w:rsidRPr="00A703C1" w:rsidP="00F549C8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156BAD" w:rsidRPr="00A703C1" w:rsidP="009B21D2">
      <w:pPr>
        <w:pStyle w:val="ListParagraph"/>
        <w:numPr>
          <w:numId w:val="1"/>
        </w:numPr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V § 88 ods. 1 a 2 sa slovo „alebo“ za slovami „z týchto predmetov“ nahrádza čiarkou a na </w:t>
      </w:r>
      <w:r w:rsidRPr="00A703C1" w:rsidR="003C473D">
        <w:rPr>
          <w:rFonts w:ascii="Times New Roman" w:hAnsi="Times New Roman"/>
          <w:color w:val="000000" w:themeColor="tx1" w:themeShade="FF"/>
          <w:sz w:val="24"/>
          <w:szCs w:val="24"/>
        </w:rPr>
        <w:t>konci sa pripája čiarka a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tieto slová „foriem internej časti maturitnej skúšky alebo ich kombinácie“.</w:t>
      </w:r>
    </w:p>
    <w:p w:rsidR="00156BAD" w:rsidRPr="00A703C1" w:rsidP="00F549C8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3C473D" w:rsidRPr="00A703C1" w:rsidP="00BB5277">
      <w:pPr>
        <w:pStyle w:val="ListParagraph"/>
        <w:numPr>
          <w:numId w:val="1"/>
        </w:numPr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V § 89 </w:t>
      </w:r>
      <w:r w:rsidRPr="00A703C1" w:rsidR="00746213">
        <w:rPr>
          <w:rFonts w:ascii="Times New Roman" w:hAnsi="Times New Roman"/>
          <w:color w:val="000000" w:themeColor="tx1" w:themeShade="FF"/>
          <w:sz w:val="24"/>
          <w:szCs w:val="24"/>
        </w:rPr>
        <w:t xml:space="preserve">ods. 5 a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6 sa za slovo „časť“ vkladajú slová „alebo formu“.</w:t>
      </w:r>
    </w:p>
    <w:p w:rsidR="003C473D" w:rsidRPr="00A703C1" w:rsidP="00F549C8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9C7BDC" w:rsidRPr="00A703C1" w:rsidP="00BB5277">
      <w:pPr>
        <w:pStyle w:val="ListParagraph"/>
        <w:numPr>
          <w:numId w:val="1"/>
        </w:numPr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V § 99 odsek 4 znie:</w:t>
      </w:r>
    </w:p>
    <w:p w:rsidR="009C7BDC" w:rsidRPr="00A703C1" w:rsidP="00BB5277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„(4) V triede praktickej školy môže byť najviac desať žiakov a najmenej štyria žiaci; v</w:t>
      </w:r>
      <w:r w:rsidRPr="00A703C1" w:rsidR="005B4858">
        <w:rPr>
          <w:rFonts w:ascii="Times New Roman" w:hAnsi="Times New Roman"/>
          <w:color w:val="000000" w:themeColor="tx1" w:themeShade="FF"/>
          <w:sz w:val="24"/>
          <w:szCs w:val="24"/>
        </w:rPr>
        <w:t> 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triede s rôznymi ročníkmi môže byť najviac osem žiakov a najmenej štyria žiaci. V</w:t>
      </w:r>
      <w:r w:rsidRPr="00A703C1" w:rsidR="005B4858">
        <w:rPr>
          <w:rFonts w:ascii="Times New Roman" w:hAnsi="Times New Roman"/>
          <w:color w:val="000000" w:themeColor="tx1" w:themeShade="FF"/>
          <w:sz w:val="24"/>
          <w:szCs w:val="24"/>
        </w:rPr>
        <w:t> 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triede praktickej školy pre žiakov s viacnásobným postihnutím alebo v triede pre žiakov s autizmom alebo ďalšími pervazívnymi vývinovými poruchami môže byť najviac šesť žiakov a najmenej štyria žiaci; to platí aj pre triedy s rôznymi ročníkmi.“.</w:t>
      </w:r>
    </w:p>
    <w:p w:rsidR="001D0DD5" w:rsidRPr="00A703C1" w:rsidP="00F549C8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412E94" w:rsidRPr="00A703C1" w:rsidP="00412E94">
      <w:pPr>
        <w:pStyle w:val="ListParagraph"/>
        <w:numPr>
          <w:numId w:val="1"/>
        </w:numPr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 w:rsidR="00774F60">
        <w:rPr>
          <w:rFonts w:ascii="Times New Roman" w:hAnsi="Times New Roman"/>
          <w:color w:val="000000" w:themeColor="tx1" w:themeShade="FF"/>
          <w:sz w:val="24"/>
          <w:szCs w:val="24"/>
        </w:rPr>
        <w:t>V § 99 ods. 6 prv</w:t>
      </w:r>
      <w:r w:rsidRPr="00A703C1" w:rsidR="00746213">
        <w:rPr>
          <w:rFonts w:ascii="Times New Roman" w:hAnsi="Times New Roman"/>
          <w:color w:val="000000" w:themeColor="tx1" w:themeShade="FF"/>
          <w:sz w:val="24"/>
          <w:szCs w:val="24"/>
        </w:rPr>
        <w:t>ej</w:t>
      </w:r>
      <w:r w:rsidRPr="00A703C1" w:rsidR="00774F60">
        <w:rPr>
          <w:rFonts w:ascii="Times New Roman" w:hAnsi="Times New Roman"/>
          <w:color w:val="000000" w:themeColor="tx1" w:themeShade="FF"/>
          <w:sz w:val="24"/>
          <w:szCs w:val="24"/>
        </w:rPr>
        <w:t xml:space="preserve"> vet</w:t>
      </w:r>
      <w:r w:rsidRPr="00A703C1" w:rsidR="00746213">
        <w:rPr>
          <w:rFonts w:ascii="Times New Roman" w:hAnsi="Times New Roman"/>
          <w:color w:val="000000" w:themeColor="tx1" w:themeShade="FF"/>
          <w:sz w:val="24"/>
          <w:szCs w:val="24"/>
        </w:rPr>
        <w:t>e sa bodka na konci nahrádza bodkočiarkou a pripájajú sa tieto slová</w:t>
      </w:r>
      <w:r w:rsidRPr="00A703C1" w:rsidR="00774F60">
        <w:rPr>
          <w:rFonts w:ascii="Times New Roman" w:hAnsi="Times New Roman"/>
          <w:color w:val="000000" w:themeColor="tx1" w:themeShade="FF"/>
          <w:sz w:val="24"/>
          <w:szCs w:val="24"/>
        </w:rPr>
        <w:t>: „žiaci viacerých ročníkov sa môžu vzdelávať v jednej triede.“.</w:t>
      </w:r>
    </w:p>
    <w:p w:rsidR="00412E94" w:rsidRPr="00A703C1" w:rsidP="00412E94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D37DA7" w:rsidRPr="00A703C1" w:rsidP="00412E94">
      <w:pPr>
        <w:pStyle w:val="ListParagraph"/>
        <w:numPr>
          <w:numId w:val="1"/>
        </w:numPr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V § 146 ods. 1 písm. d) sa slová „azyl</w:t>
      </w:r>
      <w:r w:rsidRPr="00A703C1" w:rsidR="00412E94">
        <w:t xml:space="preserve"> </w:t>
      </w:r>
      <w:r w:rsidRPr="00A703C1" w:rsidR="00412E94">
        <w:rPr>
          <w:rFonts w:ascii="Times New Roman" w:hAnsi="Times New Roman"/>
          <w:color w:val="000000"/>
          <w:sz w:val="24"/>
          <w:szCs w:val="24"/>
        </w:rPr>
        <w:t>alebo o doplnkovú ochranu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“ nahrádzajú slovami „udelenie azylu“.</w:t>
      </w:r>
    </w:p>
    <w:p w:rsidR="00D37DA7" w:rsidRPr="00A703C1" w:rsidP="00D37DA7">
      <w:pPr>
        <w:pStyle w:val="ListParagraph"/>
        <w:bidi w:val="0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A9120A" w:rsidRPr="00A703C1" w:rsidP="00877234">
      <w:pPr>
        <w:pStyle w:val="ListParagraph"/>
        <w:numPr>
          <w:numId w:val="1"/>
        </w:numPr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V § 157 ods. </w:t>
      </w:r>
      <w:r w:rsidRPr="00A703C1" w:rsidR="00EB7833">
        <w:rPr>
          <w:rFonts w:ascii="Times New Roman" w:hAnsi="Times New Roman"/>
          <w:color w:val="000000" w:themeColor="tx1" w:themeShade="FF"/>
          <w:sz w:val="24"/>
          <w:szCs w:val="24"/>
        </w:rPr>
        <w:t>3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A703C1" w:rsidR="00F255BA">
        <w:rPr>
          <w:rFonts w:ascii="Times New Roman" w:hAnsi="Times New Roman"/>
          <w:color w:val="000000" w:themeColor="tx1" w:themeShade="FF"/>
          <w:sz w:val="24"/>
          <w:szCs w:val="24"/>
        </w:rPr>
        <w:t>písm. a) prvom bode sa pred slovo „meno“ vkladá slovo „titul,“.</w:t>
      </w:r>
    </w:p>
    <w:p w:rsidR="00A9120A" w:rsidRPr="00A703C1" w:rsidP="00A9120A">
      <w:pPr>
        <w:pStyle w:val="ListParagraph"/>
        <w:bidi w:val="0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877234" w:rsidRPr="00A703C1" w:rsidP="00877234">
      <w:pPr>
        <w:pStyle w:val="ListParagraph"/>
        <w:numPr>
          <w:numId w:val="1"/>
        </w:numPr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V § 157 ods. 3 </w:t>
      </w:r>
      <w:r w:rsidRPr="00A703C1" w:rsidR="00EB7833">
        <w:rPr>
          <w:rFonts w:ascii="Times New Roman" w:hAnsi="Times New Roman"/>
          <w:color w:val="000000" w:themeColor="tx1" w:themeShade="FF"/>
          <w:sz w:val="24"/>
          <w:szCs w:val="24"/>
        </w:rPr>
        <w:t xml:space="preserve">písm. a)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pätnásty bod znie:</w:t>
      </w:r>
    </w:p>
    <w:p w:rsidR="00877234" w:rsidRPr="00A703C1" w:rsidP="00877234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„15. prijatie, študijný odbor, zameranie študijného odboru, učebný odbor alebo zameranie učebného odboru, výchovno-vzdelávací program a forma organizácie výchovy a vzdelávania v škole, školskom zariadení alebo pracovisku praktického vyučovania a</w:t>
      </w:r>
      <w:r w:rsidRPr="00A703C1" w:rsidR="00C473F0">
        <w:rPr>
          <w:rFonts w:ascii="Times New Roman" w:hAnsi="Times New Roman"/>
          <w:color w:val="000000" w:themeColor="tx1" w:themeShade="FF"/>
          <w:sz w:val="24"/>
          <w:szCs w:val="24"/>
        </w:rPr>
        <w:t> 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údaje o účasti na aktivitách v nich,“.</w:t>
      </w:r>
    </w:p>
    <w:p w:rsidR="00877234" w:rsidRPr="00A703C1" w:rsidP="00877234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877234" w:rsidRPr="00A703C1" w:rsidP="00877234">
      <w:pPr>
        <w:pStyle w:val="ListParagraph"/>
        <w:numPr>
          <w:numId w:val="1"/>
        </w:numPr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V § 157 </w:t>
      </w:r>
      <w:r w:rsidRPr="00A703C1" w:rsidR="00EB7833">
        <w:rPr>
          <w:rFonts w:ascii="Times New Roman" w:hAnsi="Times New Roman"/>
          <w:color w:val="000000" w:themeColor="tx1" w:themeShade="FF"/>
          <w:sz w:val="24"/>
          <w:szCs w:val="24"/>
        </w:rPr>
        <w:t xml:space="preserve">ods. 3 sa písmeno a)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dopĺňa dvadsiatym prvým bodom</w:t>
      </w:r>
      <w:r w:rsidRPr="00A703C1" w:rsidR="00C473F0">
        <w:rPr>
          <w:rFonts w:ascii="Times New Roman" w:hAnsi="Times New Roman"/>
          <w:color w:val="000000" w:themeColor="tx1" w:themeShade="FF"/>
          <w:sz w:val="24"/>
          <w:szCs w:val="24"/>
        </w:rPr>
        <w:t xml:space="preserve"> a dvadsiatym druhým bodom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, ktor</w:t>
      </w:r>
      <w:r w:rsidRPr="00A703C1" w:rsidR="00C473F0">
        <w:rPr>
          <w:rFonts w:ascii="Times New Roman" w:hAnsi="Times New Roman"/>
          <w:color w:val="000000" w:themeColor="tx1" w:themeShade="FF"/>
          <w:sz w:val="24"/>
          <w:szCs w:val="24"/>
        </w:rPr>
        <w:t>é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zne</w:t>
      </w:r>
      <w:r w:rsidRPr="00A703C1" w:rsidR="00C473F0">
        <w:rPr>
          <w:rFonts w:ascii="Times New Roman" w:hAnsi="Times New Roman"/>
          <w:color w:val="000000" w:themeColor="tx1" w:themeShade="FF"/>
          <w:sz w:val="24"/>
          <w:szCs w:val="24"/>
        </w:rPr>
        <w:t>jú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:</w:t>
      </w:r>
    </w:p>
    <w:p w:rsidR="00C473F0" w:rsidRPr="00A703C1" w:rsidP="00877234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 w:rsidR="00877234">
        <w:rPr>
          <w:rFonts w:ascii="Times New Roman" w:hAnsi="Times New Roman"/>
          <w:color w:val="000000" w:themeColor="tx1" w:themeShade="FF"/>
          <w:sz w:val="24"/>
          <w:szCs w:val="24"/>
        </w:rPr>
        <w:t xml:space="preserve">„21. porušenie práv dieťaťa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podľa § 144 ods. 1 písm. k),</w:t>
      </w:r>
    </w:p>
    <w:p w:rsidR="00877234" w:rsidRPr="00A703C1" w:rsidP="00877234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 w:rsidR="00C473F0">
        <w:rPr>
          <w:rFonts w:ascii="Times New Roman" w:hAnsi="Times New Roman"/>
          <w:color w:val="000000" w:themeColor="tx1" w:themeShade="FF"/>
          <w:sz w:val="24"/>
          <w:szCs w:val="24"/>
        </w:rPr>
        <w:t>22. rozhodnutia týkajúce sa ohrozenia výchovy a vzdelávania alebo zanedbávania starostlivosti o povinnú školskú dochádzku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.“</w:t>
      </w:r>
    </w:p>
    <w:p w:rsidR="00877234" w:rsidRPr="00A703C1" w:rsidP="003670C8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041F08" w:rsidRPr="00A703C1" w:rsidP="00041F08">
      <w:pPr>
        <w:pStyle w:val="ListParagraph"/>
        <w:numPr>
          <w:numId w:val="1"/>
        </w:numPr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 w:rsidR="001631F6">
        <w:rPr>
          <w:rFonts w:ascii="Times New Roman" w:hAnsi="Times New Roman"/>
          <w:color w:val="000000" w:themeColor="tx1" w:themeShade="FF"/>
          <w:sz w:val="24"/>
          <w:szCs w:val="24"/>
        </w:rPr>
        <w:t xml:space="preserve">V § 158 ods. 2 sa </w:t>
      </w:r>
      <w:r w:rsidRPr="00A703C1" w:rsidR="00D23794">
        <w:rPr>
          <w:rFonts w:ascii="Times New Roman" w:hAnsi="Times New Roman"/>
          <w:color w:val="000000" w:themeColor="tx1" w:themeShade="FF"/>
          <w:sz w:val="24"/>
          <w:szCs w:val="24"/>
        </w:rPr>
        <w:t xml:space="preserve">slová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„1. septembrom“ nahrádzajú slovami 15. septembrom“ a slová </w:t>
      </w:r>
      <w:r w:rsidRPr="00A703C1" w:rsidR="00D23794">
        <w:rPr>
          <w:rFonts w:ascii="Times New Roman" w:hAnsi="Times New Roman"/>
          <w:color w:val="000000" w:themeColor="tx1" w:themeShade="FF"/>
          <w:sz w:val="24"/>
          <w:szCs w:val="24"/>
        </w:rPr>
        <w:t xml:space="preserve">„30. septembra“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sa </w:t>
      </w:r>
      <w:r w:rsidRPr="00A703C1" w:rsidR="00D23794">
        <w:rPr>
          <w:rFonts w:ascii="Times New Roman" w:hAnsi="Times New Roman"/>
          <w:color w:val="000000" w:themeColor="tx1" w:themeShade="FF"/>
          <w:sz w:val="24"/>
          <w:szCs w:val="24"/>
        </w:rPr>
        <w:t>nah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rádzajú slovami „15. septembra“.</w:t>
      </w:r>
    </w:p>
    <w:p w:rsidR="00041F08" w:rsidRPr="00A703C1" w:rsidP="000C56B1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2D3614" w:rsidRPr="00A703C1" w:rsidP="00041F08">
      <w:pPr>
        <w:pStyle w:val="ListParagraph"/>
        <w:numPr>
          <w:numId w:val="1"/>
        </w:numPr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V § 158 sa za odsek 3 vkladá nový odsek 4, ktorý znie:</w:t>
      </w:r>
    </w:p>
    <w:p w:rsidR="002D3614" w:rsidRPr="00A703C1" w:rsidP="006B01CC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„(4) Ak </w:t>
      </w:r>
      <w:r w:rsidRPr="00A703C1" w:rsidR="005826C0">
        <w:rPr>
          <w:rFonts w:ascii="Times New Roman" w:hAnsi="Times New Roman"/>
          <w:color w:val="000000" w:themeColor="tx1" w:themeShade="FF"/>
          <w:sz w:val="24"/>
          <w:szCs w:val="24"/>
        </w:rPr>
        <w:t>technické podmienky školy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A703C1" w:rsidR="00832A2B">
        <w:rPr>
          <w:rFonts w:ascii="Times New Roman" w:hAnsi="Times New Roman"/>
          <w:color w:val="000000" w:themeColor="tx1" w:themeShade="FF"/>
          <w:sz w:val="24"/>
          <w:szCs w:val="24"/>
        </w:rPr>
        <w:t>alebo školské</w:t>
      </w:r>
      <w:r w:rsidRPr="00A703C1" w:rsidR="005826C0">
        <w:rPr>
          <w:rFonts w:ascii="Times New Roman" w:hAnsi="Times New Roman"/>
          <w:color w:val="000000" w:themeColor="tx1" w:themeShade="FF"/>
          <w:sz w:val="24"/>
          <w:szCs w:val="24"/>
        </w:rPr>
        <w:t>ho zariadenia</w:t>
      </w:r>
      <w:r w:rsidRPr="00A703C1" w:rsidR="00832A2B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A703C1" w:rsidR="005826C0">
        <w:rPr>
          <w:rFonts w:ascii="Times New Roman" w:hAnsi="Times New Roman"/>
          <w:color w:val="000000" w:themeColor="tx1" w:themeShade="FF"/>
          <w:sz w:val="24"/>
          <w:szCs w:val="24"/>
        </w:rPr>
        <w:t>neumožňujú splnenie povinnosti podľa odseku 1 spôsobom podľa odseku 3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, splnenie povinnosti podľa odseku 1 </w:t>
      </w:r>
      <w:r w:rsidRPr="00A703C1" w:rsidR="005826C0">
        <w:rPr>
          <w:rFonts w:ascii="Times New Roman" w:hAnsi="Times New Roman"/>
          <w:color w:val="000000" w:themeColor="tx1" w:themeShade="FF"/>
          <w:sz w:val="24"/>
          <w:szCs w:val="24"/>
        </w:rPr>
        <w:t xml:space="preserve">škola alebo školské zariadenie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zabezpečí prostredníctvom </w:t>
      </w:r>
      <w:r w:rsidRPr="00A703C1" w:rsidR="003F36EE">
        <w:rPr>
          <w:rFonts w:ascii="Times New Roman" w:hAnsi="Times New Roman"/>
          <w:color w:val="000000" w:themeColor="tx1" w:themeShade="FF"/>
          <w:sz w:val="24"/>
          <w:szCs w:val="24"/>
        </w:rPr>
        <w:t>svojho zriaďovateľa; ak</w:t>
      </w:r>
      <w:r w:rsidRPr="00A703C1" w:rsidR="005826C0">
        <w:rPr>
          <w:rFonts w:ascii="Times New Roman" w:hAnsi="Times New Roman"/>
          <w:color w:val="000000" w:themeColor="tx1" w:themeShade="FF"/>
          <w:sz w:val="24"/>
          <w:szCs w:val="24"/>
        </w:rPr>
        <w:t xml:space="preserve"> to technické podmienky zriaďovateľa neumožňujú</w:t>
      </w:r>
      <w:r w:rsidRPr="00A703C1" w:rsidR="00832A2B">
        <w:rPr>
          <w:rFonts w:ascii="Times New Roman" w:hAnsi="Times New Roman"/>
          <w:color w:val="000000" w:themeColor="tx1" w:themeShade="FF"/>
          <w:sz w:val="24"/>
          <w:szCs w:val="24"/>
        </w:rPr>
        <w:t xml:space="preserve">, prostredníctvom </w:t>
      </w:r>
      <w:r w:rsidRPr="00A703C1" w:rsidR="001631F6">
        <w:rPr>
          <w:rFonts w:ascii="Times New Roman" w:hAnsi="Times New Roman"/>
          <w:color w:val="000000" w:themeColor="tx1" w:themeShade="FF"/>
          <w:sz w:val="24"/>
          <w:szCs w:val="24"/>
        </w:rPr>
        <w:t>orgánu miestnej štátnej správy v školstve</w:t>
      </w:r>
      <w:r w:rsidRPr="00A703C1" w:rsidR="00832A2B">
        <w:rPr>
          <w:rFonts w:ascii="Times New Roman" w:hAnsi="Times New Roman"/>
          <w:color w:val="000000" w:themeColor="tx1" w:themeShade="FF"/>
          <w:sz w:val="24"/>
          <w:szCs w:val="24"/>
        </w:rPr>
        <w:t>. Škola alebo školské zariadenie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A703C1" w:rsidR="005826C0">
        <w:rPr>
          <w:rFonts w:ascii="Times New Roman" w:hAnsi="Times New Roman"/>
          <w:color w:val="000000" w:themeColor="tx1" w:themeShade="FF"/>
          <w:sz w:val="24"/>
          <w:szCs w:val="24"/>
        </w:rPr>
        <w:t>najmenej 10 dní pred uplynutím lehoty</w:t>
      </w:r>
      <w:r w:rsidRPr="00A703C1" w:rsidR="00832A2B">
        <w:rPr>
          <w:rFonts w:ascii="Times New Roman" w:hAnsi="Times New Roman"/>
          <w:color w:val="000000" w:themeColor="tx1" w:themeShade="FF"/>
          <w:sz w:val="24"/>
          <w:szCs w:val="24"/>
        </w:rPr>
        <w:t xml:space="preserve"> podľa odseku 1 alebo odseku 2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oznámi údaje podľa </w:t>
      </w:r>
      <w:r w:rsidRPr="00A703C1" w:rsidR="00832A2B">
        <w:rPr>
          <w:rFonts w:ascii="Times New Roman" w:hAnsi="Times New Roman"/>
          <w:color w:val="000000" w:themeColor="tx1" w:themeShade="FF"/>
          <w:sz w:val="24"/>
          <w:szCs w:val="24"/>
        </w:rPr>
        <w:t>§ 157 ods. 3 zriaďovateľovi alebo</w:t>
      </w:r>
      <w:r w:rsidRPr="00A703C1" w:rsidR="001631F6">
        <w:rPr>
          <w:rFonts w:ascii="Times New Roman" w:hAnsi="Times New Roman"/>
          <w:color w:val="000000" w:themeColor="tx1" w:themeShade="FF"/>
          <w:sz w:val="24"/>
          <w:szCs w:val="24"/>
        </w:rPr>
        <w:t xml:space="preserve"> orgánu miestnej štátnej správy v</w:t>
      </w:r>
      <w:r w:rsidRPr="00A703C1" w:rsidR="005427E7">
        <w:rPr>
          <w:rFonts w:ascii="Times New Roman" w:hAnsi="Times New Roman"/>
          <w:color w:val="000000" w:themeColor="tx1" w:themeShade="FF"/>
          <w:sz w:val="24"/>
          <w:szCs w:val="24"/>
        </w:rPr>
        <w:t> </w:t>
      </w:r>
      <w:r w:rsidRPr="00A703C1" w:rsidR="001631F6">
        <w:rPr>
          <w:rFonts w:ascii="Times New Roman" w:hAnsi="Times New Roman"/>
          <w:color w:val="000000" w:themeColor="tx1" w:themeShade="FF"/>
          <w:sz w:val="24"/>
          <w:szCs w:val="24"/>
        </w:rPr>
        <w:t>školstve</w:t>
      </w:r>
      <w:r w:rsidRPr="00A703C1" w:rsidR="005427E7">
        <w:rPr>
          <w:rFonts w:ascii="Times New Roman" w:hAnsi="Times New Roman"/>
          <w:color w:val="000000" w:themeColor="tx1" w:themeShade="FF"/>
          <w:sz w:val="24"/>
          <w:szCs w:val="24"/>
        </w:rPr>
        <w:t xml:space="preserve"> na účely ich spracovania v centrálnom registri</w:t>
      </w:r>
      <w:r w:rsidRPr="00A703C1" w:rsidR="0030645B">
        <w:rPr>
          <w:rFonts w:ascii="Times New Roman" w:hAnsi="Times New Roman"/>
          <w:color w:val="000000" w:themeColor="tx1" w:themeShade="FF"/>
          <w:sz w:val="24"/>
          <w:szCs w:val="24"/>
        </w:rPr>
        <w:t>. Ak došlo k rozhodujúcej udalosti alebo k zmene v lehote kratšej ako 10 dní pred uplynutím lehoty podľa odseku 1 alebo odseku 2, škola alebo školské zariadenie oznámi údaje podľa § 157 ods. 3 zriaďovateľovi alebo orgánu miestnej štátnej správy v školstve na účely ich spracovania v centrálnom registri bezodkladne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.</w:t>
      </w:r>
      <w:r w:rsidRPr="00A703C1" w:rsidR="00506879">
        <w:rPr>
          <w:rFonts w:ascii="Times New Roman" w:hAnsi="Times New Roman"/>
          <w:color w:val="000000" w:themeColor="tx1" w:themeShade="FF"/>
          <w:sz w:val="24"/>
          <w:szCs w:val="24"/>
        </w:rPr>
        <w:t>“.</w:t>
      </w:r>
    </w:p>
    <w:p w:rsidR="00506879" w:rsidRPr="00A703C1" w:rsidP="006B01CC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506879" w:rsidRPr="00A703C1" w:rsidP="006B01CC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Doterajšie odseky 4 a 5 sa označujú ako odseky 5 a 6.</w:t>
      </w:r>
    </w:p>
    <w:p w:rsidR="00506879" w:rsidRPr="00A703C1" w:rsidP="006B01CC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D91A36" w:rsidRPr="00A703C1" w:rsidP="003670C8">
      <w:pPr>
        <w:pStyle w:val="ListParagraph"/>
        <w:numPr>
          <w:numId w:val="1"/>
        </w:numPr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V § 161 ods. 2 sa slová „2016/2017“ nahrádzajú slovami „2018/2019“.</w:t>
      </w:r>
    </w:p>
    <w:p w:rsidR="00D91A36" w:rsidRPr="00A703C1" w:rsidP="00D91A36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31F1F" w:rsidRPr="00A703C1" w:rsidP="00BB5277">
      <w:pPr>
        <w:pStyle w:val="ListParagraph"/>
        <w:numPr>
          <w:numId w:val="1"/>
        </w:numPr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V prílohe sa vypúšťa </w:t>
      </w:r>
      <w:r w:rsidRPr="00A703C1" w:rsidR="0047630F">
        <w:rPr>
          <w:rFonts w:ascii="Times New Roman" w:hAnsi="Times New Roman"/>
          <w:color w:val="000000" w:themeColor="tx1" w:themeShade="FF"/>
          <w:sz w:val="24"/>
          <w:szCs w:val="24"/>
        </w:rPr>
        <w:t xml:space="preserve">druhý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bod</w:t>
      </w:r>
      <w:r w:rsidRPr="00A703C1" w:rsidR="0047630F">
        <w:rPr>
          <w:rFonts w:ascii="Times New Roman" w:hAnsi="Times New Roman"/>
          <w:color w:val="000000" w:themeColor="tx1" w:themeShade="FF"/>
          <w:sz w:val="24"/>
          <w:szCs w:val="24"/>
        </w:rPr>
        <w:t>.</w:t>
      </w:r>
    </w:p>
    <w:p w:rsidR="00C31F1F" w:rsidRPr="00A703C1" w:rsidP="00BB5277">
      <w:pPr>
        <w:pStyle w:val="ListParagraph"/>
        <w:bidi w:val="0"/>
        <w:spacing w:after="12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31F1F" w:rsidRPr="00A703C1" w:rsidP="00BB5277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Doterajší </w:t>
      </w:r>
      <w:r w:rsidRPr="00A703C1" w:rsidR="0047630F">
        <w:rPr>
          <w:rFonts w:ascii="Times New Roman" w:hAnsi="Times New Roman"/>
          <w:color w:val="000000" w:themeColor="tx1" w:themeShade="FF"/>
          <w:sz w:val="24"/>
          <w:szCs w:val="24"/>
        </w:rPr>
        <w:t xml:space="preserve">tretí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bod sa označuje ako </w:t>
      </w:r>
      <w:r w:rsidRPr="00A703C1" w:rsidR="0047630F">
        <w:rPr>
          <w:rFonts w:ascii="Times New Roman" w:hAnsi="Times New Roman"/>
          <w:color w:val="000000" w:themeColor="tx1" w:themeShade="FF"/>
          <w:sz w:val="24"/>
          <w:szCs w:val="24"/>
        </w:rPr>
        <w:t xml:space="preserve">druhý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bod.</w:t>
      </w:r>
    </w:p>
    <w:p w:rsidR="00C31F1F" w:rsidRPr="00A703C1" w:rsidP="00BB5277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31F1F" w:rsidRPr="00A703C1" w:rsidP="003043D0">
      <w:pPr>
        <w:pStyle w:val="ListParagraph"/>
        <w:numPr>
          <w:numId w:val="1"/>
        </w:numPr>
        <w:bidi w:val="0"/>
        <w:spacing w:after="120" w:line="240" w:lineRule="auto"/>
        <w:ind w:left="340" w:hanging="357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Príloha sa dopĺňa tretím až šiestym bodom, ktoré znejú:</w:t>
      </w:r>
    </w:p>
    <w:p w:rsidR="00F40516" w:rsidRPr="00A703C1" w:rsidP="00BB5277">
      <w:pPr>
        <w:pStyle w:val="NormalWeb"/>
        <w:bidi w:val="0"/>
        <w:spacing w:before="0" w:beforeAutospacing="0" w:after="120" w:afterAutospacing="0"/>
        <w:ind w:left="426"/>
        <w:jc w:val="both"/>
        <w:rPr>
          <w:rFonts w:ascii="Times New Roman" w:hAnsi="Times New Roman"/>
          <w:color w:val="000000" w:themeColor="tx1" w:themeShade="FF"/>
        </w:rPr>
      </w:pPr>
      <w:r w:rsidRPr="00A703C1" w:rsidR="00374704">
        <w:rPr>
          <w:rFonts w:ascii="Times New Roman" w:hAnsi="Times New Roman"/>
          <w:color w:val="000000" w:themeColor="tx1" w:themeShade="FF"/>
        </w:rPr>
        <w:t>„</w:t>
      </w:r>
      <w:r w:rsidRPr="00A703C1">
        <w:rPr>
          <w:rFonts w:ascii="Times New Roman" w:hAnsi="Times New Roman"/>
          <w:color w:val="000000" w:themeColor="tx1" w:themeShade="FF"/>
        </w:rPr>
        <w:t>3. Smernica Európskeho parlamentu a Rady 2011/93/EÚ z 13. decembra 2011 o boji proti sexuálnemu zneužívaniu a sexuálnemu vykorisťovaniu detí a proti detskej pornografii, ktorou sa nahrádza rámcové rozhodnutie Rady 2004/68/SVV (Ú. v. EÚ L 335, 17.12.2011).</w:t>
      </w:r>
    </w:p>
    <w:p w:rsidR="00F40516" w:rsidRPr="00A703C1" w:rsidP="003043D0">
      <w:pPr>
        <w:pStyle w:val="NormalWeb"/>
        <w:bidi w:val="0"/>
        <w:spacing w:before="0" w:beforeAutospacing="0" w:after="120" w:afterAutospacing="0"/>
        <w:ind w:left="426"/>
        <w:jc w:val="both"/>
        <w:rPr>
          <w:rFonts w:ascii="Times New Roman" w:hAnsi="Times New Roman"/>
          <w:color w:val="000000" w:themeColor="tx1" w:themeShade="FF"/>
        </w:rPr>
      </w:pPr>
      <w:r w:rsidRPr="00A703C1">
        <w:rPr>
          <w:rFonts w:ascii="Times New Roman" w:hAnsi="Times New Roman"/>
          <w:color w:val="000000" w:themeColor="tx1" w:themeShade="FF"/>
        </w:rPr>
        <w:t>4. Smernica Európskeho parlamentu a Rady 2011/95/EÚ z 13. decembra 2011 o normách pre oprávnenie štátnych príslušníkov tretej krajiny alebo osôb bez štátneho občianstva mať postavenie medzinárodnej ochrany, o jednotnom postavení utečencov alebo osôb oprávnených na doplnkovú ochranu a o obsahu poskytovanej ochrany (prepracované znenie) (Ú. v. EÚ L 337, 20.12.2011).</w:t>
      </w:r>
    </w:p>
    <w:p w:rsidR="00F40516" w:rsidRPr="00A703C1" w:rsidP="003043D0">
      <w:pPr>
        <w:pStyle w:val="NormalWeb"/>
        <w:bidi w:val="0"/>
        <w:spacing w:before="0" w:beforeAutospacing="0" w:after="120" w:afterAutospacing="0"/>
        <w:ind w:left="426"/>
        <w:jc w:val="both"/>
        <w:rPr>
          <w:rFonts w:ascii="Times New Roman" w:hAnsi="Times New Roman"/>
          <w:color w:val="000000" w:themeColor="tx1" w:themeShade="FF"/>
        </w:rPr>
      </w:pPr>
      <w:r w:rsidRPr="00A703C1">
        <w:rPr>
          <w:rFonts w:ascii="Times New Roman" w:hAnsi="Times New Roman"/>
          <w:color w:val="000000" w:themeColor="tx1" w:themeShade="FF"/>
        </w:rPr>
        <w:t>5. Smernica Európskeho parlamentu a Rady 2011/98/EÚ z 13. decembra 2011 o</w:t>
      </w:r>
      <w:r w:rsidRPr="00A703C1" w:rsidR="003043D0">
        <w:rPr>
          <w:rFonts w:ascii="Times New Roman" w:hAnsi="Times New Roman"/>
          <w:color w:val="000000" w:themeColor="tx1" w:themeShade="FF"/>
        </w:rPr>
        <w:t> </w:t>
      </w:r>
      <w:r w:rsidRPr="00A703C1">
        <w:rPr>
          <w:rFonts w:ascii="Times New Roman" w:hAnsi="Times New Roman"/>
          <w:color w:val="000000" w:themeColor="tx1" w:themeShade="FF"/>
        </w:rPr>
        <w:t>jednotnom postupe vybavovania žiadostí o jednotné povolenie na pobyt a zamestnanie na území členského štátu pre štátnych príslušníkov tretích krajín a o spoločnom súbore práv pracovníkov z tretích krajín s oprávneným pobytom v členskom štáte (Ú. v. EÚ L 343, 23.12.2011).</w:t>
      </w:r>
    </w:p>
    <w:p w:rsidR="00F40516" w:rsidRPr="00A703C1" w:rsidP="003043D0">
      <w:pPr>
        <w:pStyle w:val="NormalWeb"/>
        <w:bidi w:val="0"/>
        <w:spacing w:before="0" w:beforeAutospacing="0" w:after="120" w:afterAutospacing="0"/>
        <w:ind w:left="426"/>
        <w:jc w:val="both"/>
        <w:rPr>
          <w:rFonts w:ascii="Times New Roman" w:hAnsi="Times New Roman"/>
          <w:color w:val="000000" w:themeColor="tx1" w:themeShade="FF"/>
        </w:rPr>
      </w:pPr>
      <w:r w:rsidRPr="00A703C1">
        <w:rPr>
          <w:rFonts w:ascii="Times New Roman" w:hAnsi="Times New Roman"/>
          <w:color w:val="000000" w:themeColor="tx1" w:themeShade="FF"/>
        </w:rPr>
        <w:t>6. Smernica Európskeho parlamentu a Rady 2013/33/EÚ z</w:t>
      </w:r>
      <w:r w:rsidRPr="00A703C1" w:rsidR="00EA0D3A">
        <w:rPr>
          <w:rFonts w:ascii="Times New Roman" w:hAnsi="Times New Roman"/>
          <w:color w:val="000000" w:themeColor="tx1" w:themeShade="FF"/>
        </w:rPr>
        <w:t xml:space="preserve"> </w:t>
      </w:r>
      <w:r w:rsidRPr="00A703C1">
        <w:rPr>
          <w:rFonts w:ascii="Times New Roman" w:hAnsi="Times New Roman"/>
          <w:color w:val="000000" w:themeColor="tx1" w:themeShade="FF"/>
        </w:rPr>
        <w:t xml:space="preserve">26. júna 2013 , ktorou sa stanovujú normy pre prijímanie žiadateľov o medzinárodnú ochranu </w:t>
      </w:r>
      <w:r w:rsidRPr="00A703C1" w:rsidR="00015018">
        <w:rPr>
          <w:rFonts w:ascii="Times New Roman" w:hAnsi="Times New Roman"/>
          <w:color w:val="000000" w:themeColor="tx1" w:themeShade="FF"/>
        </w:rPr>
        <w:t xml:space="preserve">(prepracované znenie) </w:t>
      </w:r>
      <w:r w:rsidRPr="00A703C1">
        <w:rPr>
          <w:rFonts w:ascii="Times New Roman" w:hAnsi="Times New Roman"/>
          <w:color w:val="000000" w:themeColor="tx1" w:themeShade="FF"/>
        </w:rPr>
        <w:t xml:space="preserve">(Ú. </w:t>
      </w:r>
      <w:r w:rsidRPr="00A703C1" w:rsidR="00BE293D">
        <w:rPr>
          <w:rFonts w:ascii="Times New Roman" w:hAnsi="Times New Roman"/>
          <w:color w:val="000000" w:themeColor="tx1" w:themeShade="FF"/>
        </w:rPr>
        <w:t>v</w:t>
      </w:r>
      <w:r w:rsidRPr="00A703C1">
        <w:rPr>
          <w:rFonts w:ascii="Times New Roman" w:hAnsi="Times New Roman"/>
          <w:color w:val="000000" w:themeColor="tx1" w:themeShade="FF"/>
        </w:rPr>
        <w:t>. EÚ L 180, 29.06.2013).</w:t>
      </w:r>
      <w:r w:rsidRPr="00A703C1" w:rsidR="00374704">
        <w:rPr>
          <w:rFonts w:ascii="Times New Roman" w:hAnsi="Times New Roman"/>
          <w:color w:val="000000" w:themeColor="tx1" w:themeShade="FF"/>
        </w:rPr>
        <w:t>“</w:t>
      </w:r>
      <w:r w:rsidRPr="00A703C1">
        <w:rPr>
          <w:rFonts w:ascii="Times New Roman" w:hAnsi="Times New Roman"/>
          <w:color w:val="000000" w:themeColor="tx1" w:themeShade="FF"/>
        </w:rPr>
        <w:t>.</w:t>
      </w:r>
    </w:p>
    <w:p w:rsidR="00BB5277" w:rsidRPr="00A703C1" w:rsidP="003043D0">
      <w:pPr>
        <w:widowControl w:val="0"/>
        <w:bidi w:val="0"/>
        <w:spacing w:after="0" w:line="240" w:lineRule="auto"/>
        <w:ind w:firstLine="36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BB5277" w:rsidRPr="00A703C1" w:rsidP="001E068D">
      <w:pPr>
        <w:keepNext/>
        <w:widowControl w:val="0"/>
        <w:numPr>
          <w:numId w:val="20"/>
        </w:numPr>
        <w:tabs>
          <w:tab w:val="num" w:pos="0"/>
          <w:tab w:val="clear" w:pos="4590"/>
        </w:tabs>
        <w:bidi w:val="0"/>
        <w:spacing w:after="0" w:line="240" w:lineRule="auto"/>
        <w:ind w:left="340"/>
        <w:jc w:val="center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</w:p>
    <w:p w:rsidR="00BB5277" w:rsidRPr="00A703C1" w:rsidP="001E068D">
      <w:pPr>
        <w:keepNext/>
        <w:widowControl w:val="0"/>
        <w:bidi w:val="0"/>
        <w:spacing w:after="0" w:line="240" w:lineRule="auto"/>
        <w:ind w:firstLine="36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9F354C" w:rsidRPr="00A703C1" w:rsidP="003043D0">
      <w:pPr>
        <w:pStyle w:val="NormalWeb"/>
        <w:bidi w:val="0"/>
        <w:spacing w:before="0" w:beforeAutospacing="0" w:after="120" w:afterAutospacing="0"/>
        <w:ind w:firstLine="426"/>
        <w:jc w:val="both"/>
        <w:rPr>
          <w:rFonts w:ascii="Times New Roman" w:hAnsi="Times New Roman"/>
          <w:color w:val="000000" w:themeColor="tx1" w:themeShade="FF"/>
        </w:rPr>
      </w:pPr>
      <w:r w:rsidRPr="00A703C1">
        <w:rPr>
          <w:rFonts w:ascii="Times New Roman" w:hAnsi="Times New Roman"/>
          <w:color w:val="000000" w:themeColor="tx1" w:themeShade="FF"/>
        </w:rPr>
        <w:t>Zákon č. 596/2003 Z. z. o štátnej správe v školstve a školskej samospráve a o zmene a doplnení niektorých zákonov v znení zákona č. 365/2004 Z. z., zákona č. 564/2004 Z. z., zákona č. 5/2005 Z. z., zákona č. 475/2005 Z. z., zákona č. 279/2006 Z. z., zákona č. 689/2006 Z. z., zákona č. 245/2008 Z. z., zákona č. 462/2008 Z. z., zákona č. 179/2009 Z.</w:t>
      </w:r>
      <w:r w:rsidRPr="00A703C1" w:rsidR="005B4858">
        <w:rPr>
          <w:rFonts w:ascii="Times New Roman" w:hAnsi="Times New Roman"/>
          <w:color w:val="000000" w:themeColor="tx1" w:themeShade="FF"/>
        </w:rPr>
        <w:t> </w:t>
      </w:r>
      <w:r w:rsidRPr="00A703C1">
        <w:rPr>
          <w:rFonts w:ascii="Times New Roman" w:hAnsi="Times New Roman"/>
          <w:color w:val="000000" w:themeColor="tx1" w:themeShade="FF"/>
        </w:rPr>
        <w:t xml:space="preserve">z., zákona č. 184/2009 Z. z., </w:t>
      </w:r>
      <w:r w:rsidRPr="00A703C1" w:rsidR="000D0795">
        <w:rPr>
          <w:rFonts w:ascii="Times New Roman" w:hAnsi="Times New Roman"/>
          <w:color w:val="000000" w:themeColor="tx1" w:themeShade="FF"/>
        </w:rPr>
        <w:t xml:space="preserve">zákona č. 214/2009 Z. z., </w:t>
      </w:r>
      <w:r w:rsidRPr="00A703C1">
        <w:rPr>
          <w:rFonts w:ascii="Times New Roman" w:hAnsi="Times New Roman"/>
          <w:color w:val="000000" w:themeColor="tx1" w:themeShade="FF"/>
        </w:rPr>
        <w:t>zákona č. 38/2011 Z. z., zákona č. 325/2012 Z. z., zákona č. 345/2012 Z. z., zákona č. 312/2013 Z. z., zákona č. 464/2013 Z.</w:t>
      </w:r>
      <w:r w:rsidRPr="00A703C1" w:rsidR="00C473F0">
        <w:rPr>
          <w:rFonts w:ascii="Times New Roman" w:hAnsi="Times New Roman"/>
          <w:color w:val="000000" w:themeColor="tx1" w:themeShade="FF"/>
        </w:rPr>
        <w:t> </w:t>
      </w:r>
      <w:r w:rsidRPr="00A703C1">
        <w:rPr>
          <w:rFonts w:ascii="Times New Roman" w:hAnsi="Times New Roman"/>
          <w:color w:val="000000" w:themeColor="tx1" w:themeShade="FF"/>
        </w:rPr>
        <w:t>z. a zákona č. </w:t>
      </w:r>
      <w:r w:rsidRPr="00A703C1" w:rsidR="005B4858">
        <w:rPr>
          <w:rFonts w:ascii="Times New Roman" w:hAnsi="Times New Roman"/>
          <w:color w:val="000000" w:themeColor="tx1" w:themeShade="FF"/>
        </w:rPr>
        <w:t>61</w:t>
      </w:r>
      <w:r w:rsidRPr="00A703C1">
        <w:rPr>
          <w:rFonts w:ascii="Times New Roman" w:hAnsi="Times New Roman"/>
          <w:color w:val="000000" w:themeColor="tx1" w:themeShade="FF"/>
        </w:rPr>
        <w:t xml:space="preserve">/2015 Z. z. sa mení a dopĺňa takto: </w:t>
      </w:r>
    </w:p>
    <w:p w:rsidR="009F354C" w:rsidRPr="00A703C1" w:rsidP="00CB4C73">
      <w:pPr>
        <w:widowControl w:val="0"/>
        <w:bidi w:val="0"/>
        <w:spacing w:after="120" w:line="240" w:lineRule="auto"/>
        <w:ind w:left="720"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</w:p>
    <w:p w:rsidR="005B394E" w:rsidRPr="00A703C1" w:rsidP="001A3F7B">
      <w:pPr>
        <w:pStyle w:val="ListParagraph"/>
        <w:numPr>
          <w:numId w:val="23"/>
        </w:numPr>
        <w:bidi w:val="0"/>
        <w:spacing w:after="120" w:line="240" w:lineRule="auto"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Pr="00A703C1" w:rsidR="009F354C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V § 3 ods</w:t>
      </w:r>
      <w:r w:rsidRPr="00A703C1" w:rsidR="005B4858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ek</w:t>
      </w:r>
      <w:r w:rsidRPr="00A703C1" w:rsidR="009F354C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 2 znie: </w:t>
      </w:r>
    </w:p>
    <w:p w:rsidR="009F354C" w:rsidRPr="00A703C1" w:rsidP="005B394E">
      <w:pPr>
        <w:pStyle w:val="ListParagraph"/>
        <w:bidi w:val="0"/>
        <w:spacing w:after="120" w:line="240" w:lineRule="auto"/>
        <w:ind w:left="360"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Pr="00A703C1" w:rsidR="001A3F7B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„</w:t>
      </w:r>
      <w:r w:rsidRPr="00A703C1" w:rsidR="005B394E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(2) Zriaďovateľ vymenúva riaditeľa na päťročné funkčné obdobie na návrh rady školy.</w:t>
      </w:r>
      <w:r w:rsidRPr="00A703C1" w:rsidR="00152A8E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 Rada školy predkladá návrh na kandidáta na riaditeľa na základe výsledkov výberového konania podľa § 4 okrem kandidáta, ktorý bol odvolaný podľa odseku 7 písm. a) až c) a e) a odseku 8 písm. c). Zriaďovateľ do 30 dní odo dňa predloženia návrhu rady školy vymenuje riaditeľa alebo </w:t>
      </w:r>
      <w:r w:rsidRPr="00A703C1" w:rsidR="003E6AA0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písomne odôvodní svoj nesúhlas </w:t>
      </w:r>
      <w:r w:rsidRPr="00A703C1" w:rsidR="005B4858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s navrhnutým kandidátom </w:t>
      </w:r>
      <w:r w:rsidRPr="00A703C1" w:rsidR="003E6AA0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rade školy.</w:t>
      </w:r>
      <w:r w:rsidRPr="00A703C1" w:rsidR="00152A8E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 </w:t>
      </w:r>
      <w:r w:rsidRPr="00A703C1" w:rsidR="003E6AA0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Zriaďovateľ vyhlási d</w:t>
      </w:r>
      <w:r w:rsidRPr="00A703C1" w:rsidR="00152A8E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ruhé </w:t>
      </w:r>
      <w:r w:rsidRPr="00A703C1" w:rsidR="005B394E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výberové konanie</w:t>
      </w:r>
      <w:r w:rsidRPr="00A703C1" w:rsidR="003E6AA0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 podľa § 4</w:t>
      </w:r>
      <w:r w:rsidRPr="00A703C1" w:rsidR="005B394E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 do 15 dní od doručenia nesúhlasu rade školy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.</w:t>
      </w:r>
      <w:r w:rsidRPr="00A703C1" w:rsidR="00152A8E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 </w:t>
      </w:r>
      <w:r w:rsidRPr="00A703C1" w:rsidR="00DA1117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Návrh rady školy z druhého výberového konania je pre zriaďovateľa záväzný</w:t>
      </w:r>
      <w:r w:rsidRPr="00A703C1" w:rsidR="00152A8E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 a</w:t>
      </w:r>
      <w:r w:rsidRPr="00A703C1" w:rsidR="00DA1117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 </w:t>
      </w:r>
      <w:r w:rsidRPr="00A703C1" w:rsidR="00152A8E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zriaďovateľ vymenuje riaditeľa do 30 dní odo dňa predloženia návrhu rady školy.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“.</w:t>
      </w:r>
    </w:p>
    <w:p w:rsidR="005B394E" w:rsidRPr="00A703C1" w:rsidP="006F3696">
      <w:pPr>
        <w:pStyle w:val="ListParagraph"/>
        <w:bidi w:val="0"/>
        <w:spacing w:after="120" w:line="240" w:lineRule="auto"/>
        <w:ind w:left="0"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</w:p>
    <w:p w:rsidR="005F4428" w:rsidP="005F4428">
      <w:pPr>
        <w:pStyle w:val="ListParagraph"/>
        <w:numPr>
          <w:numId w:val="23"/>
        </w:numPr>
        <w:bidi w:val="0"/>
        <w:spacing w:after="120" w:line="240" w:lineRule="auto"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V § 3 ods. 12 prvá veta znie: „Zriaďovateľ cirkevnej školy alebo zriaďovateľ súkromnej školy vymenúva riaditeľa na päťročné funkčné obdobie na návrh rady školy v lehote do 30 dní odo dňa predloženia návrhu.“</w:t>
      </w:r>
      <w:r w:rsidR="00452263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 a</w:t>
      </w:r>
      <w:r w:rsid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 v poslednej vete </w:t>
      </w:r>
      <w:r w:rsidR="002132A2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sa </w:t>
      </w:r>
      <w:r w:rsid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za slová „cirkevnej školy“ vkladajú slová „alebo rada súkromnej školy“</w:t>
      </w:r>
      <w:r w:rsidR="00B76294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,</w:t>
      </w:r>
      <w:r w:rsidR="00452263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 vypúšťa sa slovo „výchovného“</w:t>
      </w:r>
      <w:r w:rsidR="00844524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 a odkaz 13a nad slovom „školy“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. </w:t>
      </w:r>
    </w:p>
    <w:p w:rsidR="00C602C1" w:rsidP="00C602C1">
      <w:pPr>
        <w:pStyle w:val="ListParagraph"/>
        <w:bidi w:val="0"/>
        <w:spacing w:after="120" w:line="240" w:lineRule="auto"/>
        <w:ind w:left="360"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</w:p>
    <w:p w:rsidR="00C602C1" w:rsidRPr="00A703C1" w:rsidP="00C602C1">
      <w:pPr>
        <w:pStyle w:val="ListParagraph"/>
        <w:bidi w:val="0"/>
        <w:spacing w:after="120" w:line="240" w:lineRule="auto"/>
        <w:ind w:left="360"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="00844524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Poznámka</w:t>
      </w:r>
      <w:r w:rsidR="00AF3A8E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 pod čiarou </w:t>
      </w:r>
      <w:r w:rsidR="00844524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k odkazu 13a </w:t>
      </w:r>
      <w:r w:rsidR="00AF3A8E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sa vypúšťa.</w:t>
      </w:r>
    </w:p>
    <w:p w:rsidR="008B5276" w:rsidRPr="00A703C1" w:rsidP="008B5276">
      <w:pPr>
        <w:pStyle w:val="ListParagraph"/>
        <w:bidi w:val="0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</w:p>
    <w:p w:rsidR="009F354C" w:rsidRPr="00A703C1" w:rsidP="003E3055">
      <w:pPr>
        <w:pStyle w:val="ListParagraph"/>
        <w:numPr>
          <w:numId w:val="23"/>
        </w:numPr>
        <w:bidi w:val="0"/>
        <w:spacing w:after="120" w:line="240" w:lineRule="auto"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Pr="00A703C1" w:rsidR="00A9120A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V § 13 ods. 8 </w:t>
      </w:r>
      <w:r w:rsidRPr="00A703C1" w:rsidR="00F76462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druhej vete sa za slovo „formou“</w:t>
      </w:r>
      <w:r w:rsidRPr="00A703C1" w:rsidR="00700E59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 vkladá slovo „</w:t>
      </w:r>
      <w:r w:rsidR="00806BA3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súhrnnej</w:t>
      </w:r>
      <w:r w:rsidRPr="00A703C1" w:rsidR="00700E59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“</w:t>
      </w:r>
      <w:r w:rsidRPr="00A703C1" w:rsidR="00F76462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 </w:t>
      </w:r>
      <w:r w:rsidRPr="00A703C1" w:rsidR="00A9120A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a na konci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 </w:t>
      </w:r>
      <w:r w:rsidRPr="00A703C1" w:rsidR="00700E59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sa 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pripája</w:t>
      </w:r>
      <w:r w:rsidRPr="00A703C1" w:rsidR="00700E59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jú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 t</w:t>
      </w:r>
      <w:r w:rsidRPr="00A703C1" w:rsidR="007171E2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ie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to vet</w:t>
      </w:r>
      <w:r w:rsidRPr="00A703C1" w:rsidR="007171E2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y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: „Súhrnná správa obsahuje predmet školskej inšpekcie, všeobecné zistenia a ich hodnotenie s označením konkrétnych</w:t>
      </w:r>
      <w:r w:rsidRPr="00A703C1" w:rsidR="00EA0D3A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 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kontrolovaných </w:t>
      </w:r>
      <w:r w:rsidRPr="00A703C1" w:rsidR="004237F5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subjektov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, v ktorých boli </w:t>
      </w:r>
      <w:r w:rsidRPr="00A703C1" w:rsidR="004237F5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zaznamenané kladné alebo 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negatívne zistenia</w:t>
      </w:r>
      <w:r w:rsidRPr="00A703C1" w:rsidR="004237F5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, 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oblasti vyžadujúce zlepšenie a odporúčania pre riaditeľov </w:t>
      </w:r>
      <w:r w:rsidRPr="00A703C1" w:rsidR="004237F5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kontrolovaných subjektov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, zriaďovateľov a orgány štátnej správy v školstve.</w:t>
      </w:r>
      <w:r w:rsidRPr="00A703C1" w:rsidR="007171E2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 Súhrnná správa sa zverejňuje na webovom sídle Štátnej školskej inšpekcie.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“.</w:t>
      </w:r>
    </w:p>
    <w:p w:rsidR="009F354C" w:rsidRPr="00A703C1" w:rsidP="004237F5">
      <w:pPr>
        <w:pStyle w:val="ListParagraph"/>
        <w:bidi w:val="0"/>
        <w:spacing w:after="120" w:line="240" w:lineRule="auto"/>
        <w:ind w:left="360"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</w:p>
    <w:p w:rsidR="00774F60" w:rsidRPr="00A703C1" w:rsidP="00774F60">
      <w:pPr>
        <w:pStyle w:val="ListParagraph"/>
        <w:numPr>
          <w:numId w:val="23"/>
        </w:numPr>
        <w:bidi w:val="0"/>
        <w:spacing w:after="120" w:line="240" w:lineRule="auto"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§ 13 sa dopĺňa odsekmi 15 až 17, ktoré znejú:</w:t>
      </w:r>
    </w:p>
    <w:p w:rsidR="00774F60" w:rsidRPr="00A703C1" w:rsidP="00774F60">
      <w:pPr>
        <w:pStyle w:val="ListParagraph"/>
        <w:bidi w:val="0"/>
        <w:spacing w:after="12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„(15) Za závažné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nedostatky zistené v škole sa považujú </w:t>
      </w:r>
    </w:p>
    <w:p w:rsidR="00774F60" w:rsidRPr="00A703C1" w:rsidP="00774F60">
      <w:pPr>
        <w:pStyle w:val="ListParagraph"/>
        <w:bidi w:val="0"/>
        <w:spacing w:after="12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a) neuskutočňovanie výchovy a vzdelávania podľa štátneho vzdelávacieho programu a na jeho základe vydaného školského vzdelávacieho programu,</w:t>
      </w:r>
      <w:r w:rsidRPr="00A703C1" w:rsidR="00577C06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</w:p>
    <w:p w:rsidR="00774F60" w:rsidRPr="00A703C1" w:rsidP="00774F60">
      <w:pPr>
        <w:pStyle w:val="ListParagraph"/>
        <w:bidi w:val="0"/>
        <w:spacing w:after="12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b) neuskutočňovanie výchovy a vzdelávania v súlade s princípmi a cieľmi výchovy a vzdelávania,</w:t>
      </w:r>
    </w:p>
    <w:p w:rsidR="00774F60" w:rsidRPr="00A703C1" w:rsidP="00774F60">
      <w:pPr>
        <w:pStyle w:val="ListParagraph"/>
        <w:bidi w:val="0"/>
        <w:spacing w:after="12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 w:rsidR="009B5C91">
        <w:rPr>
          <w:rFonts w:ascii="Times New Roman" w:hAnsi="Times New Roman"/>
          <w:color w:val="000000" w:themeColor="tx1" w:themeShade="FF"/>
          <w:sz w:val="24"/>
          <w:szCs w:val="24"/>
        </w:rPr>
        <w:t>c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) nedodržanie povinného materiálno-technického a priestorového zabezpečenia alebo normatívu materiálno-technického a priestorového zabezpečenia,</w:t>
      </w:r>
    </w:p>
    <w:p w:rsidR="00774F60" w:rsidRPr="00A703C1" w:rsidP="00774F60">
      <w:pPr>
        <w:pStyle w:val="ListParagraph"/>
        <w:bidi w:val="0"/>
        <w:spacing w:after="12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 w:rsidR="009B5C91">
        <w:rPr>
          <w:rFonts w:ascii="Times New Roman" w:hAnsi="Times New Roman"/>
          <w:color w:val="000000" w:themeColor="tx1" w:themeShade="FF"/>
          <w:sz w:val="24"/>
          <w:szCs w:val="24"/>
        </w:rPr>
        <w:t>d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) iné závažné porušenie všeobecne záväzných právnych predpisov v oblasti výchovy a vzdelávania.</w:t>
      </w:r>
    </w:p>
    <w:p w:rsidR="00774F60" w:rsidRPr="00A703C1" w:rsidP="00774F60">
      <w:pPr>
        <w:pStyle w:val="ListParagraph"/>
        <w:bidi w:val="0"/>
        <w:spacing w:after="120" w:line="240" w:lineRule="auto"/>
        <w:ind w:left="360"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</w:p>
    <w:p w:rsidR="00774F60" w:rsidRPr="00A703C1" w:rsidP="00774F60">
      <w:pPr>
        <w:pStyle w:val="ListParagraph"/>
        <w:bidi w:val="0"/>
        <w:spacing w:after="12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(16) Za závažné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nedostatky zistené v školskom zariadení sa považuj</w:t>
      </w:r>
      <w:r w:rsidRPr="00A703C1" w:rsidR="00700E59">
        <w:rPr>
          <w:rFonts w:ascii="Times New Roman" w:hAnsi="Times New Roman"/>
          <w:color w:val="000000" w:themeColor="tx1" w:themeShade="FF"/>
          <w:sz w:val="24"/>
          <w:szCs w:val="24"/>
        </w:rPr>
        <w:t>ú</w:t>
      </w:r>
    </w:p>
    <w:p w:rsidR="00774F60" w:rsidRPr="00A703C1" w:rsidP="009B5C91">
      <w:pPr>
        <w:pStyle w:val="ListParagraph"/>
        <w:widowControl w:val="0"/>
        <w:bidi w:val="0"/>
        <w:spacing w:after="120" w:line="240" w:lineRule="auto"/>
        <w:ind w:left="425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a) neuskutočňovanie výchovy a vzdelávania v súlade s princípmi a cieľmi výchovy a vzdelávania,</w:t>
      </w:r>
    </w:p>
    <w:p w:rsidR="00774F60" w:rsidRPr="00A703C1" w:rsidP="00774F60">
      <w:pPr>
        <w:pStyle w:val="ListParagraph"/>
        <w:bidi w:val="0"/>
        <w:spacing w:after="12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b) porušovanie výchovného programu,</w:t>
      </w:r>
    </w:p>
    <w:p w:rsidR="00774F60" w:rsidRPr="00A703C1" w:rsidP="00774F60">
      <w:pPr>
        <w:pStyle w:val="ListParagraph"/>
        <w:bidi w:val="0"/>
        <w:spacing w:after="12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c) nevykonávanie činnosti ustanovenej pre príslušné školské zariadenie, </w:t>
      </w:r>
    </w:p>
    <w:p w:rsidR="00774F60" w:rsidRPr="00A703C1" w:rsidP="00774F60">
      <w:pPr>
        <w:pStyle w:val="ListParagraph"/>
        <w:bidi w:val="0"/>
        <w:spacing w:after="12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d) iné závažné porušenie všeobecne záväzných právnych predpisov v oblasti výchovy a vzdelávania.</w:t>
      </w:r>
    </w:p>
    <w:p w:rsidR="00774F60" w:rsidRPr="00A703C1" w:rsidP="00774F60">
      <w:pPr>
        <w:pStyle w:val="ListParagraph"/>
        <w:bidi w:val="0"/>
        <w:spacing w:after="120" w:line="240" w:lineRule="auto"/>
        <w:ind w:left="360"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</w:p>
    <w:p w:rsidR="00774F60" w:rsidRPr="00A703C1" w:rsidP="00774F60">
      <w:pPr>
        <w:pStyle w:val="ListParagraph"/>
        <w:bidi w:val="0"/>
        <w:spacing w:after="12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(17) Za závažné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nedostatky zistené </w:t>
      </w:r>
      <w:r w:rsidRPr="00A703C1" w:rsidR="005B4858">
        <w:rPr>
          <w:rFonts w:ascii="Times New Roman" w:hAnsi="Times New Roman"/>
          <w:color w:val="000000" w:themeColor="tx1" w:themeShade="FF"/>
          <w:sz w:val="24"/>
          <w:szCs w:val="24"/>
        </w:rPr>
        <w:t>na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 pracovisku praktického vyučovania sa považujú </w:t>
      </w:r>
      <w:r w:rsidRPr="00A703C1" w:rsidR="00700E59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</w:p>
    <w:p w:rsidR="00774F60" w:rsidRPr="00A703C1" w:rsidP="00774F60">
      <w:pPr>
        <w:pStyle w:val="ListParagraph"/>
        <w:bidi w:val="0"/>
        <w:spacing w:after="12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a) neuskutočňovanie výchovy a vzdelávania podľa vzorových učebných plánov alebo vzorových učebných osnov,</w:t>
      </w:r>
      <w:r w:rsidRPr="00A703C1" w:rsidR="00577C06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</w:p>
    <w:p w:rsidR="00774F60" w:rsidRPr="00A703C1" w:rsidP="00774F60">
      <w:pPr>
        <w:pStyle w:val="ListParagraph"/>
        <w:bidi w:val="0"/>
        <w:spacing w:after="12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b) neuskutočňovanie výchovy a vzdelávania v súlade s princípmi a cieľmi výchovy a vzdelávania,</w:t>
      </w:r>
    </w:p>
    <w:p w:rsidR="00774F60" w:rsidRPr="00A703C1" w:rsidP="00774F60">
      <w:pPr>
        <w:pStyle w:val="ListParagraph"/>
        <w:bidi w:val="0"/>
        <w:spacing w:after="12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c) nedodržanie povinného materiálno-technického a priestorového zabezpečenia alebo normatívu materiálno-technického a priestorového zabezpečenia,</w:t>
      </w:r>
    </w:p>
    <w:p w:rsidR="00774F60" w:rsidRPr="00A703C1" w:rsidP="00774F60">
      <w:pPr>
        <w:pStyle w:val="ListParagraph"/>
        <w:bidi w:val="0"/>
        <w:spacing w:after="12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d) iné závažné porušenie všeobecne záväzných právnych predpisov v oblasti výchovy a vzdelávania.“.</w:t>
      </w:r>
    </w:p>
    <w:p w:rsidR="00BC6A67" w:rsidRPr="00A703C1" w:rsidP="00491A12">
      <w:pPr>
        <w:pStyle w:val="ListParagraph"/>
        <w:bidi w:val="0"/>
        <w:spacing w:after="120" w:line="240" w:lineRule="auto"/>
        <w:ind w:left="360"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</w:p>
    <w:p w:rsidR="002E3261" w:rsidRPr="00A703C1" w:rsidP="00BC6A67">
      <w:pPr>
        <w:pStyle w:val="ListParagraph"/>
        <w:numPr>
          <w:numId w:val="23"/>
        </w:numPr>
        <w:bidi w:val="0"/>
        <w:spacing w:after="120" w:line="240" w:lineRule="auto"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V § 14 ods</w:t>
      </w:r>
      <w:r w:rsidRPr="00A703C1" w:rsidR="005B4858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.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 2 sa vypúšťa písmeno d).</w:t>
      </w:r>
    </w:p>
    <w:p w:rsidR="002E3261" w:rsidRPr="00A703C1" w:rsidP="002E3261">
      <w:pPr>
        <w:pStyle w:val="ListParagraph"/>
        <w:bidi w:val="0"/>
        <w:spacing w:after="120" w:line="240" w:lineRule="auto"/>
        <w:ind w:left="360"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</w:p>
    <w:p w:rsidR="00D648CE" w:rsidRPr="00A703C1" w:rsidP="00BC6A67">
      <w:pPr>
        <w:pStyle w:val="ListParagraph"/>
        <w:numPr>
          <w:numId w:val="23"/>
        </w:numPr>
        <w:bidi w:val="0"/>
        <w:spacing w:after="120" w:line="240" w:lineRule="auto"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§ 14 sa dopĺňa odsekom 13, ktorý znie:</w:t>
      </w:r>
    </w:p>
    <w:p w:rsidR="00D7622A" w:rsidRPr="00A703C1" w:rsidP="00D648CE">
      <w:pPr>
        <w:pStyle w:val="ListParagraph"/>
        <w:bidi w:val="0"/>
        <w:spacing w:after="120" w:line="240" w:lineRule="auto"/>
        <w:ind w:left="426"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Pr="00A703C1" w:rsidR="00D648CE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„(13) Ministerstvo môže zabezpečiť školám a školským zariadeniam 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softvérové licencie, prístup k internetu a súvisiace služby. Rozsah a podrobnosti zabezpečenia softvérových licencií, prístup</w:t>
      </w:r>
      <w:r w:rsidRPr="00A703C1" w:rsidR="004A37B9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u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 k internetu a súvisiacich služieb</w:t>
      </w:r>
      <w:r w:rsidRPr="00A703C1" w:rsidR="004A37B9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 ministerstvo zverejňuje na svojom webovom sídle.“.</w:t>
      </w:r>
    </w:p>
    <w:p w:rsidR="00D7622A" w:rsidRPr="00A703C1" w:rsidP="00D648CE">
      <w:pPr>
        <w:pStyle w:val="ListParagraph"/>
        <w:bidi w:val="0"/>
        <w:spacing w:after="120" w:line="240" w:lineRule="auto"/>
        <w:ind w:left="426"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</w:p>
    <w:p w:rsidR="00BC6A67" w:rsidRPr="00A703C1" w:rsidP="00BC6A67">
      <w:pPr>
        <w:pStyle w:val="ListParagraph"/>
        <w:numPr>
          <w:numId w:val="23"/>
        </w:numPr>
        <w:bidi w:val="0"/>
        <w:spacing w:after="120" w:line="240" w:lineRule="auto"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V § 17 ods. 1 písmeno c) znie:</w:t>
      </w:r>
    </w:p>
    <w:p w:rsidR="00BC6A67" w:rsidRPr="00A703C1" w:rsidP="00BC6A67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„c) hlavný školský inšpektor, ak zistí závažné nedostatky</w:t>
      </w:r>
      <w:r w:rsidRPr="00A703C1" w:rsidR="00EA0D3A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v kontrolovanom subjekte</w:t>
      </w:r>
      <w:r w:rsidRPr="00A703C1" w:rsidR="00F337E6">
        <w:rPr>
          <w:rFonts w:ascii="Times New Roman" w:hAnsi="Times New Roman"/>
          <w:color w:val="000000" w:themeColor="tx1" w:themeShade="FF"/>
          <w:sz w:val="24"/>
          <w:szCs w:val="24"/>
        </w:rPr>
        <w:t xml:space="preserve"> alebo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.“. </w:t>
      </w:r>
    </w:p>
    <w:p w:rsidR="00BC6A67" w:rsidRPr="00A703C1" w:rsidP="00BC6A67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F337E6" w:rsidRPr="00A703C1" w:rsidP="00F337E6">
      <w:pPr>
        <w:pStyle w:val="ListParagraph"/>
        <w:numPr>
          <w:numId w:val="23"/>
        </w:numPr>
        <w:bidi w:val="0"/>
        <w:spacing w:after="120" w:line="240" w:lineRule="auto"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V § 17 sa odsek 1 dopĺňa písmenom d), ktoré znie:</w:t>
      </w:r>
    </w:p>
    <w:p w:rsidR="00F337E6" w:rsidRPr="00A703C1" w:rsidP="00F337E6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„d) minister zdravotníctva Slovenskej republiky, ak zistí závažné nedostatky v odbornej zložke prípravy na strednej zdravotníckej škole.“.</w:t>
      </w:r>
    </w:p>
    <w:p w:rsidR="00F337E6" w:rsidRPr="00A703C1" w:rsidP="00BC6A67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</w:p>
    <w:p w:rsidR="00DC1EEC" w:rsidRPr="00A703C1" w:rsidP="007E687A">
      <w:pPr>
        <w:pStyle w:val="ListParagraph"/>
        <w:numPr>
          <w:numId w:val="23"/>
        </w:numPr>
        <w:bidi w:val="0"/>
        <w:spacing w:after="120" w:line="240" w:lineRule="auto"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Za § 23 sa vkladá § 23a, ktorý </w:t>
      </w:r>
      <w:r w:rsidRPr="00A703C1" w:rsidR="007E687A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vrátane nadpisu 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znie:</w:t>
      </w:r>
    </w:p>
    <w:p w:rsidR="007E687A" w:rsidRPr="00A703C1" w:rsidP="007E687A">
      <w:pPr>
        <w:widowControl w:val="0"/>
        <w:bidi w:val="0"/>
        <w:spacing w:after="0" w:line="240" w:lineRule="auto"/>
        <w:ind w:left="360"/>
        <w:jc w:val="center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„§ 23a</w:t>
      </w:r>
    </w:p>
    <w:p w:rsidR="007E687A" w:rsidRPr="00A703C1" w:rsidP="007E687A">
      <w:pPr>
        <w:widowControl w:val="0"/>
        <w:bidi w:val="0"/>
        <w:spacing w:after="0" w:line="240" w:lineRule="auto"/>
        <w:ind w:left="360"/>
        <w:jc w:val="center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Centrálny register škôl, školských zariadení, elokovaných pracovísk a zriaďovateľov</w:t>
      </w:r>
    </w:p>
    <w:p w:rsidR="007E687A" w:rsidRPr="00A703C1" w:rsidP="007E687A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7E687A" w:rsidRPr="00A703C1" w:rsidP="007E687A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(1) 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Centrálny register škôl, školských zariadení, elokovaných pracovísk a zriaďovateľov (ďalej len „centrálny register“</w:t>
      </w:r>
      <w:r w:rsidRPr="00A703C1" w:rsidR="00E5781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)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, je informačným systémom verejnej správy, ktorého správcom a prevádzkovateľom je ministerstvo.</w:t>
      </w:r>
      <w:r w:rsidRPr="00A703C1" w:rsidR="001066BA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 Centrálny register je verejný.</w:t>
      </w:r>
    </w:p>
    <w:p w:rsidR="00161FF4" w:rsidRPr="00A703C1" w:rsidP="007E687A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</w:p>
    <w:p w:rsidR="007E687A" w:rsidRPr="00A703C1" w:rsidP="007E687A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(2) Centrálny register tvoria</w:t>
      </w:r>
    </w:p>
    <w:p w:rsidR="007E687A" w:rsidRPr="00A703C1" w:rsidP="007E687A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a) podregister škôl, školských zariadení a elokovaných pracovísk,</w:t>
      </w:r>
    </w:p>
    <w:p w:rsidR="007E687A" w:rsidRPr="00A703C1" w:rsidP="007E687A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b) podregister zriaďovateľov.</w:t>
      </w:r>
    </w:p>
    <w:p w:rsidR="00161FF4" w:rsidRPr="00A703C1" w:rsidP="007E687A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7E687A" w:rsidRPr="00A703C1" w:rsidP="007E687A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(3) V podregistri škôl</w:t>
      </w:r>
      <w:r w:rsidRPr="00A703C1" w:rsidR="00FE6286">
        <w:rPr>
          <w:rFonts w:ascii="Times New Roman" w:hAnsi="Times New Roman"/>
          <w:color w:val="000000" w:themeColor="tx1" w:themeShade="FF"/>
          <w:sz w:val="24"/>
          <w:szCs w:val="24"/>
        </w:rPr>
        <w:t>,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A703C1" w:rsidR="00FE6286">
        <w:rPr>
          <w:rFonts w:ascii="Times New Roman" w:hAnsi="Times New Roman"/>
          <w:color w:val="000000" w:themeColor="tx1" w:themeShade="FF"/>
          <w:sz w:val="24"/>
          <w:szCs w:val="24"/>
        </w:rPr>
        <w:t xml:space="preserve">školských zariadení a elokovaných pracovísk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sa vedú tieto údaje </w:t>
      </w:r>
    </w:p>
    <w:p w:rsidR="007E687A" w:rsidRPr="00A703C1" w:rsidP="007E687A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a) názov a adresa školy, školského zariadenia alebo elokovaného pracoviska</w:t>
      </w:r>
      <w:r w:rsidRPr="00A703C1" w:rsidR="00AC035A">
        <w:rPr>
          <w:rFonts w:ascii="Times New Roman" w:hAnsi="Times New Roman"/>
          <w:color w:val="000000" w:themeColor="tx1" w:themeShade="FF"/>
          <w:sz w:val="24"/>
          <w:szCs w:val="24"/>
        </w:rPr>
        <w:t xml:space="preserve"> a identifikačné číslo</w:t>
      </w:r>
      <w:r w:rsidRPr="00A703C1" w:rsidR="004C577D">
        <w:rPr>
          <w:rFonts w:ascii="Times New Roman" w:hAnsi="Times New Roman"/>
          <w:color w:val="000000" w:themeColor="tx1" w:themeShade="FF"/>
          <w:sz w:val="24"/>
          <w:szCs w:val="24"/>
        </w:rPr>
        <w:t xml:space="preserve"> organizácie</w:t>
      </w:r>
      <w:r w:rsidRPr="00A703C1" w:rsidR="00AC035A">
        <w:rPr>
          <w:rFonts w:ascii="Times New Roman" w:hAnsi="Times New Roman"/>
          <w:color w:val="000000" w:themeColor="tx1" w:themeShade="FF"/>
          <w:sz w:val="24"/>
          <w:szCs w:val="24"/>
        </w:rPr>
        <w:t>, ak ho má pridelené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,</w:t>
      </w:r>
    </w:p>
    <w:p w:rsidR="007E687A" w:rsidRPr="00A703C1" w:rsidP="007E687A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b) identifikátor školy, školského zariadenia alebo elokovaného pracoviska</w:t>
      </w:r>
      <w:r w:rsidRPr="00A703C1" w:rsidR="005850DA">
        <w:rPr>
          <w:rFonts w:ascii="Times New Roman" w:hAnsi="Times New Roman"/>
          <w:color w:val="000000" w:themeColor="tx1" w:themeShade="FF"/>
          <w:sz w:val="24"/>
          <w:szCs w:val="24"/>
        </w:rPr>
        <w:t xml:space="preserve"> pridelený </w:t>
      </w:r>
      <w:r w:rsidRPr="00A703C1" w:rsidR="002E3261">
        <w:rPr>
          <w:rFonts w:ascii="Times New Roman" w:hAnsi="Times New Roman"/>
          <w:color w:val="000000" w:themeColor="tx1" w:themeShade="FF"/>
          <w:sz w:val="24"/>
          <w:szCs w:val="24"/>
        </w:rPr>
        <w:t>správcom centrálneho registra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,</w:t>
      </w:r>
    </w:p>
    <w:p w:rsidR="007E687A" w:rsidRPr="00A703C1" w:rsidP="007E687A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c) výchovný jazyk alebo vyučovací jazyk, </w:t>
      </w:r>
    </w:p>
    <w:p w:rsidR="007E687A" w:rsidRPr="00A703C1" w:rsidP="007E687A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d) dátum zriadenia školy, školského zariadenia alebo elokovaného pracoviska,</w:t>
      </w:r>
    </w:p>
    <w:p w:rsidR="007E687A" w:rsidRPr="00A703C1" w:rsidP="007E687A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e) dátum začatia činnosti školy, školského zariadenia alebo elokovaného pracoviska,</w:t>
      </w:r>
    </w:p>
    <w:p w:rsidR="007E687A" w:rsidRPr="00A703C1" w:rsidP="007E687A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f) </w:t>
      </w:r>
      <w:r w:rsidRPr="00A703C1" w:rsidR="00161FF4">
        <w:rPr>
          <w:rFonts w:ascii="Times New Roman" w:hAnsi="Times New Roman"/>
          <w:color w:val="000000" w:themeColor="tx1" w:themeShade="FF"/>
          <w:sz w:val="24"/>
          <w:szCs w:val="24"/>
        </w:rPr>
        <w:t>dátum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A703C1" w:rsidR="001E068D">
        <w:rPr>
          <w:rFonts w:ascii="Times New Roman" w:hAnsi="Times New Roman"/>
          <w:color w:val="000000" w:themeColor="tx1" w:themeShade="FF"/>
          <w:sz w:val="24"/>
          <w:szCs w:val="24"/>
        </w:rPr>
        <w:t>vyradenia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školy, školského zariadenia alebo elokovaného pracoviska,</w:t>
      </w:r>
    </w:p>
    <w:p w:rsidR="007E687A" w:rsidRPr="00A703C1" w:rsidP="007E687A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g) školský obvod základnej školy alebo spoločný školský obvod základnej školy</w:t>
      </w:r>
      <w:r w:rsidRPr="00A703C1" w:rsidR="00161FF4">
        <w:rPr>
          <w:rFonts w:ascii="Times New Roman" w:hAnsi="Times New Roman"/>
          <w:color w:val="000000" w:themeColor="tx1" w:themeShade="FF"/>
          <w:sz w:val="24"/>
          <w:szCs w:val="24"/>
        </w:rPr>
        <w:t>,</w:t>
      </w:r>
    </w:p>
    <w:p w:rsidR="007E687A" w:rsidRPr="00A703C1" w:rsidP="007E687A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h)</w:t>
      </w:r>
      <w:r w:rsidRPr="00A703C1" w:rsidR="002E3261">
        <w:rPr>
          <w:rFonts w:ascii="Times New Roman" w:hAnsi="Times New Roman"/>
          <w:color w:val="000000" w:themeColor="tx1" w:themeShade="FF"/>
          <w:sz w:val="24"/>
          <w:szCs w:val="24"/>
        </w:rPr>
        <w:t> </w:t>
      </w:r>
      <w:r w:rsidRPr="00A703C1" w:rsidR="00506B14">
        <w:rPr>
          <w:rFonts w:ascii="Times New Roman" w:hAnsi="Times New Roman"/>
          <w:color w:val="000000" w:themeColor="tx1" w:themeShade="FF"/>
          <w:sz w:val="24"/>
          <w:szCs w:val="24"/>
        </w:rPr>
        <w:t xml:space="preserve">titul,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meno</w:t>
      </w:r>
      <w:r w:rsidRPr="00A703C1" w:rsidR="004C577D">
        <w:rPr>
          <w:rFonts w:ascii="Times New Roman" w:hAnsi="Times New Roman"/>
          <w:color w:val="000000" w:themeColor="tx1" w:themeShade="FF"/>
          <w:sz w:val="24"/>
          <w:szCs w:val="24"/>
        </w:rPr>
        <w:t>,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 priezvisko</w:t>
      </w:r>
      <w:r w:rsidRPr="00A703C1" w:rsidR="00066529">
        <w:rPr>
          <w:rFonts w:ascii="Times New Roman" w:hAnsi="Times New Roman"/>
          <w:color w:val="000000" w:themeColor="tx1" w:themeShade="FF"/>
          <w:sz w:val="24"/>
          <w:szCs w:val="24"/>
        </w:rPr>
        <w:t xml:space="preserve"> a</w:t>
      </w:r>
      <w:r w:rsidRPr="00A703C1" w:rsidR="004C577D">
        <w:rPr>
          <w:rFonts w:ascii="Times New Roman" w:hAnsi="Times New Roman"/>
          <w:color w:val="000000" w:themeColor="tx1" w:themeShade="FF"/>
          <w:sz w:val="24"/>
          <w:szCs w:val="24"/>
        </w:rPr>
        <w:t> </w:t>
      </w:r>
      <w:r w:rsidRPr="00A703C1" w:rsidR="00373B78">
        <w:rPr>
          <w:rFonts w:ascii="Times New Roman" w:hAnsi="Times New Roman"/>
          <w:color w:val="000000" w:themeColor="tx1" w:themeShade="FF"/>
          <w:sz w:val="24"/>
          <w:szCs w:val="24"/>
        </w:rPr>
        <w:t>kontakt na účely komunikácie</w:t>
      </w:r>
      <w:r w:rsidRPr="00A703C1" w:rsidR="00506B14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riaditeľa školy </w:t>
      </w:r>
      <w:r w:rsidRPr="00A703C1" w:rsidR="004C49E7">
        <w:rPr>
          <w:rFonts w:ascii="Times New Roman" w:hAnsi="Times New Roman"/>
          <w:color w:val="000000" w:themeColor="tx1" w:themeShade="FF"/>
          <w:sz w:val="24"/>
          <w:szCs w:val="24"/>
        </w:rPr>
        <w:t>alebo školského zariadenia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,</w:t>
      </w:r>
    </w:p>
    <w:p w:rsidR="007E687A" w:rsidRPr="00A703C1" w:rsidP="007E687A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i) webové sídlo školy, školského zariadenia alebo elokovaného pracoviska</w:t>
      </w:r>
      <w:r w:rsidRPr="00A703C1" w:rsidR="00373B78">
        <w:rPr>
          <w:rFonts w:ascii="Times New Roman" w:hAnsi="Times New Roman"/>
          <w:color w:val="000000" w:themeColor="tx1" w:themeShade="FF"/>
          <w:sz w:val="24"/>
          <w:szCs w:val="24"/>
        </w:rPr>
        <w:t>, ak ho má zriadené</w:t>
      </w:r>
      <w:r w:rsidRPr="00A703C1" w:rsidR="009046E3">
        <w:rPr>
          <w:rFonts w:ascii="Times New Roman" w:hAnsi="Times New Roman"/>
          <w:color w:val="000000" w:themeColor="tx1" w:themeShade="FF"/>
          <w:sz w:val="24"/>
          <w:szCs w:val="24"/>
        </w:rPr>
        <w:t>,</w:t>
      </w:r>
    </w:p>
    <w:p w:rsidR="007E687A" w:rsidRPr="00A703C1" w:rsidP="00066529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j) údaj o škole alebo školskom zariadení, či je alebo nie je právnickou osobou</w:t>
      </w:r>
      <w:r w:rsidRPr="00A703C1" w:rsidR="00066529">
        <w:rPr>
          <w:rFonts w:ascii="Times New Roman" w:hAnsi="Times New Roman"/>
          <w:color w:val="000000" w:themeColor="tx1" w:themeShade="FF"/>
          <w:sz w:val="24"/>
          <w:szCs w:val="24"/>
        </w:rPr>
        <w:t xml:space="preserve"> a kontakt školy alebo školského zariadenia na účely komunikácie</w:t>
      </w:r>
      <w:r w:rsidRPr="00A703C1" w:rsidR="00161FF4">
        <w:rPr>
          <w:rFonts w:ascii="Times New Roman" w:hAnsi="Times New Roman"/>
          <w:color w:val="000000" w:themeColor="tx1" w:themeShade="FF"/>
          <w:sz w:val="24"/>
          <w:szCs w:val="24"/>
        </w:rPr>
        <w:t>.</w:t>
      </w:r>
    </w:p>
    <w:p w:rsidR="00161FF4" w:rsidRPr="00A703C1" w:rsidP="007E687A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7E687A" w:rsidRPr="00A703C1" w:rsidP="00161FF4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 w:rsidR="00161FF4">
        <w:rPr>
          <w:rFonts w:ascii="Times New Roman" w:hAnsi="Times New Roman"/>
          <w:color w:val="000000" w:themeColor="tx1" w:themeShade="FF"/>
          <w:sz w:val="24"/>
          <w:szCs w:val="24"/>
        </w:rPr>
        <w:t>(4) V podregistri zriaďovateľov sa vedú tieto údaje</w:t>
      </w:r>
    </w:p>
    <w:p w:rsidR="00161FF4" w:rsidRPr="00A703C1" w:rsidP="00161FF4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a) názov a sídlo zriaďovateľa, ak je zriaďovateľom právnická osoba alebo </w:t>
      </w:r>
      <w:r w:rsidRPr="00A703C1" w:rsidR="006E2C2B">
        <w:rPr>
          <w:rFonts w:ascii="Times New Roman" w:hAnsi="Times New Roman"/>
          <w:color w:val="000000" w:themeColor="tx1" w:themeShade="FF"/>
          <w:sz w:val="24"/>
          <w:szCs w:val="24"/>
        </w:rPr>
        <w:t xml:space="preserve">titul,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meno, priezvisko a adresa trvalého pobytu, ak je zriaďovateľom fyzická osoba,</w:t>
      </w:r>
      <w:r w:rsidRPr="00A703C1" w:rsidR="004C49E7">
        <w:rPr>
          <w:rFonts w:ascii="Times New Roman" w:hAnsi="Times New Roman"/>
          <w:color w:val="000000" w:themeColor="tx1" w:themeShade="FF"/>
          <w:sz w:val="24"/>
          <w:szCs w:val="24"/>
        </w:rPr>
        <w:t xml:space="preserve"> a identifikačné číslo</w:t>
      </w:r>
      <w:r w:rsidRPr="00A703C1" w:rsidR="004C577D">
        <w:rPr>
          <w:rFonts w:ascii="Times New Roman" w:hAnsi="Times New Roman"/>
          <w:color w:val="000000" w:themeColor="tx1" w:themeShade="FF"/>
          <w:sz w:val="24"/>
          <w:szCs w:val="24"/>
        </w:rPr>
        <w:t xml:space="preserve"> organizácie</w:t>
      </w:r>
      <w:r w:rsidRPr="00A703C1" w:rsidR="004C49E7">
        <w:rPr>
          <w:rFonts w:ascii="Times New Roman" w:hAnsi="Times New Roman"/>
          <w:color w:val="000000" w:themeColor="tx1" w:themeShade="FF"/>
          <w:sz w:val="24"/>
          <w:szCs w:val="24"/>
        </w:rPr>
        <w:t>, ak ho má pridelené,</w:t>
      </w:r>
    </w:p>
    <w:p w:rsidR="00161FF4" w:rsidRPr="00A703C1" w:rsidP="00161FF4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b) identifikátor zriaďovateľa</w:t>
      </w:r>
      <w:r w:rsidRPr="00A703C1" w:rsidR="009046E3">
        <w:rPr>
          <w:rFonts w:ascii="Times New Roman" w:hAnsi="Times New Roman"/>
          <w:color w:val="000000" w:themeColor="tx1" w:themeShade="FF"/>
          <w:sz w:val="24"/>
          <w:szCs w:val="24"/>
        </w:rPr>
        <w:t xml:space="preserve"> pridelený správcom centrálneho registra,</w:t>
      </w:r>
    </w:p>
    <w:p w:rsidR="00161FF4" w:rsidRPr="00A703C1" w:rsidP="00161FF4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c) </w:t>
      </w:r>
      <w:r w:rsidRPr="00A703C1" w:rsidR="00373B78">
        <w:rPr>
          <w:rFonts w:ascii="Times New Roman" w:hAnsi="Times New Roman"/>
          <w:color w:val="000000" w:themeColor="tx1" w:themeShade="FF"/>
          <w:sz w:val="24"/>
          <w:szCs w:val="24"/>
        </w:rPr>
        <w:t>kontakt na účely komunikácie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.</w:t>
      </w:r>
    </w:p>
    <w:p w:rsidR="00161FF4" w:rsidRPr="00A703C1" w:rsidP="00FE6286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7E687A" w:rsidRPr="00A703C1" w:rsidP="00161FF4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 w:rsidR="00161FF4">
        <w:rPr>
          <w:rFonts w:ascii="Times New Roman" w:hAnsi="Times New Roman"/>
          <w:color w:val="000000" w:themeColor="tx1" w:themeShade="FF"/>
          <w:sz w:val="24"/>
          <w:szCs w:val="24"/>
        </w:rPr>
        <w:t xml:space="preserve">(5)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Údaje podľa ods</w:t>
      </w:r>
      <w:r w:rsidRPr="00A703C1" w:rsidR="00161FF4">
        <w:rPr>
          <w:rFonts w:ascii="Times New Roman" w:hAnsi="Times New Roman"/>
          <w:color w:val="000000" w:themeColor="tx1" w:themeShade="FF"/>
          <w:sz w:val="24"/>
          <w:szCs w:val="24"/>
        </w:rPr>
        <w:t>eku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A703C1" w:rsidR="00161FF4">
        <w:rPr>
          <w:rFonts w:ascii="Times New Roman" w:hAnsi="Times New Roman"/>
          <w:color w:val="000000" w:themeColor="tx1" w:themeShade="FF"/>
          <w:sz w:val="24"/>
          <w:szCs w:val="24"/>
        </w:rPr>
        <w:t>3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písm. a) až</w:t>
      </w:r>
      <w:r w:rsidRPr="00A703C1" w:rsidR="00161FF4">
        <w:rPr>
          <w:rFonts w:ascii="Times New Roman" w:hAnsi="Times New Roman"/>
          <w:color w:val="000000" w:themeColor="tx1" w:themeShade="FF"/>
          <w:sz w:val="24"/>
          <w:szCs w:val="24"/>
        </w:rPr>
        <w:t xml:space="preserve"> c),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e)</w:t>
      </w:r>
      <w:r w:rsidRPr="00A703C1" w:rsidR="00161FF4">
        <w:rPr>
          <w:rFonts w:ascii="Times New Roman" w:hAnsi="Times New Roman"/>
          <w:color w:val="000000" w:themeColor="tx1" w:themeShade="FF"/>
          <w:sz w:val="24"/>
          <w:szCs w:val="24"/>
        </w:rPr>
        <w:t xml:space="preserve"> a f)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A703C1" w:rsidR="00161FF4">
        <w:rPr>
          <w:rFonts w:ascii="Times New Roman" w:hAnsi="Times New Roman"/>
          <w:color w:val="000000" w:themeColor="tx1" w:themeShade="FF"/>
          <w:sz w:val="24"/>
          <w:szCs w:val="24"/>
        </w:rPr>
        <w:t>spracúva v pod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registr</w:t>
      </w:r>
      <w:r w:rsidRPr="00A703C1" w:rsidR="00161FF4">
        <w:rPr>
          <w:rFonts w:ascii="Times New Roman" w:hAnsi="Times New Roman"/>
          <w:color w:val="000000" w:themeColor="tx1" w:themeShade="FF"/>
          <w:sz w:val="24"/>
          <w:szCs w:val="24"/>
        </w:rPr>
        <w:t>i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škôl</w:t>
      </w:r>
      <w:r w:rsidRPr="00A703C1" w:rsidR="00FE6286">
        <w:rPr>
          <w:rFonts w:ascii="Times New Roman" w:hAnsi="Times New Roman"/>
          <w:color w:val="000000" w:themeColor="tx1" w:themeShade="FF"/>
          <w:sz w:val="24"/>
          <w:szCs w:val="24"/>
        </w:rPr>
        <w:t xml:space="preserve">, školských zariadení a elokovaných pracovísk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ministerstvo na základe rozhodnutia o zaradení školy, školského zariadenia alebo elokovaného pracoviska do siete alebo pri zmenách v sieti.</w:t>
      </w:r>
    </w:p>
    <w:p w:rsidR="00FE6286" w:rsidRPr="00A703C1" w:rsidP="00161FF4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FE6286" w:rsidRPr="00A703C1" w:rsidP="00FE6286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(6) </w:t>
      </w:r>
      <w:r w:rsidRPr="00A703C1" w:rsidR="007E687A">
        <w:rPr>
          <w:rFonts w:ascii="Times New Roman" w:hAnsi="Times New Roman"/>
          <w:color w:val="000000" w:themeColor="tx1" w:themeShade="FF"/>
          <w:sz w:val="24"/>
          <w:szCs w:val="24"/>
        </w:rPr>
        <w:t>Údaje podľa ods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eku 3</w:t>
      </w:r>
      <w:r w:rsidRPr="00A703C1" w:rsidR="007E687A">
        <w:rPr>
          <w:rFonts w:ascii="Times New Roman" w:hAnsi="Times New Roman"/>
          <w:color w:val="000000" w:themeColor="tx1" w:themeShade="FF"/>
          <w:sz w:val="24"/>
          <w:szCs w:val="24"/>
        </w:rPr>
        <w:t xml:space="preserve"> písm.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d</w:t>
      </w:r>
      <w:r w:rsidRPr="00A703C1" w:rsidR="007E687A">
        <w:rPr>
          <w:rFonts w:ascii="Times New Roman" w:hAnsi="Times New Roman"/>
          <w:color w:val="000000" w:themeColor="tx1" w:themeShade="FF"/>
          <w:sz w:val="24"/>
          <w:szCs w:val="24"/>
        </w:rPr>
        <w:t>)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, g) až j)</w:t>
      </w:r>
      <w:r w:rsidRPr="00A703C1" w:rsidR="007E687A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spracúva v podregistri škôl, školských zariadení a elokovaných pracovísk</w:t>
      </w:r>
      <w:r w:rsidRPr="00A703C1" w:rsidR="007E687A">
        <w:rPr>
          <w:rFonts w:ascii="Times New Roman" w:hAnsi="Times New Roman"/>
          <w:color w:val="000000" w:themeColor="tx1" w:themeShade="FF"/>
          <w:sz w:val="24"/>
          <w:szCs w:val="24"/>
        </w:rPr>
        <w:t xml:space="preserve"> zriaďovateľ najneskôr do posledného dňa kalendárneho mesiaca, v ktorom došlo k rozhodujúcej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skutočnosti.</w:t>
      </w:r>
    </w:p>
    <w:p w:rsidR="00FE6286" w:rsidRPr="00A703C1" w:rsidP="00FE6286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</w:p>
    <w:p w:rsidR="007E687A" w:rsidRPr="00A703C1" w:rsidP="00FE6286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 w:rsidR="00FE6286">
        <w:rPr>
          <w:rFonts w:ascii="Times New Roman" w:hAnsi="Times New Roman"/>
          <w:color w:val="000000" w:themeColor="tx1" w:themeShade="FF"/>
          <w:sz w:val="24"/>
          <w:szCs w:val="24"/>
        </w:rPr>
        <w:t xml:space="preserve">(7) Údaje podľa odseku 4 písm. a) a b) spracúva v podregistri zriaďovateľov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ministerstvo na základe rozhodnutia o zaradení školy, školského zariadenia alebo elokovaného pracoviska do siete alebo pri zmenách v sieti.</w:t>
      </w:r>
    </w:p>
    <w:p w:rsidR="00FE6286" w:rsidRPr="00A703C1" w:rsidP="00FE6286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1E068D" w:rsidRPr="00A703C1" w:rsidP="001E068D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 w:rsidR="00FE6286">
        <w:rPr>
          <w:rFonts w:ascii="Times New Roman" w:hAnsi="Times New Roman"/>
          <w:color w:val="000000" w:themeColor="tx1" w:themeShade="FF"/>
          <w:sz w:val="24"/>
          <w:szCs w:val="24"/>
        </w:rPr>
        <w:t xml:space="preserve">(8) Údaj podľa odseku 4 písm. c) spracúva v podregistri zriaďovateľov </w:t>
      </w:r>
      <w:r w:rsidRPr="00A703C1" w:rsidR="007E687A">
        <w:rPr>
          <w:rFonts w:ascii="Times New Roman" w:hAnsi="Times New Roman"/>
          <w:color w:val="000000" w:themeColor="tx1" w:themeShade="FF"/>
          <w:sz w:val="24"/>
          <w:szCs w:val="24"/>
        </w:rPr>
        <w:t>zriaďovateľ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do posledného dňa kalendárneho mesiaca, v ktorom došlo k rozhodujúcej skutočnosti.</w:t>
      </w:r>
    </w:p>
    <w:p w:rsidR="00FE6286" w:rsidRPr="00A703C1" w:rsidP="00FE6286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2D3614" w:rsidRPr="00A703C1" w:rsidP="009046E3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 w:rsidR="009046E3">
        <w:rPr>
          <w:rFonts w:ascii="Times New Roman" w:hAnsi="Times New Roman"/>
          <w:color w:val="000000" w:themeColor="tx1" w:themeShade="FF"/>
          <w:sz w:val="24"/>
          <w:szCs w:val="24"/>
        </w:rPr>
        <w:t>(9) </w:t>
      </w:r>
      <w:r w:rsidRPr="00A703C1" w:rsidR="00EC275D">
        <w:rPr>
          <w:rFonts w:ascii="Times New Roman" w:hAnsi="Times New Roman"/>
          <w:color w:val="000000" w:themeColor="tx1" w:themeShade="FF"/>
          <w:sz w:val="24"/>
          <w:szCs w:val="24"/>
        </w:rPr>
        <w:t>Povinnosť podľa odseku 6 a 8 plní zriaďovateľ</w:t>
      </w:r>
      <w:r w:rsidRPr="00A703C1" w:rsidR="00553CF2">
        <w:rPr>
          <w:rFonts w:ascii="Times New Roman" w:hAnsi="Times New Roman"/>
          <w:color w:val="000000" w:themeColor="tx1" w:themeShade="FF"/>
          <w:sz w:val="24"/>
          <w:szCs w:val="24"/>
        </w:rPr>
        <w:t xml:space="preserve"> elektronick</w:t>
      </w:r>
      <w:r w:rsidR="00A703C1">
        <w:rPr>
          <w:rFonts w:ascii="Times New Roman" w:hAnsi="Times New Roman"/>
          <w:color w:val="000000" w:themeColor="tx1" w:themeShade="FF"/>
          <w:sz w:val="24"/>
          <w:szCs w:val="24"/>
        </w:rPr>
        <w:t>y</w:t>
      </w:r>
      <w:r w:rsidRPr="00A703C1" w:rsidR="00EC275D">
        <w:rPr>
          <w:rFonts w:ascii="Times New Roman" w:hAnsi="Times New Roman"/>
          <w:color w:val="000000" w:themeColor="tx1" w:themeShade="FF"/>
          <w:sz w:val="24"/>
          <w:szCs w:val="24"/>
        </w:rPr>
        <w:t xml:space="preserve"> a spôsobom, ktorý</w:t>
      </w:r>
      <w:r w:rsidRPr="00A703C1" w:rsidR="00553CF2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A703C1" w:rsidR="00EC275D">
        <w:rPr>
          <w:rFonts w:ascii="Times New Roman" w:hAnsi="Times New Roman"/>
          <w:color w:val="000000" w:themeColor="tx1" w:themeShade="FF"/>
          <w:sz w:val="24"/>
          <w:szCs w:val="24"/>
        </w:rPr>
        <w:t xml:space="preserve">určí </w:t>
      </w:r>
      <w:r w:rsidRPr="00A703C1" w:rsidR="00553CF2">
        <w:rPr>
          <w:rFonts w:ascii="Times New Roman" w:hAnsi="Times New Roman"/>
          <w:color w:val="000000" w:themeColor="tx1" w:themeShade="FF"/>
          <w:sz w:val="24"/>
          <w:szCs w:val="24"/>
        </w:rPr>
        <w:t>ministerstvo v rámci funkcionality centrálneho registra</w:t>
      </w:r>
      <w:r w:rsidRPr="00A703C1" w:rsidR="00EC275D">
        <w:rPr>
          <w:rFonts w:ascii="Times New Roman" w:hAnsi="Times New Roman"/>
          <w:color w:val="000000" w:themeColor="tx1" w:themeShade="FF"/>
          <w:sz w:val="24"/>
          <w:szCs w:val="24"/>
        </w:rPr>
        <w:t xml:space="preserve"> a oznámi na svojom webovom sídle každoročne do 31. augusta</w:t>
      </w:r>
      <w:r w:rsidRPr="00A703C1" w:rsidR="00553CF2">
        <w:rPr>
          <w:rFonts w:ascii="Times New Roman" w:hAnsi="Times New Roman"/>
          <w:color w:val="000000" w:themeColor="tx1" w:themeShade="FF"/>
          <w:sz w:val="24"/>
          <w:szCs w:val="24"/>
        </w:rPr>
        <w:t>.</w:t>
      </w:r>
    </w:p>
    <w:p w:rsidR="00FE6286" w:rsidRPr="00A703C1" w:rsidP="00BC6A67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553CF2" w:rsidRPr="00A703C1" w:rsidP="00553CF2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 w:rsidR="00FE6286">
        <w:rPr>
          <w:rFonts w:ascii="Times New Roman" w:hAnsi="Times New Roman"/>
          <w:color w:val="000000" w:themeColor="tx1" w:themeShade="FF"/>
          <w:sz w:val="24"/>
          <w:szCs w:val="24"/>
        </w:rPr>
        <w:t xml:space="preserve">(10)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Ak </w:t>
      </w:r>
      <w:r w:rsidRPr="00A703C1" w:rsidR="00EC275D">
        <w:rPr>
          <w:rFonts w:ascii="Times New Roman" w:hAnsi="Times New Roman"/>
          <w:color w:val="000000" w:themeColor="tx1" w:themeShade="FF"/>
          <w:sz w:val="24"/>
          <w:szCs w:val="24"/>
        </w:rPr>
        <w:t xml:space="preserve">technické podmienky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zriaďovateľ</w:t>
      </w:r>
      <w:r w:rsidRPr="00A703C1" w:rsidR="00EC275D">
        <w:rPr>
          <w:rFonts w:ascii="Times New Roman" w:hAnsi="Times New Roman"/>
          <w:color w:val="000000" w:themeColor="tx1" w:themeShade="FF"/>
          <w:sz w:val="24"/>
          <w:szCs w:val="24"/>
        </w:rPr>
        <w:t>a neumožňujú splnenie povinnosti podľa odseku 6 a 8 spôsobom podľa odseku 9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, splnenie povinnosti podľa odseku 6 a 8 zabezpečí prostredníctvom príslušného okresného úradu v sídle kraja. Zriaďovateľ najneskôr do posledného dňa kalendárneho mesiaca, v ktorom došlo k rozhodujúcej udalosti, oznámi údaje podľa odseku 3 písm. d), g, h) a j) a ods</w:t>
      </w:r>
      <w:r w:rsidRPr="00A703C1" w:rsidR="00700E59">
        <w:rPr>
          <w:rFonts w:ascii="Times New Roman" w:hAnsi="Times New Roman"/>
          <w:color w:val="000000" w:themeColor="tx1" w:themeShade="FF"/>
          <w:sz w:val="24"/>
          <w:szCs w:val="24"/>
        </w:rPr>
        <w:t>eku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4 písm. c) príslušnému okresnému úradu v sídle kraja na účely ich spracovania v centrálnom registri.</w:t>
      </w:r>
    </w:p>
    <w:p w:rsidR="00553CF2" w:rsidRPr="00A703C1" w:rsidP="00BC6A67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435E56" w:rsidRPr="00A703C1" w:rsidP="00EC275D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 w:rsidR="00553CF2">
        <w:rPr>
          <w:rFonts w:ascii="Times New Roman" w:hAnsi="Times New Roman"/>
          <w:color w:val="000000" w:themeColor="tx1" w:themeShade="FF"/>
          <w:sz w:val="24"/>
          <w:szCs w:val="24"/>
        </w:rPr>
        <w:t xml:space="preserve">(11) </w:t>
      </w:r>
      <w:r w:rsidRPr="00A703C1" w:rsidR="00FE6286">
        <w:rPr>
          <w:rFonts w:ascii="Times New Roman" w:hAnsi="Times New Roman"/>
          <w:color w:val="000000" w:themeColor="tx1" w:themeShade="FF"/>
          <w:sz w:val="24"/>
          <w:szCs w:val="24"/>
        </w:rPr>
        <w:t>Za správnosť údajov podľa odseku 3 písm. d), g) až j) a odseku 4 písm. c) zodpovedá zriaďovateľ.“.</w:t>
      </w:r>
    </w:p>
    <w:p w:rsidR="00FE6286" w:rsidRPr="00A703C1" w:rsidP="00BC6A67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4237F5" w:rsidRPr="00A703C1" w:rsidP="00FE6286">
      <w:pPr>
        <w:keepNext/>
        <w:numPr>
          <w:numId w:val="23"/>
        </w:numPr>
        <w:bidi w:val="0"/>
        <w:spacing w:after="120" w:line="240" w:lineRule="auto"/>
        <w:contextualSpacing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§ 35a znie: </w:t>
      </w:r>
    </w:p>
    <w:p w:rsidR="000809C6" w:rsidRPr="00A703C1" w:rsidP="00FE6286">
      <w:pPr>
        <w:keepNext/>
        <w:widowControl w:val="0"/>
        <w:bidi w:val="0"/>
        <w:spacing w:after="0" w:line="240" w:lineRule="auto"/>
        <w:ind w:left="360"/>
        <w:jc w:val="center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„§ 35a</w:t>
      </w:r>
    </w:p>
    <w:p w:rsidR="000809C6" w:rsidRPr="00A703C1" w:rsidP="00FE6286">
      <w:pPr>
        <w:keepNext/>
        <w:widowControl w:val="0"/>
        <w:bidi w:val="0"/>
        <w:spacing w:after="0" w:line="240" w:lineRule="auto"/>
        <w:ind w:left="357"/>
        <w:jc w:val="center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</w:p>
    <w:p w:rsidR="000809C6" w:rsidRPr="00A703C1" w:rsidP="000809C6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(1) Školy a školské zariadenia, ktoré sú zaradené do siete, majú povinnosť pri ročných zisťovaniach poskytnúť ministerstvu štatistické údaje o</w:t>
      </w:r>
    </w:p>
    <w:p w:rsidR="000809C6" w:rsidRPr="00A703C1" w:rsidP="000809C6">
      <w:pPr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počtoch tried, učiteľov a</w:t>
      </w:r>
      <w:r w:rsidRPr="00A703C1" w:rsidR="00753342">
        <w:rPr>
          <w:rFonts w:ascii="Times New Roman" w:hAnsi="Times New Roman"/>
          <w:color w:val="000000" w:themeColor="tx1" w:themeShade="FF"/>
          <w:sz w:val="24"/>
          <w:szCs w:val="24"/>
        </w:rPr>
        <w:t> zamestnancov,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 ich najvyššo</w:t>
      </w:r>
      <w:r w:rsidRPr="00A703C1" w:rsidR="006848BA">
        <w:rPr>
          <w:rFonts w:ascii="Times New Roman" w:hAnsi="Times New Roman"/>
          <w:color w:val="000000" w:themeColor="tx1" w:themeShade="FF"/>
          <w:sz w:val="24"/>
          <w:szCs w:val="24"/>
        </w:rPr>
        <w:t>m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dosiahnuto</w:t>
      </w:r>
      <w:r w:rsidRPr="00A703C1" w:rsidR="006848BA">
        <w:rPr>
          <w:rFonts w:ascii="Times New Roman" w:hAnsi="Times New Roman"/>
          <w:color w:val="000000" w:themeColor="tx1" w:themeShade="FF"/>
          <w:sz w:val="24"/>
          <w:szCs w:val="24"/>
        </w:rPr>
        <w:t>m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vzdelan</w:t>
      </w:r>
      <w:r w:rsidRPr="00A703C1" w:rsidR="006848BA">
        <w:rPr>
          <w:rFonts w:ascii="Times New Roman" w:hAnsi="Times New Roman"/>
          <w:color w:val="000000" w:themeColor="tx1" w:themeShade="FF"/>
          <w:sz w:val="24"/>
          <w:szCs w:val="24"/>
        </w:rPr>
        <w:t>í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a kvalifikáci</w:t>
      </w:r>
      <w:r w:rsidRPr="00A703C1" w:rsidR="006848BA">
        <w:rPr>
          <w:rFonts w:ascii="Times New Roman" w:hAnsi="Times New Roman"/>
          <w:color w:val="000000" w:themeColor="tx1" w:themeShade="FF"/>
          <w:sz w:val="24"/>
          <w:szCs w:val="24"/>
        </w:rPr>
        <w:t>i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, podľa stavu k 15. septembru školského roka,</w:t>
      </w:r>
    </w:p>
    <w:p w:rsidR="000809C6" w:rsidRPr="00A703C1" w:rsidP="000809C6">
      <w:pPr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počtoch detí, žiakov a poslucháčov a ich vekovej štruktúre v členení podľa výchovno-vzdelávacieho jazyka, národnosti,</w:t>
      </w:r>
      <w:r w:rsidRPr="00A703C1" w:rsidR="00EA0D3A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študijného odboru alebo učebného odboru, špeciálnych výchovno-vzdelávacích potrieb, podľa stavu k 15. septembru školského roka,</w:t>
      </w:r>
    </w:p>
    <w:p w:rsidR="000809C6" w:rsidRPr="00A703C1" w:rsidP="000809C6">
      <w:pPr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počtoch stravníkov v zariadeniach školského stravovania, počtoch ubytovaných detí a žiakov školských internátov, kapac</w:t>
      </w:r>
      <w:r w:rsidRPr="00A703C1" w:rsidR="006848BA">
        <w:rPr>
          <w:rFonts w:ascii="Times New Roman" w:hAnsi="Times New Roman"/>
          <w:color w:val="000000" w:themeColor="tx1" w:themeShade="FF"/>
          <w:sz w:val="24"/>
          <w:szCs w:val="24"/>
        </w:rPr>
        <w:t>i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t</w:t>
      </w:r>
      <w:r w:rsidRPr="00A703C1" w:rsidR="006848BA">
        <w:rPr>
          <w:rFonts w:ascii="Times New Roman" w:hAnsi="Times New Roman"/>
          <w:color w:val="000000" w:themeColor="tx1" w:themeShade="FF"/>
          <w:sz w:val="24"/>
          <w:szCs w:val="24"/>
        </w:rPr>
        <w:t>ách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a príjmo</w:t>
      </w:r>
      <w:r w:rsidRPr="00A703C1" w:rsidR="006848BA">
        <w:rPr>
          <w:rFonts w:ascii="Times New Roman" w:hAnsi="Times New Roman"/>
          <w:color w:val="000000" w:themeColor="tx1" w:themeShade="FF"/>
          <w:sz w:val="24"/>
          <w:szCs w:val="24"/>
        </w:rPr>
        <w:t>ch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zariadení školského stravovania a školských internátov, podľa stavu k 15. septembru školského roka,</w:t>
      </w:r>
    </w:p>
    <w:p w:rsidR="000809C6" w:rsidRPr="00A703C1" w:rsidP="000809C6">
      <w:pPr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úrazovosti detí a žiakov, podľa stavu za predchádzajúci školský rok,</w:t>
      </w:r>
    </w:p>
    <w:p w:rsidR="000809C6" w:rsidRPr="00A703C1" w:rsidP="000809C6">
      <w:pPr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školských knižniciach, podľa stavu k 31. decembru kalendárneho roka,</w:t>
      </w:r>
    </w:p>
    <w:p w:rsidR="000809C6" w:rsidRPr="00A703C1" w:rsidP="000809C6">
      <w:pPr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vybavení škôl a školských zariadení digitálnymi technológiami, podľa stavu k 31. decembru kalendárneho roka. </w:t>
      </w:r>
    </w:p>
    <w:p w:rsidR="00161FF4" w:rsidRPr="00A703C1" w:rsidP="00161FF4">
      <w:pPr>
        <w:widowControl w:val="0"/>
        <w:autoSpaceDE w:val="0"/>
        <w:autoSpaceDN w:val="0"/>
        <w:bidi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0809C6" w:rsidRPr="00A703C1" w:rsidP="000809C6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(2) Školské zariadenia výchovného poradenstva a prevencie, ktoré sú zaradené do siete, majú povinnosť pri ročných zisťovaniach poskytnúť ministerstvu štatistické údaje o</w:t>
      </w:r>
      <w:r w:rsidRPr="00A703C1" w:rsidR="00745157">
        <w:rPr>
          <w:rFonts w:ascii="Times New Roman" w:hAnsi="Times New Roman"/>
          <w:color w:val="000000" w:themeColor="tx1" w:themeShade="FF"/>
          <w:sz w:val="24"/>
          <w:szCs w:val="24"/>
        </w:rPr>
        <w:t xml:space="preserve"> počtoch </w:t>
      </w:r>
    </w:p>
    <w:p w:rsidR="000809C6" w:rsidRPr="00A703C1" w:rsidP="000809C6">
      <w:pPr>
        <w:widowControl w:val="0"/>
        <w:numPr>
          <w:numId w:val="27"/>
        </w:numPr>
        <w:autoSpaceDE w:val="0"/>
        <w:autoSpaceDN w:val="0"/>
        <w:bidi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 w:rsidR="00753342">
        <w:rPr>
          <w:rFonts w:ascii="Times New Roman" w:hAnsi="Times New Roman"/>
          <w:color w:val="000000" w:themeColor="tx1" w:themeShade="FF"/>
          <w:sz w:val="24"/>
          <w:szCs w:val="24"/>
        </w:rPr>
        <w:t>zamestnancov,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 ich najvyššo</w:t>
      </w:r>
      <w:r w:rsidRPr="00A703C1" w:rsidR="006848BA">
        <w:rPr>
          <w:rFonts w:ascii="Times New Roman" w:hAnsi="Times New Roman"/>
          <w:color w:val="000000" w:themeColor="tx1" w:themeShade="FF"/>
          <w:sz w:val="24"/>
          <w:szCs w:val="24"/>
        </w:rPr>
        <w:t>m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dosiahnuto</w:t>
      </w:r>
      <w:r w:rsidRPr="00A703C1" w:rsidR="006848BA">
        <w:rPr>
          <w:rFonts w:ascii="Times New Roman" w:hAnsi="Times New Roman"/>
          <w:color w:val="000000" w:themeColor="tx1" w:themeShade="FF"/>
          <w:sz w:val="24"/>
          <w:szCs w:val="24"/>
        </w:rPr>
        <w:t>m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vzdelan</w:t>
      </w:r>
      <w:r w:rsidRPr="00A703C1" w:rsidR="006848BA">
        <w:rPr>
          <w:rFonts w:ascii="Times New Roman" w:hAnsi="Times New Roman"/>
          <w:color w:val="000000" w:themeColor="tx1" w:themeShade="FF"/>
          <w:sz w:val="24"/>
          <w:szCs w:val="24"/>
        </w:rPr>
        <w:t>í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a kvalifikáci</w:t>
      </w:r>
      <w:r w:rsidRPr="00A703C1" w:rsidR="006848BA">
        <w:rPr>
          <w:rFonts w:ascii="Times New Roman" w:hAnsi="Times New Roman"/>
          <w:color w:val="000000" w:themeColor="tx1" w:themeShade="FF"/>
          <w:sz w:val="24"/>
          <w:szCs w:val="24"/>
        </w:rPr>
        <w:t>i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, podľa stavu za predchádzajúci školský rok,</w:t>
      </w:r>
    </w:p>
    <w:p w:rsidR="000809C6" w:rsidRPr="00A703C1" w:rsidP="000809C6">
      <w:pPr>
        <w:widowControl w:val="0"/>
        <w:numPr>
          <w:numId w:val="27"/>
        </w:numPr>
        <w:autoSpaceDE w:val="0"/>
        <w:autoSpaceDN w:val="0"/>
        <w:bidi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detí a ich vekovej štruktúre v členení podľa zdravotného znevýhodnenia, podľa stavu za predchádzajúci školský rok,</w:t>
      </w:r>
    </w:p>
    <w:p w:rsidR="000809C6" w:rsidRPr="00A703C1" w:rsidP="000809C6">
      <w:pPr>
        <w:widowControl w:val="0"/>
        <w:numPr>
          <w:numId w:val="27"/>
        </w:numPr>
        <w:autoSpaceDE w:val="0"/>
        <w:autoSpaceDN w:val="0"/>
        <w:bidi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vykonaných odborných činností, podľa stavu za predchádzajúci školský rok.</w:t>
      </w:r>
    </w:p>
    <w:p w:rsidR="00161FF4" w:rsidRPr="00A703C1" w:rsidP="00161FF4">
      <w:pPr>
        <w:widowControl w:val="0"/>
        <w:autoSpaceDE w:val="0"/>
        <w:autoSpaceDN w:val="0"/>
        <w:bidi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0809C6" w:rsidRPr="00A703C1" w:rsidP="000809C6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(3) Podrobnosti o údajoch požadovaných podľa odsekov 1 a 2, termíne a forme ich poskytnutia oznámi ministerstvo na svojom webovom sídle každoročne do 31. augusta.</w:t>
      </w:r>
    </w:p>
    <w:p w:rsidR="00161FF4" w:rsidRPr="00A703C1" w:rsidP="000809C6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0809C6" w:rsidRPr="00A703C1" w:rsidP="000809C6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(4) Zriaďovatelia škôl a školských zariadení, ktoré sú zaradené do siete, majú povinnosť pri štvrťročných zisťovaniach poskytnúť ministerstvu prostredníctvom okresných úradov v sídle kraja do 15. dňa nasledujúceho kalendárneho štvrťroka údaje za kalendárny štvrťrok týkajúce sa najmä počtu zamestnancov, vyplatených mzdových prostriedkov, čerpaní prostriedkov zo štátneho rozpočtu a z mimorozpočtových zdrojov. Podrobnosti o požadovaných údajoch a forme ich poskytnutia oznámi ministerstvo na svojom webovom sídle každoročne do 31. januára.“.</w:t>
      </w:r>
    </w:p>
    <w:p w:rsidR="00BB5277" w:rsidRPr="00A703C1" w:rsidP="009B5C91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0C4BC4" w:rsidRPr="00A703C1" w:rsidP="001E068D">
      <w:pPr>
        <w:keepNext/>
        <w:widowControl w:val="0"/>
        <w:numPr>
          <w:numId w:val="23"/>
        </w:numPr>
        <w:bidi w:val="0"/>
        <w:spacing w:after="0" w:line="240" w:lineRule="auto"/>
        <w:ind w:left="357"/>
        <w:contextualSpacing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V § 37a sa odsek 5 dop</w:t>
      </w:r>
      <w:r w:rsidRPr="00A703C1" w:rsidR="00E47C38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ĺňa písmen</w:t>
      </w:r>
      <w:r w:rsidRPr="00A703C1" w:rsidR="00285090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om d), ktoré znie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:</w:t>
      </w:r>
    </w:p>
    <w:p w:rsidR="002D3614" w:rsidRPr="00A703C1" w:rsidP="006B01CC">
      <w:pPr>
        <w:keepNext/>
        <w:widowControl w:val="0"/>
        <w:bidi w:val="0"/>
        <w:spacing w:after="0" w:line="240" w:lineRule="auto"/>
        <w:ind w:left="357"/>
        <w:contextualSpacing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Pr="00A703C1" w:rsidR="00E23EE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„</w:t>
      </w:r>
      <w:r w:rsidRPr="00A703C1" w:rsidR="000C4BC4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d) </w:t>
      </w:r>
      <w:r w:rsidRPr="00A703C1" w:rsidR="00E47C38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do 5 000 eur zriaďovateľovi, ktorý</w:t>
      </w:r>
      <w:r w:rsidRPr="00A703C1" w:rsidR="00B15477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 </w:t>
      </w:r>
    </w:p>
    <w:p w:rsidR="00E47C38" w:rsidRPr="00A703C1" w:rsidP="006B01CC">
      <w:pPr>
        <w:keepNext/>
        <w:widowControl w:val="0"/>
        <w:bidi w:val="0"/>
        <w:spacing w:after="0" w:line="240" w:lineRule="auto"/>
        <w:ind w:left="357"/>
        <w:contextualSpacing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Pr="00A703C1" w:rsidR="002D3614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1. </w:t>
      </w:r>
      <w:r w:rsidRPr="00A703C1" w:rsidR="006F6EB4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nespracuje</w:t>
      </w:r>
      <w:r w:rsidRPr="00A703C1" w:rsidR="00367BE9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 </w:t>
      </w:r>
      <w:r w:rsidRPr="00A703C1" w:rsidR="006F6EB4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alebo spracuje</w:t>
      </w:r>
      <w:r w:rsidRPr="00A703C1" w:rsidR="00B15477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 nesprávne, nepravdivé alebo neúplne údaje </w:t>
      </w:r>
      <w:r w:rsidRPr="00A703C1" w:rsidR="00367BE9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podľa § 23</w:t>
      </w:r>
      <w:r w:rsidRPr="00A703C1" w:rsidR="002D3614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a</w:t>
      </w:r>
      <w:r w:rsidRPr="00A703C1" w:rsidR="00367BE9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 ods. 3 písm. d), g) až j) a ods. 4 písm. c)</w:t>
      </w:r>
      <w:r w:rsidRPr="00A703C1" w:rsidR="002D3614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 alebo</w:t>
      </w:r>
    </w:p>
    <w:p w:rsidR="00367BE9" w:rsidRPr="00A703C1" w:rsidP="006B01CC">
      <w:pPr>
        <w:keepNext/>
        <w:widowControl w:val="0"/>
        <w:bidi w:val="0"/>
        <w:spacing w:after="0" w:line="240" w:lineRule="auto"/>
        <w:ind w:left="360"/>
        <w:contextualSpacing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2. </w:t>
      </w:r>
      <w:r w:rsidRPr="00A703C1" w:rsidR="002D3614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n</w:t>
      </w:r>
      <w:r w:rsidRPr="00A703C1" w:rsidR="006F6EB4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esplní</w:t>
      </w:r>
      <w:r w:rsidRPr="00A703C1" w:rsidR="002D3614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 povinnosť </w:t>
      </w:r>
      <w:r w:rsidRPr="00A703C1" w:rsidR="001631F6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oznámiť údaje </w:t>
      </w:r>
      <w:r w:rsidRPr="00A703C1" w:rsidR="002D3614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podľa § 23a</w:t>
      </w:r>
      <w:r w:rsidRPr="00A703C1" w:rsidR="00EC275D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 ods. 10</w:t>
      </w:r>
      <w:r w:rsidRPr="00A703C1" w:rsidR="002D3614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.</w:t>
      </w:r>
      <w:r w:rsidRPr="00A703C1" w:rsidR="00E23EE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“.</w:t>
      </w:r>
    </w:p>
    <w:p w:rsidR="00E47C38" w:rsidRPr="00A703C1" w:rsidP="006B01CC">
      <w:pPr>
        <w:keepNext/>
        <w:widowControl w:val="0"/>
        <w:bidi w:val="0"/>
        <w:spacing w:after="0" w:line="240" w:lineRule="auto"/>
        <w:ind w:left="357"/>
        <w:contextualSpacing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</w:p>
    <w:p w:rsidR="00285090" w:rsidRPr="00A703C1" w:rsidP="006B01CC">
      <w:pPr>
        <w:widowControl w:val="0"/>
        <w:numPr>
          <w:numId w:val="23"/>
        </w:numPr>
        <w:bidi w:val="0"/>
        <w:spacing w:after="0" w:line="240" w:lineRule="auto"/>
        <w:ind w:left="357"/>
        <w:contextualSpacing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V § 37</w:t>
      </w:r>
      <w:r w:rsidRPr="00A703C1" w:rsidR="00E23EE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a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 sa za odsek 5 vkladá nový odsek 6, ktor</w:t>
      </w:r>
      <w:r w:rsidRPr="00A703C1" w:rsidR="00B74584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ý znie:</w:t>
      </w:r>
    </w:p>
    <w:p w:rsidR="00B74584" w:rsidRPr="00A703C1" w:rsidP="006B01CC">
      <w:pPr>
        <w:widowControl w:val="0"/>
        <w:bidi w:val="0"/>
        <w:spacing w:after="0" w:line="240" w:lineRule="auto"/>
        <w:ind w:left="357"/>
        <w:contextualSpacing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„</w:t>
      </w:r>
      <w:r w:rsidRPr="00A703C1" w:rsidR="00D162B9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(6) </w:t>
      </w:r>
      <w:r w:rsidRPr="00A703C1" w:rsidR="00B15477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Ministerstvo uloží pokutu do 3 000 eur škole alebo školskému zariadeniu</w:t>
      </w:r>
      <w:r w:rsidRPr="00A703C1" w:rsidR="00DD1C4B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, ak</w:t>
      </w:r>
    </w:p>
    <w:p w:rsidR="00B15477" w:rsidRPr="00A703C1" w:rsidP="006B01CC">
      <w:pPr>
        <w:widowControl w:val="0"/>
        <w:bidi w:val="0"/>
        <w:spacing w:after="0" w:line="240" w:lineRule="auto"/>
        <w:ind w:left="357"/>
        <w:contextualSpacing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a)</w:t>
      </w:r>
      <w:r w:rsidRPr="00A703C1" w:rsidR="00DD1C4B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 neposkytn</w:t>
      </w:r>
      <w:r w:rsidRPr="00A703C1" w:rsidR="00A02F1A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e alebo poskytne nesprávne, nepravdivé alebo neúplné údaje do Centrálneho registra detí, žiakov a</w:t>
      </w:r>
      <w:r w:rsidRPr="00A703C1" w:rsidR="006F6EB4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 </w:t>
      </w:r>
      <w:r w:rsidRPr="00A703C1" w:rsidR="00A02F1A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poslucháčov</w:t>
      </w:r>
      <w:r w:rsidRPr="00A703C1" w:rsidR="006F6EB4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,</w:t>
      </w:r>
      <w:r w:rsidRPr="00A703C1" w:rsidR="00A02F1A">
        <w:rPr>
          <w:rFonts w:ascii="Times New Roman" w:hAnsi="Times New Roman"/>
          <w:color w:val="000000" w:themeColor="tx1" w:themeShade="FF"/>
          <w:kern w:val="32"/>
          <w:sz w:val="24"/>
          <w:szCs w:val="24"/>
          <w:vertAlign w:val="superscript"/>
        </w:rPr>
        <w:t>79b</w:t>
      </w:r>
      <w:r w:rsidRPr="00A703C1" w:rsidR="00A02F1A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)</w:t>
      </w:r>
    </w:p>
    <w:p w:rsidR="001631F6" w:rsidRPr="00A703C1" w:rsidP="006B01CC">
      <w:pPr>
        <w:widowControl w:val="0"/>
        <w:bidi w:val="0"/>
        <w:spacing w:after="0" w:line="240" w:lineRule="auto"/>
        <w:ind w:left="357"/>
        <w:contextualSpacing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b) nesplní povinnosť oznámiť údaje na spracovanie údajov v Centrálnom registri detí, žiakov a poslucháčov podľa osobitného predpisu,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  <w:vertAlign w:val="superscript"/>
        </w:rPr>
        <w:t>79c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)</w:t>
      </w:r>
    </w:p>
    <w:p w:rsidR="006F6EB4" w:rsidRPr="00A703C1" w:rsidP="006B01CC">
      <w:pPr>
        <w:widowControl w:val="0"/>
        <w:bidi w:val="0"/>
        <w:spacing w:after="0" w:line="240" w:lineRule="auto"/>
        <w:ind w:left="357"/>
        <w:contextualSpacing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b) nezaznamená</w:t>
      </w:r>
      <w:r w:rsidRPr="00A703C1" w:rsidR="00A02F1A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 alebo 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zaznamená</w:t>
      </w:r>
      <w:r w:rsidRPr="00A703C1" w:rsidR="00A02F1A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 nesprávne, nepravdivé alebo neúplné údaje do Centrálneho registra pedagogických zamestnancov, odborných zamestnancov a ďalších zamestnancov škôl a školských zariadení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,</w:t>
      </w:r>
      <w:r w:rsidRPr="00A703C1" w:rsidR="000516F7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 </w:t>
      </w:r>
      <w:r w:rsidRPr="00A703C1" w:rsidR="001631F6">
        <w:rPr>
          <w:rFonts w:ascii="Times New Roman" w:hAnsi="Times New Roman"/>
          <w:color w:val="000000" w:themeColor="tx1" w:themeShade="FF"/>
          <w:kern w:val="32"/>
          <w:sz w:val="24"/>
          <w:szCs w:val="24"/>
          <w:vertAlign w:val="superscript"/>
        </w:rPr>
        <w:t>79d</w:t>
      </w:r>
      <w:r w:rsidRPr="00A703C1" w:rsidR="000516F7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)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 alebo</w:t>
      </w:r>
    </w:p>
    <w:p w:rsidR="00A02F1A" w:rsidRPr="00A703C1" w:rsidP="006B01CC">
      <w:pPr>
        <w:widowControl w:val="0"/>
        <w:bidi w:val="0"/>
        <w:spacing w:after="0" w:line="240" w:lineRule="auto"/>
        <w:ind w:left="357"/>
        <w:contextualSpacing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Pr="00A703C1" w:rsidR="006F6EB4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c) nesplní povinnosť</w:t>
      </w:r>
      <w:r w:rsidRPr="00A703C1" w:rsidR="001631F6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 oznámiť údaje na spracovanie v Centrálnom registri pedagogických zamestnancov, odborných zamestnancov a ďalších zamestnancov škôl a školských zariadení podľa osobitného predpisu.</w:t>
      </w:r>
      <w:r w:rsidRPr="00A703C1" w:rsidR="001631F6">
        <w:rPr>
          <w:rFonts w:ascii="Times New Roman" w:hAnsi="Times New Roman"/>
          <w:color w:val="000000" w:themeColor="tx1" w:themeShade="FF"/>
          <w:kern w:val="32"/>
          <w:sz w:val="24"/>
          <w:szCs w:val="24"/>
          <w:vertAlign w:val="superscript"/>
        </w:rPr>
        <w:t>79e</w:t>
      </w:r>
      <w:r w:rsidRPr="00A703C1" w:rsidR="001631F6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)</w:t>
      </w:r>
      <w:r w:rsidRPr="00A703C1" w:rsidR="000516F7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“.</w:t>
      </w:r>
    </w:p>
    <w:p w:rsidR="000516F7" w:rsidRPr="00A703C1" w:rsidP="006B01CC">
      <w:pPr>
        <w:widowControl w:val="0"/>
        <w:bidi w:val="0"/>
        <w:spacing w:after="0" w:line="240" w:lineRule="auto"/>
        <w:ind w:left="357"/>
        <w:contextualSpacing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</w:p>
    <w:p w:rsidR="000516F7" w:rsidRPr="00A703C1" w:rsidP="006B01CC">
      <w:pPr>
        <w:widowControl w:val="0"/>
        <w:bidi w:val="0"/>
        <w:spacing w:after="0" w:line="240" w:lineRule="auto"/>
        <w:ind w:left="357"/>
        <w:contextualSpacing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Poznámky pod čiarou k odkazom 79b a</w:t>
      </w:r>
      <w:r w:rsidRPr="00A703C1" w:rsidR="001631F6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ž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 </w:t>
      </w:r>
      <w:r w:rsidRPr="00A703C1" w:rsidR="001631F6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79e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 znejú:</w:t>
      </w:r>
    </w:p>
    <w:p w:rsidR="00B3254F" w:rsidRPr="00A703C1" w:rsidP="006B01CC">
      <w:pPr>
        <w:widowControl w:val="0"/>
        <w:bidi w:val="0"/>
        <w:spacing w:after="0" w:line="240" w:lineRule="auto"/>
        <w:ind w:left="357"/>
        <w:contextualSpacing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Pr="00A703C1" w:rsidR="000516F7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„</w:t>
      </w:r>
      <w:r w:rsidRPr="00A703C1" w:rsidR="000516F7">
        <w:rPr>
          <w:rFonts w:ascii="Times New Roman" w:hAnsi="Times New Roman"/>
          <w:color w:val="000000" w:themeColor="tx1" w:themeShade="FF"/>
          <w:kern w:val="32"/>
          <w:sz w:val="24"/>
          <w:szCs w:val="24"/>
          <w:vertAlign w:val="superscript"/>
        </w:rPr>
        <w:t>79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  <w:vertAlign w:val="superscript"/>
        </w:rPr>
        <w:t>b</w:t>
      </w:r>
      <w:r w:rsidRPr="00A703C1" w:rsidR="000516F7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) 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§ 157 a 158 zákona č. 245/2008 Z. z. v znení neskorších predpisov.</w:t>
      </w:r>
    </w:p>
    <w:p w:rsidR="001631F6" w:rsidRPr="00A703C1" w:rsidP="006B01CC">
      <w:pPr>
        <w:widowControl w:val="0"/>
        <w:bidi w:val="0"/>
        <w:spacing w:after="0" w:line="240" w:lineRule="auto"/>
        <w:ind w:left="357"/>
        <w:contextualSpacing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Pr="00A703C1" w:rsidR="00B3254F">
        <w:rPr>
          <w:rFonts w:ascii="Times New Roman" w:hAnsi="Times New Roman"/>
          <w:color w:val="000000" w:themeColor="tx1" w:themeShade="FF"/>
          <w:kern w:val="32"/>
          <w:sz w:val="24"/>
          <w:szCs w:val="24"/>
          <w:vertAlign w:val="superscript"/>
        </w:rPr>
        <w:t>79c</w:t>
      </w:r>
      <w:r w:rsidRPr="00A703C1" w:rsidR="00B3254F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) 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§ 158 ods. 4 zákona č. 245/2008 Z. z. v znení neskorších predpisov.</w:t>
      </w:r>
    </w:p>
    <w:p w:rsidR="001631F6" w:rsidRPr="00A703C1" w:rsidP="006B01CC">
      <w:pPr>
        <w:widowControl w:val="0"/>
        <w:bidi w:val="0"/>
        <w:spacing w:after="0" w:line="240" w:lineRule="auto"/>
        <w:ind w:left="357"/>
        <w:contextualSpacing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  <w:vertAlign w:val="superscript"/>
        </w:rPr>
        <w:t>79d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) </w:t>
      </w:r>
      <w:r w:rsidRPr="00A703C1" w:rsidR="00B3254F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§ 58 a 59 zákona č. 317/2009 Z. z. v znení zákona č. 390/2011 Z. z.</w:t>
      </w:r>
    </w:p>
    <w:p w:rsidR="000516F7" w:rsidRPr="00A703C1" w:rsidP="006B01CC">
      <w:pPr>
        <w:widowControl w:val="0"/>
        <w:bidi w:val="0"/>
        <w:spacing w:after="0" w:line="240" w:lineRule="auto"/>
        <w:ind w:left="357"/>
        <w:contextualSpacing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Pr="00A703C1" w:rsidR="001631F6">
        <w:rPr>
          <w:rFonts w:ascii="Times New Roman" w:hAnsi="Times New Roman"/>
          <w:color w:val="000000" w:themeColor="tx1" w:themeShade="FF"/>
          <w:kern w:val="32"/>
          <w:sz w:val="24"/>
          <w:szCs w:val="24"/>
          <w:vertAlign w:val="superscript"/>
        </w:rPr>
        <w:t>79e</w:t>
      </w:r>
      <w:r w:rsidRPr="00A703C1" w:rsidR="001631F6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) § 59 ods. 3 zákona č. 317/2009 Z. z. v znení neskorších predpisov.</w:t>
      </w:r>
      <w:r w:rsidRPr="00A703C1" w:rsidR="00B3254F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“</w:t>
      </w:r>
      <w:r w:rsidRPr="00A703C1" w:rsidR="00E23EE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.</w:t>
      </w:r>
    </w:p>
    <w:p w:rsidR="00B3254F" w:rsidRPr="00A703C1" w:rsidP="006B01CC">
      <w:pPr>
        <w:widowControl w:val="0"/>
        <w:bidi w:val="0"/>
        <w:spacing w:after="0" w:line="240" w:lineRule="auto"/>
        <w:ind w:left="357"/>
        <w:contextualSpacing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</w:p>
    <w:p w:rsidR="00B3254F" w:rsidRPr="00A703C1" w:rsidP="006B01CC">
      <w:pPr>
        <w:widowControl w:val="0"/>
        <w:bidi w:val="0"/>
        <w:spacing w:after="0" w:line="240" w:lineRule="auto"/>
        <w:ind w:left="357"/>
        <w:contextualSpacing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Doterajšie odseky 6 až 8 sa označujú ako odseky 7 až 9.</w:t>
      </w:r>
    </w:p>
    <w:p w:rsidR="00B3254F" w:rsidRPr="00A703C1" w:rsidP="006B01CC">
      <w:pPr>
        <w:keepNext/>
        <w:widowControl w:val="0"/>
        <w:bidi w:val="0"/>
        <w:spacing w:after="0" w:line="240" w:lineRule="auto"/>
        <w:ind w:left="357"/>
        <w:contextualSpacing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  <w:vertAlign w:val="superscript"/>
        </w:rPr>
      </w:pPr>
    </w:p>
    <w:p w:rsidR="005F4428" w:rsidRPr="00A703C1" w:rsidP="009B5C91">
      <w:pPr>
        <w:keepNext/>
        <w:widowControl w:val="0"/>
        <w:numPr>
          <w:numId w:val="23"/>
        </w:numPr>
        <w:bidi w:val="0"/>
        <w:spacing w:after="0" w:line="240" w:lineRule="auto"/>
        <w:ind w:left="357"/>
        <w:contextualSpacing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V § 38 ods. 2 sa slová „§ 3 ods. 11“ nahrádzajú slovami „§ 3 ods. 2 a 11“.</w:t>
      </w:r>
    </w:p>
    <w:p w:rsidR="005F4428" w:rsidRPr="00A703C1" w:rsidP="005F4428">
      <w:pPr>
        <w:keepNext/>
        <w:widowControl w:val="0"/>
        <w:bidi w:val="0"/>
        <w:spacing w:after="0" w:line="240" w:lineRule="auto"/>
        <w:ind w:left="357"/>
        <w:contextualSpacing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</w:p>
    <w:p w:rsidR="005F4428" w:rsidRPr="00A703C1" w:rsidP="009B5C91">
      <w:pPr>
        <w:keepNext/>
        <w:widowControl w:val="0"/>
        <w:numPr>
          <w:numId w:val="23"/>
        </w:numPr>
        <w:bidi w:val="0"/>
        <w:spacing w:after="0" w:line="240" w:lineRule="auto"/>
        <w:ind w:left="357"/>
        <w:contextualSpacing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V § 38 ods. 3 sa slová „</w:t>
      </w:r>
      <w:r w:rsidRPr="00A703C1" w:rsidR="00A34FB2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ods. 7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“ </w:t>
      </w:r>
      <w:r w:rsidRPr="00A703C1" w:rsidR="00A34FB2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nahrádzajú slovami 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„</w:t>
      </w:r>
      <w:r w:rsidRPr="00A703C1" w:rsidR="00A34FB2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ods. 2, 7“.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 </w:t>
      </w:r>
    </w:p>
    <w:p w:rsidR="005F4428" w:rsidRPr="00A703C1" w:rsidP="005F4428">
      <w:pPr>
        <w:keepNext/>
        <w:widowControl w:val="0"/>
        <w:bidi w:val="0"/>
        <w:spacing w:after="0" w:line="240" w:lineRule="auto"/>
        <w:ind w:left="357"/>
        <w:contextualSpacing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</w:p>
    <w:p w:rsidR="00EB7833" w:rsidRPr="00A703C1" w:rsidP="009B5C91">
      <w:pPr>
        <w:keepNext/>
        <w:widowControl w:val="0"/>
        <w:numPr>
          <w:numId w:val="23"/>
        </w:numPr>
        <w:bidi w:val="0"/>
        <w:spacing w:after="0" w:line="240" w:lineRule="auto"/>
        <w:ind w:left="357"/>
        <w:contextualSpacing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Za § 38 sa vkladá § 38a, ktorý znie:</w:t>
      </w:r>
    </w:p>
    <w:p w:rsidR="00EB7833" w:rsidRPr="00A703C1" w:rsidP="009B5C91">
      <w:pPr>
        <w:keepNext/>
        <w:widowControl w:val="0"/>
        <w:bidi w:val="0"/>
        <w:spacing w:after="0" w:line="240" w:lineRule="auto"/>
        <w:ind w:left="357"/>
        <w:contextualSpacing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</w:p>
    <w:p w:rsidR="00EB7833" w:rsidRPr="00A703C1" w:rsidP="009B5C91">
      <w:pPr>
        <w:widowControl w:val="0"/>
        <w:bidi w:val="0"/>
        <w:spacing w:after="0" w:line="240" w:lineRule="auto"/>
        <w:ind w:left="357"/>
        <w:jc w:val="center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„§ 38a</w:t>
      </w:r>
    </w:p>
    <w:p w:rsidR="00EB7833" w:rsidRPr="00A703C1" w:rsidP="009B5C91">
      <w:pPr>
        <w:widowControl w:val="0"/>
        <w:bidi w:val="0"/>
        <w:spacing w:after="0" w:line="240" w:lineRule="auto"/>
        <w:ind w:left="357"/>
        <w:contextualSpacing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Pri spracúvaní a ochrane osobných údajov podľa tohto zákona sa postupuje podľa osobitného predpisu.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  <w:vertAlign w:val="superscript"/>
        </w:rPr>
        <w:t>81a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)“.</w:t>
      </w:r>
    </w:p>
    <w:p w:rsidR="00EB7833" w:rsidRPr="00A703C1" w:rsidP="009B5C91">
      <w:pPr>
        <w:widowControl w:val="0"/>
        <w:bidi w:val="0"/>
        <w:spacing w:after="0" w:line="240" w:lineRule="auto"/>
        <w:ind w:left="357"/>
        <w:contextualSpacing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</w:p>
    <w:p w:rsidR="00EB7833" w:rsidRPr="00A703C1" w:rsidP="009B5C91">
      <w:pPr>
        <w:widowControl w:val="0"/>
        <w:bidi w:val="0"/>
        <w:spacing w:after="0" w:line="240" w:lineRule="auto"/>
        <w:ind w:left="357"/>
        <w:contextualSpacing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Poznámka pod čiarou k odkazu 81a znie:</w:t>
      </w:r>
    </w:p>
    <w:p w:rsidR="00EB7833" w:rsidRPr="00A703C1" w:rsidP="009B5C91">
      <w:pPr>
        <w:widowControl w:val="0"/>
        <w:bidi w:val="0"/>
        <w:spacing w:after="0" w:line="240" w:lineRule="auto"/>
        <w:ind w:left="357"/>
        <w:contextualSpacing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„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  <w:vertAlign w:val="superscript"/>
        </w:rPr>
        <w:t>81a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) Zákon č. 122/2013 Z. z. o ochrane osobných údajov a o zmene a doplnení niektorých zákonov v znení zákona č. 84/2014 Z. z.“</w:t>
      </w:r>
      <w:r w:rsidRPr="00A703C1" w:rsidR="00975556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.</w:t>
      </w:r>
    </w:p>
    <w:p w:rsidR="00EB7833" w:rsidRPr="00A703C1" w:rsidP="009B5C91">
      <w:pPr>
        <w:widowControl w:val="0"/>
        <w:bidi w:val="0"/>
        <w:spacing w:after="0" w:line="240" w:lineRule="auto"/>
        <w:ind w:left="357"/>
        <w:contextualSpacing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</w:p>
    <w:p w:rsidR="004F554F" w:rsidRPr="00A703C1" w:rsidP="009B5C91">
      <w:pPr>
        <w:widowControl w:val="0"/>
        <w:numPr>
          <w:numId w:val="23"/>
        </w:numPr>
        <w:bidi w:val="0"/>
        <w:spacing w:after="0" w:line="240" w:lineRule="auto"/>
        <w:ind w:left="357"/>
        <w:contextualSpacing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Za § 39g sa vklad</w:t>
      </w:r>
      <w:r w:rsidRPr="00A703C1" w:rsidR="001631F6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ajú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 § 39h</w:t>
      </w:r>
      <w:r w:rsidRPr="00A703C1" w:rsidR="001631F6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 a 39i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, ktor</w:t>
      </w:r>
      <w:r w:rsidRPr="00A703C1" w:rsidR="001631F6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é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 xml:space="preserve"> zn</w:t>
      </w:r>
      <w:r w:rsidRPr="00A703C1" w:rsidR="001631F6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ejú</w:t>
      </w: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:</w:t>
      </w:r>
    </w:p>
    <w:p w:rsidR="004F554F" w:rsidRPr="00A703C1" w:rsidP="00975556">
      <w:pPr>
        <w:widowControl w:val="0"/>
        <w:bidi w:val="0"/>
        <w:spacing w:after="0" w:line="240" w:lineRule="auto"/>
        <w:ind w:left="357"/>
        <w:contextualSpacing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</w:p>
    <w:p w:rsidR="001631F6" w:rsidRPr="00A703C1" w:rsidP="00975556">
      <w:pPr>
        <w:widowControl w:val="0"/>
        <w:bidi w:val="0"/>
        <w:spacing w:after="0" w:line="240" w:lineRule="auto"/>
        <w:ind w:left="357"/>
        <w:jc w:val="center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 w:rsidR="00EB7833">
        <w:rPr>
          <w:rFonts w:ascii="Times New Roman" w:hAnsi="Times New Roman"/>
          <w:color w:val="000000" w:themeColor="tx1" w:themeShade="FF"/>
          <w:sz w:val="24"/>
          <w:szCs w:val="24"/>
        </w:rPr>
        <w:t>„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§ 39h</w:t>
      </w:r>
    </w:p>
    <w:p w:rsidR="00D23794" w:rsidRPr="00A703C1" w:rsidP="00975556">
      <w:pPr>
        <w:widowControl w:val="0"/>
        <w:bidi w:val="0"/>
        <w:spacing w:after="0" w:line="240" w:lineRule="auto"/>
        <w:ind w:left="357"/>
        <w:jc w:val="center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Prechodné ustanovenia k úpravám účinným od 1. septembra 2015</w:t>
      </w:r>
    </w:p>
    <w:p w:rsidR="00D23794" w:rsidRPr="00A703C1" w:rsidP="00975556">
      <w:pPr>
        <w:widowControl w:val="0"/>
        <w:bidi w:val="0"/>
        <w:spacing w:after="0" w:line="240" w:lineRule="auto"/>
        <w:ind w:left="357"/>
        <w:jc w:val="center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D23794" w:rsidRPr="00A703C1" w:rsidP="00D23794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(1) Spôsob spracúvania údajov v centrálnom registri pre školský rok 2015/2016 oznámi ministerstvo na svojom webovom sídle do 5. septembra 2015.</w:t>
      </w:r>
    </w:p>
    <w:p w:rsidR="00D23794" w:rsidRPr="00A703C1" w:rsidP="00D23794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1631F6" w:rsidRPr="00A703C1" w:rsidP="006B01CC">
      <w:pPr>
        <w:pStyle w:val="ListParagraph"/>
        <w:bidi w:val="0"/>
        <w:spacing w:after="120" w:line="240" w:lineRule="auto"/>
        <w:ind w:left="34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 w:rsidR="00D23794">
        <w:rPr>
          <w:rFonts w:ascii="Times New Roman" w:hAnsi="Times New Roman"/>
          <w:color w:val="000000" w:themeColor="tx1" w:themeShade="FF"/>
          <w:sz w:val="24"/>
          <w:szCs w:val="24"/>
        </w:rPr>
        <w:t xml:space="preserve">(2) Podrobnosti o údajoch požadovaných podľa odsekov § 35a ods. 1 a 2 pre školský rok 2015/2016, termíne a forme ich poskytnutia oznámi ministerstvo na svojom webovom sídle do 5. septembra 2015. </w:t>
      </w:r>
    </w:p>
    <w:p w:rsidR="001631F6" w:rsidRPr="00A703C1" w:rsidP="00975556">
      <w:pPr>
        <w:widowControl w:val="0"/>
        <w:bidi w:val="0"/>
        <w:spacing w:after="0" w:line="240" w:lineRule="auto"/>
        <w:ind w:left="357"/>
        <w:jc w:val="center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4F554F" w:rsidRPr="00A703C1" w:rsidP="00975556">
      <w:pPr>
        <w:widowControl w:val="0"/>
        <w:bidi w:val="0"/>
        <w:spacing w:after="0" w:line="240" w:lineRule="auto"/>
        <w:ind w:left="357"/>
        <w:jc w:val="center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§ 39</w:t>
      </w:r>
      <w:r w:rsidRPr="00A703C1" w:rsidR="001631F6">
        <w:rPr>
          <w:rFonts w:ascii="Times New Roman" w:hAnsi="Times New Roman"/>
          <w:color w:val="000000" w:themeColor="tx1" w:themeShade="FF"/>
          <w:sz w:val="24"/>
          <w:szCs w:val="24"/>
        </w:rPr>
        <w:t>i</w:t>
      </w:r>
    </w:p>
    <w:p w:rsidR="00BE293D" w:rsidRPr="00A703C1" w:rsidP="00975556">
      <w:pPr>
        <w:widowControl w:val="0"/>
        <w:bidi w:val="0"/>
        <w:spacing w:after="0" w:line="240" w:lineRule="auto"/>
        <w:ind w:left="357"/>
        <w:jc w:val="center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4F554F" w:rsidRPr="00A703C1" w:rsidP="00BE293D">
      <w:pPr>
        <w:widowControl w:val="0"/>
        <w:bidi w:val="0"/>
        <w:spacing w:after="0" w:line="240" w:lineRule="auto"/>
        <w:ind w:left="357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  <w:tab/>
        <w:t>Týmto zákonom sa preberajú právne záväzn</w:t>
      </w:r>
      <w:r w:rsidRPr="00A703C1" w:rsidR="00A473A9">
        <w:rPr>
          <w:rFonts w:ascii="Times New Roman" w:hAnsi="Times New Roman"/>
          <w:color w:val="000000" w:themeColor="tx1" w:themeShade="FF"/>
          <w:sz w:val="24"/>
          <w:szCs w:val="24"/>
        </w:rPr>
        <w:t>é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akty Európskej únie uvedené v prílohe.</w:t>
      </w:r>
      <w:r w:rsidRPr="00A703C1" w:rsidR="00EB7833">
        <w:rPr>
          <w:rFonts w:ascii="Times New Roman" w:hAnsi="Times New Roman"/>
          <w:color w:val="000000" w:themeColor="tx1" w:themeShade="FF"/>
          <w:sz w:val="24"/>
          <w:szCs w:val="24"/>
        </w:rPr>
        <w:t>“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.</w:t>
      </w:r>
    </w:p>
    <w:p w:rsidR="004F554F" w:rsidRPr="00A703C1" w:rsidP="00975556">
      <w:pPr>
        <w:widowControl w:val="0"/>
        <w:bidi w:val="0"/>
        <w:spacing w:after="0" w:line="240" w:lineRule="auto"/>
        <w:ind w:left="357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4F554F" w:rsidRPr="00A703C1" w:rsidP="00975556">
      <w:pPr>
        <w:widowControl w:val="0"/>
        <w:numPr>
          <w:numId w:val="23"/>
        </w:numPr>
        <w:bidi w:val="0"/>
        <w:spacing w:after="0" w:line="240" w:lineRule="auto"/>
        <w:ind w:left="357"/>
        <w:contextualSpacing/>
        <w:jc w:val="both"/>
        <w:rPr>
          <w:rFonts w:ascii="Times New Roman" w:hAnsi="Times New Roman"/>
          <w:color w:val="000000" w:themeColor="tx1" w:themeShade="FF"/>
          <w:kern w:val="32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kern w:val="32"/>
          <w:sz w:val="24"/>
          <w:szCs w:val="24"/>
        </w:rPr>
        <w:t>Zákon sa dopĺňa prílohou, ktorá vrátane nadpisu znie:</w:t>
      </w:r>
    </w:p>
    <w:p w:rsidR="004F554F" w:rsidRPr="00A703C1" w:rsidP="00975556">
      <w:pPr>
        <w:widowControl w:val="0"/>
        <w:bidi w:val="0"/>
        <w:spacing w:after="0" w:line="240" w:lineRule="auto"/>
        <w:ind w:left="357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4F554F" w:rsidRPr="00A703C1" w:rsidP="00EB7833">
      <w:pPr>
        <w:widowControl w:val="0"/>
        <w:bidi w:val="0"/>
        <w:spacing w:after="0" w:line="240" w:lineRule="auto"/>
        <w:ind w:left="357"/>
        <w:jc w:val="center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„Príloha </w:t>
      </w:r>
      <w:r w:rsidRPr="00A703C1" w:rsidR="00073B7A">
        <w:rPr>
          <w:rFonts w:ascii="Times New Roman" w:hAnsi="Times New Roman"/>
          <w:color w:val="000000" w:themeColor="tx1" w:themeShade="FF"/>
          <w:sz w:val="24"/>
          <w:szCs w:val="24"/>
        </w:rPr>
        <w:t>k zákonu č. 596/2003 Z. z.</w:t>
      </w:r>
    </w:p>
    <w:p w:rsidR="004F554F" w:rsidRPr="00A703C1" w:rsidP="00EB7833">
      <w:pPr>
        <w:widowControl w:val="0"/>
        <w:bidi w:val="0"/>
        <w:spacing w:after="0" w:line="240" w:lineRule="auto"/>
        <w:ind w:left="357"/>
        <w:jc w:val="center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ZOZNAM PREBERANÝCH PRÁVN</w:t>
      </w:r>
      <w:r w:rsidRPr="00A703C1" w:rsidR="00073B7A">
        <w:rPr>
          <w:rFonts w:ascii="Times New Roman" w:hAnsi="Times New Roman"/>
          <w:color w:val="000000" w:themeColor="tx1" w:themeShade="FF"/>
          <w:sz w:val="24"/>
          <w:szCs w:val="24"/>
        </w:rPr>
        <w:t>E ZÁVÄZN</w:t>
      </w:r>
      <w:r w:rsidRPr="00A703C1" w:rsidR="00700E59">
        <w:rPr>
          <w:rFonts w:ascii="Times New Roman" w:hAnsi="Times New Roman"/>
          <w:color w:val="000000" w:themeColor="tx1" w:themeShade="FF"/>
          <w:sz w:val="24"/>
          <w:szCs w:val="24"/>
        </w:rPr>
        <w:t>Ý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CH AKTOV EURÓPSKEJ ÚNIE</w:t>
      </w:r>
    </w:p>
    <w:p w:rsidR="004F554F" w:rsidRPr="00A703C1" w:rsidP="00EB7833">
      <w:pPr>
        <w:widowControl w:val="0"/>
        <w:bidi w:val="0"/>
        <w:spacing w:after="0" w:line="240" w:lineRule="auto"/>
        <w:ind w:left="357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  <w:tab/>
      </w:r>
    </w:p>
    <w:p w:rsidR="004F554F" w:rsidRPr="00A703C1" w:rsidP="00EB7833">
      <w:pPr>
        <w:widowControl w:val="0"/>
        <w:bidi w:val="0"/>
        <w:spacing w:after="0" w:line="240" w:lineRule="auto"/>
        <w:ind w:left="357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Smernica Európskeho parlamentu a Rady 2011/95/EÚ z 13. decembra 2011 o normách pre oprávnenie štátnych príslušníkov tretej krajiny alebo osôb bez štátneho občianstva mať postavenie medzinárodnej ochrany, o jednotnom postavení utečencov alebo osôb oprávnených na doplnkovú ochranu a o obsahu poskytovanej ochrany (prepracované znenie) (Ú. v. EÚ L 337, 20.12.2011).“.</w:t>
      </w:r>
    </w:p>
    <w:p w:rsidR="004F554F" w:rsidRPr="00A703C1" w:rsidP="00975556">
      <w:pPr>
        <w:widowControl w:val="0"/>
        <w:bidi w:val="0"/>
        <w:spacing w:after="0" w:line="240" w:lineRule="auto"/>
        <w:ind w:left="357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4F554F" w:rsidRPr="00A703C1" w:rsidP="00975556">
      <w:pPr>
        <w:widowControl w:val="0"/>
        <w:bidi w:val="0"/>
        <w:spacing w:after="0" w:line="240" w:lineRule="auto"/>
        <w:ind w:left="357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BB5277" w:rsidRPr="00A703C1" w:rsidP="00895BA5">
      <w:pPr>
        <w:keepNext/>
        <w:widowControl w:val="0"/>
        <w:numPr>
          <w:numId w:val="20"/>
        </w:numPr>
        <w:tabs>
          <w:tab w:val="num" w:pos="0"/>
          <w:tab w:val="clear" w:pos="4590"/>
        </w:tabs>
        <w:bidi w:val="0"/>
        <w:spacing w:after="120" w:line="240" w:lineRule="auto"/>
        <w:ind w:left="340"/>
        <w:jc w:val="center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</w:p>
    <w:p w:rsidR="00BB5277" w:rsidRPr="00A703C1" w:rsidP="00975556">
      <w:pPr>
        <w:widowControl w:val="0"/>
        <w:bidi w:val="0"/>
        <w:spacing w:after="0" w:line="240" w:lineRule="auto"/>
        <w:ind w:left="357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9F354C" w:rsidRPr="00A703C1" w:rsidP="00895BA5">
      <w:pPr>
        <w:pStyle w:val="NormalWeb"/>
        <w:bidi w:val="0"/>
        <w:spacing w:before="0" w:beforeAutospacing="0" w:after="120" w:afterAutospacing="0"/>
        <w:ind w:firstLine="426"/>
        <w:jc w:val="both"/>
        <w:rPr>
          <w:rFonts w:ascii="Times New Roman" w:hAnsi="Times New Roman"/>
          <w:color w:val="000000" w:themeColor="tx1" w:themeShade="FF"/>
        </w:rPr>
      </w:pPr>
      <w:r w:rsidRPr="00A703C1">
        <w:rPr>
          <w:rFonts w:ascii="Times New Roman" w:hAnsi="Times New Roman"/>
          <w:color w:val="000000" w:themeColor="tx1" w:themeShade="FF"/>
        </w:rPr>
        <w:t>Zákon č. 317/2009 Z. z. o pedagogických zamestnancoch a odborných zamestnancoch a o zmene a doplnení niektorých zákonov v znení zákona č. 390/2011 Z. z., zákona č.</w:t>
      </w:r>
      <w:r w:rsidRPr="00A703C1" w:rsidR="001A6EAF">
        <w:rPr>
          <w:rFonts w:ascii="Times New Roman" w:hAnsi="Times New Roman"/>
          <w:color w:val="000000" w:themeColor="tx1" w:themeShade="FF"/>
        </w:rPr>
        <w:t> </w:t>
      </w:r>
      <w:r w:rsidRPr="00A703C1">
        <w:rPr>
          <w:rFonts w:ascii="Times New Roman" w:hAnsi="Times New Roman"/>
          <w:color w:val="000000" w:themeColor="tx1" w:themeShade="FF"/>
        </w:rPr>
        <w:t>325/2012 Z. z., zákona č. 312/2013 Z. z. a zákona č. 14/2015 Z. z. sa mení a dopĺňa takto:</w:t>
      </w:r>
    </w:p>
    <w:p w:rsidR="003043D0" w:rsidRPr="00A703C1" w:rsidP="00975556">
      <w:pPr>
        <w:widowControl w:val="0"/>
        <w:bidi w:val="0"/>
        <w:spacing w:after="0" w:line="240" w:lineRule="auto"/>
        <w:ind w:left="357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9F354C" w:rsidRPr="00A703C1" w:rsidP="00895BA5">
      <w:pPr>
        <w:pStyle w:val="ListParagraph"/>
        <w:numPr>
          <w:numId w:val="19"/>
        </w:numPr>
        <w:tabs>
          <w:tab w:val="left" w:pos="284"/>
        </w:tabs>
        <w:bidi w:val="0"/>
        <w:spacing w:after="120" w:line="240" w:lineRule="auto"/>
        <w:ind w:left="284" w:hanging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V § 5 sa odsek 2 dopĺňa písmenom l), ktoré znie:</w:t>
      </w:r>
    </w:p>
    <w:p w:rsidR="009F354C" w:rsidRPr="00A703C1" w:rsidP="00895BA5">
      <w:pPr>
        <w:pStyle w:val="ListParagraph"/>
        <w:bidi w:val="0"/>
        <w:spacing w:after="120" w:line="240" w:lineRule="auto"/>
        <w:ind w:left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„l) vykonávať činnosť predsedu alebo člena skúšobnej komisie pre záverečnú skúšku, školskej maturitnej komisie, predmetovej maturitnej komisie</w:t>
      </w:r>
      <w:r w:rsidRPr="00A703C1" w:rsidR="005F2835">
        <w:rPr>
          <w:rFonts w:ascii="Times New Roman" w:hAnsi="Times New Roman"/>
          <w:color w:val="000000" w:themeColor="tx1" w:themeShade="FF"/>
          <w:sz w:val="24"/>
          <w:szCs w:val="24"/>
        </w:rPr>
        <w:t>,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skúšobnej komisie pre absolventskú skúšku</w:t>
      </w:r>
      <w:r w:rsidRPr="00A703C1" w:rsidR="007C59E3">
        <w:rPr>
          <w:rFonts w:ascii="Times New Roman" w:hAnsi="Times New Roman"/>
          <w:color w:val="000000" w:themeColor="tx1" w:themeShade="FF"/>
          <w:sz w:val="24"/>
          <w:szCs w:val="24"/>
        </w:rPr>
        <w:t xml:space="preserve">, komisie pre štátne jazykové skúšky </w:t>
      </w:r>
      <w:r w:rsidRPr="00A703C1" w:rsidR="005F2835">
        <w:rPr>
          <w:rFonts w:ascii="Times New Roman" w:hAnsi="Times New Roman"/>
          <w:color w:val="000000" w:themeColor="tx1" w:themeShade="FF"/>
          <w:sz w:val="24"/>
          <w:szCs w:val="24"/>
        </w:rPr>
        <w:t>alebo skúšobnej komisie pre štátne jazykové skúšky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, na základe vymenovania podľa osobitného predpisu.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  <w:vertAlign w:val="superscript"/>
        </w:rPr>
        <w:t>14a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)“.</w:t>
      </w:r>
    </w:p>
    <w:p w:rsidR="009F354C" w:rsidRPr="00A703C1" w:rsidP="00975556">
      <w:pPr>
        <w:widowControl w:val="0"/>
        <w:bidi w:val="0"/>
        <w:spacing w:after="0" w:line="240" w:lineRule="auto"/>
        <w:ind w:left="357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9F354C" w:rsidRPr="00A703C1" w:rsidP="00895BA5">
      <w:pPr>
        <w:bidi w:val="0"/>
        <w:spacing w:after="120" w:line="240" w:lineRule="auto"/>
        <w:ind w:firstLine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Poznámka pod čiarou k odkazu 14a znie:</w:t>
      </w:r>
    </w:p>
    <w:p w:rsidR="009F354C" w:rsidRPr="00A703C1" w:rsidP="00895BA5">
      <w:pPr>
        <w:bidi w:val="0"/>
        <w:spacing w:after="120" w:line="240" w:lineRule="auto"/>
        <w:ind w:firstLine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„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  <w:vertAlign w:val="superscript"/>
        </w:rPr>
        <w:t>14a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) § 10 ods. 10 zákona č. 596/2003 Z. z. v znení neskorších predpisov.“.</w:t>
      </w:r>
    </w:p>
    <w:p w:rsidR="009F354C" w:rsidRPr="00A703C1" w:rsidP="009C5FF6">
      <w:pPr>
        <w:pStyle w:val="ListParagraph"/>
        <w:tabs>
          <w:tab w:val="left" w:pos="284"/>
        </w:tabs>
        <w:bidi w:val="0"/>
        <w:spacing w:after="0" w:line="240" w:lineRule="auto"/>
        <w:ind w:left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EA0D3A" w:rsidRPr="00A703C1" w:rsidP="00895BA5">
      <w:pPr>
        <w:pStyle w:val="ListParagraph"/>
        <w:numPr>
          <w:numId w:val="19"/>
        </w:numPr>
        <w:tabs>
          <w:tab w:val="left" w:pos="284"/>
        </w:tabs>
        <w:bidi w:val="0"/>
        <w:spacing w:after="120" w:line="240" w:lineRule="auto"/>
        <w:ind w:left="284" w:hanging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V § 7 ods. 3 sa za slovami „strednej školy“ vypúšťa čiarka a slová „jazykovej školy“.</w:t>
      </w:r>
    </w:p>
    <w:p w:rsidR="00EA0D3A" w:rsidRPr="00A703C1" w:rsidP="00EA0D3A">
      <w:pPr>
        <w:pStyle w:val="ListParagraph"/>
        <w:tabs>
          <w:tab w:val="left" w:pos="284"/>
        </w:tabs>
        <w:bidi w:val="0"/>
        <w:spacing w:after="120" w:line="240" w:lineRule="auto"/>
        <w:ind w:left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9F354C" w:rsidRPr="00A703C1" w:rsidP="00895BA5">
      <w:pPr>
        <w:pStyle w:val="ListParagraph"/>
        <w:numPr>
          <w:numId w:val="19"/>
        </w:numPr>
        <w:tabs>
          <w:tab w:val="left" w:pos="284"/>
        </w:tabs>
        <w:bidi w:val="0"/>
        <w:spacing w:after="120" w:line="240" w:lineRule="auto"/>
        <w:ind w:left="284" w:hanging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§ 7 sa dopĺňa odsekmi 8 a 9, ktoré znejú:</w:t>
      </w:r>
    </w:p>
    <w:p w:rsidR="009F354C" w:rsidRPr="00A703C1" w:rsidP="00895BA5">
      <w:pPr>
        <w:pStyle w:val="ListParagraph"/>
        <w:tabs>
          <w:tab w:val="left" w:pos="284"/>
        </w:tabs>
        <w:bidi w:val="0"/>
        <w:spacing w:after="120" w:line="240" w:lineRule="auto"/>
        <w:ind w:left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„(8) Učiteľovi, vychovávateľovi alebo majstrovi odbornej výchovy môže zamestnávateľ umožniť dopĺňanie si základného úväzku; ak ide o vychovávateľa alebo majstra odbornej výchovy najviac v rozsahu sedem vyučovacích hodín týždenne. Vychovávateľ si môže dopĺňať úväzok len vyučovaním výchovných predmetov. Majster odbornej výchovy si môže dopĺňať úväzok len vyučovaním profesijných predmetov v príslušnom študijnom odbore</w:t>
      </w:r>
      <w:r w:rsidRPr="00A703C1" w:rsidR="009C5FF6">
        <w:rPr>
          <w:rFonts w:ascii="Times New Roman" w:hAnsi="Times New Roman"/>
          <w:color w:val="000000" w:themeColor="tx1" w:themeShade="FF"/>
          <w:sz w:val="24"/>
          <w:szCs w:val="24"/>
        </w:rPr>
        <w:t>,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príbuznom študijnom odbore, v príslušnom učebnom odbore alebo príbuznom učebnom odbore, v ktorom získal výučný list.</w:t>
      </w:r>
    </w:p>
    <w:p w:rsidR="00975556" w:rsidRPr="00A703C1" w:rsidP="00895BA5">
      <w:pPr>
        <w:pStyle w:val="ListParagraph"/>
        <w:tabs>
          <w:tab w:val="left" w:pos="284"/>
        </w:tabs>
        <w:bidi w:val="0"/>
        <w:spacing w:after="120" w:line="240" w:lineRule="auto"/>
        <w:ind w:left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9F354C" w:rsidRPr="00A703C1" w:rsidP="00895BA5">
      <w:pPr>
        <w:pStyle w:val="ListParagraph"/>
        <w:tabs>
          <w:tab w:val="left" w:pos="284"/>
        </w:tabs>
        <w:bidi w:val="0"/>
        <w:spacing w:after="120" w:line="240" w:lineRule="auto"/>
        <w:ind w:left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(9) Ministerstvo môže udeliť výnimku z kvalifikačného predpokladu</w:t>
      </w:r>
      <w:r w:rsidRPr="00A703C1" w:rsidR="00AB07B2">
        <w:rPr>
          <w:rFonts w:ascii="Times New Roman" w:hAnsi="Times New Roman"/>
          <w:color w:val="000000" w:themeColor="tx1" w:themeShade="FF"/>
          <w:sz w:val="24"/>
          <w:szCs w:val="24"/>
        </w:rPr>
        <w:t xml:space="preserve"> podľa § 7 a 8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, ak sa výchova a</w:t>
      </w:r>
      <w:r w:rsidRPr="00A703C1" w:rsidR="009C5FF6">
        <w:rPr>
          <w:rFonts w:ascii="Times New Roman" w:hAnsi="Times New Roman"/>
          <w:color w:val="000000" w:themeColor="tx1" w:themeShade="FF"/>
          <w:sz w:val="24"/>
          <w:szCs w:val="24"/>
        </w:rPr>
        <w:t> 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vzdelávanie uskutočňuje podľa medzinárodného programu</w:t>
      </w:r>
      <w:r w:rsidRPr="00A703C1" w:rsidR="009C5FF6">
        <w:rPr>
          <w:rFonts w:ascii="Times New Roman" w:hAnsi="Times New Roman"/>
          <w:color w:val="000000" w:themeColor="tx1" w:themeShade="FF"/>
          <w:sz w:val="24"/>
          <w:szCs w:val="24"/>
        </w:rPr>
        <w:t>.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  <w:vertAlign w:val="superscript"/>
        </w:rPr>
        <w:t>24a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)“.</w:t>
      </w:r>
    </w:p>
    <w:p w:rsidR="009F354C" w:rsidRPr="00A703C1" w:rsidP="009C5FF6">
      <w:pPr>
        <w:pStyle w:val="ListParagraph"/>
        <w:tabs>
          <w:tab w:val="left" w:pos="284"/>
        </w:tabs>
        <w:bidi w:val="0"/>
        <w:spacing w:after="0" w:line="240" w:lineRule="auto"/>
        <w:ind w:left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9F354C" w:rsidRPr="00A703C1" w:rsidP="003C2C67">
      <w:pPr>
        <w:bidi w:val="0"/>
        <w:spacing w:after="120" w:line="240" w:lineRule="auto"/>
        <w:ind w:left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Poznámka pod čiarou k odkazu 24a znie:</w:t>
      </w:r>
    </w:p>
    <w:p w:rsidR="009F354C" w:rsidRPr="00A703C1" w:rsidP="003C2C67">
      <w:pPr>
        <w:bidi w:val="0"/>
        <w:spacing w:after="120" w:line="240" w:lineRule="auto"/>
        <w:ind w:left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„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  <w:vertAlign w:val="superscript"/>
        </w:rPr>
        <w:t>24a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) § 7 ods. 6 zákona č. 245/2008 Z. z.“.</w:t>
      </w:r>
    </w:p>
    <w:p w:rsidR="009F354C" w:rsidRPr="00A703C1" w:rsidP="00895BA5">
      <w:pPr>
        <w:pStyle w:val="ListParagraph"/>
        <w:tabs>
          <w:tab w:val="left" w:pos="284"/>
        </w:tabs>
        <w:bidi w:val="0"/>
        <w:spacing w:after="120" w:line="240" w:lineRule="auto"/>
        <w:ind w:left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9F354C" w:rsidRPr="00A703C1" w:rsidP="00895BA5">
      <w:pPr>
        <w:pStyle w:val="ListParagraph"/>
        <w:numPr>
          <w:numId w:val="19"/>
        </w:numPr>
        <w:tabs>
          <w:tab w:val="left" w:pos="284"/>
        </w:tabs>
        <w:bidi w:val="0"/>
        <w:spacing w:after="120" w:line="240" w:lineRule="auto"/>
        <w:ind w:left="284" w:hanging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§ 8 sa dopĺňa odsekmi 5 až 8, ktoré znejú:</w:t>
      </w:r>
    </w:p>
    <w:p w:rsidR="009F354C" w:rsidRPr="00A703C1" w:rsidP="00895BA5">
      <w:pPr>
        <w:pStyle w:val="ListParagraph"/>
        <w:tabs>
          <w:tab w:val="left" w:pos="284"/>
        </w:tabs>
        <w:bidi w:val="0"/>
        <w:spacing w:after="120" w:line="240" w:lineRule="auto"/>
        <w:ind w:left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„(5) Ak pedagogický zamestnanec absolvoval doplňujúce pedagogické štúdium pre inú kategóriu pedagogického zamestnanca ako je tá, v ktorej vykonáva pedagogickú činnosť, absolvuje požadované doplňujúce pedagogické štúdium, len v</w:t>
      </w:r>
      <w:r w:rsidRPr="00A703C1" w:rsidR="009C5FF6">
        <w:rPr>
          <w:rFonts w:ascii="Times New Roman" w:hAnsi="Times New Roman"/>
          <w:color w:val="000000" w:themeColor="tx1" w:themeShade="FF"/>
          <w:sz w:val="24"/>
          <w:szCs w:val="24"/>
        </w:rPr>
        <w:t> 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didaktike vyučovacích predmetov, didaktike odborného výcviku, pedagogike voľného času alebo mimoškolskej pedagogike pre príslušnú kategóriu pedagogického zamestnanca, v ktorej vykonáva pedagogickú činnosť. Takéto štúdium sa ukončuje záverečnou skúškou v príslušnej didaktike alebo mimoškolskej pedagogike pred skúšobnou komisiou.</w:t>
      </w:r>
    </w:p>
    <w:p w:rsidR="009C5FF6" w:rsidRPr="00A703C1" w:rsidP="00895BA5">
      <w:pPr>
        <w:pStyle w:val="ListParagraph"/>
        <w:tabs>
          <w:tab w:val="left" w:pos="284"/>
        </w:tabs>
        <w:bidi w:val="0"/>
        <w:spacing w:after="120" w:line="240" w:lineRule="auto"/>
        <w:ind w:left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9F354C" w:rsidRPr="00A703C1" w:rsidP="00895BA5">
      <w:pPr>
        <w:pStyle w:val="ListParagraph"/>
        <w:tabs>
          <w:tab w:val="left" w:pos="284"/>
        </w:tabs>
        <w:bidi w:val="0"/>
        <w:spacing w:after="120" w:line="240" w:lineRule="auto"/>
        <w:ind w:left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(6)</w:t>
        <w:tab/>
        <w:t>Pedagogický zamestnanec ukončí doplňujúce pedagogické štúdium podľa odseku 5 najneskôr do dvoch rokov odo dňa zmeny kategórie pedagogického zamestnanca.</w:t>
      </w:r>
    </w:p>
    <w:p w:rsidR="009C5FF6" w:rsidRPr="00A703C1" w:rsidP="00895BA5">
      <w:pPr>
        <w:pStyle w:val="ListParagraph"/>
        <w:tabs>
          <w:tab w:val="left" w:pos="284"/>
        </w:tabs>
        <w:bidi w:val="0"/>
        <w:spacing w:after="120" w:line="240" w:lineRule="auto"/>
        <w:ind w:left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9F354C" w:rsidRPr="00A703C1" w:rsidP="00895BA5">
      <w:pPr>
        <w:pStyle w:val="ListParagraph"/>
        <w:tabs>
          <w:tab w:val="left" w:pos="284"/>
        </w:tabs>
        <w:bidi w:val="0"/>
        <w:spacing w:after="120" w:line="240" w:lineRule="auto"/>
        <w:ind w:left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(7)</w:t>
        <w:tab/>
        <w:t xml:space="preserve">Ak pedagogický zamestnanec absolvoval doplňujúce pedagogické štúdium pre niektorú z kategórií pedagogického zamestnanca podľa § 12, </w:t>
      </w:r>
      <w:r w:rsidRPr="00A703C1" w:rsidR="009C5FF6">
        <w:rPr>
          <w:rFonts w:ascii="Times New Roman" w:hAnsi="Times New Roman"/>
          <w:color w:val="000000" w:themeColor="tx1" w:themeShade="FF"/>
          <w:sz w:val="24"/>
          <w:szCs w:val="24"/>
        </w:rPr>
        <w:t xml:space="preserve">doplňujúce pedagogické štúdium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platí pre všetky stupne vzdelania k</w:t>
      </w:r>
      <w:r w:rsidRPr="00A703C1" w:rsidR="00572A1E">
        <w:rPr>
          <w:rFonts w:ascii="Times New Roman" w:hAnsi="Times New Roman"/>
          <w:color w:val="000000" w:themeColor="tx1" w:themeShade="FF"/>
          <w:sz w:val="24"/>
          <w:szCs w:val="24"/>
        </w:rPr>
        <w:t xml:space="preserve"> tej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kategórii pedagogického zamestnanca, ku ktorej doplňujúce pedagogické štúdium absolvoval.</w:t>
      </w:r>
    </w:p>
    <w:p w:rsidR="009C5FF6" w:rsidRPr="00A703C1" w:rsidP="00895BA5">
      <w:pPr>
        <w:pStyle w:val="ListParagraph"/>
        <w:tabs>
          <w:tab w:val="left" w:pos="284"/>
        </w:tabs>
        <w:bidi w:val="0"/>
        <w:spacing w:after="120" w:line="240" w:lineRule="auto"/>
        <w:ind w:left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9F354C" w:rsidRPr="00A703C1" w:rsidP="009C5FF6">
      <w:pPr>
        <w:pStyle w:val="ListParagraph"/>
        <w:tabs>
          <w:tab w:val="left" w:pos="284"/>
        </w:tabs>
        <w:bidi w:val="0"/>
        <w:spacing w:after="120" w:line="240" w:lineRule="auto"/>
        <w:ind w:left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(8) Povinnosť doplniť si kvalifikačný predpoklad podľa odseku 1 sa nevzťahuje na učiteľa profesijných predmetov, ktorého týždenný rozsah priamej vyučovacej činnosti v týchto predmetoch je najviac desať vyučovacích hodín týždenne.“.</w:t>
      </w:r>
    </w:p>
    <w:p w:rsidR="009F354C" w:rsidRPr="00A703C1" w:rsidP="00572A1E">
      <w:pPr>
        <w:pStyle w:val="ListParagraph"/>
        <w:tabs>
          <w:tab w:val="left" w:pos="284"/>
        </w:tabs>
        <w:bidi w:val="0"/>
        <w:spacing w:after="120" w:line="240" w:lineRule="auto"/>
        <w:ind w:left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8E7E20" w:rsidRPr="00A703C1" w:rsidP="008E7E20">
      <w:pPr>
        <w:pStyle w:val="ListParagraph"/>
        <w:numPr>
          <w:numId w:val="19"/>
        </w:numPr>
        <w:tabs>
          <w:tab w:val="left" w:pos="284"/>
        </w:tabs>
        <w:bidi w:val="0"/>
        <w:spacing w:after="120" w:line="240" w:lineRule="auto"/>
        <w:ind w:left="284" w:hanging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V § 8b ods. 1 písm. a) sa slová „a vykonané“ nahrádzajú slovami „s prihliadnutím na vykonané“.</w:t>
      </w:r>
    </w:p>
    <w:p w:rsidR="008E7E20" w:rsidRPr="00A703C1" w:rsidP="008E7E20">
      <w:pPr>
        <w:pStyle w:val="ListParagraph"/>
        <w:tabs>
          <w:tab w:val="left" w:pos="284"/>
        </w:tabs>
        <w:bidi w:val="0"/>
        <w:spacing w:after="120" w:line="240" w:lineRule="auto"/>
        <w:ind w:left="78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9F354C" w:rsidRPr="00A703C1" w:rsidP="00895BA5">
      <w:pPr>
        <w:pStyle w:val="ListParagraph"/>
        <w:numPr>
          <w:numId w:val="19"/>
        </w:numPr>
        <w:tabs>
          <w:tab w:val="left" w:pos="284"/>
        </w:tabs>
        <w:bidi w:val="0"/>
        <w:spacing w:after="120" w:line="240" w:lineRule="auto"/>
        <w:ind w:left="284" w:hanging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V § 47 odsek 1 znie:</w:t>
      </w:r>
    </w:p>
    <w:p w:rsidR="009F354C" w:rsidRPr="00A703C1" w:rsidP="00895BA5">
      <w:pPr>
        <w:pStyle w:val="ListParagraph"/>
        <w:tabs>
          <w:tab w:val="left" w:pos="284"/>
        </w:tabs>
        <w:bidi w:val="0"/>
        <w:spacing w:after="120" w:line="240" w:lineRule="auto"/>
        <w:ind w:left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„(1) Pedagogický zamestnanec a odborný zamestnanec získa kredity za </w:t>
      </w:r>
    </w:p>
    <w:p w:rsidR="009F354C" w:rsidRPr="00A703C1" w:rsidP="00895BA5">
      <w:pPr>
        <w:pStyle w:val="ListParagraph"/>
        <w:tabs>
          <w:tab w:val="left" w:pos="284"/>
        </w:tabs>
        <w:bidi w:val="0"/>
        <w:spacing w:after="120" w:line="240" w:lineRule="auto"/>
        <w:ind w:left="708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a) absolvované akreditované programy kontinuálneho vzdelávania podľa § 35 ods. 4 písm. b) až d) </w:t>
      </w:r>
      <w:r w:rsidRPr="00A703C1" w:rsidR="004553D4">
        <w:rPr>
          <w:rFonts w:ascii="Times New Roman" w:hAnsi="Times New Roman"/>
          <w:color w:val="000000" w:themeColor="tx1" w:themeShade="FF"/>
          <w:sz w:val="24"/>
          <w:szCs w:val="24"/>
        </w:rPr>
        <w:t>pre príslušnú kategóriu, podkategóriu alebo kariérovú pozíciu a 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funkčného aktualizačného vzdelávania, </w:t>
      </w:r>
    </w:p>
    <w:p w:rsidR="00CA0160" w:rsidRPr="00A703C1" w:rsidP="00895BA5">
      <w:pPr>
        <w:pStyle w:val="ListParagraph"/>
        <w:tabs>
          <w:tab w:val="left" w:pos="284"/>
        </w:tabs>
        <w:bidi w:val="0"/>
        <w:spacing w:after="120" w:line="240" w:lineRule="auto"/>
        <w:ind w:left="708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 w:rsidR="009F354C">
        <w:rPr>
          <w:rFonts w:ascii="Times New Roman" w:hAnsi="Times New Roman"/>
          <w:color w:val="000000" w:themeColor="tx1" w:themeShade="FF"/>
          <w:sz w:val="24"/>
          <w:szCs w:val="24"/>
        </w:rPr>
        <w:t>b)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 vykonanú rigoróznu skúšku a vykonanú štátnu jazykovú skúšku z cudzieho jazyka,</w:t>
      </w:r>
    </w:p>
    <w:p w:rsidR="009F354C" w:rsidRPr="00A703C1" w:rsidP="00895BA5">
      <w:pPr>
        <w:pStyle w:val="ListParagraph"/>
        <w:tabs>
          <w:tab w:val="left" w:pos="284"/>
        </w:tabs>
        <w:bidi w:val="0"/>
        <w:spacing w:after="120" w:line="240" w:lineRule="auto"/>
        <w:ind w:left="708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 w:rsidR="00CA0160">
        <w:rPr>
          <w:rFonts w:ascii="Times New Roman" w:hAnsi="Times New Roman"/>
          <w:color w:val="000000" w:themeColor="tx1" w:themeShade="FF"/>
          <w:sz w:val="24"/>
          <w:szCs w:val="24"/>
        </w:rPr>
        <w:t>c) 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vzdelávanie súvisiace s výkonom pedagogickej činnosti alebo výkonom odbornej činnosti absolvované prezenčne u zahraničnej právnickej osoby mimo územia Slovenskej republiky,</w:t>
      </w:r>
    </w:p>
    <w:p w:rsidR="009F354C" w:rsidRPr="00A703C1" w:rsidP="00895BA5">
      <w:pPr>
        <w:pStyle w:val="ListParagraph"/>
        <w:tabs>
          <w:tab w:val="left" w:pos="284"/>
        </w:tabs>
        <w:bidi w:val="0"/>
        <w:spacing w:after="120" w:line="240" w:lineRule="auto"/>
        <w:ind w:left="708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 w:rsidR="00CA0160">
        <w:rPr>
          <w:rFonts w:ascii="Times New Roman" w:hAnsi="Times New Roman"/>
          <w:color w:val="000000" w:themeColor="tx1" w:themeShade="FF"/>
          <w:sz w:val="24"/>
          <w:szCs w:val="24"/>
        </w:rPr>
        <w:t>d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) autorstvo alebo spoluautorstvo schválených alebo odporúčaných učebníc v tlačenej alebo digitálnej podobe a ich pracovných zošitov.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  <w:vertAlign w:val="superscript"/>
        </w:rPr>
        <w:t>59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)</w:t>
      </w:r>
      <w:r w:rsidRPr="00A703C1" w:rsidR="00104BE1">
        <w:rPr>
          <w:rFonts w:ascii="Times New Roman" w:hAnsi="Times New Roman"/>
          <w:color w:val="000000" w:themeColor="tx1" w:themeShade="FF"/>
          <w:sz w:val="24"/>
          <w:szCs w:val="24"/>
        </w:rPr>
        <w:t>“.</w:t>
      </w:r>
    </w:p>
    <w:p w:rsidR="009F354C" w:rsidRPr="00A703C1" w:rsidP="00895BA5">
      <w:pPr>
        <w:pStyle w:val="ListParagraph"/>
        <w:tabs>
          <w:tab w:val="left" w:pos="284"/>
        </w:tabs>
        <w:bidi w:val="0"/>
        <w:spacing w:after="120" w:line="240" w:lineRule="auto"/>
        <w:ind w:left="708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9F354C" w:rsidRPr="00A703C1" w:rsidP="00895BA5">
      <w:pPr>
        <w:pStyle w:val="ListParagraph"/>
        <w:numPr>
          <w:numId w:val="19"/>
        </w:numPr>
        <w:tabs>
          <w:tab w:val="left" w:pos="284"/>
        </w:tabs>
        <w:bidi w:val="0"/>
        <w:spacing w:after="120" w:line="240" w:lineRule="auto"/>
        <w:ind w:left="284" w:hanging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V § 47a odsek 3 znie:</w:t>
      </w:r>
    </w:p>
    <w:p w:rsidR="009F354C" w:rsidRPr="00A703C1" w:rsidP="00895BA5">
      <w:pPr>
        <w:pStyle w:val="ListParagraph"/>
        <w:tabs>
          <w:tab w:val="left" w:pos="284"/>
        </w:tabs>
        <w:bidi w:val="0"/>
        <w:spacing w:after="120" w:line="240" w:lineRule="auto"/>
        <w:ind w:left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„(3) Kredity za autorstvo alebo spoluautorstvo schválených alebo odporúčaných učebníc v</w:t>
      </w:r>
      <w:r w:rsidRPr="00A703C1" w:rsidR="004553D4">
        <w:rPr>
          <w:rFonts w:ascii="Times New Roman" w:hAnsi="Times New Roman"/>
          <w:color w:val="000000" w:themeColor="tx1" w:themeShade="FF"/>
          <w:sz w:val="24"/>
          <w:szCs w:val="24"/>
        </w:rPr>
        <w:t> 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tlačenej alebo digitálnej podobe a ich pracovných zošitov priznáva riaditeľ</w:t>
      </w:r>
      <w:r w:rsidRPr="00A703C1" w:rsidR="00700E59">
        <w:rPr>
          <w:rFonts w:ascii="Times New Roman" w:hAnsi="Times New Roman"/>
          <w:color w:val="000000" w:themeColor="tx1" w:themeShade="FF"/>
          <w:sz w:val="24"/>
          <w:szCs w:val="24"/>
        </w:rPr>
        <w:t xml:space="preserve"> školy alebo riaditeľ školského zariadenia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, ktorý vydá pedagogickému zamestnancovi alebo odbornému zamestnancovi osvedčenie o počte získaných kreditov.“.</w:t>
      </w:r>
    </w:p>
    <w:p w:rsidR="009F354C" w:rsidRPr="00A703C1" w:rsidP="00895BA5">
      <w:pPr>
        <w:pStyle w:val="ListParagraph"/>
        <w:tabs>
          <w:tab w:val="left" w:pos="284"/>
        </w:tabs>
        <w:bidi w:val="0"/>
        <w:spacing w:after="120" w:line="240" w:lineRule="auto"/>
        <w:ind w:left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</w:p>
    <w:p w:rsidR="009F354C" w:rsidRPr="00A703C1" w:rsidP="00895BA5">
      <w:pPr>
        <w:pStyle w:val="ListParagraph"/>
        <w:numPr>
          <w:numId w:val="19"/>
        </w:numPr>
        <w:tabs>
          <w:tab w:val="left" w:pos="284"/>
        </w:tabs>
        <w:bidi w:val="0"/>
        <w:spacing w:after="120" w:line="240" w:lineRule="auto"/>
        <w:ind w:left="284" w:hanging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V § 47a sa vypúšťa odsek 4.</w:t>
      </w:r>
    </w:p>
    <w:p w:rsidR="009F354C" w:rsidRPr="00A703C1" w:rsidP="00895BA5">
      <w:pPr>
        <w:pStyle w:val="ListParagraph"/>
        <w:tabs>
          <w:tab w:val="left" w:pos="284"/>
        </w:tabs>
        <w:bidi w:val="0"/>
        <w:spacing w:after="120" w:line="240" w:lineRule="auto"/>
        <w:ind w:left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9F354C" w:rsidRPr="00A703C1" w:rsidP="00895BA5">
      <w:pPr>
        <w:pStyle w:val="ListParagraph"/>
        <w:tabs>
          <w:tab w:val="left" w:pos="284"/>
        </w:tabs>
        <w:bidi w:val="0"/>
        <w:spacing w:after="120" w:line="240" w:lineRule="auto"/>
        <w:ind w:left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Doterajšie odseky </w:t>
      </w:r>
      <w:r w:rsidRPr="00A703C1" w:rsidR="00C23BC8">
        <w:rPr>
          <w:rFonts w:ascii="Times New Roman" w:hAnsi="Times New Roman"/>
          <w:color w:val="000000" w:themeColor="tx1" w:themeShade="FF"/>
          <w:sz w:val="24"/>
          <w:szCs w:val="24"/>
        </w:rPr>
        <w:t>5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až 13 sa označujú ako odseky 4 až 1</w:t>
      </w:r>
      <w:r w:rsidRPr="00A703C1" w:rsidR="00C23BC8">
        <w:rPr>
          <w:rFonts w:ascii="Times New Roman" w:hAnsi="Times New Roman"/>
          <w:color w:val="000000" w:themeColor="tx1" w:themeShade="FF"/>
          <w:sz w:val="24"/>
          <w:szCs w:val="24"/>
        </w:rPr>
        <w:t>2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.</w:t>
      </w:r>
    </w:p>
    <w:p w:rsidR="009F354C" w:rsidRPr="00A703C1" w:rsidP="00895BA5">
      <w:pPr>
        <w:pStyle w:val="ListParagraph"/>
        <w:tabs>
          <w:tab w:val="left" w:pos="284"/>
        </w:tabs>
        <w:bidi w:val="0"/>
        <w:spacing w:after="120" w:line="240" w:lineRule="auto"/>
        <w:ind w:left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9F354C" w:rsidRPr="00A703C1" w:rsidP="008505C2">
      <w:pPr>
        <w:pStyle w:val="ListParagraph"/>
        <w:numPr>
          <w:numId w:val="19"/>
        </w:numPr>
        <w:tabs>
          <w:tab w:val="left" w:pos="284"/>
          <w:tab w:val="left" w:pos="426"/>
        </w:tabs>
        <w:bidi w:val="0"/>
        <w:spacing w:after="120" w:line="240" w:lineRule="auto"/>
        <w:ind w:left="284" w:hanging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V § 47a ods. </w:t>
      </w:r>
      <w:r w:rsidRPr="00A703C1" w:rsidR="00C23BC8">
        <w:rPr>
          <w:rFonts w:ascii="Times New Roman" w:hAnsi="Times New Roman"/>
          <w:color w:val="000000" w:themeColor="tx1" w:themeShade="FF"/>
          <w:sz w:val="24"/>
          <w:szCs w:val="24"/>
        </w:rPr>
        <w:t>5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sa slová „až 5“ nahrádzajú slovami „</w:t>
      </w:r>
      <w:r w:rsidRPr="00A703C1" w:rsidR="007206DA">
        <w:rPr>
          <w:rFonts w:ascii="Times New Roman" w:hAnsi="Times New Roman"/>
          <w:color w:val="000000" w:themeColor="tx1" w:themeShade="FF"/>
          <w:sz w:val="24"/>
          <w:szCs w:val="24"/>
        </w:rPr>
        <w:t>a 4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“.</w:t>
      </w:r>
    </w:p>
    <w:p w:rsidR="009F354C" w:rsidRPr="00A703C1" w:rsidP="00895BA5">
      <w:pPr>
        <w:pStyle w:val="ListParagraph"/>
        <w:tabs>
          <w:tab w:val="left" w:pos="284"/>
        </w:tabs>
        <w:bidi w:val="0"/>
        <w:spacing w:after="120" w:line="240" w:lineRule="auto"/>
        <w:ind w:left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9F354C" w:rsidRPr="00A703C1" w:rsidP="00895BA5">
      <w:pPr>
        <w:pStyle w:val="ListParagraph"/>
        <w:numPr>
          <w:numId w:val="19"/>
        </w:numPr>
        <w:tabs>
          <w:tab w:val="left" w:pos="284"/>
          <w:tab w:val="left" w:pos="426"/>
        </w:tabs>
        <w:bidi w:val="0"/>
        <w:spacing w:after="120" w:line="240" w:lineRule="auto"/>
        <w:ind w:left="284" w:hanging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V § 47a ods. </w:t>
      </w:r>
      <w:r w:rsidRPr="00A703C1" w:rsidR="00C23BC8">
        <w:rPr>
          <w:rFonts w:ascii="Times New Roman" w:hAnsi="Times New Roman"/>
          <w:color w:val="000000" w:themeColor="tx1" w:themeShade="FF"/>
          <w:sz w:val="24"/>
          <w:szCs w:val="24"/>
        </w:rPr>
        <w:t>6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sa slová „1 až 5“ nahrádzajú slovami „1 až </w:t>
      </w:r>
      <w:r w:rsidRPr="00A703C1" w:rsidR="00C23BC8">
        <w:rPr>
          <w:rFonts w:ascii="Times New Roman" w:hAnsi="Times New Roman"/>
          <w:color w:val="000000" w:themeColor="tx1" w:themeShade="FF"/>
          <w:sz w:val="24"/>
          <w:szCs w:val="24"/>
        </w:rPr>
        <w:t>4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“.</w:t>
      </w:r>
    </w:p>
    <w:p w:rsidR="009F354C" w:rsidRPr="00A703C1" w:rsidP="00895BA5">
      <w:pPr>
        <w:pStyle w:val="ListParagraph"/>
        <w:tabs>
          <w:tab w:val="left" w:pos="284"/>
          <w:tab w:val="left" w:pos="426"/>
        </w:tabs>
        <w:bidi w:val="0"/>
        <w:spacing w:after="120" w:line="240" w:lineRule="auto"/>
        <w:ind w:left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9F354C" w:rsidRPr="00A703C1" w:rsidP="00895BA5">
      <w:pPr>
        <w:pStyle w:val="ListParagraph"/>
        <w:numPr>
          <w:numId w:val="19"/>
        </w:numPr>
        <w:tabs>
          <w:tab w:val="left" w:pos="284"/>
          <w:tab w:val="left" w:pos="426"/>
        </w:tabs>
        <w:bidi w:val="0"/>
        <w:spacing w:after="120" w:line="240" w:lineRule="auto"/>
        <w:ind w:left="284" w:hanging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V § 47a ods. </w:t>
      </w:r>
      <w:r w:rsidRPr="00A703C1" w:rsidR="00C23BC8">
        <w:rPr>
          <w:rFonts w:ascii="Times New Roman" w:hAnsi="Times New Roman"/>
          <w:color w:val="000000" w:themeColor="tx1" w:themeShade="FF"/>
          <w:sz w:val="24"/>
          <w:szCs w:val="24"/>
        </w:rPr>
        <w:t>7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sa slová „2 až 6“ nahrádzajú slovami „2 až </w:t>
      </w:r>
      <w:r w:rsidRPr="00A703C1" w:rsidR="00C23BC8">
        <w:rPr>
          <w:rFonts w:ascii="Times New Roman" w:hAnsi="Times New Roman"/>
          <w:color w:val="000000" w:themeColor="tx1" w:themeShade="FF"/>
          <w:sz w:val="24"/>
          <w:szCs w:val="24"/>
        </w:rPr>
        <w:t>5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“.</w:t>
      </w:r>
    </w:p>
    <w:p w:rsidR="009F354C" w:rsidRPr="00A703C1" w:rsidP="00895BA5">
      <w:pPr>
        <w:pStyle w:val="ListParagraph"/>
        <w:tabs>
          <w:tab w:val="left" w:pos="284"/>
          <w:tab w:val="left" w:pos="426"/>
        </w:tabs>
        <w:bidi w:val="0"/>
        <w:spacing w:after="120" w:line="240" w:lineRule="auto"/>
        <w:ind w:left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9F354C" w:rsidRPr="00A703C1" w:rsidP="00895BA5">
      <w:pPr>
        <w:pStyle w:val="ListParagraph"/>
        <w:numPr>
          <w:numId w:val="19"/>
        </w:numPr>
        <w:tabs>
          <w:tab w:val="left" w:pos="284"/>
          <w:tab w:val="left" w:pos="426"/>
        </w:tabs>
        <w:bidi w:val="0"/>
        <w:spacing w:after="120" w:line="240" w:lineRule="auto"/>
        <w:ind w:left="284" w:hanging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V § 47a ods. </w:t>
      </w:r>
      <w:r w:rsidRPr="00A703C1" w:rsidR="00C23BC8">
        <w:rPr>
          <w:rFonts w:ascii="Times New Roman" w:hAnsi="Times New Roman"/>
          <w:color w:val="000000" w:themeColor="tx1" w:themeShade="FF"/>
          <w:sz w:val="24"/>
          <w:szCs w:val="24"/>
        </w:rPr>
        <w:t>8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sa slová „2 až 6“ nahrádzajú slovami „2 až </w:t>
      </w:r>
      <w:r w:rsidRPr="00A703C1" w:rsidR="00C23BC8">
        <w:rPr>
          <w:rFonts w:ascii="Times New Roman" w:hAnsi="Times New Roman"/>
          <w:color w:val="000000" w:themeColor="tx1" w:themeShade="FF"/>
          <w:sz w:val="24"/>
          <w:szCs w:val="24"/>
        </w:rPr>
        <w:t>5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“ a </w:t>
      </w:r>
      <w:r w:rsidRPr="00A703C1" w:rsidR="004553D4">
        <w:rPr>
          <w:rFonts w:ascii="Times New Roman" w:hAnsi="Times New Roman"/>
          <w:color w:val="000000" w:themeColor="tx1" w:themeShade="FF"/>
          <w:sz w:val="24"/>
          <w:szCs w:val="24"/>
        </w:rPr>
        <w:t>číslovka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„8“ </w:t>
      </w:r>
      <w:r w:rsidRPr="00A703C1" w:rsidR="004553D4">
        <w:rPr>
          <w:rFonts w:ascii="Times New Roman" w:hAnsi="Times New Roman"/>
          <w:color w:val="000000" w:themeColor="tx1" w:themeShade="FF"/>
          <w:sz w:val="24"/>
          <w:szCs w:val="24"/>
        </w:rPr>
        <w:t xml:space="preserve">sa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nahrádza </w:t>
      </w:r>
      <w:r w:rsidRPr="00A703C1" w:rsidR="004553D4">
        <w:rPr>
          <w:rFonts w:ascii="Times New Roman" w:hAnsi="Times New Roman"/>
          <w:color w:val="000000" w:themeColor="tx1" w:themeShade="FF"/>
          <w:sz w:val="24"/>
          <w:szCs w:val="24"/>
        </w:rPr>
        <w:t>číslovkou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„</w:t>
      </w:r>
      <w:r w:rsidRPr="00A703C1" w:rsidR="00C23BC8">
        <w:rPr>
          <w:rFonts w:ascii="Times New Roman" w:hAnsi="Times New Roman"/>
          <w:color w:val="000000" w:themeColor="tx1" w:themeShade="FF"/>
          <w:sz w:val="24"/>
          <w:szCs w:val="24"/>
        </w:rPr>
        <w:t>7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“.</w:t>
      </w:r>
    </w:p>
    <w:p w:rsidR="00283993" w:rsidRPr="00A703C1" w:rsidP="00283993">
      <w:pPr>
        <w:pStyle w:val="ListParagraph"/>
        <w:bidi w:val="0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283993" w:rsidRPr="00A703C1" w:rsidP="00895BA5">
      <w:pPr>
        <w:pStyle w:val="ListParagraph"/>
        <w:numPr>
          <w:numId w:val="19"/>
        </w:numPr>
        <w:tabs>
          <w:tab w:val="left" w:pos="284"/>
          <w:tab w:val="left" w:pos="426"/>
        </w:tabs>
        <w:bidi w:val="0"/>
        <w:spacing w:after="120" w:line="240" w:lineRule="auto"/>
        <w:ind w:left="284" w:hanging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V § 47a ods. </w:t>
      </w:r>
      <w:r w:rsidRPr="00A703C1" w:rsidR="00293A9B">
        <w:rPr>
          <w:rFonts w:ascii="Times New Roman" w:hAnsi="Times New Roman"/>
          <w:color w:val="000000" w:themeColor="tx1" w:themeShade="FF"/>
          <w:sz w:val="24"/>
          <w:szCs w:val="24"/>
        </w:rPr>
        <w:t>9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sa na konci pripája táto veta: „Riaditeľ </w:t>
      </w:r>
      <w:r w:rsidRPr="00A703C1" w:rsidR="00700E59">
        <w:rPr>
          <w:rFonts w:ascii="Times New Roman" w:hAnsi="Times New Roman"/>
          <w:color w:val="000000"/>
          <w:sz w:val="24"/>
          <w:szCs w:val="24"/>
        </w:rPr>
        <w:t xml:space="preserve">školy alebo riaditeľ školského zariadenia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uzná kredity priznané poskytovateľom len za jeden program kontinuálneho vzdelávania, ak pedagogický zamestnanec alebo odborný zamestnanec získal profesijné kompetencie v rôznych programoch kontinuálneho vzdelávania alebo u rôznych poskytovateľov, ak tieto programy kontinuálneho vzdelávania sa neodlišujú obsahom a cieľmi.“.</w:t>
      </w:r>
    </w:p>
    <w:p w:rsidR="009F354C" w:rsidRPr="00A703C1" w:rsidP="00895BA5">
      <w:pPr>
        <w:pStyle w:val="ListParagraph"/>
        <w:tabs>
          <w:tab w:val="left" w:pos="284"/>
          <w:tab w:val="left" w:pos="426"/>
        </w:tabs>
        <w:bidi w:val="0"/>
        <w:spacing w:after="120" w:line="240" w:lineRule="auto"/>
        <w:ind w:left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9F354C" w:rsidRPr="00A703C1" w:rsidP="004553D4">
      <w:pPr>
        <w:pStyle w:val="ListParagraph"/>
        <w:numPr>
          <w:numId w:val="19"/>
        </w:numPr>
        <w:tabs>
          <w:tab w:val="left" w:pos="284"/>
          <w:tab w:val="left" w:pos="426"/>
        </w:tabs>
        <w:bidi w:val="0"/>
        <w:spacing w:after="120" w:line="240" w:lineRule="auto"/>
        <w:ind w:left="284" w:hanging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V § 47a ods. 1</w:t>
      </w:r>
      <w:r w:rsidRPr="00A703C1" w:rsidR="00C23BC8">
        <w:rPr>
          <w:rFonts w:ascii="Times New Roman" w:hAnsi="Times New Roman"/>
          <w:color w:val="000000" w:themeColor="tx1" w:themeShade="FF"/>
          <w:sz w:val="24"/>
          <w:szCs w:val="24"/>
        </w:rPr>
        <w:t>1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A703C1" w:rsidR="004553D4">
        <w:rPr>
          <w:rFonts w:ascii="Times New Roman" w:hAnsi="Times New Roman"/>
          <w:color w:val="000000" w:themeColor="tx1" w:themeShade="FF"/>
          <w:sz w:val="24"/>
          <w:szCs w:val="24"/>
        </w:rPr>
        <w:t>a 1</w:t>
      </w:r>
      <w:r w:rsidRPr="00A703C1" w:rsidR="00C23BC8">
        <w:rPr>
          <w:rFonts w:ascii="Times New Roman" w:hAnsi="Times New Roman"/>
          <w:color w:val="000000" w:themeColor="tx1" w:themeShade="FF"/>
          <w:sz w:val="24"/>
          <w:szCs w:val="24"/>
        </w:rPr>
        <w:t>2</w:t>
      </w:r>
      <w:r w:rsidRPr="00A703C1" w:rsidR="004553D4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sa slová „10 a 11“ nahrádzajú slovami „</w:t>
      </w:r>
      <w:r w:rsidRPr="00A703C1" w:rsidR="00C23BC8">
        <w:rPr>
          <w:rFonts w:ascii="Times New Roman" w:hAnsi="Times New Roman"/>
          <w:color w:val="000000" w:themeColor="tx1" w:themeShade="FF"/>
          <w:sz w:val="24"/>
          <w:szCs w:val="24"/>
        </w:rPr>
        <w:t>9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a </w:t>
      </w:r>
      <w:r w:rsidRPr="00A703C1" w:rsidR="00C23BC8">
        <w:rPr>
          <w:rFonts w:ascii="Times New Roman" w:hAnsi="Times New Roman"/>
          <w:color w:val="000000" w:themeColor="tx1" w:themeShade="FF"/>
          <w:sz w:val="24"/>
          <w:szCs w:val="24"/>
        </w:rPr>
        <w:t>10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“.</w:t>
      </w:r>
      <w:r w:rsidRPr="00A703C1" w:rsidR="004553D4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</w:p>
    <w:p w:rsidR="004F554F" w:rsidRPr="00A703C1" w:rsidP="007233DF">
      <w:pPr>
        <w:pStyle w:val="ListParagraph"/>
        <w:tabs>
          <w:tab w:val="left" w:pos="284"/>
          <w:tab w:val="left" w:pos="426"/>
        </w:tabs>
        <w:bidi w:val="0"/>
        <w:spacing w:after="120" w:line="240" w:lineRule="auto"/>
        <w:ind w:left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EA0D3A" w:rsidRPr="00A703C1" w:rsidP="00EA0D3A">
      <w:pPr>
        <w:pStyle w:val="ListParagraph"/>
        <w:numPr>
          <w:numId w:val="19"/>
        </w:numPr>
        <w:tabs>
          <w:tab w:val="left" w:pos="284"/>
          <w:tab w:val="left" w:pos="426"/>
        </w:tabs>
        <w:bidi w:val="0"/>
        <w:spacing w:after="120" w:line="240" w:lineRule="auto"/>
        <w:ind w:left="284" w:hanging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V § 49 odsek 5 znie: </w:t>
      </w:r>
    </w:p>
    <w:p w:rsidR="00EA0D3A" w:rsidRPr="00A703C1" w:rsidP="00EA0D3A">
      <w:pPr>
        <w:pStyle w:val="ListParagraph"/>
        <w:tabs>
          <w:tab w:val="left" w:pos="284"/>
          <w:tab w:val="left" w:pos="426"/>
        </w:tabs>
        <w:bidi w:val="0"/>
        <w:spacing w:after="12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„(5) Pedagogický zamestnanec môže vykonať atestáciu len v kategórii a podkategórii, pre ktorú spĺňa kvalifikačný predpoklad v získanom stupni vzdelania a v príslušnom odbore vzdelania. Odborný zamestnanec môže vykonať atestáciu len v kategórii, pre ktorú spĺňa kvalifikačný predpoklad v získanom príslušnom odbore vzdelania.“.</w:t>
      </w:r>
    </w:p>
    <w:p w:rsidR="00EA0D3A" w:rsidRPr="00A703C1" w:rsidP="00EA0D3A">
      <w:pPr>
        <w:pStyle w:val="ListParagraph"/>
        <w:bidi w:val="0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4A7CD8" w:rsidRPr="00A703C1" w:rsidP="004A7CD8">
      <w:pPr>
        <w:pStyle w:val="ListParagraph"/>
        <w:numPr>
          <w:numId w:val="19"/>
        </w:numPr>
        <w:tabs>
          <w:tab w:val="left" w:pos="284"/>
          <w:tab w:val="left" w:pos="426"/>
        </w:tabs>
        <w:bidi w:val="0"/>
        <w:spacing w:after="120" w:line="240" w:lineRule="auto"/>
        <w:ind w:left="284" w:hanging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V § 49 odsek 7 znie: </w:t>
      </w:r>
    </w:p>
    <w:p w:rsidR="004A7CD8" w:rsidRPr="00A703C1" w:rsidP="004A7CD8">
      <w:pPr>
        <w:pStyle w:val="ListParagraph"/>
        <w:tabs>
          <w:tab w:val="left" w:pos="284"/>
          <w:tab w:val="left" w:pos="426"/>
        </w:tabs>
        <w:bidi w:val="0"/>
        <w:spacing w:after="12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„(7) Vykonaná atestácia platí len pre príslušnú kategóriu alebo podkategóriu a príslušný stupeň vzdelania a odbor vzdelania pedagogického zamestnanca, v ktorom atestáciu vykonal. Vykonaná atestácia platí len pre príslušnú kategóriu a príslušný odbor vzdelania odborného zamestnanca, v ktorom atestáciu vykonal. Vykonaná atestácia v niektorej z podkategórií učiteľa podľa § 13 platí ku každej podkategórii učiteľa, pre výkon ktorej učiteľ spĺňa kvalifikačné predpoklady.“.</w:t>
      </w:r>
    </w:p>
    <w:p w:rsidR="008505C2" w:rsidRPr="00A703C1" w:rsidP="004A7CD8">
      <w:pPr>
        <w:pStyle w:val="ListParagraph"/>
        <w:tabs>
          <w:tab w:val="left" w:pos="284"/>
          <w:tab w:val="left" w:pos="426"/>
        </w:tabs>
        <w:bidi w:val="0"/>
        <w:spacing w:after="12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700E59" w:rsidRPr="00A703C1" w:rsidP="00EC275D">
      <w:pPr>
        <w:pStyle w:val="ListParagraph"/>
        <w:numPr>
          <w:numId w:val="19"/>
        </w:numPr>
        <w:tabs>
          <w:tab w:val="left" w:pos="284"/>
          <w:tab w:val="left" w:pos="426"/>
        </w:tabs>
        <w:bidi w:val="0"/>
        <w:spacing w:after="120" w:line="240" w:lineRule="auto"/>
        <w:ind w:left="284" w:hanging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V § 54 sa odsek 1 dopĺňa písmenom c), ktoré znie:</w:t>
      </w:r>
    </w:p>
    <w:p w:rsidR="00700E59" w:rsidRPr="00A703C1" w:rsidP="00700E59">
      <w:pPr>
        <w:pStyle w:val="ListParagraph"/>
        <w:tabs>
          <w:tab w:val="left" w:pos="284"/>
          <w:tab w:val="left" w:pos="426"/>
        </w:tabs>
        <w:bidi w:val="0"/>
        <w:spacing w:after="12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„c) ďalších päť pracovných dní na účasť na funkčnom vzdelávaní alebo na funkčnom inovačnom vzdelávaní, ak ide o vedúceho pedagogického zamestnanca alebo vedúceho odborného zamestnanca.“.</w:t>
      </w:r>
    </w:p>
    <w:p w:rsidR="00700E59" w:rsidRPr="00A703C1" w:rsidP="00700E59">
      <w:pPr>
        <w:pStyle w:val="ListParagraph"/>
        <w:tabs>
          <w:tab w:val="left" w:pos="284"/>
          <w:tab w:val="left" w:pos="426"/>
        </w:tabs>
        <w:bidi w:val="0"/>
        <w:spacing w:after="120" w:line="240" w:lineRule="auto"/>
        <w:ind w:left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EC275D" w:rsidRPr="00A703C1" w:rsidP="00EC275D">
      <w:pPr>
        <w:pStyle w:val="ListParagraph"/>
        <w:numPr>
          <w:numId w:val="19"/>
        </w:numPr>
        <w:tabs>
          <w:tab w:val="left" w:pos="284"/>
          <w:tab w:val="left" w:pos="426"/>
        </w:tabs>
        <w:bidi w:val="0"/>
        <w:spacing w:after="120" w:line="240" w:lineRule="auto"/>
        <w:ind w:left="284" w:hanging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 w:rsidR="006F6EB4">
        <w:rPr>
          <w:rFonts w:ascii="Times New Roman" w:hAnsi="Times New Roman"/>
          <w:color w:val="000000" w:themeColor="tx1" w:themeShade="FF"/>
          <w:sz w:val="24"/>
          <w:szCs w:val="24"/>
        </w:rPr>
        <w:t xml:space="preserve">V § 59 sa </w:t>
      </w:r>
      <w:r w:rsidRPr="00A703C1" w:rsidR="008B5D48">
        <w:rPr>
          <w:rFonts w:ascii="Times New Roman" w:hAnsi="Times New Roman"/>
          <w:color w:val="000000" w:themeColor="tx1" w:themeShade="FF"/>
          <w:sz w:val="24"/>
          <w:szCs w:val="24"/>
        </w:rPr>
        <w:t xml:space="preserve">za </w:t>
      </w:r>
      <w:r w:rsidRPr="00A703C1" w:rsidR="006F6EB4">
        <w:rPr>
          <w:rFonts w:ascii="Times New Roman" w:hAnsi="Times New Roman"/>
          <w:color w:val="000000" w:themeColor="tx1" w:themeShade="FF"/>
          <w:sz w:val="24"/>
          <w:szCs w:val="24"/>
        </w:rPr>
        <w:t>odsek 2 vkladá nový odsek 3, ktorý znie:</w:t>
      </w:r>
    </w:p>
    <w:p w:rsidR="006F6EB4" w:rsidRPr="00A703C1" w:rsidP="00DE1243">
      <w:pPr>
        <w:pStyle w:val="ListParagraph"/>
        <w:tabs>
          <w:tab w:val="left" w:pos="284"/>
          <w:tab w:val="left" w:pos="426"/>
        </w:tabs>
        <w:bidi w:val="0"/>
        <w:spacing w:after="12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 w:rsidR="003D452D">
        <w:rPr>
          <w:rFonts w:ascii="Times New Roman" w:hAnsi="Times New Roman"/>
          <w:color w:val="000000" w:themeColor="tx1" w:themeShade="FF"/>
          <w:sz w:val="24"/>
          <w:szCs w:val="24"/>
        </w:rPr>
        <w:t xml:space="preserve">„(3)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Ak </w:t>
      </w:r>
      <w:r w:rsidRPr="00A703C1" w:rsidR="00EC275D">
        <w:rPr>
          <w:rFonts w:ascii="Times New Roman" w:hAnsi="Times New Roman"/>
          <w:color w:val="000000" w:themeColor="tx1" w:themeShade="FF"/>
          <w:sz w:val="24"/>
          <w:szCs w:val="24"/>
        </w:rPr>
        <w:t>technické podmienky školy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alebo školské</w:t>
      </w:r>
      <w:r w:rsidRPr="00A703C1" w:rsidR="00EC275D">
        <w:rPr>
          <w:rFonts w:ascii="Times New Roman" w:hAnsi="Times New Roman"/>
          <w:color w:val="000000" w:themeColor="tx1" w:themeShade="FF"/>
          <w:sz w:val="24"/>
          <w:szCs w:val="24"/>
        </w:rPr>
        <w:t>ho zariadenia neumožňujú splnenie povinnosti podľa odseku 1 spôsobom podľa odseku 2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, splnenie povinnosti podľa odseku 1 </w:t>
      </w:r>
      <w:r w:rsidRPr="00A703C1" w:rsidR="00EC275D">
        <w:rPr>
          <w:rFonts w:ascii="Times New Roman" w:hAnsi="Times New Roman"/>
          <w:color w:val="000000" w:themeColor="tx1" w:themeShade="FF"/>
          <w:sz w:val="24"/>
          <w:szCs w:val="24"/>
        </w:rPr>
        <w:t xml:space="preserve">škola alebo školské zariadenie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zabezpečí prostredníc</w:t>
      </w:r>
      <w:r w:rsidRPr="00A703C1" w:rsidR="003F36EE">
        <w:rPr>
          <w:rFonts w:ascii="Times New Roman" w:hAnsi="Times New Roman"/>
          <w:color w:val="000000" w:themeColor="tx1" w:themeShade="FF"/>
          <w:sz w:val="24"/>
          <w:szCs w:val="24"/>
        </w:rPr>
        <w:t>tvom svojho zriaďovateľa; ak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A703C1" w:rsidR="00EC275D">
        <w:rPr>
          <w:rFonts w:ascii="Times New Roman" w:hAnsi="Times New Roman"/>
          <w:color w:val="000000" w:themeColor="tx1" w:themeShade="FF"/>
          <w:sz w:val="24"/>
          <w:szCs w:val="24"/>
        </w:rPr>
        <w:t xml:space="preserve"> to technické podmienky 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zriaďovateľ</w:t>
      </w:r>
      <w:r w:rsidRPr="00A703C1" w:rsidR="00EC275D">
        <w:rPr>
          <w:rFonts w:ascii="Times New Roman" w:hAnsi="Times New Roman"/>
          <w:color w:val="000000" w:themeColor="tx1" w:themeShade="FF"/>
          <w:sz w:val="24"/>
          <w:szCs w:val="24"/>
        </w:rPr>
        <w:t>a neumožňujú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, prostredníctvom </w:t>
      </w:r>
      <w:r w:rsidRPr="00A703C1" w:rsidR="00912DAD">
        <w:rPr>
          <w:rFonts w:ascii="Times New Roman" w:hAnsi="Times New Roman"/>
          <w:color w:val="000000" w:themeColor="tx1" w:themeShade="FF"/>
          <w:sz w:val="24"/>
          <w:szCs w:val="24"/>
        </w:rPr>
        <w:t>orgánu miestnej štátnej správy</w:t>
      </w:r>
      <w:r w:rsidRPr="00A703C1" w:rsidR="00291C14">
        <w:rPr>
          <w:rFonts w:ascii="Times New Roman" w:hAnsi="Times New Roman"/>
          <w:color w:val="000000" w:themeColor="tx1" w:themeShade="FF"/>
          <w:sz w:val="24"/>
          <w:szCs w:val="24"/>
        </w:rPr>
        <w:t xml:space="preserve"> v školstve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. Škola alebo školské zariadenie v lehote podľa odseku 1 oznámi údaje podľa § 58 ods. 3 zriaďovateľovi alebo</w:t>
      </w:r>
      <w:r w:rsidRPr="00A703C1" w:rsidR="00912DAD">
        <w:rPr>
          <w:rFonts w:ascii="Times New Roman" w:hAnsi="Times New Roman"/>
          <w:color w:val="000000" w:themeColor="tx1" w:themeShade="FF"/>
          <w:sz w:val="24"/>
          <w:szCs w:val="24"/>
        </w:rPr>
        <w:t xml:space="preserve"> orgánu miestnej štátnej správy</w:t>
      </w:r>
      <w:r w:rsidRPr="00A703C1" w:rsidR="00291C14">
        <w:rPr>
          <w:rFonts w:ascii="Times New Roman" w:hAnsi="Times New Roman"/>
          <w:color w:val="000000" w:themeColor="tx1" w:themeShade="FF"/>
          <w:sz w:val="24"/>
          <w:szCs w:val="24"/>
        </w:rPr>
        <w:t xml:space="preserve"> v</w:t>
      </w:r>
      <w:r w:rsidRPr="00A703C1" w:rsidR="005427E7">
        <w:rPr>
          <w:rFonts w:ascii="Times New Roman" w:hAnsi="Times New Roman"/>
          <w:color w:val="000000" w:themeColor="tx1" w:themeShade="FF"/>
          <w:sz w:val="24"/>
          <w:szCs w:val="24"/>
        </w:rPr>
        <w:t> </w:t>
      </w:r>
      <w:r w:rsidRPr="00A703C1" w:rsidR="00291C14">
        <w:rPr>
          <w:rFonts w:ascii="Times New Roman" w:hAnsi="Times New Roman"/>
          <w:color w:val="000000" w:themeColor="tx1" w:themeShade="FF"/>
          <w:sz w:val="24"/>
          <w:szCs w:val="24"/>
        </w:rPr>
        <w:t>školstve</w:t>
      </w:r>
      <w:r w:rsidRPr="00A703C1" w:rsidR="005427E7">
        <w:rPr>
          <w:rFonts w:ascii="Times New Roman" w:hAnsi="Times New Roman"/>
          <w:color w:val="000000" w:themeColor="tx1" w:themeShade="FF"/>
          <w:sz w:val="24"/>
          <w:szCs w:val="24"/>
        </w:rPr>
        <w:t xml:space="preserve"> na účely ich spracovania v centrálnom registri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.“.</w:t>
      </w:r>
    </w:p>
    <w:p w:rsidR="006F6EB4" w:rsidRPr="00A703C1" w:rsidP="006B01CC">
      <w:pPr>
        <w:pStyle w:val="ListParagraph"/>
        <w:tabs>
          <w:tab w:val="left" w:pos="284"/>
          <w:tab w:val="left" w:pos="426"/>
        </w:tabs>
        <w:bidi w:val="0"/>
        <w:spacing w:after="120" w:line="240" w:lineRule="auto"/>
        <w:ind w:left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6F6EB4" w:rsidRPr="00A703C1" w:rsidP="006B01CC">
      <w:pPr>
        <w:pStyle w:val="ListParagraph"/>
        <w:tabs>
          <w:tab w:val="left" w:pos="284"/>
          <w:tab w:val="left" w:pos="426"/>
        </w:tabs>
        <w:bidi w:val="0"/>
        <w:spacing w:after="120" w:line="240" w:lineRule="auto"/>
        <w:ind w:left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Doterajšie odseky 3 a 4 sa označujú ako odseky 4 a 5.</w:t>
      </w:r>
    </w:p>
    <w:p w:rsidR="006F6EB4" w:rsidRPr="00A703C1" w:rsidP="006B01CC">
      <w:pPr>
        <w:pStyle w:val="ListParagraph"/>
        <w:tabs>
          <w:tab w:val="left" w:pos="284"/>
          <w:tab w:val="left" w:pos="426"/>
        </w:tabs>
        <w:bidi w:val="0"/>
        <w:spacing w:after="120" w:line="240" w:lineRule="auto"/>
        <w:ind w:left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9E063A" w:rsidRPr="00A703C1" w:rsidP="00346826">
      <w:pPr>
        <w:pStyle w:val="ListParagraph"/>
        <w:numPr>
          <w:numId w:val="19"/>
        </w:numPr>
        <w:tabs>
          <w:tab w:val="left" w:pos="284"/>
          <w:tab w:val="left" w:pos="426"/>
        </w:tabs>
        <w:bidi w:val="0"/>
        <w:spacing w:after="120" w:line="240" w:lineRule="auto"/>
        <w:ind w:left="284" w:hanging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V § 59 ods. 5 sa za slovo „správy“ vkladajú slová „v školstve“.</w:t>
      </w:r>
    </w:p>
    <w:p w:rsidR="009E063A" w:rsidRPr="00A703C1" w:rsidP="009E063A">
      <w:pPr>
        <w:pStyle w:val="ListParagraph"/>
        <w:tabs>
          <w:tab w:val="left" w:pos="284"/>
          <w:tab w:val="left" w:pos="426"/>
        </w:tabs>
        <w:bidi w:val="0"/>
        <w:spacing w:after="120" w:line="240" w:lineRule="auto"/>
        <w:ind w:left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346826" w:rsidRPr="00A703C1" w:rsidP="00346826">
      <w:pPr>
        <w:pStyle w:val="ListParagraph"/>
        <w:numPr>
          <w:numId w:val="19"/>
        </w:numPr>
        <w:tabs>
          <w:tab w:val="left" w:pos="284"/>
          <w:tab w:val="left" w:pos="426"/>
        </w:tabs>
        <w:bidi w:val="0"/>
        <w:spacing w:after="120" w:line="240" w:lineRule="auto"/>
        <w:ind w:left="284" w:hanging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Za § 61c sa vkladá § 61d, ktorý vrátane nadpisu znie: </w:t>
      </w:r>
    </w:p>
    <w:p w:rsidR="00346826" w:rsidRPr="00A703C1" w:rsidP="00346826">
      <w:pPr>
        <w:pStyle w:val="ListParagraph"/>
        <w:bidi w:val="0"/>
        <w:ind w:left="0"/>
        <w:jc w:val="center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„ § 61d </w:t>
        <w:br/>
        <w:t>Prechodné ustanovenia k úpravám účinným od 1. septembra 2015</w:t>
      </w:r>
    </w:p>
    <w:p w:rsidR="00574535" w:rsidRPr="00A703C1" w:rsidP="00346826">
      <w:pPr>
        <w:pStyle w:val="ListParagraph"/>
        <w:tabs>
          <w:tab w:val="left" w:pos="284"/>
          <w:tab w:val="left" w:pos="426"/>
        </w:tabs>
        <w:bidi w:val="0"/>
        <w:spacing w:after="12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 w:rsidR="00346826">
        <w:rPr>
          <w:rFonts w:ascii="Times New Roman" w:hAnsi="Times New Roman"/>
          <w:color w:val="000000" w:themeColor="tx1" w:themeShade="FF"/>
          <w:sz w:val="24"/>
          <w:szCs w:val="24"/>
        </w:rPr>
        <w:br/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Atestácia vykonaná do 31. augusta 2015 sa uznáva podľa § 49 ods. 7 v znení účinnom od 1. septembra 2015.“.</w:t>
      </w:r>
    </w:p>
    <w:p w:rsidR="00346826" w:rsidRPr="00A703C1" w:rsidP="00EA0D3A">
      <w:pPr>
        <w:pStyle w:val="ListParagraph"/>
        <w:bidi w:val="0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073B7A" w:rsidRPr="00A703C1" w:rsidP="007E2567">
      <w:pPr>
        <w:pStyle w:val="ListParagraph"/>
        <w:keepNext/>
        <w:numPr>
          <w:numId w:val="19"/>
        </w:numPr>
        <w:tabs>
          <w:tab w:val="left" w:pos="284"/>
          <w:tab w:val="left" w:pos="426"/>
        </w:tabs>
        <w:bidi w:val="0"/>
        <w:spacing w:after="120" w:line="240" w:lineRule="auto"/>
        <w:ind w:hanging="78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§ 62 znie: </w:t>
      </w:r>
    </w:p>
    <w:p w:rsidR="007F4EEB" w:rsidRPr="00A703C1" w:rsidP="007E2567">
      <w:pPr>
        <w:pStyle w:val="ListParagraph"/>
        <w:keepNext/>
        <w:tabs>
          <w:tab w:val="left" w:pos="284"/>
          <w:tab w:val="left" w:pos="426"/>
        </w:tabs>
        <w:bidi w:val="0"/>
        <w:spacing w:after="120" w:line="240" w:lineRule="auto"/>
        <w:ind w:left="426"/>
        <w:jc w:val="center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 w:rsidR="00073B7A">
        <w:rPr>
          <w:rFonts w:ascii="Times New Roman" w:hAnsi="Times New Roman"/>
          <w:color w:val="000000" w:themeColor="tx1" w:themeShade="FF"/>
          <w:sz w:val="24"/>
          <w:szCs w:val="24"/>
        </w:rPr>
        <w:t>„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§ 62</w:t>
      </w:r>
    </w:p>
    <w:p w:rsidR="00942613" w:rsidRPr="00A703C1" w:rsidP="006B01CC">
      <w:pPr>
        <w:pStyle w:val="ListParagraph"/>
        <w:tabs>
          <w:tab w:val="left" w:pos="284"/>
          <w:tab w:val="left" w:pos="426"/>
        </w:tabs>
        <w:bidi w:val="0"/>
        <w:spacing w:after="120" w:line="240" w:lineRule="auto"/>
        <w:ind w:left="426"/>
        <w:jc w:val="center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073B7A" w:rsidRPr="00A703C1" w:rsidP="006B01CC">
      <w:pPr>
        <w:pStyle w:val="ListParagraph"/>
        <w:tabs>
          <w:tab w:val="left" w:pos="284"/>
          <w:tab w:val="left" w:pos="426"/>
        </w:tabs>
        <w:bidi w:val="0"/>
        <w:spacing w:after="12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Týmto zákonom sa preberajú právne záväzn</w:t>
      </w:r>
      <w:r w:rsidRPr="00A703C1" w:rsidR="00700E59">
        <w:rPr>
          <w:rFonts w:ascii="Times New Roman" w:hAnsi="Times New Roman"/>
          <w:color w:val="000000" w:themeColor="tx1" w:themeShade="FF"/>
          <w:sz w:val="24"/>
          <w:szCs w:val="24"/>
        </w:rPr>
        <w:t>é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akty Európskej únie uvedené v prílohe.</w:t>
      </w:r>
      <w:r w:rsidRPr="00A703C1" w:rsidR="00423B6E">
        <w:rPr>
          <w:rFonts w:ascii="Times New Roman" w:hAnsi="Times New Roman"/>
          <w:color w:val="000000" w:themeColor="tx1" w:themeShade="FF"/>
          <w:sz w:val="24"/>
          <w:szCs w:val="24"/>
        </w:rPr>
        <w:t>“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.</w:t>
      </w:r>
    </w:p>
    <w:p w:rsidR="00073B7A" w:rsidRPr="00A703C1" w:rsidP="006B01CC">
      <w:pPr>
        <w:pStyle w:val="ListParagraph"/>
        <w:tabs>
          <w:tab w:val="left" w:pos="284"/>
          <w:tab w:val="left" w:pos="426"/>
        </w:tabs>
        <w:bidi w:val="0"/>
        <w:spacing w:after="12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073B7A" w:rsidRPr="00A703C1" w:rsidP="006B01CC">
      <w:pPr>
        <w:pStyle w:val="ListParagraph"/>
        <w:numPr>
          <w:numId w:val="19"/>
        </w:numPr>
        <w:tabs>
          <w:tab w:val="left" w:pos="284"/>
          <w:tab w:val="left" w:pos="426"/>
        </w:tabs>
        <w:bidi w:val="0"/>
        <w:spacing w:after="120" w:line="240" w:lineRule="auto"/>
        <w:ind w:hanging="78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Nadpis prílohy znie: </w:t>
      </w:r>
      <w:r w:rsidRPr="00A703C1" w:rsidR="00423B6E">
        <w:rPr>
          <w:rFonts w:ascii="Times New Roman" w:hAnsi="Times New Roman"/>
          <w:color w:val="000000" w:themeColor="tx1" w:themeShade="FF"/>
          <w:sz w:val="24"/>
          <w:szCs w:val="24"/>
        </w:rPr>
        <w:t>„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ZOZNAM PREBERANÝCH PRÁVNE ZÁVÄZNÝCH AKTOV EURÓPSKEJ ÚNIE</w:t>
      </w:r>
      <w:r w:rsidRPr="00A703C1" w:rsidR="00423B6E">
        <w:rPr>
          <w:rFonts w:ascii="Times New Roman" w:hAnsi="Times New Roman"/>
          <w:color w:val="000000" w:themeColor="tx1" w:themeShade="FF"/>
          <w:sz w:val="24"/>
          <w:szCs w:val="24"/>
        </w:rPr>
        <w:t>“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.</w:t>
      </w:r>
    </w:p>
    <w:p w:rsidR="00073B7A" w:rsidRPr="00A703C1" w:rsidP="006B01CC">
      <w:pPr>
        <w:pStyle w:val="ListParagraph"/>
        <w:tabs>
          <w:tab w:val="left" w:pos="284"/>
          <w:tab w:val="left" w:pos="426"/>
        </w:tabs>
        <w:bidi w:val="0"/>
        <w:spacing w:after="120" w:line="240" w:lineRule="auto"/>
        <w:ind w:left="78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4F554F" w:rsidRPr="00A703C1" w:rsidP="004F554F">
      <w:pPr>
        <w:pStyle w:val="ListParagraph"/>
        <w:numPr>
          <w:numId w:val="19"/>
        </w:numPr>
        <w:tabs>
          <w:tab w:val="left" w:pos="284"/>
          <w:tab w:val="left" w:pos="426"/>
        </w:tabs>
        <w:bidi w:val="0"/>
        <w:spacing w:after="120" w:line="240" w:lineRule="auto"/>
        <w:ind w:left="284" w:hanging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Príloha sa dopĺňa piatym bodom, ktorý znie:</w:t>
      </w:r>
    </w:p>
    <w:p w:rsidR="004F554F" w:rsidRPr="00A703C1" w:rsidP="004F554F">
      <w:pPr>
        <w:pStyle w:val="ListParagraph"/>
        <w:tabs>
          <w:tab w:val="left" w:pos="284"/>
          <w:tab w:val="left" w:pos="426"/>
        </w:tabs>
        <w:bidi w:val="0"/>
        <w:spacing w:after="12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 w:rsidR="00BE007D">
        <w:rPr>
          <w:rFonts w:ascii="Times New Roman" w:hAnsi="Times New Roman"/>
          <w:color w:val="000000" w:themeColor="tx1" w:themeShade="FF"/>
          <w:sz w:val="24"/>
          <w:szCs w:val="24"/>
        </w:rPr>
        <w:t>„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5. Smernica Európskeho parlamentu a Rady 2011/93/EÚ z 13. decembra 2011 o boji proti sexuálnemu zneužívaniu a sexuálnemu vykorisťovaniu detí a proti detskej pornografii, ktorou sa nahrádza rámcové rozhodnutie Rady 2004/68/SVV (Ú. v. EÚ L 335, 17.12.2011).</w:t>
      </w:r>
      <w:r w:rsidRPr="00A703C1" w:rsidR="00BE007D">
        <w:rPr>
          <w:rFonts w:ascii="Times New Roman" w:hAnsi="Times New Roman"/>
          <w:color w:val="000000" w:themeColor="tx1" w:themeShade="FF"/>
          <w:sz w:val="24"/>
          <w:szCs w:val="24"/>
        </w:rPr>
        <w:t>“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>.</w:t>
      </w:r>
    </w:p>
    <w:p w:rsidR="00BB5277" w:rsidRPr="00A703C1" w:rsidP="00975556">
      <w:pPr>
        <w:widowControl w:val="0"/>
        <w:bidi w:val="0"/>
        <w:spacing w:after="0" w:line="240" w:lineRule="auto"/>
        <w:ind w:firstLine="36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BB5277" w:rsidRPr="00A703C1" w:rsidP="00975556">
      <w:pPr>
        <w:keepNext/>
        <w:widowControl w:val="0"/>
        <w:numPr>
          <w:numId w:val="20"/>
        </w:numPr>
        <w:tabs>
          <w:tab w:val="num" w:pos="0"/>
          <w:tab w:val="clear" w:pos="4590"/>
        </w:tabs>
        <w:bidi w:val="0"/>
        <w:spacing w:after="0" w:line="240" w:lineRule="auto"/>
        <w:ind w:left="340"/>
        <w:jc w:val="center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</w:p>
    <w:p w:rsidR="00BB5277" w:rsidRPr="00A703C1" w:rsidP="00975556">
      <w:pPr>
        <w:widowControl w:val="0"/>
        <w:bidi w:val="0"/>
        <w:spacing w:after="0" w:line="240" w:lineRule="auto"/>
        <w:ind w:firstLine="36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9F354C" w:rsidRPr="00A703C1" w:rsidP="00895BA5">
      <w:pPr>
        <w:pStyle w:val="NormalWeb"/>
        <w:bidi w:val="0"/>
        <w:spacing w:before="0" w:beforeAutospacing="0" w:after="120" w:afterAutospacing="0"/>
        <w:ind w:firstLine="426"/>
        <w:jc w:val="both"/>
        <w:rPr>
          <w:rFonts w:ascii="Times New Roman" w:hAnsi="Times New Roman"/>
          <w:color w:val="000000" w:themeColor="tx1" w:themeShade="FF"/>
        </w:rPr>
      </w:pPr>
      <w:r w:rsidRPr="00A703C1">
        <w:rPr>
          <w:rFonts w:ascii="Times New Roman" w:hAnsi="Times New Roman"/>
          <w:color w:val="000000" w:themeColor="tx1" w:themeShade="FF"/>
        </w:rPr>
        <w:t>Zákon č. 390/2011 Z. z., ktorým sa mení a dopĺňa zákon č. 317/2009 Z. z. o pedagogických zamestnancoch a odborných zamestnancoch a o zmene a doplnení niektorých zákono</w:t>
      </w:r>
      <w:r w:rsidRPr="00A703C1" w:rsidR="00F50DC6">
        <w:rPr>
          <w:rFonts w:ascii="Times New Roman" w:hAnsi="Times New Roman"/>
          <w:color w:val="000000" w:themeColor="tx1" w:themeShade="FF"/>
        </w:rPr>
        <w:t>v</w:t>
      </w:r>
      <w:r w:rsidRPr="00A703C1">
        <w:rPr>
          <w:rFonts w:ascii="Times New Roman" w:hAnsi="Times New Roman"/>
          <w:color w:val="000000" w:themeColor="tx1" w:themeShade="FF"/>
        </w:rPr>
        <w:t xml:space="preserve"> a ktorým sa menia a dopĺňajú niektoré zákony v znení zákona</w:t>
      </w:r>
      <w:r w:rsidRPr="00A703C1" w:rsidR="00F50DC6">
        <w:rPr>
          <w:rFonts w:ascii="Times New Roman" w:hAnsi="Times New Roman"/>
          <w:color w:val="000000" w:themeColor="tx1" w:themeShade="FF"/>
        </w:rPr>
        <w:t xml:space="preserve"> č. 325/201</w:t>
      </w:r>
      <w:r w:rsidRPr="00A703C1" w:rsidR="009E063A">
        <w:rPr>
          <w:rFonts w:ascii="Times New Roman" w:hAnsi="Times New Roman"/>
          <w:color w:val="000000" w:themeColor="tx1" w:themeShade="FF"/>
        </w:rPr>
        <w:t>2</w:t>
      </w:r>
      <w:r w:rsidRPr="00A703C1" w:rsidR="00F50DC6">
        <w:rPr>
          <w:rFonts w:ascii="Times New Roman" w:hAnsi="Times New Roman"/>
          <w:color w:val="000000" w:themeColor="tx1" w:themeShade="FF"/>
        </w:rPr>
        <w:t xml:space="preserve"> Z. z. a zákona</w:t>
      </w:r>
      <w:r w:rsidRPr="00A703C1">
        <w:rPr>
          <w:rFonts w:ascii="Times New Roman" w:hAnsi="Times New Roman"/>
          <w:color w:val="000000" w:themeColor="tx1" w:themeShade="FF"/>
        </w:rPr>
        <w:t xml:space="preserve"> č. 377/2014 Z. z. sa mení takto:</w:t>
      </w:r>
    </w:p>
    <w:p w:rsidR="009F354C" w:rsidRPr="00A703C1" w:rsidP="00895BA5">
      <w:pPr>
        <w:tabs>
          <w:tab w:val="left" w:pos="284"/>
          <w:tab w:val="left" w:pos="426"/>
        </w:tabs>
        <w:bidi w:val="0"/>
        <w:spacing w:after="120" w:line="24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V čl. </w:t>
      </w:r>
      <w:r w:rsidRPr="00A703C1" w:rsidR="00693E1C">
        <w:rPr>
          <w:rFonts w:ascii="Times New Roman" w:hAnsi="Times New Roman"/>
          <w:color w:val="000000" w:themeColor="tx1" w:themeShade="FF"/>
          <w:sz w:val="24"/>
          <w:szCs w:val="24"/>
        </w:rPr>
        <w:t>VII</w:t>
      </w:r>
      <w:r w:rsidRPr="00A703C1">
        <w:rPr>
          <w:rFonts w:ascii="Times New Roman" w:hAnsi="Times New Roman"/>
          <w:color w:val="000000" w:themeColor="tx1" w:themeShade="FF"/>
          <w:sz w:val="24"/>
          <w:szCs w:val="24"/>
        </w:rPr>
        <w:t xml:space="preserve"> sa slová „1. januára 2016“ nahrádzajú slovami „1. januára 2018“.</w:t>
      </w:r>
    </w:p>
    <w:p w:rsidR="00F50DC6" w:rsidRPr="00A703C1" w:rsidP="00975556">
      <w:pPr>
        <w:pStyle w:val="NormalWeb"/>
        <w:tabs>
          <w:tab w:val="left" w:pos="284"/>
          <w:tab w:val="left" w:pos="567"/>
        </w:tabs>
        <w:bidi w:val="0"/>
        <w:spacing w:before="0" w:beforeAutospacing="0" w:after="0" w:afterAutospacing="0"/>
        <w:jc w:val="both"/>
        <w:rPr>
          <w:rFonts w:ascii="Times New Roman" w:hAnsi="Times New Roman"/>
          <w:color w:val="000000" w:themeColor="tx1" w:themeShade="FF"/>
        </w:rPr>
      </w:pPr>
    </w:p>
    <w:p w:rsidR="00272CF2" w:rsidRPr="00A703C1" w:rsidP="00975556">
      <w:pPr>
        <w:keepNext/>
        <w:widowControl w:val="0"/>
        <w:numPr>
          <w:numId w:val="20"/>
        </w:numPr>
        <w:tabs>
          <w:tab w:val="num" w:pos="0"/>
          <w:tab w:val="clear" w:pos="4590"/>
        </w:tabs>
        <w:bidi w:val="0"/>
        <w:spacing w:after="0" w:line="240" w:lineRule="auto"/>
        <w:ind w:left="340"/>
        <w:jc w:val="center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  <w:r w:rsidRPr="00A703C1">
        <w:rPr>
          <w:rFonts w:ascii="Times New Roman" w:hAnsi="Times New Roman"/>
          <w:b/>
          <w:color w:val="000000" w:themeColor="tx1" w:themeShade="FF"/>
          <w:sz w:val="24"/>
          <w:szCs w:val="24"/>
        </w:rPr>
        <w:t xml:space="preserve"> </w:t>
      </w:r>
    </w:p>
    <w:p w:rsidR="00272CF2" w:rsidRPr="00A703C1" w:rsidP="00975556">
      <w:pPr>
        <w:pStyle w:val="ListParagraph"/>
        <w:bidi w:val="0"/>
        <w:spacing w:after="0" w:line="240" w:lineRule="auto"/>
        <w:ind w:left="0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</w:p>
    <w:p w:rsidR="00272CF2" w:rsidRPr="00293A9B" w:rsidP="003043D0">
      <w:pPr>
        <w:pStyle w:val="NormalWeb"/>
        <w:bidi w:val="0"/>
        <w:spacing w:before="0" w:beforeAutospacing="0" w:after="120" w:afterAutospacing="0"/>
        <w:ind w:firstLine="426"/>
        <w:jc w:val="both"/>
        <w:rPr>
          <w:rFonts w:ascii="Times New Roman" w:hAnsi="Times New Roman"/>
          <w:color w:val="000000" w:themeColor="tx1" w:themeShade="FF"/>
        </w:rPr>
      </w:pPr>
      <w:r w:rsidRPr="00A703C1">
        <w:rPr>
          <w:rFonts w:ascii="Times New Roman" w:hAnsi="Times New Roman"/>
          <w:color w:val="000000" w:themeColor="tx1" w:themeShade="FF"/>
        </w:rPr>
        <w:t>Tento zákon nadobúda účinnosť 1. septembra 2015.</w:t>
      </w:r>
      <w:r w:rsidRPr="00293A9B">
        <w:rPr>
          <w:rFonts w:ascii="Times New Roman" w:hAnsi="Times New Roman"/>
          <w:color w:val="000000" w:themeColor="tx1" w:themeShade="FF"/>
        </w:rPr>
        <w:t xml:space="preserve"> </w:t>
      </w:r>
    </w:p>
    <w:sectPr w:rsidSect="00BB5277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FF4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5570E4">
      <w:rPr>
        <w:noProof/>
      </w:rPr>
      <w:t>13</w:t>
    </w:r>
    <w:r>
      <w:fldChar w:fldCharType="end"/>
    </w:r>
  </w:p>
  <w:p w:rsidR="00161FF4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52F"/>
    <w:multiLevelType w:val="hybridMultilevel"/>
    <w:tmpl w:val="2EEA29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97D359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2">
    <w:nsid w:val="0C721EA3"/>
    <w:multiLevelType w:val="hybridMultilevel"/>
    <w:tmpl w:val="A56839C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E7A20E4"/>
    <w:multiLevelType w:val="hybridMultilevel"/>
    <w:tmpl w:val="5D1686D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23B2113"/>
    <w:multiLevelType w:val="hybridMultilevel"/>
    <w:tmpl w:val="2678201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2700701"/>
    <w:multiLevelType w:val="hybridMultilevel"/>
    <w:tmpl w:val="DBC6ED3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2E0457C"/>
    <w:multiLevelType w:val="hybridMultilevel"/>
    <w:tmpl w:val="D110DF58"/>
    <w:lvl w:ilvl="0">
      <w:start w:val="1"/>
      <w:numFmt w:val="decimal"/>
      <w:lvlText w:val="(%1)"/>
      <w:lvlJc w:val="left"/>
      <w:pPr>
        <w:ind w:left="7266" w:hanging="696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4552912"/>
    <w:multiLevelType w:val="multilevel"/>
    <w:tmpl w:val="B7582F08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  <w:color w:val="auto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8">
    <w:nsid w:val="1AE90C1D"/>
    <w:multiLevelType w:val="hybridMultilevel"/>
    <w:tmpl w:val="D02EF6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DCB2C87"/>
    <w:multiLevelType w:val="hybridMultilevel"/>
    <w:tmpl w:val="B4CC62A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F6C33C6"/>
    <w:multiLevelType w:val="hybridMultilevel"/>
    <w:tmpl w:val="4F80735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20616E0C"/>
    <w:multiLevelType w:val="hybridMultilevel"/>
    <w:tmpl w:val="003EAE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2DE158B1"/>
    <w:multiLevelType w:val="hybridMultilevel"/>
    <w:tmpl w:val="026C3922"/>
    <w:lvl w:ilvl="0">
      <w:start w:val="1"/>
      <w:numFmt w:val="upperRoman"/>
      <w:lvlText w:val="Čl. %1"/>
      <w:lvlJc w:val="left"/>
      <w:pPr>
        <w:tabs>
          <w:tab w:val="num" w:pos="4590"/>
        </w:tabs>
        <w:ind w:left="4590"/>
      </w:pPr>
      <w:rPr>
        <w:rFonts w:ascii="Times New Roman" w:hAnsi="Times New Roman" w:cs="Times New Roman" w:hint="default"/>
        <w:b/>
        <w:i w:val="0"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ind w:left="603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ind w:left="7266" w:hanging="696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cs="Times New Roman"/>
        <w:rtl w:val="0"/>
        <w:cs w:val="0"/>
      </w:rPr>
    </w:lvl>
  </w:abstractNum>
  <w:abstractNum w:abstractNumId="13">
    <w:nsid w:val="2FFC1CF5"/>
    <w:multiLevelType w:val="hybridMultilevel"/>
    <w:tmpl w:val="850467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1EA080E"/>
    <w:multiLevelType w:val="hybridMultilevel"/>
    <w:tmpl w:val="026C3922"/>
    <w:lvl w:ilvl="0">
      <w:start w:val="1"/>
      <w:numFmt w:val="upperRoman"/>
      <w:lvlText w:val="Čl. %1"/>
      <w:lvlJc w:val="left"/>
      <w:pPr>
        <w:tabs>
          <w:tab w:val="num" w:pos="4590"/>
        </w:tabs>
        <w:ind w:left="4590"/>
      </w:pPr>
      <w:rPr>
        <w:rFonts w:ascii="Times New Roman" w:hAnsi="Times New Roman" w:cs="Times New Roman" w:hint="default"/>
        <w:b/>
        <w:i w:val="0"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ind w:left="603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ind w:left="7266" w:hanging="696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cs="Times New Roman"/>
        <w:rtl w:val="0"/>
        <w:cs w:val="0"/>
      </w:rPr>
    </w:lvl>
  </w:abstractNum>
  <w:abstractNum w:abstractNumId="15">
    <w:nsid w:val="37AE5896"/>
    <w:multiLevelType w:val="hybridMultilevel"/>
    <w:tmpl w:val="A56839C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02F517C"/>
    <w:multiLevelType w:val="hybridMultilevel"/>
    <w:tmpl w:val="026C3922"/>
    <w:lvl w:ilvl="0">
      <w:start w:val="1"/>
      <w:numFmt w:val="upperRoman"/>
      <w:lvlText w:val="Čl. %1"/>
      <w:lvlJc w:val="left"/>
      <w:pPr>
        <w:tabs>
          <w:tab w:val="num" w:pos="4590"/>
        </w:tabs>
        <w:ind w:left="4590"/>
      </w:pPr>
      <w:rPr>
        <w:rFonts w:ascii="Times New Roman" w:hAnsi="Times New Roman" w:cs="Times New Roman" w:hint="default"/>
        <w:b/>
        <w:i w:val="0"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ind w:left="603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ind w:left="7266" w:hanging="696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cs="Times New Roman"/>
        <w:rtl w:val="0"/>
        <w:cs w:val="0"/>
      </w:rPr>
    </w:lvl>
  </w:abstractNum>
  <w:abstractNum w:abstractNumId="17">
    <w:nsid w:val="55196C31"/>
    <w:multiLevelType w:val="hybridMultilevel"/>
    <w:tmpl w:val="5F9EAE8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ind w:left="193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2" w:hanging="180"/>
      </w:pPr>
      <w:rPr>
        <w:rFonts w:cs="Times New Roman"/>
        <w:rtl w:val="0"/>
        <w:cs w:val="0"/>
      </w:rPr>
    </w:lvl>
  </w:abstractNum>
  <w:abstractNum w:abstractNumId="18">
    <w:nsid w:val="585C7F4C"/>
    <w:multiLevelType w:val="hybridMultilevel"/>
    <w:tmpl w:val="93A8FE7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9">
    <w:nsid w:val="5C1B4E55"/>
    <w:multiLevelType w:val="hybridMultilevel"/>
    <w:tmpl w:val="8B884E88"/>
    <w:lvl w:ilvl="0">
      <w:start w:val="1"/>
      <w:numFmt w:val="decimal"/>
      <w:lvlText w:val="%1."/>
      <w:lvlJc w:val="left"/>
      <w:pPr>
        <w:ind w:left="112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85" w:hanging="180"/>
      </w:pPr>
      <w:rPr>
        <w:rFonts w:cs="Times New Roman"/>
        <w:rtl w:val="0"/>
        <w:cs w:val="0"/>
      </w:rPr>
    </w:lvl>
  </w:abstractNum>
  <w:abstractNum w:abstractNumId="20">
    <w:nsid w:val="5D9E31FC"/>
    <w:multiLevelType w:val="hybridMultilevel"/>
    <w:tmpl w:val="B5BA45D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F475FD3"/>
    <w:multiLevelType w:val="hybridMultilevel"/>
    <w:tmpl w:val="FD0433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70D2B2E"/>
    <w:multiLevelType w:val="hybridMultilevel"/>
    <w:tmpl w:val="850467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00429A5"/>
    <w:multiLevelType w:val="hybridMultilevel"/>
    <w:tmpl w:val="A56839C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35A17F8"/>
    <w:multiLevelType w:val="hybridMultilevel"/>
    <w:tmpl w:val="A9DAA4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353" w:hanging="360"/>
      </w:pPr>
      <w:rPr>
        <w:rFonts w:cs="Times New Roman"/>
        <w:color w:val="FF000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4A76E5B"/>
    <w:multiLevelType w:val="hybridMultilevel"/>
    <w:tmpl w:val="19B69F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6">
    <w:nsid w:val="7517516C"/>
    <w:multiLevelType w:val="hybridMultilevel"/>
    <w:tmpl w:val="26C26378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  <w:sz w:val="24"/>
        <w:szCs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1"/>
  </w:num>
  <w:num w:numId="2">
    <w:abstractNumId w:val="9"/>
  </w:num>
  <w:num w:numId="3">
    <w:abstractNumId w:val="19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8"/>
  </w:num>
  <w:num w:numId="13">
    <w:abstractNumId w:val="13"/>
  </w:num>
  <w:num w:numId="14">
    <w:abstractNumId w:val="26"/>
  </w:num>
  <w:num w:numId="15">
    <w:abstractNumId w:val="15"/>
  </w:num>
  <w:num w:numId="16">
    <w:abstractNumId w:val="23"/>
  </w:num>
  <w:num w:numId="17">
    <w:abstractNumId w:val="25"/>
  </w:num>
  <w:num w:numId="18">
    <w:abstractNumId w:val="10"/>
  </w:num>
  <w:num w:numId="19">
    <w:abstractNumId w:val="17"/>
  </w:num>
  <w:num w:numId="20">
    <w:abstractNumId w:val="16"/>
  </w:num>
  <w:num w:numId="21">
    <w:abstractNumId w:val="12"/>
  </w:num>
  <w:num w:numId="22">
    <w:abstractNumId w:val="14"/>
  </w:num>
  <w:num w:numId="23">
    <w:abstractNumId w:val="11"/>
  </w:num>
  <w:num w:numId="24">
    <w:abstractNumId w:val="22"/>
  </w:num>
  <w:num w:numId="25">
    <w:abstractNumId w:val="1"/>
  </w:num>
  <w:num w:numId="26">
    <w:abstractNumId w:val="7"/>
  </w:num>
  <w:num w:numId="27">
    <w:abstractNumId w:val="2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A6E20"/>
    <w:rsid w:val="00001A23"/>
    <w:rsid w:val="00015018"/>
    <w:rsid w:val="000205AA"/>
    <w:rsid w:val="00035C0E"/>
    <w:rsid w:val="00041342"/>
    <w:rsid w:val="00041F08"/>
    <w:rsid w:val="000516F7"/>
    <w:rsid w:val="00066529"/>
    <w:rsid w:val="00073B7A"/>
    <w:rsid w:val="00077D85"/>
    <w:rsid w:val="000809C6"/>
    <w:rsid w:val="00094EAF"/>
    <w:rsid w:val="000B5809"/>
    <w:rsid w:val="000C4BC4"/>
    <w:rsid w:val="000C56B1"/>
    <w:rsid w:val="000D0795"/>
    <w:rsid w:val="000D687C"/>
    <w:rsid w:val="000D7DBA"/>
    <w:rsid w:val="000E43E4"/>
    <w:rsid w:val="000E6941"/>
    <w:rsid w:val="000F20E9"/>
    <w:rsid w:val="00104BE1"/>
    <w:rsid w:val="001066BA"/>
    <w:rsid w:val="00114FCE"/>
    <w:rsid w:val="001445C1"/>
    <w:rsid w:val="00152A8E"/>
    <w:rsid w:val="00156BAD"/>
    <w:rsid w:val="00161FF4"/>
    <w:rsid w:val="001631F6"/>
    <w:rsid w:val="001A3F7B"/>
    <w:rsid w:val="001A63A8"/>
    <w:rsid w:val="001A6EAF"/>
    <w:rsid w:val="001B1256"/>
    <w:rsid w:val="001C4F30"/>
    <w:rsid w:val="001D0DD5"/>
    <w:rsid w:val="001D67D3"/>
    <w:rsid w:val="001E068D"/>
    <w:rsid w:val="001E1698"/>
    <w:rsid w:val="00202AE0"/>
    <w:rsid w:val="002030C5"/>
    <w:rsid w:val="002132A2"/>
    <w:rsid w:val="002213B7"/>
    <w:rsid w:val="0022620C"/>
    <w:rsid w:val="002279F3"/>
    <w:rsid w:val="002418D7"/>
    <w:rsid w:val="00243676"/>
    <w:rsid w:val="00243DC4"/>
    <w:rsid w:val="00245225"/>
    <w:rsid w:val="00256A78"/>
    <w:rsid w:val="00272CF2"/>
    <w:rsid w:val="00280099"/>
    <w:rsid w:val="00281FEF"/>
    <w:rsid w:val="002830D8"/>
    <w:rsid w:val="00283993"/>
    <w:rsid w:val="00283E53"/>
    <w:rsid w:val="002846F4"/>
    <w:rsid w:val="00285090"/>
    <w:rsid w:val="00291C14"/>
    <w:rsid w:val="00293A9B"/>
    <w:rsid w:val="002D3614"/>
    <w:rsid w:val="002D37A4"/>
    <w:rsid w:val="002E310D"/>
    <w:rsid w:val="002E3261"/>
    <w:rsid w:val="002E600D"/>
    <w:rsid w:val="002E6DAA"/>
    <w:rsid w:val="003043D0"/>
    <w:rsid w:val="0030645B"/>
    <w:rsid w:val="00311091"/>
    <w:rsid w:val="00315C5E"/>
    <w:rsid w:val="00323928"/>
    <w:rsid w:val="00343FC7"/>
    <w:rsid w:val="00346826"/>
    <w:rsid w:val="003670C8"/>
    <w:rsid w:val="00367BE9"/>
    <w:rsid w:val="003722BD"/>
    <w:rsid w:val="00372512"/>
    <w:rsid w:val="00373B78"/>
    <w:rsid w:val="00374704"/>
    <w:rsid w:val="00392026"/>
    <w:rsid w:val="00394423"/>
    <w:rsid w:val="003B3F99"/>
    <w:rsid w:val="003C2C67"/>
    <w:rsid w:val="003C473D"/>
    <w:rsid w:val="003D452D"/>
    <w:rsid w:val="003D6837"/>
    <w:rsid w:val="003D6A0E"/>
    <w:rsid w:val="003D6FA6"/>
    <w:rsid w:val="003E3055"/>
    <w:rsid w:val="003E3F69"/>
    <w:rsid w:val="003E6AA0"/>
    <w:rsid w:val="003E7191"/>
    <w:rsid w:val="003F36EE"/>
    <w:rsid w:val="003F7CE4"/>
    <w:rsid w:val="004006AF"/>
    <w:rsid w:val="00412E94"/>
    <w:rsid w:val="00422E1D"/>
    <w:rsid w:val="004237F5"/>
    <w:rsid w:val="00423B6E"/>
    <w:rsid w:val="00425261"/>
    <w:rsid w:val="00435E56"/>
    <w:rsid w:val="00452263"/>
    <w:rsid w:val="004553D4"/>
    <w:rsid w:val="00471761"/>
    <w:rsid w:val="00475C99"/>
    <w:rsid w:val="0047630F"/>
    <w:rsid w:val="00477C00"/>
    <w:rsid w:val="00480784"/>
    <w:rsid w:val="004869AC"/>
    <w:rsid w:val="00486FD6"/>
    <w:rsid w:val="00491737"/>
    <w:rsid w:val="00491A12"/>
    <w:rsid w:val="004A211D"/>
    <w:rsid w:val="004A37B9"/>
    <w:rsid w:val="004A7CD8"/>
    <w:rsid w:val="004C123D"/>
    <w:rsid w:val="004C49E7"/>
    <w:rsid w:val="004C577D"/>
    <w:rsid w:val="004C5F8B"/>
    <w:rsid w:val="004C6E02"/>
    <w:rsid w:val="004C7905"/>
    <w:rsid w:val="004F554F"/>
    <w:rsid w:val="00506879"/>
    <w:rsid w:val="00506B14"/>
    <w:rsid w:val="00510C56"/>
    <w:rsid w:val="0051571A"/>
    <w:rsid w:val="00515CF2"/>
    <w:rsid w:val="00515FBD"/>
    <w:rsid w:val="00531F13"/>
    <w:rsid w:val="005427E7"/>
    <w:rsid w:val="00553CF2"/>
    <w:rsid w:val="005570E4"/>
    <w:rsid w:val="00572A1E"/>
    <w:rsid w:val="00572C04"/>
    <w:rsid w:val="00574535"/>
    <w:rsid w:val="00575007"/>
    <w:rsid w:val="00577C06"/>
    <w:rsid w:val="005826C0"/>
    <w:rsid w:val="005850DA"/>
    <w:rsid w:val="005876FB"/>
    <w:rsid w:val="005B139E"/>
    <w:rsid w:val="005B394E"/>
    <w:rsid w:val="005B4858"/>
    <w:rsid w:val="005C4642"/>
    <w:rsid w:val="005F2835"/>
    <w:rsid w:val="005F2D8B"/>
    <w:rsid w:val="005F4428"/>
    <w:rsid w:val="00603408"/>
    <w:rsid w:val="00631E96"/>
    <w:rsid w:val="00633DF9"/>
    <w:rsid w:val="00646576"/>
    <w:rsid w:val="006539CA"/>
    <w:rsid w:val="0066160F"/>
    <w:rsid w:val="00666042"/>
    <w:rsid w:val="0066658A"/>
    <w:rsid w:val="00682E0D"/>
    <w:rsid w:val="006848BA"/>
    <w:rsid w:val="00691314"/>
    <w:rsid w:val="00693086"/>
    <w:rsid w:val="00693E1C"/>
    <w:rsid w:val="0069405F"/>
    <w:rsid w:val="006945E6"/>
    <w:rsid w:val="006A787F"/>
    <w:rsid w:val="006B01CC"/>
    <w:rsid w:val="006B7444"/>
    <w:rsid w:val="006C1BD1"/>
    <w:rsid w:val="006C4295"/>
    <w:rsid w:val="006C558C"/>
    <w:rsid w:val="006E1C7D"/>
    <w:rsid w:val="006E2C2B"/>
    <w:rsid w:val="006E455F"/>
    <w:rsid w:val="006F3696"/>
    <w:rsid w:val="006F6EB4"/>
    <w:rsid w:val="00700E59"/>
    <w:rsid w:val="0070413F"/>
    <w:rsid w:val="0071401E"/>
    <w:rsid w:val="007171E2"/>
    <w:rsid w:val="007206DA"/>
    <w:rsid w:val="007233DF"/>
    <w:rsid w:val="007252A0"/>
    <w:rsid w:val="00727DE5"/>
    <w:rsid w:val="00732212"/>
    <w:rsid w:val="00734A42"/>
    <w:rsid w:val="00740FBB"/>
    <w:rsid w:val="00743138"/>
    <w:rsid w:val="00745157"/>
    <w:rsid w:val="00746213"/>
    <w:rsid w:val="00751659"/>
    <w:rsid w:val="00753342"/>
    <w:rsid w:val="00757388"/>
    <w:rsid w:val="0076442E"/>
    <w:rsid w:val="007668D0"/>
    <w:rsid w:val="00770388"/>
    <w:rsid w:val="0077469F"/>
    <w:rsid w:val="00774F60"/>
    <w:rsid w:val="00775431"/>
    <w:rsid w:val="007846A8"/>
    <w:rsid w:val="00785066"/>
    <w:rsid w:val="007926A7"/>
    <w:rsid w:val="007A02E9"/>
    <w:rsid w:val="007A7463"/>
    <w:rsid w:val="007B6396"/>
    <w:rsid w:val="007C59E3"/>
    <w:rsid w:val="007D42B5"/>
    <w:rsid w:val="007D470E"/>
    <w:rsid w:val="007D47A5"/>
    <w:rsid w:val="007E2567"/>
    <w:rsid w:val="007E687A"/>
    <w:rsid w:val="007F4EEB"/>
    <w:rsid w:val="00806BA3"/>
    <w:rsid w:val="0081343D"/>
    <w:rsid w:val="00821240"/>
    <w:rsid w:val="00824CEA"/>
    <w:rsid w:val="00832A2B"/>
    <w:rsid w:val="00844524"/>
    <w:rsid w:val="008478AF"/>
    <w:rsid w:val="008505C2"/>
    <w:rsid w:val="008675F1"/>
    <w:rsid w:val="008724DF"/>
    <w:rsid w:val="00877234"/>
    <w:rsid w:val="00882789"/>
    <w:rsid w:val="00885FF5"/>
    <w:rsid w:val="00895BA5"/>
    <w:rsid w:val="0089701A"/>
    <w:rsid w:val="008A3B33"/>
    <w:rsid w:val="008A6E20"/>
    <w:rsid w:val="008B037C"/>
    <w:rsid w:val="008B5276"/>
    <w:rsid w:val="008B5D48"/>
    <w:rsid w:val="008B67C4"/>
    <w:rsid w:val="008C07EA"/>
    <w:rsid w:val="008C1638"/>
    <w:rsid w:val="008C52DE"/>
    <w:rsid w:val="008D1C33"/>
    <w:rsid w:val="008E7E20"/>
    <w:rsid w:val="008F02D6"/>
    <w:rsid w:val="008F38E4"/>
    <w:rsid w:val="008F5E97"/>
    <w:rsid w:val="008F6C09"/>
    <w:rsid w:val="009046E3"/>
    <w:rsid w:val="00912DAD"/>
    <w:rsid w:val="00913565"/>
    <w:rsid w:val="009154B5"/>
    <w:rsid w:val="00915D8B"/>
    <w:rsid w:val="00942613"/>
    <w:rsid w:val="00950566"/>
    <w:rsid w:val="0095063B"/>
    <w:rsid w:val="00953F03"/>
    <w:rsid w:val="00967CBD"/>
    <w:rsid w:val="00970383"/>
    <w:rsid w:val="00972159"/>
    <w:rsid w:val="00975556"/>
    <w:rsid w:val="00983221"/>
    <w:rsid w:val="00993D5E"/>
    <w:rsid w:val="009A0A83"/>
    <w:rsid w:val="009B21D2"/>
    <w:rsid w:val="009B5B5C"/>
    <w:rsid w:val="009B5C91"/>
    <w:rsid w:val="009C3044"/>
    <w:rsid w:val="009C5FF6"/>
    <w:rsid w:val="009C7BDC"/>
    <w:rsid w:val="009E063A"/>
    <w:rsid w:val="009E62CD"/>
    <w:rsid w:val="009F2D99"/>
    <w:rsid w:val="009F354C"/>
    <w:rsid w:val="009F4AB9"/>
    <w:rsid w:val="009F592B"/>
    <w:rsid w:val="00A02F1A"/>
    <w:rsid w:val="00A1025E"/>
    <w:rsid w:val="00A11FD3"/>
    <w:rsid w:val="00A137D4"/>
    <w:rsid w:val="00A2664E"/>
    <w:rsid w:val="00A34989"/>
    <w:rsid w:val="00A34FB2"/>
    <w:rsid w:val="00A42937"/>
    <w:rsid w:val="00A473A9"/>
    <w:rsid w:val="00A53C5A"/>
    <w:rsid w:val="00A54AA4"/>
    <w:rsid w:val="00A5763C"/>
    <w:rsid w:val="00A67D27"/>
    <w:rsid w:val="00A703C1"/>
    <w:rsid w:val="00A816CA"/>
    <w:rsid w:val="00A9120A"/>
    <w:rsid w:val="00AB0187"/>
    <w:rsid w:val="00AB07B2"/>
    <w:rsid w:val="00AC035A"/>
    <w:rsid w:val="00AE0932"/>
    <w:rsid w:val="00AE1330"/>
    <w:rsid w:val="00AF0A6F"/>
    <w:rsid w:val="00AF3A8E"/>
    <w:rsid w:val="00B05742"/>
    <w:rsid w:val="00B15477"/>
    <w:rsid w:val="00B3254F"/>
    <w:rsid w:val="00B35005"/>
    <w:rsid w:val="00B44316"/>
    <w:rsid w:val="00B55224"/>
    <w:rsid w:val="00B5725C"/>
    <w:rsid w:val="00B629ED"/>
    <w:rsid w:val="00B70F29"/>
    <w:rsid w:val="00B72803"/>
    <w:rsid w:val="00B74584"/>
    <w:rsid w:val="00B76294"/>
    <w:rsid w:val="00B80E2E"/>
    <w:rsid w:val="00BA614E"/>
    <w:rsid w:val="00BB5277"/>
    <w:rsid w:val="00BC6A67"/>
    <w:rsid w:val="00BD1B3A"/>
    <w:rsid w:val="00BD729C"/>
    <w:rsid w:val="00BE007D"/>
    <w:rsid w:val="00BE293D"/>
    <w:rsid w:val="00BF44BD"/>
    <w:rsid w:val="00C0081F"/>
    <w:rsid w:val="00C0087D"/>
    <w:rsid w:val="00C039B0"/>
    <w:rsid w:val="00C12F22"/>
    <w:rsid w:val="00C23BC8"/>
    <w:rsid w:val="00C26421"/>
    <w:rsid w:val="00C31F1F"/>
    <w:rsid w:val="00C320F5"/>
    <w:rsid w:val="00C473F0"/>
    <w:rsid w:val="00C51E3A"/>
    <w:rsid w:val="00C55F11"/>
    <w:rsid w:val="00C602C1"/>
    <w:rsid w:val="00C6764D"/>
    <w:rsid w:val="00C70A34"/>
    <w:rsid w:val="00C81044"/>
    <w:rsid w:val="00C92941"/>
    <w:rsid w:val="00CA003F"/>
    <w:rsid w:val="00CA0160"/>
    <w:rsid w:val="00CA08DE"/>
    <w:rsid w:val="00CA37BB"/>
    <w:rsid w:val="00CB0592"/>
    <w:rsid w:val="00CB4C73"/>
    <w:rsid w:val="00CB7F12"/>
    <w:rsid w:val="00CC6D05"/>
    <w:rsid w:val="00CD2E3B"/>
    <w:rsid w:val="00CE0698"/>
    <w:rsid w:val="00CE161A"/>
    <w:rsid w:val="00D162B9"/>
    <w:rsid w:val="00D225F8"/>
    <w:rsid w:val="00D23794"/>
    <w:rsid w:val="00D275A8"/>
    <w:rsid w:val="00D3185F"/>
    <w:rsid w:val="00D32968"/>
    <w:rsid w:val="00D3602C"/>
    <w:rsid w:val="00D37DA7"/>
    <w:rsid w:val="00D648CE"/>
    <w:rsid w:val="00D7622A"/>
    <w:rsid w:val="00D90B7A"/>
    <w:rsid w:val="00D91A36"/>
    <w:rsid w:val="00D937E9"/>
    <w:rsid w:val="00DA1117"/>
    <w:rsid w:val="00DA579A"/>
    <w:rsid w:val="00DC055B"/>
    <w:rsid w:val="00DC1EEC"/>
    <w:rsid w:val="00DC2F17"/>
    <w:rsid w:val="00DD1C4B"/>
    <w:rsid w:val="00DD1CD4"/>
    <w:rsid w:val="00DD57CE"/>
    <w:rsid w:val="00DE1243"/>
    <w:rsid w:val="00E239CC"/>
    <w:rsid w:val="00E23D3D"/>
    <w:rsid w:val="00E23EE1"/>
    <w:rsid w:val="00E33ADC"/>
    <w:rsid w:val="00E41252"/>
    <w:rsid w:val="00E47C38"/>
    <w:rsid w:val="00E57811"/>
    <w:rsid w:val="00E70AD6"/>
    <w:rsid w:val="00EA0D3A"/>
    <w:rsid w:val="00EA2C12"/>
    <w:rsid w:val="00EA46E6"/>
    <w:rsid w:val="00EA7C04"/>
    <w:rsid w:val="00EB7833"/>
    <w:rsid w:val="00EC275D"/>
    <w:rsid w:val="00EE6258"/>
    <w:rsid w:val="00EF6164"/>
    <w:rsid w:val="00F07277"/>
    <w:rsid w:val="00F17A5A"/>
    <w:rsid w:val="00F255BA"/>
    <w:rsid w:val="00F337E6"/>
    <w:rsid w:val="00F351B9"/>
    <w:rsid w:val="00F363F8"/>
    <w:rsid w:val="00F404D3"/>
    <w:rsid w:val="00F40516"/>
    <w:rsid w:val="00F50DC6"/>
    <w:rsid w:val="00F549C8"/>
    <w:rsid w:val="00F70C79"/>
    <w:rsid w:val="00F7161E"/>
    <w:rsid w:val="00F753A0"/>
    <w:rsid w:val="00F76462"/>
    <w:rsid w:val="00F81F91"/>
    <w:rsid w:val="00F836DD"/>
    <w:rsid w:val="00F84E6D"/>
    <w:rsid w:val="00FA2E77"/>
    <w:rsid w:val="00FA4338"/>
    <w:rsid w:val="00FB05D9"/>
    <w:rsid w:val="00FB1A39"/>
    <w:rsid w:val="00FB5EE6"/>
    <w:rsid w:val="00FE0000"/>
    <w:rsid w:val="00FE0618"/>
    <w:rsid w:val="00FE6286"/>
    <w:rsid w:val="00FF3D96"/>
    <w:rsid w:val="00FF5C0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869A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ListParagraph">
    <w:name w:val="List Paragraph"/>
    <w:aliases w:val="ODRAZKY PRVA UROVEN,Odsek zoznamu1"/>
    <w:basedOn w:val="Normal"/>
    <w:link w:val="OdsekzoznamuChar"/>
    <w:uiPriority w:val="34"/>
    <w:qFormat/>
    <w:rsid w:val="004869AC"/>
    <w:pPr>
      <w:ind w:left="720"/>
      <w:contextualSpacing/>
      <w:jc w:val="left"/>
    </w:pPr>
  </w:style>
  <w:style w:type="paragraph" w:styleId="BodyText">
    <w:name w:val="Body Text"/>
    <w:basedOn w:val="Normal"/>
    <w:link w:val="ZkladntextChar"/>
    <w:uiPriority w:val="99"/>
    <w:unhideWhenUsed/>
    <w:rsid w:val="00885FF5"/>
    <w:pPr>
      <w:widowControl w:val="0"/>
      <w:suppressAutoHyphens/>
      <w:spacing w:after="120" w:line="240" w:lineRule="auto"/>
      <w:jc w:val="lef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85FF5"/>
    <w:rPr>
      <w:rFonts w:ascii="Times New Roman" w:eastAsia="SimSun" w:hAnsi="Times New Roman" w:cs="Times New Roman"/>
      <w:kern w:val="2"/>
      <w:sz w:val="24"/>
      <w:rtl w:val="0"/>
      <w:cs w:val="0"/>
      <w:lang w:val="x-none" w:eastAsia="hi-IN" w:bidi="hi-IN"/>
    </w:rPr>
  </w:style>
  <w:style w:type="paragraph" w:styleId="PlainText">
    <w:name w:val="Plain Text"/>
    <w:basedOn w:val="Normal"/>
    <w:link w:val="ObyajntextChar"/>
    <w:uiPriority w:val="99"/>
    <w:unhideWhenUsed/>
    <w:rsid w:val="002830D8"/>
    <w:pPr>
      <w:spacing w:after="0" w:line="240" w:lineRule="auto"/>
      <w:jc w:val="left"/>
    </w:pPr>
    <w:rPr>
      <w:szCs w:val="21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2830D8"/>
    <w:rPr>
      <w:rFonts w:eastAsia="Times New Roman" w:cs="Times New Roman"/>
      <w:sz w:val="21"/>
      <w:rtl w:val="0"/>
      <w:cs w:val="0"/>
      <w:lang w:val="x-none" w:eastAsia="en-US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9F354C"/>
    <w:pPr>
      <w:jc w:val="left"/>
    </w:pPr>
    <w:rPr>
      <w:sz w:val="20"/>
      <w:szCs w:val="20"/>
      <w:lang w:eastAsia="sk-SK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9F354C"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9F354C"/>
    <w:rPr>
      <w:rFonts w:cs="Times New Roman"/>
      <w:vertAlign w:val="superscript"/>
      <w:rtl w:val="0"/>
      <w:cs w:val="0"/>
    </w:rPr>
  </w:style>
  <w:style w:type="character" w:customStyle="1" w:styleId="OdsekzoznamuChar">
    <w:name w:val="Odsek zoznamu Char"/>
    <w:aliases w:val="ODRAZKY PRVA UROVEN Char,Odsek zoznamu1 Char"/>
    <w:link w:val="ListParagraph"/>
    <w:uiPriority w:val="34"/>
    <w:locked/>
    <w:rsid w:val="009F354C"/>
    <w:rPr>
      <w:sz w:val="22"/>
      <w:lang w:val="x-none" w:eastAsia="en-US"/>
    </w:rPr>
  </w:style>
  <w:style w:type="paragraph" w:styleId="Header">
    <w:name w:val="header"/>
    <w:basedOn w:val="Normal"/>
    <w:link w:val="HlavikaChar"/>
    <w:uiPriority w:val="99"/>
    <w:unhideWhenUsed/>
    <w:rsid w:val="00BB527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B5277"/>
    <w:rPr>
      <w:rFonts w:cs="Times New Roman"/>
      <w:sz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BB527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B5277"/>
    <w:rPr>
      <w:rFonts w:cs="Times New Roman"/>
      <w:sz w:val="22"/>
      <w:rtl w:val="0"/>
      <w:cs w:val="0"/>
      <w:lang w:val="x-none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043D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043D0"/>
    <w:rPr>
      <w:rFonts w:ascii="Tahoma" w:hAnsi="Tahoma" w:cs="Tahoma"/>
      <w:sz w:val="16"/>
      <w:szCs w:val="16"/>
      <w:rtl w:val="0"/>
      <w:cs w:val="0"/>
      <w:lang w:val="x-none" w:eastAsia="en-US"/>
    </w:rPr>
  </w:style>
  <w:style w:type="paragraph" w:styleId="CommentText">
    <w:name w:val="annotation text"/>
    <w:basedOn w:val="Normal"/>
    <w:link w:val="TextkomentraChar"/>
    <w:uiPriority w:val="99"/>
    <w:unhideWhenUsed/>
    <w:rsid w:val="007E687A"/>
    <w:pPr>
      <w:jc w:val="left"/>
    </w:pPr>
    <w:rPr>
      <w:sz w:val="20"/>
      <w:szCs w:val="20"/>
      <w:lang w:eastAsia="sk-SK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7E687A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7E687A"/>
    <w:rPr>
      <w:rFonts w:cs="Times New Roman"/>
      <w:sz w:val="16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B15477"/>
    <w:pPr>
      <w:jc w:val="left"/>
    </w:pPr>
    <w:rPr>
      <w:b/>
      <w:bCs/>
      <w:lang w:eastAsia="en-US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B15477"/>
    <w:rPr>
      <w:b/>
      <w:bCs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C4EE5-D171-43DB-9F1E-0D6BB8332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13</Pages>
  <Words>4718</Words>
  <Characters>26894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Žaneta Surmajová</dc:creator>
  <cp:lastModifiedBy>Kováčová Iveta</cp:lastModifiedBy>
  <cp:revision>2</cp:revision>
  <cp:lastPrinted>2015-04-15T12:07:00Z</cp:lastPrinted>
  <dcterms:created xsi:type="dcterms:W3CDTF">2015-04-15T12:08:00Z</dcterms:created>
  <dcterms:modified xsi:type="dcterms:W3CDTF">2015-04-15T12:08:00Z</dcterms:modified>
</cp:coreProperties>
</file>