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7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10"/>
        <w:gridCol w:w="3810"/>
        <w:gridCol w:w="967"/>
        <w:gridCol w:w="1176"/>
        <w:gridCol w:w="1134"/>
        <w:gridCol w:w="4395"/>
        <w:gridCol w:w="850"/>
        <w:gridCol w:w="1701"/>
      </w:tblGrid>
      <w:tr>
        <w:tblPrEx>
          <w:tblW w:w="14743" w:type="dxa"/>
          <w:tblInd w:w="-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424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733" w:rsidRPr="00804733" w:rsidP="00804733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="00A54B0F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54B0F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</w:t>
            </w:r>
            <w:r w:rsidR="00A54B0F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                                                               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TABUĽ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KA  ZHODY</w:t>
            </w:r>
          </w:p>
          <w:p w:rsidR="00804733" w:rsidRPr="00804733" w:rsidP="00804733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k ná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vrhu Autorské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ho zá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kona č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. .../2015 Z. z.</w:t>
            </w:r>
          </w:p>
          <w:p w:rsidR="00B17CF7" w:rsidP="00804733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s prá</w:t>
            </w: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vom Euró</w:t>
            </w: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pskej ú</w:t>
            </w: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nie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424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948" w:rsidRPr="00804733" w:rsidP="0080473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Ná</w:t>
            </w:r>
            <w:r w:rsidRPr="00804733" w:rsid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zov smernice:</w:t>
            </w:r>
            <w:r w:rsidR="00804733"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Smernica Euró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pskeho Parlamentu a Rady 2014/26/EÚ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z 26. februá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ra 2014 o kolektí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vnej sprá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ve a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utorský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ch prá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 a 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prá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 sú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visiacich s autorský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m prá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vom a o 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poskytovaní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multiteritoriá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lnych licencií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na prá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va na hudobné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diela na online využí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vanie na vnú</w:t>
            </w:r>
            <w:r w:rsidRPr="00804733" w:rsid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tornom trhu</w:t>
            </w:r>
            <w:r w:rsidR="00804733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17CF7" w:rsidP="00804733">
            <w:pPr>
              <w:keepNext/>
              <w:bidi w:val="0"/>
              <w:spacing w:after="0" w:line="240" w:lineRule="auto"/>
              <w:ind w:hanging="70"/>
              <w:jc w:val="center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4733" w:rsidR="00804733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Smernica EÚ</w:t>
            </w:r>
          </w:p>
          <w:p w:rsidR="00804733" w:rsidP="00804733">
            <w:pPr>
              <w:keepNext/>
              <w:bidi w:val="0"/>
              <w:spacing w:after="0" w:line="240" w:lineRule="auto"/>
              <w:ind w:hanging="70"/>
              <w:jc w:val="center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Smernica Euró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pskeho Parlamentu a Rady 2014/26/EÚ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z 26. februá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ra 2014 o kolektí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vnej sprá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ve autorský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ch 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 a 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 sú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visiacich s autorský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m 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vom a o 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poskytovaní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multiteritoriá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lnych licencií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na prá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va na hudobné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 diela na online využí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vanie na vnú</w:t>
            </w:r>
            <w:r w:rsidRPr="00804733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tornom trhu</w:t>
            </w:r>
          </w:p>
          <w:p w:rsidR="00804733" w:rsidRPr="00791CC3" w:rsidP="00804733">
            <w:pPr>
              <w:keepNext/>
              <w:bidi w:val="0"/>
              <w:spacing w:after="0" w:line="240" w:lineRule="auto"/>
              <w:ind w:hanging="70"/>
              <w:jc w:val="center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2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04733" w:rsidRPr="00804733" w:rsidP="00804733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Vš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eobecne zá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vä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zné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 prá</w:t>
            </w:r>
            <w:r w:rsidRPr="0080473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vne predpisy Slovenskej republiky</w:t>
            </w:r>
          </w:p>
          <w:p w:rsidR="00B17CF7" w:rsidP="00804733">
            <w:pPr>
              <w:keepNext/>
              <w:bidi w:val="0"/>
              <w:spacing w:after="0" w:line="240" w:lineRule="auto"/>
              <w:ind w:left="-70"/>
              <w:jc w:val="center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4733" w:rsidR="0080473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804733" w:rsidR="0080473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Autorské</w:t>
            </w:r>
            <w:r w:rsidRPr="00804733" w:rsidR="0080473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zá</w:t>
            </w:r>
            <w:r w:rsidRPr="00804733" w:rsidR="0080473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kona </w:t>
            </w:r>
            <w:r w:rsidRPr="00804733" w:rsidR="0080473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804733" w:rsidR="0080473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. .../2015 Z. z.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exact"/>
              <w:outlineLvl w:val="8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>8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948" w:rsidP="00791CC3">
            <w:pPr>
              <w:keepNext/>
              <w:bidi w:val="0"/>
              <w:spacing w:after="0" w:line="240" w:lineRule="exact"/>
              <w:ind w:left="-284" w:firstLine="284"/>
              <w:outlineLvl w:val="8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791CC3" w:rsidR="0077482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791CC3" w:rsidR="0077482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lá</w:t>
            </w:r>
            <w:r w:rsidRPr="00791CC3" w:rsidR="0077482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no</w:t>
            </w:r>
            <w:r w:rsidR="00774820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>k</w:t>
            </w:r>
          </w:p>
          <w:p w:rsidR="00B87948" w:rsidRPr="00B87948" w:rsidP="00B87948">
            <w:pPr>
              <w:keepNext/>
              <w:bidi w:val="0"/>
              <w:spacing w:after="0" w:line="240" w:lineRule="exact"/>
              <w:jc w:val="center"/>
              <w:outlineLvl w:val="8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B8794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(Č</w:t>
            </w:r>
            <w:r w:rsidRPr="00B8794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, O,</w:t>
            </w:r>
          </w:p>
          <w:p w:rsidR="00774820" w:rsidRPr="00B87948" w:rsidP="00B87948">
            <w:pPr>
              <w:keepNext/>
              <w:bidi w:val="0"/>
              <w:spacing w:after="0" w:line="240" w:lineRule="exact"/>
              <w:jc w:val="center"/>
              <w:outlineLvl w:val="8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B87948" w:rsidR="00B8794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P)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vertAlign w:val="superscript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943591" w:rsidP="007C4823">
            <w:pPr>
              <w:keepNext/>
              <w:bidi w:val="0"/>
              <w:spacing w:after="0" w:line="240" w:lineRule="auto"/>
              <w:jc w:val="center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43591"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  <w:t>Text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Spô</w:t>
            </w:r>
            <w:r w:rsidRPr="00791CC3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>sob</w:t>
            </w:r>
          </w:p>
          <w:p w:rsidR="00774820" w:rsidP="00791CC3">
            <w:pPr>
              <w:bidi w:val="0"/>
              <w:spacing w:after="0" w:line="240" w:lineRule="auto"/>
              <w:ind w:left="-70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  <w:r w:rsidRPr="00791CC3">
              <w:rPr>
                <w:rFonts w:ascii="Times New Roman" w:hAnsi="Times New Roman" w:eastAsiaTheme="minorEastAsia" w:hint="default"/>
                <w:b/>
                <w:bCs/>
                <w:color w:val="000000"/>
                <w:sz w:val="16"/>
                <w:szCs w:val="16"/>
                <w:lang w:eastAsia="sk-SK"/>
              </w:rPr>
              <w:t xml:space="preserve"> transpozí</w:t>
            </w:r>
            <w:r w:rsidRPr="00791CC3"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  <w:t>cie</w:t>
            </w:r>
          </w:p>
          <w:p w:rsidR="00B87948" w:rsidRPr="00B87948" w:rsidP="00B87948">
            <w:pPr>
              <w:bidi w:val="0"/>
              <w:spacing w:after="0" w:line="240" w:lineRule="auto"/>
              <w:ind w:left="-70"/>
              <w:jc w:val="center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B87948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(N, O,</w:t>
            </w:r>
          </w:p>
          <w:p w:rsidR="00B87948" w:rsidRPr="00791CC3" w:rsidP="00B87948">
            <w:pPr>
              <w:bidi w:val="0"/>
              <w:spacing w:after="0" w:line="240" w:lineRule="auto"/>
              <w:ind w:left="-70"/>
              <w:jc w:val="center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  <w:r w:rsidRPr="00B87948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D, n. a.)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943591" w:rsidP="00791CC3">
            <w:pPr>
              <w:keepNext/>
              <w:bidi w:val="0"/>
              <w:spacing w:after="0" w:line="240" w:lineRule="auto"/>
              <w:outlineLvl w:val="2"/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Čí</w:t>
            </w: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Č</w:t>
            </w: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lá</w:t>
            </w:r>
            <w:r w:rsidRPr="00943591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nok</w:t>
            </w:r>
          </w:p>
          <w:p w:rsidR="00B87948" w:rsidRPr="00B87948" w:rsidP="00B8794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</w:pPr>
            <w:r w:rsidRP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(Č</w:t>
            </w:r>
            <w:r w:rsidRP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, §</w:t>
            </w:r>
            <w:r w:rsidRP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, O, </w:t>
            </w:r>
            <w:r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B87948"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  <w:t>V, P)</w:t>
            </w:r>
          </w:p>
          <w:p w:rsidR="00B87948" w:rsidRPr="00943591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vertAlign w:val="superscript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vertAlign w:val="superscript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943591" w:rsidP="00791CC3">
            <w:pPr>
              <w:keepNext/>
              <w:bidi w:val="0"/>
              <w:spacing w:after="0" w:line="240" w:lineRule="auto"/>
              <w:outlineLvl w:val="1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43591"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B87948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B87948">
              <w:rPr>
                <w:rFonts w:ascii="Times New Roman" w:hAnsi="Times New Roman" w:eastAsiaTheme="minorEastAsia"/>
                <w:b/>
                <w:bCs/>
                <w:color w:val="000000"/>
                <w:sz w:val="18"/>
                <w:szCs w:val="18"/>
                <w:lang w:eastAsia="sk-SK"/>
              </w:rPr>
              <w:t>Zhoda</w:t>
            </w:r>
          </w:p>
          <w:p w:rsidR="00774820" w:rsidRPr="00B87948" w:rsidP="00B87948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/>
                <w:bCs/>
                <w:color w:val="000000"/>
                <w:sz w:val="18"/>
                <w:szCs w:val="18"/>
                <w:lang w:eastAsia="sk-SK"/>
              </w:rPr>
            </w:pP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(Ú</w:t>
            </w: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, Č</w:t>
            </w: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 xml:space="preserve">, </w:t>
              <w:br/>
            </w: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Ž</w:t>
            </w:r>
            <w:r w:rsidRPr="00B87948" w:rsidR="00B87948">
              <w:rPr>
                <w:rFonts w:ascii="Times New Roman" w:hAnsi="Times New Roman" w:eastAsiaTheme="minorEastAsia" w:hint="default"/>
                <w:bCs/>
                <w:color w:val="000000"/>
                <w:sz w:val="18"/>
                <w:szCs w:val="18"/>
                <w:lang w:eastAsia="sk-SK"/>
              </w:rPr>
              <w:t>, n. a.)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B87948" w:rsidP="00791CC3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B87948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Pozná</w:t>
            </w:r>
            <w:r w:rsidRPr="00B87948">
              <w:rPr>
                <w:rFonts w:ascii="Times New Roman" w:hAnsi="Times New Roman" w:eastAsiaTheme="minorEastAsia" w:hint="default"/>
                <w:b/>
                <w:bCs/>
                <w:color w:val="000000"/>
                <w:sz w:val="18"/>
                <w:szCs w:val="18"/>
                <w:lang w:eastAsia="sk-SK"/>
              </w:rPr>
              <w:t>mky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6"/>
                <w:szCs w:val="16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697CF1" w:rsidP="00697CF1">
            <w:pPr>
              <w:pStyle w:val="CM4"/>
              <w:bidi w:val="0"/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17"/>
                <w:szCs w:val="17"/>
              </w:rPr>
            </w:pPr>
            <w:r w:rsidRPr="00697CF1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 xml:space="preserve">HLAVA I </w:t>
            </w:r>
          </w:p>
          <w:p w:rsidR="00774820" w:rsidRPr="00791CC3" w:rsidP="00697CF1">
            <w:pPr>
              <w:widowControl w:val="0"/>
              <w:bidi w:val="0"/>
              <w:spacing w:after="0" w:line="240" w:lineRule="auto"/>
              <w:ind w:left="20"/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</w:pPr>
            <w:r w:rsidRPr="00697CF1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VŠEOBECNÉ USTANOVENIA</w:t>
            </w:r>
            <w:r>
              <w:rPr>
                <w:rFonts w:cs="EUAlbertina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791CC3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791CC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</w:t>
            </w:r>
          </w:p>
          <w:p w:rsidR="00774820" w:rsidRPr="00791CC3" w:rsidP="00791CC3">
            <w:pPr>
              <w:keepNext/>
              <w:bidi w:val="0"/>
              <w:spacing w:after="0" w:line="240" w:lineRule="exact"/>
              <w:outlineLvl w:val="8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697CF1">
            <w:pPr>
              <w:widowControl w:val="0"/>
              <w:bidi w:val="0"/>
              <w:spacing w:after="0" w:line="240" w:lineRule="auto"/>
              <w:ind w:left="20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tejto smernici sa stanovujú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iadavky potrebné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zabezpeč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riadneho fungovania sprá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autorský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prá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sú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 autorský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 or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ganizá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774820" w:rsidP="00697CF1">
            <w:pPr>
              <w:widowControl w:val="0"/>
              <w:bidi w:val="0"/>
              <w:spacing w:after="0" w:line="240" w:lineRule="auto"/>
              <w:ind w:left="20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Ustanovujú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ň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aj pož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iadavky na poskytovanie multiteritoriá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 autorské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na online využí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vanie.</w:t>
            </w:r>
          </w:p>
          <w:p w:rsidR="00774820" w:rsidRPr="00791CC3" w:rsidP="00697CF1">
            <w:pPr>
              <w:widowControl w:val="0"/>
              <w:bidi w:val="0"/>
              <w:spacing w:after="0" w:line="240" w:lineRule="auto"/>
              <w:ind w:left="20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946B13" w:rsidP="00946B1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 </w:t>
            </w:r>
            <w:r w:rsidRPr="00946B13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tabs>
                <w:tab w:val="left" w:pos="284"/>
                <w:tab w:val="left" w:pos="2835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hanging="70"/>
              <w:outlineLvl w:val="2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ind w:left="-70"/>
              <w:outlineLvl w:val="6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Č</w:t>
            </w:r>
            <w:r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:</w:t>
            </w:r>
            <w:r w:rsidRPr="00697CF1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 xml:space="preserve"> 2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697CF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Hlavy I, II, IV a V okrem č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34 ods. 2 a č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38 sa vzť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vš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organizá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v Ú</w:t>
            </w:r>
            <w:r w:rsidRPr="00697CF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nii.</w:t>
            </w:r>
          </w:p>
          <w:p w:rsidR="00774820" w:rsidRPr="00791CC3" w:rsidP="00697CF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697CF1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697CF1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0B7255">
            <w:pPr>
              <w:widowControl w:val="0"/>
              <w:bidi w:val="0"/>
              <w:spacing w:after="0" w:line="230" w:lineRule="atLeast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Hlava III a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34 ods. 2 a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38 sa vzť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organizá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v 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nii, ktoré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spravujú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autorské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na online využí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 na multiteritoriá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klade.</w:t>
            </w:r>
          </w:p>
          <w:p w:rsidR="00774820" w:rsidRPr="00791CC3" w:rsidP="000B7255">
            <w:pPr>
              <w:widowControl w:val="0"/>
              <w:bidi w:val="0"/>
              <w:spacing w:after="0" w:line="230" w:lineRule="atLeast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0B7255">
            <w:pPr>
              <w:widowControl w:val="0"/>
              <w:bidi w:val="0"/>
              <w:spacing w:after="0" w:line="230" w:lineRule="atLeast"/>
              <w:ind w:left="20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ustanovenia tejto smernice sa vzť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subjekty, ktoré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priamo alebo nepriamo vlastní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kontroluje,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už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plne, alebo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organizá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 predpokladu, 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také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subjekty vykoná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na ktorú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by sa, ak by ju vykoná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vala organizá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vzť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ovali ustanovenia tejto smernice.</w:t>
            </w:r>
          </w:p>
          <w:p w:rsidR="00774820" w:rsidRPr="00791CC3" w:rsidP="000B7255">
            <w:pPr>
              <w:widowControl w:val="0"/>
              <w:bidi w:val="0"/>
              <w:spacing w:after="0" w:line="230" w:lineRule="atLeast"/>
              <w:ind w:left="20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3441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F670A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Tzv. outsourcing vo vzť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organizá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sa vý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slovne v 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vrhu zá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nezakazuje. Za konanie inej osoby, ktorá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č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  spojené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 s 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(napr. fakturá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cia, vymá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hanie pohľ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vok a 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pod.)  uskutočň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ovaný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na zá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zmluvy s 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zodpovedná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="00F670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 . 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 </w:t>
            </w:r>
            <w:r w:rsidRPr="00791CC3">
              <w:rPr>
                <w:rFonts w:ascii="Times New Roman" w:hAnsi="Times New Roman" w:eastAsiaTheme="minorEastAsia"/>
                <w:sz w:val="20"/>
                <w:szCs w:val="20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widowControl w:val="0"/>
              <w:bidi w:val="0"/>
              <w:spacing w:after="0" w:line="230" w:lineRule="atLeast"/>
              <w:ind w:left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16 ods. 1,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18,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20,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21 ods. 1 pí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a), b), c), e), f) a g) a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nky 36 a 42 sa uplatň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vš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nezá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subjekty sprá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v 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nii.</w:t>
            </w:r>
          </w:p>
          <w:p w:rsidR="00774820" w:rsidRPr="00791CC3" w:rsidP="00791CC3">
            <w:pPr>
              <w:widowControl w:val="0"/>
              <w:bidi w:val="0"/>
              <w:spacing w:after="0" w:line="230" w:lineRule="atLeast"/>
              <w:ind w:left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91014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42</w:t>
            </w:r>
          </w:p>
          <w:p w:rsidR="00774820" w:rsidRPr="00791CC3" w:rsidP="00780BA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E189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="00780BA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910145">
            <w:pPr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nezá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subjekt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sa vzť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povinnosti 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ustanovení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§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1 a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2, §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178, 180 a §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181 pí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až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c) a f) až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h). Dohľ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 nad plnení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povinností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predchá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vety vykoná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ministerstvo; ustanovenia §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155 sa použ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ijú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Č</w:t>
            </w:r>
            <w:r w:rsidRPr="000B7255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0B7255">
            <w:pPr>
              <w:widowControl w:val="0"/>
              <w:bidi w:val="0"/>
              <w:spacing w:after="0" w:line="230" w:lineRule="atLeast"/>
              <w:ind w:left="30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tejto smernice sa uplatň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vymedzenia pojmov: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tabs>
                <w:tab w:val="left" w:pos="284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b/>
                <w:bCs/>
                <w:vanish/>
                <w:sz w:val="18"/>
                <w:szCs w:val="18"/>
                <w:lang w:eastAsia="sk-SK"/>
              </w:rPr>
              <w:t>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0B7255" w:rsidP="000B7255">
            <w:pPr>
              <w:widowControl w:val="0"/>
              <w:bidi w:val="0"/>
              <w:spacing w:after="0" w:line="230" w:lineRule="atLeast"/>
              <w:ind w:left="30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„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vy“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ka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cia, ktorá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kona, alebo postú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penia, licencie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inej zmluvnej dohody spravovať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autorské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alebo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visiace s autorský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vami v mene viacerý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v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spoloč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prospechu tý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nositeľ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ov 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ako svoj jediný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hlavný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a ktorá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spĺň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 alebo oboje z tý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krité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:</w:t>
            </w:r>
          </w:p>
          <w:p w:rsidR="00774820" w:rsidRPr="000B7255" w:rsidP="000B7255">
            <w:pPr>
              <w:widowControl w:val="0"/>
              <w:bidi w:val="0"/>
              <w:spacing w:after="0" w:line="230" w:lineRule="atLeast"/>
              <w:ind w:left="30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je vo vlastní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ctve alebo pod kontrolou svojich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lenov;</w:t>
            </w:r>
          </w:p>
          <w:p w:rsidR="00774820" w:rsidP="000B7255">
            <w:pPr>
              <w:widowControl w:val="0"/>
              <w:bidi w:val="0"/>
              <w:spacing w:after="0" w:line="230" w:lineRule="atLeast"/>
              <w:ind w:left="3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ii) má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truktú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 na neziskovom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klade;</w:t>
            </w:r>
          </w:p>
          <w:p w:rsidR="00774820" w:rsidRPr="00791CC3" w:rsidP="000B7255">
            <w:pPr>
              <w:widowControl w:val="0"/>
              <w:bidi w:val="0"/>
              <w:spacing w:after="0" w:line="230" w:lineRule="atLeast"/>
              <w:ind w:left="3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1014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144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E189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1</w:t>
            </w: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10145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E189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10145" w:rsidRPr="00910145" w:rsidP="00910145">
            <w:pPr>
              <w:autoSpaceDE w:val="0"/>
              <w:autoSpaceDN w:val="0"/>
              <w:bidi w:val="0"/>
              <w:adjustRightInd w:val="0"/>
              <w:spacing w:after="0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oprá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z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alebo dohô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s 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spravovať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majetkové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 mene viacerý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v zá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spoloč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prospechu tý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nositeľ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ako jediný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hlavný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svojej č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innosti, je organizá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ak</w:t>
            </w:r>
          </w:p>
          <w:p w:rsidR="00910145" w:rsidRPr="00910145" w:rsidP="00910145">
            <w:pPr>
              <w:autoSpaceDE w:val="0"/>
              <w:autoSpaceDN w:val="0"/>
              <w:bidi w:val="0"/>
              <w:adjustRightInd w:val="0"/>
              <w:spacing w:after="0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jej riadenie a kontro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sa uskutočň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 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úč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nositeľ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</w:t>
            </w:r>
          </w:p>
          <w:p w:rsidR="00910145" w:rsidRPr="00910145" w:rsidP="00910145">
            <w:pPr>
              <w:autoSpaceDE w:val="0"/>
              <w:autoSpaceDN w:val="0"/>
              <w:bidi w:val="0"/>
              <w:adjustRightInd w:val="0"/>
              <w:spacing w:after="0"/>
              <w:jc w:val="both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kolektí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vykoná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bez úč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elu dosahovania zisku a</w:t>
            </w:r>
          </w:p>
          <w:p w:rsidR="00910145" w:rsidP="0091014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má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sí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 na ú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a bolo jej ministerstvom udelené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vnenie na vý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kolektí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(ď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oprá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vnenie“</w:t>
            </w:r>
            <w:r w:rsidRPr="0091014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). </w:t>
            </w:r>
          </w:p>
          <w:p w:rsidR="00910145" w:rsidP="00265D1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so sí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inom 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vykoná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je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ak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jej riadenie a kontrola sa uskutočň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vykoná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bez 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elu dosahovania zisku.</w:t>
            </w:r>
          </w:p>
          <w:p w:rsidR="00910145" w:rsidRPr="00791CC3" w:rsidP="00265D1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0B7255" w:rsidP="000B725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„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subjekt sprá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vy“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kaž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cia, ktorá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kona, alebo postú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penia, licencie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inej zmluvnej dohody spravovať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autorské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alebo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visiace s autorský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vami v mene viacerý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v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spoloč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prospechu tý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nositeľ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ako svoj jediný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hlavný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a ktorá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:</w:t>
            </w:r>
          </w:p>
          <w:p w:rsidR="00774820" w:rsidRPr="000B7255" w:rsidP="000B7255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nie je vo vlastní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ctve ani pod kontrolou,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už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priamo alebo nepriamo, 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nositeľ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</w:t>
            </w:r>
          </w:p>
          <w:p w:rsidR="00774820" w:rsidP="000B725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ii) má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ruktú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 na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ziskovosti;</w:t>
            </w:r>
          </w:p>
          <w:p w:rsidR="00774820" w:rsidRPr="00791CC3" w:rsidP="000B725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265D1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1014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142</w:t>
            </w:r>
          </w:p>
          <w:p w:rsidR="00774820" w:rsidRPr="00791CC3" w:rsidP="00265D1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E189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subjektom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kaž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osoba, ktorá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spravovať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majetkové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 mene viacerý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v 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spoloč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prospechu tý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ako jediný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hlavný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 svojej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a ktorá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nie je vo vlastní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ctve ani pod kontrolou,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priamo alebo nepriamo, 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svoju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dosahovania zisku.</w:t>
            </w:r>
          </w:p>
          <w:p w:rsidR="00774820" w:rsidRPr="00791CC3" w:rsidP="00265D1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0B725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„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v“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kaž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alebo subjekt, ktorý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je organizá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ktorý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nositeľ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autorský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sú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 autorský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 alebo ktorý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na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 využí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zo zá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oprá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podieľ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prí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jmoch z tý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prá</w:t>
            </w:r>
            <w:r w:rsidRPr="000B725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v;</w:t>
            </w:r>
          </w:p>
          <w:p w:rsidR="00774820" w:rsidRPr="00791CC3" w:rsidP="000B725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02738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02738A" w:rsidR="0091014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13</w:t>
            </w:r>
          </w:p>
          <w:p w:rsidR="00774820" w:rsidRPr="00791CC3" w:rsidP="0091014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E189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</w:t>
            </w:r>
            <w:r w:rsidRP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02738A" w:rsidR="0091014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tohto 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o autorovi sa vzť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na jeho dedič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ov, na osobu, ktorá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nadobú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hradnej licencie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70 ods. 2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rozsahu nadobudnutej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hradnej licencie a na osobu, ktorá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majetkov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autora na 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tohto 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(ď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v“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), ak z ich povahy nevyplý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iné.</w:t>
            </w:r>
          </w:p>
          <w:p w:rsidR="00774820" w:rsidRPr="00791CC3" w:rsidP="005E01C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„č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nositeľ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subjekt zastupujú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nositeľ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iný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združ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spĺň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podmienky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 v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tá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ich povolila;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158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organizá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môž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byť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nositeľ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osoba združ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ujú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ca nositeľ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alebo iná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organizá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„š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memorandum a stanovy združ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enia,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t, vnú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pravidlá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zakladajú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listiny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vy;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149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AB4F9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 je vnú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torný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dokument organizá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prijatý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ž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iadateľ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om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ktorý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urč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</w:t>
            </w:r>
            <w:r w:rsidR="00AB4F9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jej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tornú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vzá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jomné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vzť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ahy a 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vomoci </w:t>
            </w:r>
            <w:r w:rsidR="00AB4F9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jej 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orgá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nov a 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ď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podrobnosti o 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č</w:t>
            </w:r>
            <w:r w:rsidRPr="0002738A" w:rsidR="0002738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innosti.</w:t>
            </w:r>
            <w:r w:rsidR="00AB4F9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4D44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orgá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v 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na ktorom sa zúč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astň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lenovia a vykoná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hlasovacie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bez ohľ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formu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cie;</w:t>
            </w:r>
          </w:p>
          <w:p w:rsidR="00774820" w:rsidRPr="00791CC3" w:rsidP="004D44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</w:t>
            </w:r>
            <w:r w:rsidR="005E01C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1 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E189E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Valné</w:t>
            </w:r>
            <w:r w:rsidRPr="00FE189E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FE189E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je najvyšší</w:t>
            </w:r>
            <w:r w:rsidRPr="00FE189E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 organizá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 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zasadá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najmenej raz roč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ne.</w:t>
            </w:r>
          </w:p>
          <w:p w:rsidR="0002738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2738A" w:rsidRPr="0002738A" w:rsidP="0002738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valné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 s 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hlasovací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prá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vom je kaž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dý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č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organizá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vy. 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4D44A4" w:rsidP="004D44A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riaditeľ“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je:</w:t>
            </w:r>
          </w:p>
          <w:p w:rsidR="00774820" w:rsidRPr="004D44A4" w:rsidP="004D44A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kaž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rady, pokiaľ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alebo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stanovujú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monistický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systé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m;</w:t>
            </w:r>
          </w:p>
          <w:p w:rsidR="00774820" w:rsidP="004D44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ii) kaž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rady alebo dozornej rady, pokiaľ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alebo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stanovujú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dualistický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systé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m;</w:t>
            </w:r>
          </w:p>
          <w:p w:rsidR="00774820" w:rsidRPr="00791CC3" w:rsidP="004D44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161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</w:t>
            </w:r>
            <w:r w:rsidR="005E01C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02738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265D11" w:rsidP="00265D11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riadenia je riadiacim orgá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 organizá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 v 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sú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vislosti s 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konom kolektí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môž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vykoná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vať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aj č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innosti 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tatutá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rneho orgá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organizá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2738A" w:rsidR="0002738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vy.</w:t>
            </w:r>
          </w:p>
          <w:p w:rsidR="00774820" w:rsidRPr="00265D11" w:rsidP="00265D11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265D11">
            <w:pPr>
              <w:tabs>
                <w:tab w:val="left" w:pos="0"/>
              </w:tabs>
              <w:bidi w:val="0"/>
              <w:spacing w:after="0" w:line="240" w:lineRule="auto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5E01C6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znamená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jem, ktorý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mene nositeľ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vyberie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už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vý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odmenu alebo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ná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hradu odmeny;</w:t>
            </w:r>
          </w:p>
          <w:p w:rsidR="00774820" w:rsidRPr="00791CC3" w:rsidP="00791CC3">
            <w:pPr>
              <w:widowControl w:val="0"/>
              <w:tabs>
                <w:tab w:val="left" w:pos="851"/>
              </w:tabs>
              <w:bidi w:val="0"/>
              <w:spacing w:after="0" w:line="250" w:lineRule="atLeast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265D1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65D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265D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265D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vnej </w:t>
            </w:r>
            <w:r w:rsidRPr="00265D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sprá</w:t>
            </w:r>
            <w:r w:rsidRPr="00265D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265D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</w:p>
          <w:p w:rsidR="00774820" w:rsidRPr="00791CC3" w:rsidP="00265D1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schvaľ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vý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beru, prerozdelenia a vyplatenia licenč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primeraný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ná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 odmien a 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nositeľ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vybraný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organizá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prí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bezdô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vodné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obohatenia a 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hrady 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kod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y (ď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alej len „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jem z 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v“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5E01C6">
            <w:pPr>
              <w:widowControl w:val="0"/>
              <w:tabs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poplatky za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sumy, ktoré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vyberá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zráž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alebo započí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 finanč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z aké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hokoľ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nosu plynú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ceho z investovania prí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pokrytie ná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na svoju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autorský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 autorský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vom;</w:t>
            </w:r>
          </w:p>
          <w:p w:rsidR="00774820" w:rsidRPr="00791CC3" w:rsidP="00791CC3">
            <w:pPr>
              <w:widowControl w:val="0"/>
              <w:tabs>
                <w:tab w:val="left" w:pos="851"/>
              </w:tabs>
              <w:bidi w:val="0"/>
              <w:spacing w:after="0" w:line="250" w:lineRule="atLeast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91CC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170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DF464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oprá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zaplatenie úč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za poskytnutie služ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so 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uplatnenia úč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elne vynalož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kladov na vý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kolektí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0A16A3" w:rsidR="000A16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a 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spoloč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zhodnocovania prí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0A16A3" w:rsidR="000A16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dohoda o zastú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aká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dohoda medzi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ktorou jedna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splnomocň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inú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spravovaní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zastupuje, vrá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dohody uzavretej podľ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29 a 30;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73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§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169 až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172 sa primerane vz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na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ber,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a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vyplatenie prí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zastupuje na 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dohô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o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uzatvorený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widowControl w:val="0"/>
              <w:bidi w:val="0"/>
              <w:spacing w:after="0" w:line="240" w:lineRule="auto"/>
              <w:ind w:firstLine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aká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osoba alebo subjekt, ktorý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podliehajú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povereniu nositeľ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vyplá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odmenu alebo ná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hradu odmeny nositeľ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nekoná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pozí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spotrebiteľ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a;</w:t>
            </w:r>
          </w:p>
          <w:p w:rsidR="00774820" w:rsidRPr="00791CC3" w:rsidP="00791CC3">
            <w:pPr>
              <w:widowControl w:val="0"/>
              <w:bidi w:val="0"/>
              <w:spacing w:after="0" w:line="240" w:lineRule="auto"/>
              <w:ind w:firstLine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65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dobrej viere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 primeraný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nediskriminač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viesť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osobou, ktorá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prejaví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ujem o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ochrany,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osobou, ktorá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bez povinnosti zí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ochrany, alebo s osobou povinnou zap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hradu odmeny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36 ods. 3  (ď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vateľ“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rokovania o uzavretí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licenč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nej zmluvy, 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hromadnej licenč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zmluvy,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licenč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zmluvy,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zmluvy o primeranej odmene alebo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zmluvy o 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hrade odmeny.</w:t>
            </w:r>
          </w:p>
          <w:p w:rsidR="00774820" w:rsidRPr="00791CC3" w:rsidP="000753C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widowControl w:val="0"/>
              <w:bidi w:val="0"/>
              <w:spacing w:after="0" w:line="240" w:lineRule="auto"/>
              <w:ind w:firstLine="2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repertoá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ku ktorý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spravuje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vy;</w:t>
            </w:r>
          </w:p>
          <w:p w:rsidR="00774820" w:rsidRPr="00791CC3" w:rsidP="004D44A4">
            <w:pPr>
              <w:widowControl w:val="0"/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02738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141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vou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sa na úč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tohto 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rozumie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majetkový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dielu, umelecké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konu, zvukové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audiovizuá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lnemu 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znamu, vysielaniu a d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atabá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 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131 (ď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predmet ochrany“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multiteritoriá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lna licencia“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licencia, ktorá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vzť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ahuje na 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zemie viac než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jedné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tu;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4C30C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81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Multiteritoriá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lnou licenč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na on-line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udeľ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viacerý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hudobný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vzť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sa na 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zemie viac než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jedné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zmluvné</w:t>
            </w:r>
            <w:r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 to vyhotovení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rozmnož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hudobný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on-line a verejný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prenosom hudobný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diel on-line. </w:t>
            </w:r>
          </w:p>
          <w:p w:rsidR="00774820" w:rsidRPr="00791CC3" w:rsidP="005E01C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n) „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online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diela“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autora na hudobné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 stanovené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nkoch 2 a 3 smernice 2001/29/ES, ktoré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vyž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poskytovanie online služ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7482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4C30C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81</w:t>
            </w:r>
          </w:p>
          <w:p w:rsidR="00774820" w:rsidRPr="00791CC3" w:rsidP="0077482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tabs>
                <w:tab w:val="left" w:pos="284"/>
              </w:tabs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Multiteritoriá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lnou licenč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zmluvou na on-line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udeľ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viacerý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hudobný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vzť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sa na 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zemie viac než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jedné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="00397A4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zmluvné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 to vyhotovení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rozmnož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eniny hudobný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on-line a verejný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prenosom hudobný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diel on-line. </w:t>
            </w:r>
          </w:p>
          <w:p w:rsidR="00774820" w:rsidRPr="00791CC3" w:rsidP="005E01C6">
            <w:pPr>
              <w:tabs>
                <w:tab w:val="left" w:pos="284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4D44A4" w:rsidP="004D44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  <w:t>HLAVA II</w:t>
            </w:r>
          </w:p>
          <w:p w:rsidR="00774820" w:rsidP="004D44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ORGANIZÁ</w:t>
            </w:r>
            <w:r w:rsidRPr="004D44A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CIE KOLEKTÍ</w:t>
            </w:r>
            <w:r w:rsidRPr="004D44A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VY</w:t>
            </w:r>
          </w:p>
          <w:p w:rsidR="00774820" w:rsidRPr="00791CC3" w:rsidP="004D44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ind w:left="342" w:hanging="342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4D44A4" w:rsidP="004D44A4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/>
                <w:i/>
                <w:iCs/>
                <w:sz w:val="18"/>
                <w:szCs w:val="18"/>
                <w:lang w:eastAsia="sk-SK"/>
              </w:rPr>
              <w:t xml:space="preserve">KAPITOLA 1 </w:t>
            </w:r>
          </w:p>
          <w:p w:rsidR="00774820" w:rsidP="004D44A4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Zastupovanie nositeľ</w:t>
            </w: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ov prá</w:t>
            </w: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v a č</w:t>
            </w: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lenstvo a š</w:t>
            </w: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truktú</w:t>
            </w: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ra organizá</w:t>
            </w: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cií</w:t>
            </w: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kolektí</w:t>
            </w: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vy</w:t>
            </w:r>
          </w:p>
          <w:p w:rsidR="00774820" w:rsidRPr="00791CC3" w:rsidP="004D44A4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4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konali v najlepš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nositeľ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zastupujú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 aby im neukladali 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iadne povinnosti, ktoré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 sú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objektí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nevyhnutné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ochranu ich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ujmov alebo na úč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ich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791CC3" w:rsidP="00791CC3">
            <w:pPr>
              <w:widowControl w:val="0"/>
              <w:tabs>
                <w:tab w:val="left" w:pos="993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4C30C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4C30C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ohľ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lenstvo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kaž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jeho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dohodnutom rozsahu predmetov ochrany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odbore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ak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odmietnuť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zastupovanie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len na 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preuká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objektí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dô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vodov, najmä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 by zastupovanie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bolo v rozpore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majetkové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predmetu zastú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penia nevznikli. Pred uzavre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je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poskytnúť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informá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pri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so zastupov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od uzavretia dohody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vety, ak nie je dohodnuté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zastupovať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kaž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jeho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147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m.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P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redpokladom zastupovania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nemôž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byť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skutoč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pred prevzatí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zastupovania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vy. 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(4)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nesmie obmedziť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individuá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nosite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na nekomerč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urč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podrobnosti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predchá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vety, najmä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individuá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v. 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(5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je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vylúč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svojich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ku vš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niektoré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zo svojich predmetov ochrany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odbore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pokiaľ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nejde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146.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je povinný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informovať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vylúč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svojich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predchá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vety pred uzav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zmluvy, ktorou udelí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jeho predmetu ochrany; inak platí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k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vylúč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nedoš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je stá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zastupovaný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 </w:t>
            </w:r>
            <w:r w:rsidRPr="000A16A3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pô</w:t>
            </w:r>
            <w:r w:rsidRPr="000A16A3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vodne dohodnutom </w:t>
            </w:r>
            <w:r w:rsidRPr="000A16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rozsahu.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(6)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kedy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vypovedať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dohodu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vcelku alebo</w:t>
            </w:r>
            <w:r w:rsidRPr="000A16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a bez uvedenia dô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vodu.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je 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esť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mesiacov od doruč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prejavu vô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ak nie je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uplynie do konca kalendá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roka,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ktorom bola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poveď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doruč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</w:t>
            </w:r>
          </w:p>
          <w:p w:rsidR="00A17252" w:rsidRPr="00791CC3" w:rsidP="004C30C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4D44A4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Č</w:t>
            </w:r>
            <w:r w:rsidRPr="004D44A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: 5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nositelia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mali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stanovené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odsekoch 2 až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 a aby tieto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boli uvedené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alebo v podmienkach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 v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4C30C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149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a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4C30C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164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 obsahuje 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podmienky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založ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objektí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vnych, transparentný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nediskriminač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krité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lena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774820" w:rsidP="00456D6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ohľ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lenstvo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kaž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jeho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dohodnutom rozsahu predmetov ochrany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odbore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ak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odmietnuť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zastupovanie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len na 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preuká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objektí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y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dô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vodov, najmä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 by zastupovanie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bolo v rozpore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majetkové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predmetu zastú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penia nevznikli. Pred uzavretí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je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poskytnúť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inform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pri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so zastupovaní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od uzavretia dohody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vety, ak nie je dohodnuté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y je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zastupovať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kaž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jeho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147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m.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Predpokladom zastupovania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nemôž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byť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skutoč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pr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ed prevzatí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zastupovania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vy. 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(4)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nesmie obmedziť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individuá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na nekomerč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urč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drobnosti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predchá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vety, najmä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individuá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v. 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(5)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je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vylúč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svojich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ku vš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niektoré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zo svojich predmetov ochrany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odbore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pokiaľ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nejde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146.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povinný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informovať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vylúč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svojich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predchá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vety pred uzavretí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zmluvy, ktorou udelí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jeho predmetu ochrany; inak platí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k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vylúč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eniu kolekt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nedoš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je stá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zastupovaný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 </w:t>
            </w:r>
            <w:r w:rsidRPr="000A16A3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pô</w:t>
            </w:r>
            <w:r w:rsidRPr="000A16A3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vodne dohodnutom </w:t>
            </w:r>
            <w:r w:rsidRPr="000A16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rozsahu.</w:t>
            </w: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(6)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kedykoľ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vypovedať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dohodu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vcelku alebo</w:t>
            </w:r>
            <w:r w:rsidRPr="000A16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a bez uvedenia dô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vodu.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je 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esť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mesiacov od doruč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prejavu vô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ak nie je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uplynie do konca kalendá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a,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ktorom bola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poveď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doruč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</w:t>
            </w:r>
          </w:p>
          <w:p w:rsidR="00A17252" w:rsidRPr="00791CC3" w:rsidP="00AB4F9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Nositelia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majú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poveriť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svojho vý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vou svojich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kategó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druhov diel a iný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 podľ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svojho vý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 na 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zemiach podľ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svojho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beru, bez ohľ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tnu prí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pobytu alebo sí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dla,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už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alebo nositeľ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Pokiaľ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objektí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neodô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vodnila odmietnutie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je povinná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spravovať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ka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egó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druhy diel a iný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ochrany, za predpokladu, 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ich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patrí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rozsahu jej 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7E1B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164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a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ohľ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lenstvo v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kaž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jeho majetkový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dohodnutom rozsahu predmetov ochrany a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odbore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ak o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iada. 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odmietnuť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zastupovanie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len na 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preuká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zaný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objektí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dô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vodov, najmä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 by zastupovanie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bolo v rozpore s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majetkové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predmetu zastú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penia nevznikli. Pred uzavretí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vej vety je 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poskytnúť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informá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pri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so zastupovaní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od uzavretia 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ohody 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vety, ak nie je dohodnuté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</w:t>
            </w:r>
          </w:p>
          <w:p w:rsidR="000A16A3" w:rsidP="007E1B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2D0DF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zastupovať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kaž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jeho majetkový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147 v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Nositelia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maj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poskytovať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licencie na nekomerč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využí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 aký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chkoľ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kategó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druhov diel a iný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ochrany, ktoré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si môž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vybrať.</w:t>
            </w:r>
          </w:p>
          <w:p w:rsidR="00774820" w:rsidRPr="00791CC3" w:rsidP="00791CC3">
            <w:pPr>
              <w:widowControl w:val="0"/>
              <w:tabs>
                <w:tab w:val="left" w:pos="709"/>
                <w:tab w:val="left" w:pos="851"/>
              </w:tabs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7E1B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164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RPr="00791CC3" w:rsidP="007E1B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1BA4" w:rsidP="007E1B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nesmie obmedziť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individuá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majetkový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na nekomerč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ely. 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urč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podrobnosti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predchá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vety, najmä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informovať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individuá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majetkový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v. </w:t>
            </w:r>
          </w:p>
          <w:p w:rsidR="00774820" w:rsidRPr="00791CC3" w:rsidP="007E1B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4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Nositelia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majú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vypovedať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poverenie na spravovanie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kategó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druhov diel a iný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ochrany, ktoré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udelili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alebo odň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poverenie na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urč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kategó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druhov diel a iný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 podľ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svojho vý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beru, ako je stanovené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2, na ú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zemiach podľ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svojho vý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 na 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vý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povede s primeranou vý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povednou lehotou nie dlhš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ako 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esť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mesiacov. Organizá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 sprá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rozhodnúť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také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vypovedanie alebo odň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atie poverenia má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nadobudnúť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až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konci finanč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4D44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roku.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</w:t>
            </w:r>
          </w:p>
          <w:p w:rsidR="005E01C6" w:rsidRPr="002B37AB" w:rsidP="007E1B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7E1B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kedykoľ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vypovedať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dohodu 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celku alebo z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a bez uvedenia dô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vodu.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je 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esť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mesiacov od doruč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prejavu vô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ak nie je v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 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uplynie do konca kale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roka, v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ktorom bola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poveď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doruč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sa majú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vyplatiť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urč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sumy na 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aktov využí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vania, ktoré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vyskytli pred tý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než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nadobudlo úč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vypovedanie poverenia alebo odň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atie poverenia na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urč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al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ebo na 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licencie poskytnutej pred tý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než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nadobudlo úč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vypovedanie alebo odň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atie poverenia,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zostá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jeho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zachované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12, 13, 18, 20, 28 a 33.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7E1B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64</w:t>
            </w:r>
          </w:p>
          <w:p w:rsidR="00774820" w:rsidRPr="00791CC3" w:rsidP="007E1BA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7E1B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1BA4" w:rsidRPr="007E1BA4" w:rsidP="007E1BA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kedykoľ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vypovedať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dohodu podľ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 celku alebo z 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a bez uvedenia dô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vodu. Vý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je 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esť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mesiacov od doruč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prejavu vô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nositeľ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organizá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ak nie je v 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 Organizá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 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vý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uplynie do konca kalendá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roka, v 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ktorom bola vý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poveď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doruč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zostá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po nadob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ud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nutí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vý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povede pr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="00DA42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49677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170</w:t>
            </w:r>
            <w:r w:rsidR="0043638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ods. 2, 171, 172 ods. 5,</w:t>
            </w:r>
            <w:r w:rsidR="0049677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="0043638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173 ods. 1,</w:t>
            </w:r>
            <w:r w:rsidR="0043638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="007E208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176 ods. 1, 178, 180 a </w:t>
            </w:r>
            <w:r w:rsidR="007E208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187.</w:t>
            </w:r>
            <w:r w:rsidR="007E208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="0043638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5E01C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nesmie obmedzovať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stanovený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odsekoch 4 a 5 pož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iadavkou, ako podmienkou </w:t>
            </w:r>
            <w:r w:rsidR="007E1B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C8077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pre v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uvedený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aby bola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kategó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druhov diel a iný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ochrany, na ktoré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vzť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ahuje vypovedanie alebo odň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atie poverenia, zverená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inej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7E1B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64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E1BA4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7252" w:rsidRPr="00A17252" w:rsidP="00A1725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nesmie obmedziť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individuá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vý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majetkový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nositeľ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na nekomerč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7E1BA4" w:rsidR="007E1BA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ely. 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urč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podrobnosti vý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prá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podľ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predchá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vety, najmä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povinnosť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informovať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zá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 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individuá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vý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majetkový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v. 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je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vylúč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svojich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ku vš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niektoré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zo svojich pred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metov ochrany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odbore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pokiaľ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nejde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146.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je povinný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informovať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vylúč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svojich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predchá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vety pred uzavretí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zmluvy, ktorou udelí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jeho predmetu ochrany; inak platí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k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vylúč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nedoš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je stá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zastupovaný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vnej 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 </w:t>
            </w:r>
            <w:r w:rsidRPr="000A16A3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pô</w:t>
            </w:r>
            <w:r w:rsidRPr="000A16A3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vodne dohodnutom </w:t>
            </w:r>
            <w:r w:rsidRPr="000A16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rozsahu.</w:t>
            </w:r>
          </w:p>
          <w:p w:rsidR="007E1BA4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keepNext/>
              <w:bidi w:val="0"/>
              <w:spacing w:after="0" w:line="240" w:lineRule="auto"/>
              <w:outlineLvl w:val="7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padoch, keď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poveruje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vou svojich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vyjadrí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osobitne pre kaž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alebo kategó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riu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pre kaž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druh diel a iný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 sú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hlas, ktor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poverí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jeho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vou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 Kaž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je zaznamenaný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podobe dokumentu.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7E1B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64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ohľ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lenstvo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kaž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jeho majetkový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dohodnutom rozsahu predmetov ochrany a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odbore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ak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odmietnuť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len na 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preuká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objektí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dô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vodov, najmä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 by zastupovanie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bolo v rozpore s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majetkové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predmetu zastú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penia nevznikli. Pred uzavretí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je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poskytnúť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informá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pri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so zastupovaní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od uzavretia dohody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 prvej vety, ak 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je dohodnuté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8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pred zí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skaní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hlasu so svojou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vou aké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hokoľ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alebo kategó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druhu diel a iný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 poskytne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informá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ich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vach podľ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odsekov 1 až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7, ako aj o vš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podmienkach spojený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 stanovený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 odseku 3.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poskytne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ju už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poverili, informá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ich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vach podľ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odsekov 1 až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7, ako aj o vš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podmienkach spojený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 stano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 odseku 3, do 10. októ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bra 2016.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7E1BA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164</w:t>
            </w: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V.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3</w:t>
            </w: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190</w:t>
            </w:r>
          </w:p>
          <w:p w:rsidR="00774820" w:rsidRPr="00791CC3" w:rsidP="000A16A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0A16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 uzavretí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je organizá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poskytnúť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informá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pri vý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0A16A3" w:rsid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v. </w:t>
            </w: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1E40F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poskytne nositeľ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zastupovaný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informá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ich prá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vach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158 a 164, ako aj informá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ciu, č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poskytuje alebo bude poskytovať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multiteritoriá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on-line použ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podľ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 a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188 najneskô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do 10. októ</w:t>
            </w:r>
            <w:r w:rsidRPr="000A1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bra 2016.</w:t>
            </w:r>
          </w:p>
          <w:p w:rsidR="00774820" w:rsidRPr="00791CC3" w:rsidP="005E01C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Č</w:t>
            </w:r>
            <w:r w:rsidRPr="00C8077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: 6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konali v sú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pravidlami stanovený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v odsekoch 2 až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5.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8856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Organizá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vykoná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 kolektí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vnu sprá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vu s 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itou odbornou starostlivosť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ou a ak jej bolo udelené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oprá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vnenie podľ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§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151, v 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rozsahu udelené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oprá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vnenia. </w:t>
            </w:r>
          </w:p>
          <w:p w:rsidR="00774820" w:rsidRPr="00791CC3" w:rsidP="005E01C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prijme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subjekty zastupujú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iný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združ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lenov, ak splnia pož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iadavky na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lenstvo založ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objektí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vnych, transparentný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 nediskriminač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krité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ch. Tieto pož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iadavky na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lenstvo sú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uvedené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alebo v podmienkach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y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sú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verejne prí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V prí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padoch, keď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odmietne prijať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lenstvo, poskytne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jasné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vysvetlenie dô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vodov svojho rozhodnutia.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158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149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a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81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6A3" w:rsidRPr="000A16A3" w:rsidP="000A16A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Organizá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 </w:t>
            </w:r>
            <w:r w:rsidR="00AB4F9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určí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objektí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vne, transparentné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 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nediskriminač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podmienky č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lenstva a úč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asti č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 organizá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na rozhodovacom procese organizá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vy. Ak organizá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odmietne prijať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uchá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dzač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o 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lenstvo za č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lena, 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je povinná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uviesť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dô</w:t>
            </w:r>
            <w:r w:rsidRP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vody neprijatia.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456D60" w:rsidP="001E40F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456D6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Pr="00456D6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456D6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 obsahuje </w:t>
            </w:r>
          </w:p>
          <w:p w:rsidR="0088565C" w:rsidRPr="0088565C" w:rsidP="0088565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podmienky č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 v 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založ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objektí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vnych, transparentný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 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nediskriminač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krité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riá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vrá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vý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prá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č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lena organizá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856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8565C" w:rsidP="008856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54D0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54D0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4D0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4D0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zverejní</w:t>
            </w:r>
            <w:r w:rsidRPr="00B54D0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svojom webovom sí</w:t>
            </w:r>
            <w:r w:rsidRPr="00B54D0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dle najmenej </w:t>
            </w:r>
          </w:p>
          <w:p w:rsidR="00774820" w:rsidRPr="00791CC3" w:rsidP="008856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stanoví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mechanizmus úč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svojich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na rozhodovacom procese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cie. Zastú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penie jednotlivý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kategó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v rozhodovacom procese musí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byť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spravodlivé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vyváž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</w:t>
            </w:r>
            <w:r w:rsidR="00BA50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D27C1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valné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 s 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hlasovací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vom je kaž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dý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č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organizá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A16A3" w:rsidR="000A16A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vy. </w:t>
            </w:r>
          </w:p>
          <w:p w:rsidR="000A16A3" w:rsidP="00D27C1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D27C1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Podrobnosti o vý</w:t>
            </w: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hlasovací</w:t>
            </w: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č</w:t>
            </w: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lena valné</w:t>
            </w: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zhromaž</w:t>
            </w: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denia určí</w:t>
            </w: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D27C1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povolí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svojim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lenom s ň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komunikovať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pomocou elektronický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prostriedkov, a to aj na úč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vý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ich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158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Organizá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je povinná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umož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niť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svojim č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komuniká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ciu s 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ň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ou, vrá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vý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č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lenský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prostrední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ctvom elektronickej poš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ty alebo aj iný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mi elektronický</w:t>
            </w:r>
            <w:r w:rsidRPr="00283B24" w:rsidR="00283B24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mi prostriedkami.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4630D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vedie 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znamy o svojich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lenoch a pravidelne ich aktualizuje.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630D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8856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(1)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môž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byť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osoba združ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ca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alebo iná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vy.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(2)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 </w:t>
            </w:r>
            <w:r w:rsidR="00AB4F9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určí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objektí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vne, transparentné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nediskriminač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podmienky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lenstva a úč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asti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 organi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na rozhodovacom procese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vy. Ak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odmietne prijať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uchá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dzač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o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lenstvo za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lena, je povinná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uviesť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dô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vody neprijatia.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(3) Ak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zastupuje viac kategó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rií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jednom odbore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môž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si urč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kategó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rie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lenov.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283B24" w:rsidRPr="00791CC3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(4) Organizá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je povinná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umož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niť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svojim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komuniká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ciu s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ň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ou, vrá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vý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lenský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prostrední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ctvom elek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tronickej poš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ty alebo aj iný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mi elektronický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mi prostriedkami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Č</w:t>
            </w:r>
            <w:r w:rsidRPr="00C80774">
              <w:rPr>
                <w:rFonts w:ascii="Times New Roman" w:hAnsi="Times New Roman" w:eastAsiaTheme="minorEastAsia" w:hint="default"/>
                <w:b/>
                <w:sz w:val="18"/>
                <w:szCs w:val="18"/>
                <w:lang w:eastAsia="sk-SK"/>
              </w:rPr>
              <w:t>: 7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konali v sú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pravidlami ustanovený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v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6 ods. 4,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20,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29 ods. 2 a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33, pokiaľ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ide o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priamy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 vzť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 k tý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organizá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zá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kona, alebo postú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penia, licencie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inej zmluvnej dohody, ktorí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nie sú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ich 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lenmi.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164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</w:t>
            </w:r>
            <w:r w:rsidR="00BA503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1 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zastupovať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a 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ohľ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č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lenstvo v 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kaž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vý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jeho majetkový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pí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dohodnutom rozsahu predmetov ochrany a 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odbore kolektí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 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vydaný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ak o 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nositeľ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iada.</w:t>
            </w:r>
            <w:r w:rsidRPr="0088565C"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  <w:p w:rsidR="0088565C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8856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zastupovať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kaž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nositeľ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vý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jeho majetkový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856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147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vydaný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oprá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vnení</w:t>
            </w:r>
            <w:r w:rsidRPr="0099574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94630D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uplatň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ď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ustanovenia tejto smernice na nositeľ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uvedený</w:t>
            </w:r>
            <w:r w:rsidRPr="00C807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odseku 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B75F9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B75F96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8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sa valné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konalo v sú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pravidlami stanovený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v odsekoch 2 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10.</w:t>
            </w:r>
          </w:p>
          <w:p w:rsidR="00774820" w:rsidRPr="00C8077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BE1F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BE1F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(1)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je najvyšš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zasadá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najmenej raz roč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ne.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(2)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v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vislosti s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konom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zmeny 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tu,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b) volí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 odvolá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va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1.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riadenia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rozhoduje o jeho odmeň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ovaní,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2.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kontr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oly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rozhoduje o jeho odmeň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ovaní,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beru, prerozdelenia a vyplatenia licenč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primeraný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 odmien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vybraný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prí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bezdô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vodné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obo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hatenia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hrady 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kody (ď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alej len „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jem z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v“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osobitné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použ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itia licenč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primeraný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</w:t>
            </w:r>
            <w:r w:rsidRPr="007C5416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vybraný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vy, pri ktorý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nie je mož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urč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alebo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jsť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ktoré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priná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 (ď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alej len „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neidentifikované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odmeny“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 odmien,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použ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itie neidentifikovaný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f) rozhoduje o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vytvorení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fondu na podporu sociá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lnych, kultú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rnych a vzdelá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vací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potrieb v pros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pech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 a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vrá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transparentný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nediskriminač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podmienok poskytovania finanč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prostriedkov z tohto fondu,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g)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spoloč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zhodnocovania prí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 riadenia rizí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 zohľ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adň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ce zhodnocovanie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luč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 v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ujme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s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primeraný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zabezpeč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m, likviditou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predchá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dzaní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vislosti od jediné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zdroja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nosov,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uplatnenia úč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elne vynalož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kladov za poskytnutie služ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by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nadobudnutie alebo prevod vlastní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ckeho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 k nehnuteľ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majetku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vy,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prijatie 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veru alebo poskytnutie pôž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 alebo poskytnutie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ruky na 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ver alebo pôž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ku,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splynutie, zlúč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enie alebo rozdelenie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vy,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založ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enie a zriadenie inej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osoby alebo na majetkovú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úč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asť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inej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osobe,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m) na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klade stanoviska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 kontroly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vu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úč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tovnú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vierku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n) rozhoduje o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dobrovoľ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 skonč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podľ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tohto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kona,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o) berie na vedomie vyhlá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senie podľ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§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161 ods. 4 a §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162 ods.  4,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p) rozhoduje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ď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alší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itostiach ustanovený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tom.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(3)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môž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poveriť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kontroly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konom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vomocí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podľ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odseku 2 pí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sm. b) prvé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bodu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sm. i) 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l).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(4)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 s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hlasovací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vom je kaž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vy.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74820" w:rsidRPr="00791CC3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(5) Podrobnosti o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kone hlasovací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lena valné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 určí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t. 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 môž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obmedziť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hlasovací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z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adiska dĺž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 trvania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lenstva v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organizá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cii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alebo výš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 odmien priná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iacich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lenovi o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rganizá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vy. 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 nemôž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zaká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zať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hlasovací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na valnom zhromaž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prostrední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ctvom splnomocnené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stupcu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lena valné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denia. Splnomocnený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stupca môž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zastupovať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lena valné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 vž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dy iba na jednom zasad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valné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denia.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sa zvolá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najmenej raz roč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ne.</w:t>
            </w:r>
          </w:p>
          <w:p w:rsidR="00774820" w:rsidRPr="00C8077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BE1F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1F2A" w:rsidRPr="00BE1F2A" w:rsidP="00BE1F2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Valné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je najvyšší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orgá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 organizá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 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zasadá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najmenej raz roč</w:t>
            </w:r>
            <w:r w:rsidRPr="00BE1F2A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rozhoduje o v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zmená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 podmienok 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 v organizá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ak tieto podmienky nie sú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upravené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te.</w:t>
            </w:r>
          </w:p>
          <w:p w:rsidR="00774820" w:rsidRPr="00C8077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a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55279F" w:rsidP="00CF3FB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55279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55279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55279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sú</w:t>
            </w:r>
            <w:r w:rsidRPr="0055279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 w:rsidRPr="0055279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55279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55279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55279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</w:p>
          <w:p w:rsidR="00774820" w:rsidRPr="0055279F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schvaľ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zmeny š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rozhoduje o vymenovaní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odvolaní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riaditeľ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ov, hodnotí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ich celkovú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konnosť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schvaľ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ich odmenu a ď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vý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hody, ako sú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peň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nepeň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hody, priznanie dô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chodku a ná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 na dô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chodok, prá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iné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odmeny a prá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odstupné.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organizá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 dualistický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systé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mom valné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nerozhoduje o vymenovaní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odvolaní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sprá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rady alebo schvaľ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ich odmien a ď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vý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hod, ak prá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 prijí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mať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rozhodnutia bola delegovaná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dozor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radu.</w:t>
            </w:r>
          </w:p>
          <w:p w:rsidR="00774820" w:rsidRPr="00C8077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b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7252" w:rsidRPr="00A17252" w:rsidP="00A1725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55279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55279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55279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sú</w:t>
            </w:r>
            <w:r w:rsidRPr="0055279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 w:rsidRPr="0055279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55279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55279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55279F" w:rsidR="0077482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volí</w:t>
            </w: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 odvolá</w:t>
            </w: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va </w:t>
            </w:r>
          </w:p>
          <w:p w:rsidR="00A17252" w:rsidRPr="00A17252" w:rsidP="00A1725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1. orgá</w:t>
            </w: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riadenia a </w:t>
            </w: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rozhoduje o jeho odmeň</w:t>
            </w: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ovaní,</w:t>
            </w:r>
          </w:p>
          <w:p w:rsidR="00A17252" w:rsidRPr="00A17252" w:rsidP="00A1725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2. orgá</w:t>
            </w: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kontroly a </w:t>
            </w: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rozhoduje o jeho odmeň</w:t>
            </w:r>
            <w:r w:rsidRPr="00A1725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ovaní,</w:t>
            </w:r>
          </w:p>
          <w:p w:rsidR="00A17252" w:rsidRPr="0055279F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A1725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sú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ustanoveniami hlavy II kapitoly 2 valné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rozhoduje prinajmenš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o tý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otá</w:t>
            </w:r>
            <w:r w:rsidRPr="00B75F9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zkach: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F3FBC" w:rsidP="00CF3FB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politika rozdeľ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ovania sú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iacich nositeľ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v;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F3FBC" w:rsidP="00CF3FB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politika použí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nerozdeliteľ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m;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F3FBC" w:rsidP="00CF3FB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investič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politika v sú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prí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 z prá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aký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mkoľ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 plynú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cim z investovania prí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v;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F3FBC" w:rsidP="00CF3FB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politika v sú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so zráž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kami z prí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z aké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hokoľ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plynú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ceho z investovania prí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v;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F3FBC" w:rsidP="00CF3FB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použí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 nerozdeliteľ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m;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F3FBC" w:rsidP="00CF3FB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politika riadenia rizí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k;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F3FBC" w:rsidP="00CF3FB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schvaľ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kaž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nadobudnutia alebo predaja nehnuteľ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majetku alebo zať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tohto majetku hypoteká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rnym 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verom;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F3FBC" w:rsidP="00CF3FBC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 schvaľ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fú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zií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aliancií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vytvá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ranie dcé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rskych spoloč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zí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skavanie iný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subjekt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alebo podielov č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prá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 iný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subjektoch;</w:t>
            </w:r>
          </w:p>
          <w:p w:rsidR="00774820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80774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schvaľ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ná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vrhov na prijatie 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verov, poskytnutie 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verov alebo poskytnutie zá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ruk za 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very.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  <w:p w:rsidR="00774820" w:rsidRPr="00791CC3" w:rsidP="009F53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Valné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v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vislosti s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konom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zmeny 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tu,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b) volí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 odvolá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va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1.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riadenia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rozhoduje o jeho odmeň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ovaní,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2.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kontroly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rozhoduje o jeho odmeň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ovaní,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beru, prerozdelenia a vyplatenia licenč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primeraný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 odmien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vybraný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prí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bezdô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vodné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obohatenia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hrady 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kody (ď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alej len „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jem z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v“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osobitné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použ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itia licenč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primeraný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ien</w:t>
            </w:r>
            <w:r w:rsidRPr="007C5416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vybraný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vy, pri ktorý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nie je mož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urč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alebo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jsť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ktoré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priná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 (ď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alej len „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neidentifikované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odmeny“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 odmien,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použ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itie neidentifikovaný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f) rozhoduje o vy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tvorení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fondu na podporu sociá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lnych, kultú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rnych a vzdelá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vací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potrieb v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prospech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 a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vrá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transparentný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nediskriminač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podmienok poskytovania finanč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prostriedkov z tohto fondu,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g)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spoloč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 prí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 riadenia rizí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 zohľ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adň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ce zhodnocovanie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luč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 v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ujme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s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primeraný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zabezpeč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m, likviditou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predchá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dzaní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vislosti od jediné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zdroja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nosov,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uplatneni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úč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elne vynalož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kladov za poskytnutie služ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by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nadobudnutie alebo prevod vlastní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ckeho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 k nehnuteľ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majetku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vy,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prijatie 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veru alebo poskytnutie pôž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alebo poskytnutie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ruky na 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ver alebo pôž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ku,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splynutie, zlúč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enie alebo rozdelenie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vy,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l)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vrh na založ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enie a zriadenie inej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osoby alebo na majetkovú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úč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asť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inej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vnickej osobe,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m) na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klade stanoviska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kontroly 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vu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úč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tovnú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vierku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n) rozhoduje o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dobrovoľ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 skonč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podľ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tohto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kona,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o) berie na v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edomie vyhlá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senie podľ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§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161 ods. 4 a §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162 ods.  4,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p) rozhoduje o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ď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alší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itostiach ustanovený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tom.</w:t>
            </w:r>
          </w:p>
          <w:p w:rsidR="00774820" w:rsidRPr="00791CC3" w:rsidP="00CF3FB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môž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prostrední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uznesenia alebo ustanovenia v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delegovať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vomoci uvedené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5 pí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sm. 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f), g), h) a i) orgá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cemu funkciu dohľ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adu.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F53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F53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160</w:t>
            </w:r>
          </w:p>
          <w:p w:rsidR="009F535C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Valné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zhromaž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denie môž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poveriť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kontroly vý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konom 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vomocí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podľ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odseku 2 pí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sm. b) prvé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bodu a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sm. i) 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l).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94630D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odseku 5 pí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d) môž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pož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urč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ilo podrobnejš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podmienky použí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prí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prí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plynú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ceho z investovania prí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 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rozhoduje o ď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itost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iach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ustanovený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8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kontroluje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prinajmenš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rozhodovaní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 vymenovaní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odvolaní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audí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tora a schvaľ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 transparentnosti uvedenej v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22.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B75F96" w:rsidP="000977C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0977C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</w:p>
          <w:p w:rsidR="00774820" w:rsidP="000977C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m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F3FBC" w:rsidP="000977C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sú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CF3FB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</w:p>
          <w:p w:rsidR="00774820" w:rsidRPr="00791CC3" w:rsidP="000977C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na 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klade stanoviska orgá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kontroly schvaľ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vý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roč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nú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vu a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úč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tovnú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vierku organizá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</w:t>
            </w:r>
            <w:r w:rsidR="0094630D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0977C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povoliť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alternatí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systé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my alebo spô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vymenovania a odvolania audí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tora, za predpokladu, 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tieto systé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my alebo spô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soby sú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navrhnuté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tak, aby zabezpeč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ili nezá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audí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tora od osô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b, ktoré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riadia hospodá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renie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774820" w:rsidRPr="008523B4" w:rsidP="000977C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D265F8">
            <w:pPr>
              <w:bidi w:val="0"/>
              <w:spacing w:after="0" w:line="240" w:lineRule="auto"/>
              <w:ind w:left="-70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19 zá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540/2007 Z. z.</w:t>
            </w:r>
            <w:r>
              <w:t xml:space="preserve"> 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audí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toroch,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audite a dohľ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ade nad vý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auditu v znení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</w:t>
            </w: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O: 9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8523B4" w:rsidP="008523B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etci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lenovia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zúč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astniť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na valnom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a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hlasovať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vš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môž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povoliť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obmedzenia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or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astniť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na valnom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a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hlasovacie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vo, a to na 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jedné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oboch tý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krité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:</w:t>
            </w:r>
          </w:p>
          <w:p w:rsidR="00774820" w:rsidRPr="008523B4" w:rsidP="008523B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dĺž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 trvania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lenstva;</w:t>
            </w:r>
          </w:p>
          <w:p w:rsidR="00774820" w:rsidRPr="008523B4" w:rsidP="008523B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sumy vyplatené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lenovi,</w:t>
            </w:r>
          </w:p>
          <w:p w:rsidR="00774820" w:rsidRPr="008523B4" w:rsidP="008523B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 predpokladu, 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tieto kri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stanovia a uplatň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spravodlivý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 primeraný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spô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sobom.</w:t>
            </w:r>
          </w:p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Krité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stanovené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a) a b) prvé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pododseku sa zahrnú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alebo podmienok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sú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verejne dostupné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nkami 19 a 21.</w:t>
            </w:r>
          </w:p>
          <w:p w:rsidR="00774820" w:rsidRPr="00B75F96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  <w:p w:rsidR="0002662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2662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2662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26623" w:rsidP="0002662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160</w:t>
            </w:r>
          </w:p>
          <w:p w:rsidR="00026623" w:rsidP="0002662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5</w:t>
            </w:r>
          </w:p>
          <w:p w:rsidR="00026623" w:rsidRPr="00791CC3" w:rsidP="0002662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9F53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lenom valné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zhromaž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denia s hlasovací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 je kaž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D265F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</w:t>
            </w:r>
            <w:r w:rsidR="009F53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="009F53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="009F53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="009F535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026623" w:rsidP="009F53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26623" w:rsidP="009F53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26623" w:rsidP="009F53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026623" w:rsidRPr="00791CC3" w:rsidP="009F53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 môž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obmedziť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hlasovací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z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adiska dĺž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 trvania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lenstva v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organizá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cii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alebo výš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 odmien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priná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iacich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lenovi organizá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8523B4" w:rsidP="008523B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menovať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inú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osobu alebo subjekt, aby sa ako splnomocnenec v jeho mene zúč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astnila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denia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a hlasovala na 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om, 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 predpokladu, 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také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vymenovanie nevedie ku konfliktu 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ujmov, ktorý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by mohol nastať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naprí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 v prí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keď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splnomocň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 a splnomocnenec patria do rô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znych kategó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 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774820" w:rsidRPr="008523B4" w:rsidP="008523B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vš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môž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ustanoviť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obmedzenia tý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menovania splnomocnencov a vý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hlasovací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lenov, ktorý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zastupujú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ak také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obmedzenia nemajú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vplyv na primeranú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na rozhodovacom procese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splnomocneni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je platné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jedno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lenov. Splnomocnenec má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rovnaké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valnom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lenov, na aké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by bol oprá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splnomocň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len. Splnomocnenec hlasuje v sú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pokynmi vydaný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splnomocň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cim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lenom.</w:t>
            </w:r>
          </w:p>
          <w:p w:rsidR="00774820" w:rsidRPr="00B75F96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160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  <w:p w:rsidR="00774820" w:rsidRPr="00791CC3" w:rsidP="009F535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V. </w:t>
            </w:r>
            <w:r w:rsidR="009F535C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3</w:t>
            </w:r>
            <w:r w:rsidR="000266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Š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 nemôž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zaká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zať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vý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hlasovací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prá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na valnom zhromaž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dení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prostrední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ctvom splnomocnené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zá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stupcu č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lena valné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denia. Splnomocnený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stupca môž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 zastupovať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č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lena valné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 vž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dy iba na jednom zasadnutí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valné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zhromaž</w:t>
            </w:r>
            <w:r w:rsidRPr="00026623" w:rsidR="00026623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94630D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rozhodnúť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vomoci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denia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môž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delegá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 volený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najmenej kaž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tyri roky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lenmi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 to za predpokladu, 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e: </w:t>
            </w:r>
          </w:p>
          <w:p w:rsidR="00774820" w:rsidRPr="008523B4" w:rsidP="008523B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je zabezpeč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v rozhodovacom procese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</w:t>
            </w:r>
          </w:p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zastú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penie jednotlivý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kategó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v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delegá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 je spravodlivé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vyváž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ené.</w:t>
            </w:r>
          </w:p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Pravidlá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odsekoch 2 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10 sa mutatis mutandis uplatň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delegá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tov.</w:t>
            </w:r>
          </w:p>
          <w:p w:rsidR="00774820" w:rsidRPr="00B75F96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6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94630D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rozhodnúť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pokiaľ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 dô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vodu svojej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formy nemá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lenov,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vomoci uvedené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denia má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funkciu dohľ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adu. Pravidlá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stanovené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odsekoch 2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5, 7 a 8 sa mutatis mutandis uplatň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taký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orgá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funkciu dohľ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3D3BC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3D3BC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94630D" w:rsidP="003E039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="00AB4F9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</w:t>
            </w: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rganizá</w:t>
            </w: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 </w:t>
            </w:r>
            <w:r w:rsidR="00AB4F9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b</w:t>
            </w:r>
            <w:r w:rsidRPr="0094630D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ez ohľ</w:t>
            </w:r>
            <w:r w:rsidRPr="0094630D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prá</w:t>
            </w:r>
            <w:r w:rsidRPr="0094630D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formu má</w:t>
            </w:r>
            <w:r w:rsidRPr="0094630D" w:rsidR="00AB4F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tieto orgá</w:t>
            </w: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ny </w:t>
            </w:r>
          </w:p>
          <w:p w:rsidR="00774820" w:rsidRPr="0094630D" w:rsidP="003E039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74820" w:rsidRPr="0094630D" w:rsidP="003E039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valné</w:t>
            </w:r>
            <w:r w:rsid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="00A172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</w:t>
            </w:r>
            <w:r w:rsidRPr="0094630D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774820" w:rsidRPr="0094630D" w:rsidP="003E039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94630D" w:rsidP="003E039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orgá</w:t>
            </w: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riadenia a</w:t>
            </w:r>
          </w:p>
          <w:p w:rsidR="00774820" w:rsidRPr="0094630D" w:rsidP="003E039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74820" w:rsidRPr="00791CC3" w:rsidP="003E039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orgá</w:t>
            </w: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kontroly.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94630D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rozhodnúť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pokiaľ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ako svojich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subjekty zastupujú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nositeľ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vš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alebo niektoré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vomoci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denia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má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tý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nositeľ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Pravidlá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stanovené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ekoch 2 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10 sa mutatis mutandis uplatň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nositeľ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9</w:t>
            </w:r>
          </w:p>
          <w:p w:rsidR="00774820" w:rsidRPr="008523B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kaž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mala zavedenú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funkciu dohľ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sú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stavné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monitorovanie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a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 povinností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b 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riadiacich hospodá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renie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3D3BC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162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kontroly vykoná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 pravidelnú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kontrolu riadenia a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hospodá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renia organizá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kontroly riadneho a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asné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vyplá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cania odmien a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ď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alší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peň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plnení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a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nositeľ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om 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Jednotlivé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kategó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musia mať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spravodlivé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vyváž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penie v orgá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ktorý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funkciu dohľ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3E039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162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Ak má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urč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kategó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rie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lenov, musia byť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tieto kategó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rie 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lenov zastú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pené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 kontroly pomerne.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funkciu dohľ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predloží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deniu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kaž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doroč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individuá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vyhlá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senie o konfliktoch 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ujmu, ktoré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obsahuje informá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uvedené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10 ods. 2 druhom pod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odseku.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162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  <w:p w:rsidR="004022FC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  <w:p w:rsidR="00C27EE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022FC" w:rsidP="00553E7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kontroly je povinný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kaž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doroč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 pí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somne deklarovať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valné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zhromaž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deniu svoj vzť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ah k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organizá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cii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ako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len alebo 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vš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etký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a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peň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plnení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, ktoré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mu boli o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rganizá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vyplatené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predchá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dzajú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com kalendá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rnom roku. </w:t>
            </w:r>
          </w:p>
          <w:p w:rsidR="007C5416" w:rsidP="00553E7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4022FC" w:rsidRPr="00791CC3" w:rsidP="00553E7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Pri vý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kone svojej funkcie je č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orgá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kontroly povinný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konať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nestranne a zdrž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ať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sa konania, ktorý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by doš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lo k uprednostneniu osobné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zá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ujmu.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8523B4" w:rsidP="008523B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funk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dohľ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zasadá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pravidelne a má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prinajmenš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tieto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vomoci:</w:t>
            </w:r>
          </w:p>
          <w:p w:rsidR="00774820" w:rsidRPr="008523B4" w:rsidP="008523B4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vomoci, ktoré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delegovalo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lenov, a to aj podľ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8 ods. 4 a 6;</w:t>
            </w:r>
          </w:p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monitorovať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a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 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 osô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 uvedený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10 vrá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rozhodnutí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denia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lenov, a najmä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polití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 uvedený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8 ods. 5 pí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d).</w:t>
            </w:r>
          </w:p>
          <w:p w:rsidR="00774820" w:rsidRPr="00B75F96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7A43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162 </w:t>
            </w:r>
          </w:p>
          <w:p w:rsidR="00397A43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1</w:t>
            </w:r>
          </w:p>
          <w:p w:rsidR="00397A43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397A43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397A43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149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7A4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Orgá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kontroly vykoná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pravidelnú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kontrolu riadenia a hospodá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renia organizá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vrá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kontroly riadneho a vč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asné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vyplá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cania odmien a ď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lenom a nositeľ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397A4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553E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Pr="00553E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553E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obsahuje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postupy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kontroly orgá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nom kontroly, ak také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 postupy nie sú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obsiahnuté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osobitnom vnú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tornom pr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edpise organizá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vy,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funkciu dohľ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informuje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najmenej raz roč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o vykoná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svojich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vomocí.</w:t>
            </w:r>
          </w:p>
          <w:p w:rsidR="00774820" w:rsidRPr="00B75F96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162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 kontroly najmenej raz za rok predloží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valné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zhromaž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deniu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 o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svojej 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innosti.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10</w:t>
            </w:r>
          </w:p>
          <w:p w:rsidR="00774820" w:rsidRPr="008523B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kaž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prijala vš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potrebné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opatrenia na to, aby osoby, ktoré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riadia jej hospodá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renie, tak robili spoľ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ahlivý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obozretný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 ná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spô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sobom s využ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ria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dnych administratí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a 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postupov a mechanizmov vnú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tornej kontroly.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61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74820" w:rsidRPr="00791CC3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orgá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riadenia je povinný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vykoná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vať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č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innosti spojené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 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riadení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organizá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s 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itou odbornou starostlivosť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ou a v 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sú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lade so š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tatú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tom 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 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ď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alší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mi vnú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torný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mi predpismi organizá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kolektí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F121D7" w:rsid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zavedú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uplatnia postupy na predchá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dzanie konfliktom 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ujmov a v prí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konfliktom nemož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zabrá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niť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postupy na 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zistenie, riadenie, monitorovanie a zverejnenie súč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alebo potenciá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konfliktov 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ujmov tak, aby sa zabrá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nilo ich negatí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vnemu vplyvu na kolektí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ujmy nositeľ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zastupuje.</w:t>
            </w:r>
            <w:r w:rsidR="005671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49</w:t>
            </w:r>
          </w:p>
          <w:p w:rsidR="00774820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774820" w:rsidRPr="00791CC3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553E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Š</w:t>
            </w:r>
            <w:r w:rsidRPr="00553E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553E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obsahuje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2FDD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postupy na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predchá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dzanie konfliktu 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ujmov vo vnú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tri organizá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vrá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postupov na zistenie, riadenie, monitorovanie a zverejnenie vzniknuté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</w:t>
            </w:r>
            <w:r w:rsidR="00661BE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mož</w:t>
            </w:r>
            <w:r w:rsidR="00661BE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="00661BE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konfliktu 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ujmov, ak také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postupy nie sú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obsiahnuté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osobitnom vnú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tornom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132FDD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predpise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ektí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="0094630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Postupy uvedené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prvom pododseku zahŕň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doroč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individuá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vyhlá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senie kaž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dej z osô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 uvedený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odseku 1 predkladané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valné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zhromaž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deniu č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a obsahujú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tieto informá</w:t>
            </w:r>
            <w:r w:rsidRPr="008523B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cie:</w:t>
            </w:r>
          </w:p>
          <w:p w:rsidR="00774820" w:rsidRPr="00132FDD" w:rsidP="00132FDD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ujmy v organizá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vy;</w:t>
            </w:r>
          </w:p>
          <w:p w:rsidR="00774820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132FDD" w:rsidP="00132FDD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odmeny, ktoré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predchá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com finanč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roku dostali od organizá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 to aj vo forme dô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chodkový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nov, vecný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vok a ď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druhov vý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hod;</w:t>
            </w:r>
          </w:p>
          <w:p w:rsidR="00774820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132FDD" w:rsidP="00132FDD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sumy, ktoré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predchá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com finanč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roku dostali ako nositelia prá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 organizá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vy;</w:t>
            </w:r>
          </w:p>
          <w:p w:rsidR="00774820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8523B4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vyhlá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senie o akomkoľ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súč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asnom alebo potenciá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konflikte medzi aký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mikoľ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osobný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ujmami a 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ujmami organizá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alebo medzi aký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mikoľ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vä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zkami voč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organizá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aký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mikoľ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povinnosť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ami voč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ktorejkoľ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inej fyzickej alebo prá</w:t>
            </w:r>
            <w:r w:rsidRPr="00132FD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vnickej osobe.</w:t>
            </w:r>
          </w:p>
          <w:p w:rsidR="00774820" w:rsidRPr="00B75F96" w:rsidP="008523B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161</w:t>
            </w:r>
          </w:p>
          <w:p w:rsidR="00774820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3</w:t>
            </w:r>
          </w:p>
          <w:p w:rsidR="00774820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Pr="00F121D7" w:rsidR="00F121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4</w:t>
            </w:r>
          </w:p>
          <w:p w:rsidR="004022FC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RPr="00791CC3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21D7" w:rsidRPr="00F121D7" w:rsidP="00F121D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riadenia nesmie byť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č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lenom orgá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kontroly,</w:t>
            </w:r>
          </w:p>
          <w:p w:rsidR="00774820" w:rsidRPr="00132FDD" w:rsidP="00132FD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F121D7" w:rsidRPr="00F121D7" w:rsidP="00F121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riadenia je povinný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kaž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doroč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 pí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somne deklarovať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valné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zhromaž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deniu svoj vzť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ah k 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organizá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cii kolektí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ako č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len alebo </w:t>
            </w:r>
            <w:r w:rsidRPr="00F121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F121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F121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vrá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vš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etký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a 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iný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peň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až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plnení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, ktoré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mu boli organizá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vyplatené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v 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predchá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dzajú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com kalendá</w:t>
            </w:r>
            <w:r w:rsidRPr="00F121D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rnom </w:t>
            </w: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  <w:r w:rsidRPr="00F121D7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roku. 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022FC" w:rsidRPr="00791CC3" w:rsidP="00D40E4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022FC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P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ri vý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kone svojej funkcie je </w:t>
            </w:r>
            <w:r w:rsidR="00D40E4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="00D40E4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len orgá</w:t>
            </w:r>
            <w:r w:rsidR="00D40E4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nu riadenia</w:t>
            </w:r>
            <w:r w:rsidRPr="004022FC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povinn</w:t>
            </w:r>
            <w:r w:rsidR="00D40E4B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ý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konať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nestranne a zdrž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ať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sa konania, ktorý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 by doš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lo k uprednostneniu osobné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zá</w:t>
            </w:r>
            <w:r w:rsidRPr="004022FC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ujmu.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/>
                <w:i/>
                <w:iCs/>
                <w:sz w:val="18"/>
                <w:szCs w:val="18"/>
                <w:lang w:eastAsia="sk-SK"/>
              </w:rPr>
              <w:t xml:space="preserve">KAPITOLA 2 </w:t>
            </w:r>
          </w:p>
          <w:p w:rsidR="0077482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Spravovanie prí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jmu z</w:t>
            </w:r>
            <w:r>
              <w:rPr>
                <w:rFonts w:ascii="Times New Roman" w:hAnsi="Times New Roman" w:eastAsiaTheme="minorEastAsia"/>
                <w:b/>
                <w:bCs/>
                <w:i/>
                <w:iCs/>
                <w:sz w:val="18"/>
                <w:szCs w:val="18"/>
                <w:lang w:eastAsia="sk-SK"/>
              </w:rPr>
              <w:t> 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prá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v</w:t>
            </w:r>
          </w:p>
          <w:p w:rsidR="00774820" w:rsidRPr="00B75F96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11</w:t>
            </w:r>
          </w:p>
          <w:p w:rsidR="00774820" w:rsidRPr="0008553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konali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pravidlami stanovený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v odsekoch 2 až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5.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17CF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169</w:t>
            </w: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E1DA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6</w:t>
            </w: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</w:t>
            </w: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160</w:t>
            </w: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A621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vyberať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tý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zá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a zmluvami podľ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1 pre nositeľ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licenč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odmeny, primerané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odmeny,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hrady odmien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</w:t>
            </w:r>
            <w:r w:rsidRPr="007C541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7C541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RPr="007A621A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domá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hať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vo vlastnom mene v prospech nositeľ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roku na vydanie bezdô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vodné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obohatenia alebo ná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hrady 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kody; to neplatí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ak nositeľ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prejav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 vý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slovne vôľ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domá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hať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tohto ná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roku sá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alebo ak je to nehospodá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rne.</w:t>
            </w:r>
          </w:p>
          <w:p w:rsidR="007C5416" w:rsidP="007A621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C5416" w:rsidP="007A621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vedie úč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 podľ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osobitné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predpisu. </w:t>
            </w:r>
            <w:r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rtl w:val="0"/>
                <w:lang w:eastAsia="sk-SK"/>
              </w:rPr>
              <w:footnoteReference w:customMarkFollows="1" w:id="2"/>
              <w:t xml:space="preserve">3</w:t>
            </w:r>
            <w:r w:rsidR="00825D57"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lang w:eastAsia="sk-SK"/>
              </w:rPr>
              <w:t>6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Organizá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úč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tuje samostatne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prí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 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prí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 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inej 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vrá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poplatkov,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davky 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na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d) odmeny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peň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plnenia vyplatené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om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v.</w:t>
            </w:r>
          </w:p>
          <w:p w:rsidR="007A621A" w:rsidRPr="007A621A" w:rsidP="007A621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A621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E1DAA" w:rsidR="00AE1DA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Organiz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zriadi osobitný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 v banke alebo poboč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ke zahranič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banky na úč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ukladania peň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prostriedkov podľ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9 pí</w:t>
            </w:r>
            <w:r w:rsidRPr="00AE1DAA"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a).</w:t>
            </w:r>
          </w:p>
          <w:p w:rsidR="00AE1DAA" w:rsidP="007A621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A621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oprá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nositeľ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zaplatenie úč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za poskytnutie služ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7C5416" w:rsid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so 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uplatnenia úč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elne vynalož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kladov na vý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7C5416" w:rsidR="007C541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a 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spoloč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zhodnocovania prí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 w:rsid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7C5416" w:rsidR="007C541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  <w:p w:rsidR="007C5416" w:rsidP="007A621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A621A" w:rsidP="007A621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sú</w:t>
            </w:r>
            <w:r w:rsidRP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 w:rsidRP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schvaľ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spoloč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zhodnocovania prí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zá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 riadenia rizí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k 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zohľ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adň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zhodnocovanie vý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v zá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nositeľ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s 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primeraný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zabezpeč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likviditou a 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predchá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od jediné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zdroja vý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nosov,</w:t>
            </w:r>
          </w:p>
          <w:p w:rsidR="00AE1DAA" w:rsidRPr="00791CC3" w:rsidP="007A621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dô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sledne vykoná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 a spravovanie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B75F96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621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169</w:t>
            </w:r>
          </w:p>
          <w:p w:rsidR="007A621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  <w:p w:rsidR="007A621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vyberať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tý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zá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a zmluvami podľ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1 pre nositeľ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licenč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odmeny, primerané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odmeny, ná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hrady odmien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</w:t>
            </w:r>
            <w:r w:rsidRPr="007C541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7C541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domá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hať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vo vlastnom mene v prospech nositeľ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roku na vydanie bezdô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vodné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obohatenia alebo ná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hrady 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kody; to neplatí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ak nositeľ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prejavil vý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slovne vôľ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domá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hať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tohto ná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roku sá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alebo ak je to nehospodá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rne.</w:t>
            </w:r>
          </w:p>
          <w:p w:rsidR="00AE1DAA" w:rsidRPr="00791CC3" w:rsidP="00AE1DA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621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 svojich úč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toch oddelene vedie:</w:t>
            </w:r>
          </w:p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aký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plynú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z investovania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</w:t>
            </w:r>
          </w:p>
          <w:p w:rsidR="0077482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aké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vlastné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plynú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z taký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aktí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z poplatkov za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alebo z iný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inností.</w:t>
            </w:r>
          </w:p>
          <w:p w:rsidR="00774820" w:rsidRPr="00B75F96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A621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169</w:t>
            </w:r>
          </w:p>
          <w:p w:rsidR="00552C2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vedie úč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 podľ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osobitné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predpisu. </w:t>
            </w:r>
            <w:r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rtl w:val="0"/>
                <w:lang w:eastAsia="sk-SK"/>
              </w:rPr>
              <w:footnoteReference w:customMarkFollows="1" w:id="3"/>
              <w:t xml:space="preserve">3</w:t>
            </w:r>
            <w:r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lang w:eastAsia="sk-SK"/>
              </w:rPr>
              <w:t>6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Organizá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úč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tuje samostatne 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prí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 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prí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 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inej 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vrá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č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poplatkov,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vý</w:t>
            </w:r>
            <w:r w:rsidRPr="007C54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davky 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na vý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kolektí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</w:t>
            </w: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7C5416" w:rsidRPr="007C5416" w:rsidP="007C541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d) odmeny a 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peň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plnenia vyplatené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nositeľ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om prá</w:t>
            </w:r>
            <w:r w:rsidRPr="007C5416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v.</w:t>
            </w:r>
          </w:p>
          <w:p w:rsidR="00552C2A" w:rsidRPr="00791CC3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nesmie použ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ani aký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 plynú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z investovania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iné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ako rozdelenie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okrem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padu, keď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povolené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si zraziť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zaúč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tovať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poplatky za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rozhodnutí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prijatý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8 ods. 5 pí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d) alebo použ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aký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 plynú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z investovania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rozhodnutí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prijatý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8 ods. 5.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</w:t>
            </w:r>
          </w:p>
          <w:p w:rsidR="00552C2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552C2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2C2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2C2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2C2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2C2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2C2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2C2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2C2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oprá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zaplatenie úč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za poskytnutie služ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so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uplatnenia úč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elne vynalož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kladov na vý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825D57" w:rsid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a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spoloč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zhodnocovania prí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825D57" w:rsid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investuje finanč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aký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plynú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z investovania finanč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musí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 urobiť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najlepš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zastupuje,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so vš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eobecnou investič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nou politikou a politikou riadenia rizí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 uvedenou v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8 ods. 5 pí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c) a f) a s ohľ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adom na tieto pravidlá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:</w:t>
            </w:r>
          </w:p>
          <w:p w:rsidR="00552C2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2C2A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 aké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hokoľ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potenciá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lneho 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konfliktu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ujmov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zabezpečí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investí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sa vykoná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hradne v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tý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v;</w:t>
            </w:r>
          </w:p>
          <w:p w:rsidR="00552C2A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2C2A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aktí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sa investujú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bola zaistená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bezpeč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kvalita, likvidita a ziskovosť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portfó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lia ako celku;</w:t>
            </w:r>
          </w:p>
          <w:p w:rsidR="00552C2A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552C2A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aktí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va sa primerane 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diverzifikujú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sa prediš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nadmernej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od urč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konkré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aktí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hromadeniu rizí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 v portfó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liu ako celku.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2C2A" w:rsidRPr="00552C2A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60</w:t>
            </w:r>
          </w:p>
          <w:p w:rsidR="00552C2A" w:rsidRPr="00552C2A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  <w:r w:rsidRPr="00552C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74820" w:rsidRPr="00791CC3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2C2A" w:rsidRPr="00552C2A" w:rsidP="00552C2A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sú</w:t>
            </w: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</w:p>
          <w:p w:rsidR="00774820" w:rsidRPr="00791CC3" w:rsidP="00552C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schvaľ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spoloč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zhodnocovania pr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 riadenia rizí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k 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zohľ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adň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zhodnocovanie vý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v 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ujme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s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primeraný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zabezpeč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likviditou a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predchá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od jediné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zdroja vý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nosov,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12</w:t>
            </w:r>
          </w:p>
          <w:p w:rsidR="00774820" w:rsidRPr="0008553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v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poverí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vou jeho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pred zí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hlasu so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vou jeho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musí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poskytnúť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informá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poplatkoch za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a iný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kach z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z aké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hokoľ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nosu plynú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ceho z investovania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</w:t>
            </w:r>
          </w:p>
          <w:p w:rsidR="00552C2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552C2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 3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 uzavretí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je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poskytnúť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informá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pri vý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Zráž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musia byť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visieť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so služ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bami, ktoré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poskytla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v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itom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 aj so služ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bami uvedený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v odseku 4, a byť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stanovené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objektí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krité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552C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E1DA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</w:t>
            </w:r>
          </w:p>
          <w:p w:rsidR="00F96D39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6D39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oprá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zaplatenie úč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za poskytnutie služ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so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uplatnenia úč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elne vynalož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kladov na vý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825D57" w:rsid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a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spoloč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zhodnocovania prí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825D57" w:rsid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 poplatkov za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nepresiahne výš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oprá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 zdokumentovaný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kladov, ktoré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znikli pri spravovaní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autorský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 autorský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vom.</w:t>
            </w:r>
          </w:p>
          <w:p w:rsidR="0077482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sa pož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iadavky tý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použí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a transparentnosti použí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ktoré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zráž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zaúč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poplatkami za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vu, vzť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ahova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li na aké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iné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zráž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vykonané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cieľ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pokryť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na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autorský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 autorský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vom.</w:t>
            </w:r>
          </w:p>
          <w:p w:rsidR="00774820" w:rsidRPr="00B75F96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6D3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160</w:t>
            </w:r>
          </w:p>
          <w:p w:rsidR="00F96D3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F96D39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96D39" w:rsidRPr="00F96D39" w:rsidP="00F96D3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sú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</w:p>
          <w:p w:rsidR="00774820" w:rsidRPr="00791CC3" w:rsidP="006F65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schvaľ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uplatnenia úč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elne vynalož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kladov 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 poskytnutie služ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825D57" w:rsidR="00825D57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padoch, keď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poskytuje sociá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lne, kultú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 a vzdelá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vacie služ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financované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prostrední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zráž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ok z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z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nosu plynú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ceho z investovani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také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služ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sa poskytujú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spravodlivý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krité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najmä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pokiaľ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ide o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 k tý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služ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 ich rozsah.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B1E6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160</w:t>
            </w: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2 </w:t>
            </w:r>
          </w:p>
          <w:p w:rsidR="008B1E6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f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57" w:rsidRPr="00F96D39" w:rsidP="006F65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sú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F96D3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rozhoduje o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vytvorení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fondu na podporu sociá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lnych, kultú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 vzdelá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potrieb v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prospech 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a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vrá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transparentný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nediskriminač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poskytovania finanč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prostriedkov z tohto fondu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B1E6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085530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13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toho, aby bol dotknutý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nok 15 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ods. 3 a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28,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kaž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pravidelne, dô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sledne a presne rozdeľ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ovala a vyplá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cala sumy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iace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so vš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eobecnou politikou rozdeľ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ovania uvedenou v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8 ods. 5 pí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a).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takisto zabezpeč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alebo ich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lenovia, ktorí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subjektmi zastupujú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cimi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rozdeľ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ovali a vyplá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cali tieto sumy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najskô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r, najneskô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vš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do deviatich mesiacov od skonč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finanč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roka, v ktorom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vybrali, pokiaľ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alebo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padne jej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lenom nezabrá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nia v dodrž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tejto lehoty objektí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dô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 tý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predovš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ozná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menia zo strany použí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ov, urč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zo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ladenia informá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dielach a iný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predmetoch ochrany s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B1E6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</w:t>
            </w:r>
            <w:r w:rsidR="008B1E6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F6557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171</w:t>
            </w: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B1E6A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171</w:t>
            </w:r>
          </w:p>
          <w:p w:rsidR="008B1E6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prerozdeliť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jem z 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prí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jeho zhodnotenia nositeľ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vyúč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tovacieho poriadku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 odseku 1. </w:t>
            </w:r>
          </w:p>
          <w:p w:rsidR="006F6557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so 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prerozdelenia a vyplatenia</w:t>
            </w: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jmu z 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pravidelne, dô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sledne a presne vyplatiť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jem </w:t>
            </w:r>
            <w:r w:rsidRPr="00825D57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z 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prí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jeho zhodnotenia nositeľ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umož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im na pož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iadanie overenie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vnosti vyplatené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jmu</w:t>
            </w: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vyplatí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jem z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najneskô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do konca deviateho mesiaca kalendá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 bezprostredne nasledujú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ceho po kalendá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rnom roku, v ktorom tento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jem </w:t>
            </w:r>
            <w:r w:rsidRPr="00825D57" w:rsid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vybrala. Ak prerozdeleniu a vyplateniu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jmu z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lehote podľ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prvej vety brá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ni prekáž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ka na strane použí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vat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alebo nositeľ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organizá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vyplatí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tento prí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jem do 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iestich mesiacov od odpadnutia tejto prekáž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B1E6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v lehote stanovenej v odseku 1 nie je mož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sumy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iace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rozdeliť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pretož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nemož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urč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ani vyhľ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adať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nimka z tejto lehoty sa neuplatň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uje, tieto sumy sa spravujú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oddelene na úč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toch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6767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172</w:t>
            </w: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160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46767E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P. 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57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úč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tuje prí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neidentifikovaný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odmien oddelene. </w:t>
            </w:r>
          </w:p>
          <w:p w:rsidR="00825D57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 sú</w:t>
            </w:r>
            <w:r w:rsidRP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vý</w:t>
            </w:r>
            <w:r w:rsidRP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 </w:t>
            </w:r>
          </w:p>
          <w:p w:rsidR="006F6557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schvaľ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uje osobitné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použ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itia licenč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odmien, primeraný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 a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dodatoč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</w:t>
            </w:r>
            <w:r w:rsidRPr="00825D57" w:rsidR="00825D57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vybraný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organizá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ciou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vy, pri ktorý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nie je mož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urč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iť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alebo ná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jsť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nositeľ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v, ktoré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mu priná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lež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ia (ď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alej len „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neidentifikované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odmeny“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) a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hrad odmien,</w:t>
            </w:r>
          </w:p>
          <w:p w:rsidR="00825D57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prijme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odsekom 1 vš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potrebné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opatrenia na urč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 vyhľ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adanie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Predovš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najneskô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tri mesiace po uplynutí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lehoty stanovenej v odseku 1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poskytne informá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dielach a iný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predmetoch ochrany,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ktorý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jeden alebo viacero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nebolo urč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alebo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jdený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ch: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zastupuje, alebo subjektom zastupujú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cim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ak také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subjekty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lenmi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ktorý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uzavrela dohody o zastú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pení.</w:t>
            </w:r>
          </w:p>
          <w:p w:rsidR="0077482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Informá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uvedené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prvom pododsek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zahŕň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pokiaľ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dispozí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cii:</w:t>
            </w:r>
          </w:p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zov diela alebo iné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predmetu ochrany;</w:t>
            </w:r>
          </w:p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meno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v;</w:t>
            </w:r>
          </w:p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zov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vydavateľ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alebo producenta a</w:t>
            </w:r>
          </w:p>
          <w:p w:rsidR="0077482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ď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relevantné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dostupné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cie, ktoré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by mohli pomô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 urč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takisto overí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znamy uvedené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6 ods. 5 a ď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ahko dostupné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znamy. Ak uvedené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opatrenia neprinesú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sledky,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tieto informá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poskytne verejnosti najneskô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jeden rok po uplynutí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trojmesač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obdobia.</w:t>
            </w:r>
          </w:p>
          <w:p w:rsidR="00774820" w:rsidRPr="00B75F96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6767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172</w:t>
            </w: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 vybratý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neidentifikovaný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odmien prí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jme potrebné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opatrenia na urč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 vyhľ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adanie nositeľ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najneskô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tri mesiace po uplynutí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lehoty ustanovenej v §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171 ods. 2 poskytne nositeľ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zastupuje 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podľ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§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164 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ktorý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uzavrela dohody o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informá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cie,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dispozí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cii, najmä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zov diela alebo iné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predmetu ochrany, vo vzť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ku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bola neidentifikovaná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odmena vybratá,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meno nositeľ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vie urč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ale nevie 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jsť,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identifiká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osoby, ktorá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 ochrany, vo vzť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ku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bola neidentifikovaná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odmena vybratá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použ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ila.</w:t>
            </w:r>
          </w:p>
          <w:p w:rsidR="006F6557" w:rsidRPr="006F6557" w:rsidP="006F65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ani po uplynutí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jedné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kalendá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 po poskytnutí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 neurč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ila ani nenaš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ktoré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priná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neidentifikovaná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odmena, sprí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 verejnosti prostrední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tvom svojho webové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sí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dla. </w:t>
            </w:r>
          </w:p>
          <w:p w:rsid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RPr="00791CC3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ani po troch rokoch od skonč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finanč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roka, v ktorom bol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vybraný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nie je mož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sumy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iace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rozdeliť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ak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podnikla vš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potrebné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opatrenia na urč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 vyhľ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adanie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uvedené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3, tieto sumy sa považ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nerozdeliteľ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6767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172</w:t>
            </w:r>
          </w:p>
          <w:p w:rsidR="0046767E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uplynuli tri roky od skonč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kalendá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roka, v ktorom boli neidentifikované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odmeny vybraté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napriek opatreniam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odsekov 2 a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neurč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ila ani nenaš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rozhodne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ich použ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so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použ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itia neidentifikovaný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</w:t>
            </w:r>
            <w:r w:rsidRPr="00825D57" w:rsid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Valné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zhromaž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rozhodne o použ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nerozdeliteľ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nkom 8 ods. 5 pí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bez toho, aby tý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bolo dotknuté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uplatň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si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 na tieto sumy v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so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konmi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 o pož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 premlč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rokov.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6767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67E" w:rsidRP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172</w:t>
            </w:r>
          </w:p>
          <w:p w:rsidR="00774820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46767E" w:rsidR="0046767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  <w:p w:rsid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RPr="00791CC3" w:rsidP="0046767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767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uplynuli tri roky od skonč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kalendá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roka, v ktorom boli neidentifikované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odmeny vybraté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napriek opatreniam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odsekov 2 a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neurč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ila ani nenaš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rozhodne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ich použ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lade so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sadami použ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itia neidentifikovaný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</w:t>
            </w:r>
            <w:r w:rsidRPr="00825D57" w:rsid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  <w:r w:rsidRPr="00726457" w:rsidR="007264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  <w:p w:rsidR="00726457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46767E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uplatniť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si 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 na vyplatenie neidentifikovaný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odmien zostá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zachované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skonč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lehoty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eku 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6767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obmedziť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urč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povolené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nerozdeliteľ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okrem iné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zabezpeč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toho, 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také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sumy sa budú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oddelený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 nezá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spô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sobom na financovanie sociá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lnych, kultú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 vzdelá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prospech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46767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08553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/>
                <w:i/>
                <w:iCs/>
                <w:sz w:val="18"/>
                <w:szCs w:val="18"/>
                <w:lang w:eastAsia="sk-SK"/>
              </w:rPr>
              <w:t xml:space="preserve">KAPITOLA 3 </w:t>
            </w:r>
          </w:p>
          <w:p w:rsidR="00774820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Spravovanie prá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v v mene iný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ch organizá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cií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kolektí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vy</w:t>
            </w:r>
          </w:p>
          <w:p w:rsidR="00774820" w:rsidRPr="00B75F96" w:rsidP="0008553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14</w:t>
            </w:r>
          </w:p>
          <w:p w:rsidR="00774820" w:rsidRPr="0008553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neznevý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hodň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ovala 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iadneho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spravuje na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 zastú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najmä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sadzbami, poplatkami za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a podmienkami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beru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rozdeľ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ovania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iacich nositeľ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57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173</w:t>
            </w:r>
          </w:p>
          <w:p w:rsidR="0094357F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§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169 až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172 sa primerane vzť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na vý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ber, sprá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a 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vyplatenie prí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 vý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nositeľ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zastupuje na zá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dohô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o 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uzatvorený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 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organizá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6F6557"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57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15</w:t>
            </w: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="00774820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O: 2 </w:t>
            </w: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74820" w:rsidRPr="0008553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="0094357F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neuplatň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ovala na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spravuje na 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 zastú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ani na 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iaden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 plynú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z investovania také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hoto prí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iadne iné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zráž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než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zráž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tý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poplatkov za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vu, pokiaľ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zmluvnou stranou tejto dohody o zastú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nevyjadrí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slovný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s taký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mito zráž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kami.</w:t>
            </w:r>
          </w:p>
          <w:p w:rsidR="0094357F" w:rsidP="0094357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4357F" w:rsidP="0094357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pravidelne, dô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sledne a presne rozdeľ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a vyplá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sumy ná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iace iný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553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94357F" w:rsidP="0094357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4357F" w:rsidP="0094357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vykoná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rozdeľ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a vyplatenie inej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najskô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r, najneskô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vš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do deviatich mesiacov od skonč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finanč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roka, v ktorom bol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vybraný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pokiaľ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nezabrá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nia v dodrž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tejto lehoty objektí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dô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 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predovš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ozná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menia zo strany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ov, urč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zosú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ladenia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dielach a iný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predmetoch ochrany s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94357F" w:rsidP="0094357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4357F" w:rsidP="0094357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alebo v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jej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lenmi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subjekty zastupujú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lenovia, rozdeľ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vyplá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sumy ná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iace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najskô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r, najneskô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vš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do 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iestich mesiacov od prijatia 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pokiaľ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alebo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padne jej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lenom nezabrá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nia v dodrž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tejto lehoty objektí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dô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 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predovš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ozná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menia zo strany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ov, urč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zosú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ladenia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dielach a iný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predmetoch ochrany s nosit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57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173</w:t>
            </w:r>
            <w:r w:rsidR="0094357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4357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4357F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6557" w:rsidRPr="006F6557" w:rsidP="006F65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§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169 až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172 sa primerane vzť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na vý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ber,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a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vyplatenie prí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 vý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zastupuje na 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dohô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o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uzatvorený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vy. </w:t>
            </w:r>
          </w:p>
          <w:p w:rsidR="00825D57" w:rsidP="006F65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6F65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oprá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zastupuje na 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dohô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zaplatenie úč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za poskytnutie služ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Iné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peň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plnenia od nositeľ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je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iba s vý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slovný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hlasom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zmluvnou stranou dohody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57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1D5800">
            <w:pPr>
              <w:pStyle w:val="CM4"/>
              <w:bidi w:val="0"/>
              <w:spacing w:after="0" w:line="240" w:lineRule="auto"/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i/>
                <w:iCs/>
                <w:color w:val="000000"/>
                <w:sz w:val="17"/>
                <w:szCs w:val="17"/>
              </w:rPr>
              <w:t xml:space="preserve">KAPITOLA 4 </w:t>
            </w:r>
          </w:p>
          <w:p w:rsidR="00774820" w:rsidRPr="00726457" w:rsidP="001D580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26457"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Vzťahy s používateľmi</w:t>
            </w:r>
          </w:p>
          <w:p w:rsidR="00774820" w:rsidRPr="00B75F96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1D580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16</w:t>
            </w:r>
          </w:p>
          <w:p w:rsidR="00774820" w:rsidRPr="001D580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vatelia viedli rokovania o poskytovaní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licencií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v dobrej viere.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vatelia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si navzá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jom poskytovať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potrebné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65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</w:t>
            </w: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1 </w:t>
            </w: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dobrej viere a 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 primeraný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 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nediskriminač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viesť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 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osobou, ktorá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prejaví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ujem o použ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ochrany, s 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osobou, ktorá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oprá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použ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bez povinnosti zí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skať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ochrany, alebo s 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 povinnou zaplatiť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hradu odmeny podľ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36 ods. 3  (ď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použí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vateľ“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rokovania o uzavretí</w:t>
            </w: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licenč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nej zmluvy, </w:t>
            </w: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hromadnej licenč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zmluvy,</w:t>
            </w: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kol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ektí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licenč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zmluvy,</w:t>
            </w: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zmluvy o primeranej odmene alebo</w:t>
            </w: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C4397B" w:rsidRPr="00C4397B" w:rsidP="00C4397B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zmluvy o ná</w:t>
            </w:r>
            <w:r w:rsidRP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hrade odmeny.</w:t>
            </w:r>
          </w:p>
          <w:p w:rsidR="002D6CDF" w:rsidP="002D6CD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C4397B" w:rsidRPr="00791CC3" w:rsidP="002D6CD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použí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si navzá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jom poskytnú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úč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uzatvá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rania zmlú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vš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potrebné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plné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2D6CDF"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1D5800" w:rsidP="001D580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Podmienky poskytovania licencií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založ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objektí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a nediskriminač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krité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ch.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 poskytovaní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licencií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nie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ako vzor pre iné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druhy online služ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podmienky poskytovania licencií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dohodn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om, ak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poskytuje nový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druh online služ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by, ktorý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verejnosti v 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nii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 obdobia kratš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ieho ako tri roky.</w:t>
            </w:r>
          </w:p>
          <w:p w:rsidR="00774820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Nositelia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majú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primeranú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odmenu za využí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 ich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Sadzby za vý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odmenu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okrem iné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vo vzť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ekonomickej hodnote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 obchode, prič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sa zohľ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adň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povaha a rozsah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diel a iný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ochrany, ako aj vo vzť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ekonomickej hodnote služ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poskytuje organiz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informujú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dotknutý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o krité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použ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na stanovenie 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sadzieb.</w:t>
            </w:r>
          </w:p>
          <w:p w:rsidR="00774820" w:rsidRPr="00B75F96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</w:t>
            </w: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169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2 </w:t>
            </w: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3 </w:t>
            </w:r>
          </w:p>
          <w:p w:rsidR="002D6CDF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dobrej viere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 primeraný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nediskriminač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viesť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osobou, ktorá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prejaví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ujem o použ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ochrany, s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osobou, ktorá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použ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 bez povinnosti zí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hlas na použ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predmetu ochrany, alebo s osob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povinnou zaplatiť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hradu odmeny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36 ods. 3  (ď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vateľ“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rokovania o uzavretí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licenč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nej zmluvy,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hromadnej licenč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licenč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zmluvy,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zmluvy o primeranej odmene alebo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zmluvy o 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hrade odmeny.</w:t>
            </w:r>
          </w:p>
          <w:p w:rsidR="002D6CDF" w:rsidP="002D6CD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P="002D6CD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 urč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odmien urč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sadzobní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odmien a v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zmluvá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1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zohľ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rozsah, spô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sob, úč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a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 použ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predmetu ochrany.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ď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zohľ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adní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ekonomickú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hodnotu použ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predmetov ochrany a ekonomickú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hodnotu služ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poskytnutej 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vy. </w:t>
            </w:r>
          </w:p>
          <w:p w:rsidR="00825D57" w:rsidP="002D6CD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C4397B" w:rsidRPr="00791CC3" w:rsidP="002D6CD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pred uzavretí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zmluvy podľ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1 informuje použí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o 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krité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ch, na zá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ktorý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boli odmeny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urč</w:t>
            </w:r>
            <w:r w:rsidRPr="00825D57" w:rsid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1D5800" w:rsidP="001D580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bez zbytoč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odpovedia na 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iadosti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a uvedú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okrem iné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potrebuje na vyhotovenie ná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vrhu licencie.</w:t>
            </w:r>
          </w:p>
          <w:p w:rsidR="00774820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 prijatí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inform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bez zbytoč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buď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vyhotoví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 licencie, alebo poskytne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odô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vodnené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stanovisko s vysvetlení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preč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nemá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mysle udeliť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licenciu na konkré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tnu služ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bu.</w:t>
            </w:r>
          </w:p>
          <w:p w:rsidR="00774820" w:rsidRPr="00B75F96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</w:t>
            </w: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4397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C439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C439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C439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C439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C4397B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 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obsahuje pravdivé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potrebné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 uzatvorenie zmluvy predloží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 zmluvy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bez zbytoč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 od doruč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tejto 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iadosti.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nie je oprá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zmluvu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uzavrieť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informuje o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tejto skutoč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nosti použí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bez zbytoč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odkladu.</w:t>
            </w:r>
          </w:p>
          <w:p w:rsidR="00C439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CDF" w:rsidRPr="00791CC3" w:rsidP="00C4397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1D5800" w:rsidP="001D5800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povolí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komuniká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s ň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prostrední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elektronický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prostriedkov, v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 potreby aj na úč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pod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licencie.</w:t>
            </w:r>
          </w:p>
          <w:p w:rsidR="00774820" w:rsidRPr="00B75F96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</w:t>
            </w:r>
          </w:p>
          <w:p w:rsidR="002D6CDF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4397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umož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komunikovať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prostrední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elektronický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prostriedkov.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2D6CDF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1D5800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1D580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17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prijmú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ustanovenia s cieľ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zabezpeč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elia poskytovali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 dohodnutej alebo vopred stanovenej lehote a v dohodnutej alebo vopred stanovenej forme také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relevantné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dostupné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využí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potrebn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vý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na rozdelenie a vyplatenie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iacich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 Pri rozhodovaní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forme poskytovania 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vatelia podľ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mož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zohľ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adnia dobrovoľ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odvetvové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normy.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C439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</w:t>
            </w:r>
          </w:p>
          <w:p w:rsidR="002D6CD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4397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6</w:t>
            </w:r>
          </w:p>
          <w:p w:rsidR="00C4397B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1, 2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Použí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vateľ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je povinný</w:t>
            </w:r>
            <w:r w:rsidRPr="00825D57" w:rsidR="00825D57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 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poskytnúť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organizá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cii kolektí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pravdivé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 ú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plné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informá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cie o použ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predmetov ochrany, ktoré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sú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predmetom zmluvy podľ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odseku 1. Podrobnosti o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spô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sobe, rozsahu a 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č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ase poskytnutia tý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chto informá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  <w:r w:rsidR="00E83709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u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stanoví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zmluva podľ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 odseku 1, inak sa primerane použ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ije §</w:t>
            </w:r>
            <w:r w:rsidRPr="00825D57" w:rsid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166.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CD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1D5800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/>
                <w:i/>
                <w:iCs/>
                <w:sz w:val="18"/>
                <w:szCs w:val="18"/>
                <w:lang w:eastAsia="sk-SK"/>
              </w:rPr>
              <w:t xml:space="preserve">KAPITOLA 5 </w:t>
            </w:r>
          </w:p>
          <w:p w:rsidR="00774820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Transparentnosť</w:t>
            </w:r>
            <w:r w:rsidRPr="001D580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a podá</w:t>
            </w:r>
            <w:r w:rsidRPr="001D580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vanie sprá</w:t>
            </w:r>
            <w:r w:rsidRPr="001D5800">
              <w:rPr>
                <w:rFonts w:ascii="Times New Roman" w:hAnsi="Times New Roman" w:eastAsiaTheme="minorEastAsia" w:hint="default"/>
                <w:b/>
                <w:bCs/>
                <w:i/>
                <w:iCs/>
                <w:sz w:val="18"/>
                <w:szCs w:val="18"/>
                <w:lang w:eastAsia="sk-SK"/>
              </w:rPr>
              <w:t>v</w:t>
            </w:r>
          </w:p>
          <w:p w:rsidR="00774820" w:rsidRPr="00B75F96" w:rsidP="001D5800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1D5800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18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50526" w:rsidRPr="001D580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toho, aby bol dotknutý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odsek 2 tohto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a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19 a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28 ods. 2,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stupnila najmenej raz roč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kaž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priznala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vyplatila finanč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prostriedky v období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na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vzť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aspoň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cie: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kontaktné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daje,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dovolil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jeho urč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 vyhľ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adanie;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jem z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 priznaný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v;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sumy,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vyplatila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podľ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kategó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spravovaný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podľ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druhu použ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itia;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obdobie, poč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k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vaniu, za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priznané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vyplatené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sumy, pokiaľ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objektí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dô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visiace s vykazovaní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zo strany použí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nebrá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nia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poskytnúť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cie; 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zráž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vykonané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poplatkami za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vu; 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zráž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vykonané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aký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iný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než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sa poplatkov za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môž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vyž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vnú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poskytovanie aký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hkoľ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sociá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lnych, kultú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alebo vzdelá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ieb;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vš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priznané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zostali v ktoromkoľ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období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nevyplatené.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prizná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jej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lenovia sú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subjekty zo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dpovedné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rozdeľ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organizá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poskytne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uvedené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1 tý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subjektom, za predpokladu, 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nemajú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uvedené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 dispozí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cii. 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subjekty poskytli aspoň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uvedené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1 najmenej raz za rok kaž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nositeľ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priznali prí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 prá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vyplatili finanč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prostriedky v období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na ktoré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informá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vzť</w:t>
            </w:r>
            <w:r w:rsidRPr="001D580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ahujú.</w:t>
            </w:r>
          </w:p>
          <w:p w:rsidR="00750526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505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raz roč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kaž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mu 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prerozdelila alebo vyplatila odmeny alebo iné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plnenia v predchá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com roku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daje,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použ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ila na jeho urč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vyhľ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adanie,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výš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prerozdelený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odmien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vyplatené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sumy odmien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odborov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výš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ostatný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prerozdelený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odmien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neboli vyplatené,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obdobie, poč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k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itiu predmetov ochrany, za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nositeľ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prerozdelené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vyplatené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odmeny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plnenia,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výš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úč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 ods. 3, ak sa zaplatenie tý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realizovalo formou zráž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z odmien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není</w:t>
            </w:r>
            <w:r w:rsidRPr="00825D57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výš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prí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spevku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 ods. 4.</w:t>
            </w:r>
          </w:p>
          <w:p w:rsidR="00774820" w:rsidRPr="00791CC3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505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E756A3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E756A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19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stupnila elektronický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 najmenej raz roč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organizá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v mene ktorý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spravuje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 zastú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na obdobie, na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informá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vzť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aspoň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informá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cie: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priznané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sumy vyplatené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spravuje na 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 zastú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podľ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kategó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rie spravovaný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podľ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druhu použ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itia, a vš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priznané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neboli v ktoromkoľ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období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vyplatené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;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zráž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ky,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vykonané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poplatkami za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vu;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zráž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ky,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vykonané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aký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iný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než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poplatkami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vu, ako sa uvá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 v 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15;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informá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vš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udelený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alebo zamietnutý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licenciá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tý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sa diel a iný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ochrany, na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vzť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ahuje dohoda o zastú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; 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uznesenia prijaté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valný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zhromaž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lenov, pokiaľ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uznesenia relevantné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 zastú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pení.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505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raz roč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elektronický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 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ktorou uzavrela dohodu o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výš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prerozdelený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vyplatený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odmien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použ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predmetov ochrany, ku ktorý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spravuje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odborov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výš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ostatný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prerozdelený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odmien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použ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tie predmetov ochrany, ku ktorý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spravuje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neboli vyplatené,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vyúč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tovanie úč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173</w:t>
            </w: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ods. 2, ak sa zaplatenie tý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realizovalo formou zráž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z odmien a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vyúč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tovanie iný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173 ods. 2,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poč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 poskytnutý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licencií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sa predmetov ochrany, ku ktorý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spravuje na 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zamietnutí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poskytnutia taký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licencií,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rozh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odnutia valné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zhromaž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denia, ak majú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rozhodnutia vplyv na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 zastú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pení.</w:t>
            </w:r>
          </w:p>
          <w:p w:rsidR="00774820" w:rsidRPr="00791CC3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505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E756A3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E756A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toho, aby bol dotknutý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nok 25, 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 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riadne odô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vodnenej 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iadosti elektronický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 a bez zbytoč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sprí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stupnila kaž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dej organizá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v mene ktorej spravuje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 zastú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alebo kaž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nositeľ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kaž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použí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aspoň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informá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cie: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a)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alebo iné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predmety ochrany,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zastupuje,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spravuje, 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priamo alebo na 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dohô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o zastú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 prí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zemia, alebo</w:t>
            </w:r>
          </w:p>
          <w:p w:rsidR="00750526" w:rsidP="0075052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ak vzhľ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adom na rozsah 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organizá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nie je mož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diela alebo iné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predmety 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ochrany urč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druhy diel alebo iný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predmetov ochrany,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zastupuje,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ktoré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spravuje, a 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zemia, ktorý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sa to tý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ka.</w:t>
            </w: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5052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180</w:t>
            </w:r>
          </w:p>
          <w:p w:rsidR="002D6BC9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 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odô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vodnenej 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iadosti sprí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  <w:br/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zbytoč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elektronický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 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ktorou uzavrela dohodu o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nositeľ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použí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ovi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zoznam predmetov ochrany, ku ktorý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spravuje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va; ak vzhľ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adom na povahu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nevie tieto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predmety ochrany individuá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urč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sprí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najmenej druhy predmetov ochrany,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ku ktorý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spravuje,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zoznam majetkový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predmetom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smena a) vrá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zemné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rozsahu ich uplatnenia.</w:t>
            </w:r>
          </w:p>
          <w:p w:rsidR="00774820" w:rsidRPr="00791CC3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5052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E756A3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21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RPr="00E756A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zverejnila aspoň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informá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cie:</w:t>
            </w:r>
          </w:p>
          <w:p w:rsidR="002D6BC9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svoj 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t;</w:t>
            </w:r>
          </w:p>
          <w:p w:rsidR="002D6BC9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svoje podmienky 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 a podmienky pre vypovedanie poverenia na sprá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ak nie sú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uvedené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te;</w:t>
            </w:r>
          </w:p>
          <w:p w:rsidR="002D6BC9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tandardné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licenč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zmluvy a 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tandardné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sadzby vrá</w:t>
            </w:r>
            <w:r w:rsidRPr="00E756A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zliav;</w:t>
            </w:r>
          </w:p>
          <w:p w:rsidR="002D6BC9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zoznam osô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 uvedený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nku 10; </w:t>
            </w:r>
          </w:p>
          <w:p w:rsidR="002D6BC9" w:rsidRPr="00C3109E" w:rsidP="002D6BC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svoju vš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politiku rozdeľ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ovania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iacich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v;</w:t>
            </w:r>
          </w:p>
          <w:p w:rsidR="002D6BC9" w:rsidRPr="00C3109E" w:rsidP="002D6BC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svoju vš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politiku tý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sa poplatkov za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vu;</w:t>
            </w:r>
          </w:p>
          <w:p w:rsidR="002D6BC9" w:rsidRPr="00C3109E" w:rsidP="002D6BC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svoju vš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politiku tý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sa i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zráž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ok, než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poplatkami za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vu, z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z aké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hokoľ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nosu plynú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ceho z investovania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zráž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ok na úč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sociá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lnych, kultú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 vzdelá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ieb;</w:t>
            </w:r>
          </w:p>
          <w:p w:rsidR="002D6BC9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 zoznam dohô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o zastú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uzavrela, a 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zvy 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ktorý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boli tieto dohody o zastú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uzavreté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;</w:t>
            </w:r>
          </w:p>
          <w:p w:rsidR="002D6BC9" w:rsidRPr="00C3109E" w:rsidP="002D6BC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vš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eobecnú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politiku použí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nerozdeliteľ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m;</w:t>
            </w:r>
          </w:p>
          <w:p w:rsidR="002D6BC9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j) postupy vybavovania sť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rieš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sporov, ktoré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dostupné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nkami 33, 34 a 35.</w:t>
            </w: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B75F96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3109E"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uverejň</w:t>
            </w:r>
            <w:r w:rsidRPr="00C3109E"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a aktualizuje na svojej verejne dostupnej internetovej strá</w:t>
            </w:r>
            <w:r w:rsidRPr="00C3109E"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nke informá</w:t>
            </w:r>
            <w:r w:rsidRPr="00C3109E"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uvedené</w:t>
            </w:r>
            <w:r w:rsidRPr="00C3109E"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1.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B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zverejní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svojom webovom sí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dle najmenej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tatú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vzorové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zmluvy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1,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sadzobní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k odmien, 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zoznam 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orgá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riadenia s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uvedení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mena a priezviska,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zoznam 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orgá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kontroly s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uvedení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mena a priezviska,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f) 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vý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beru, prerozdelenia a 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vyplatenia prí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jmu z 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g) </w:t>
            </w:r>
            <w:r w:rsidRPr="00825D57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z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uplatnenia úč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elne vynalož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ený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ná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kladov 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 poskytnutie služ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h) 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spoloč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né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ho zhodnocovania prí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vrá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tane zá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 riadenia rizí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</w:t>
            </w:r>
            <w:r w:rsidR="000E386E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)</w:t>
            </w:r>
            <w:r w:rsidRPr="000E386E" w:rsidR="000E38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E386E" w:rsidR="000E386E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zoznam</w:t>
            </w:r>
            <w:r w:rsidRPr="000E386E" w:rsidR="000E386E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d</w:t>
            </w:r>
            <w:r w:rsidRPr="000E386E" w:rsidR="000E386E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</w:t>
            </w:r>
            <w:r w:rsidRPr="000E386E" w:rsidR="000E386E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h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ô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d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 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zastú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pení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a ná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org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anizá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kolektí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vy, s ktor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ou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organizá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cia kolektí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uzavrela dohodu o 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zastú</w:t>
            </w:r>
            <w:r w:rsidRPr="000E386E" w:rsidR="000E386E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pení</w:t>
            </w: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j) 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osobitné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zá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sady použ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itia neidentifikovaný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ch odmien</w:t>
            </w: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k) postupy vybavovania sť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rieš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sporov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176,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l) vý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m) 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zoznam nositeľ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ov prá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 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zastupovaný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 ods. 1 na ú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</w:t>
            </w:r>
            <w:r w:rsidRPr="00825D57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a 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ich poč</w:t>
            </w:r>
            <w:r w:rsidRPr="00825D57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et</w:t>
            </w: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25D57" w:rsidRPr="00825D57" w:rsidP="00825D57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825D5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n) </w:t>
            </w:r>
            <w:r w:rsidRPr="00825D57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zoznam 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ktorý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organizá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uzavrela dohodu o 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spoloč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sprá</w:t>
            </w:r>
            <w:r w:rsidRPr="00825D5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ve.</w:t>
            </w:r>
          </w:p>
          <w:p w:rsidR="00774820" w:rsidRPr="00791CC3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22</w:t>
            </w:r>
          </w:p>
          <w:p w:rsidR="00774820" w:rsidRPr="00C3109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bez ohľ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 svoju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formu podľ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vnú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vypracovala a zverejnila 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o transparentnosti vrá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osobitnej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uvedenej v odseku 3 za kaž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finanč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rok najneskô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do ô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smich mesiacov od skonč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dané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finanč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roka.</w:t>
            </w:r>
          </w:p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uverejň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na svojej internetovej strá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nke 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o transparentnosti, ktorá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zostá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tejto internetovej strá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nke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verejnosti poč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 obdobia najmenej piatich rokov.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B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F59D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182</w:t>
            </w: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BC9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59D1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kaž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doroč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vyhotoviť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za predchá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rok, ktorá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obsahuje aj úč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vierku overenú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audí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torom. </w:t>
            </w:r>
          </w:p>
          <w:p w:rsidR="00B004B8" w:rsidP="00EF59D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BC9" w:rsidRPr="00791CC3" w:rsidP="00EF59D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zverejniť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na svojom webovom sí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dle do konca ô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smeho mesiaca kal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endá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roka, v 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ktorom bola vyhotovená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 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ponechať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ju zverejnenú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 dobu najmenej päť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rokov od zverejnenia.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D6BC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o transparentnosti obsahuje aspoň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uvedené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lohe.</w:t>
            </w:r>
          </w:p>
          <w:p w:rsidR="002D6BC9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D6BC9" w:rsidP="002D6BC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Osobitná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sa zaoberá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prostriedkov zrazený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na úč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sociá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lnych, kultú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 vzdelá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a obsahuje aspoň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stanovené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3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lohy.</w:t>
            </w:r>
          </w:p>
          <w:p w:rsidR="002D6BC9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B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182</w:t>
            </w:r>
            <w:r w:rsidR="002D6B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2D6BC9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oč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ná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obsahuje</w:t>
            </w:r>
          </w:p>
          <w:p w:rsidR="00BD218B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daje o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forme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organizač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truktú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vy; ak 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formu obchodn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ej spoloč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nosti, aj uvedenie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vlastní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</w:t>
            </w:r>
            <w:r w:rsidR="00BD218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ej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truktú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="00BD218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y</w:t>
            </w:r>
            <w:r w:rsidRPr="00B004B8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o 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finanč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kazy obsahujú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vahu alebo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 o aktí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vach a pasí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vach,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jmov </w:t>
              <w:br/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davkov a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 o peň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toku,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zamietnutí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poskytnutia licencií,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vš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subjektoch,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priamo alebo nepriamo vlastní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plne, alebo 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kontroluje,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celkovej výš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ke peň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vyplatený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</w:t>
            </w:r>
            <w:r w:rsidR="0043359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riadenia a</w:t>
            </w:r>
            <w:r w:rsidR="0043359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 </w:t>
            </w:r>
            <w:r w:rsidR="0043359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="0043359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lenom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kontroly za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funkcie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orgá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noch,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celkovej výš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ke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rozdelenia tohto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zhodnotení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o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hoto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nosu,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za poskytnutie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 podrobný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rozpisom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polož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iek: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vš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prevá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finanč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s prerozdelení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ak tieto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nepriame a nemož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ich priradiť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jedné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alebo viacerý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odborom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vysvetlení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metó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dy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itej na priradenie taký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nepriamych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prevá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finanč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iný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ako je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prevá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finanč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na podporu sociá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lnych, kultú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 vzdelá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potrieb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výš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spevku z 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na tieto potreby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rozdelení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elu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spevku a pre kaž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s rozdelení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odboru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4. vysvetlenie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elu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fondu na podporu sociá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lnych, kultú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 vzdelá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potrieb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na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tohto fondu,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5. zdr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oje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krytie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tretieho bodu,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6. percentuá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podiel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na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iné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poskytuje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 z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roku,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boru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v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tieto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nepriame a nemož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ich priradiť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jedné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alebo viacerý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odborom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vysvetlení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metó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dy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itej na priradenie taký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nepriamych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j) sumy odmien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prerozdelený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odboru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k) sumy odmien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vyplatený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odboru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periodicite vyplá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cania,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l) dô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 omeš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kania prerozdelenia alebo vyplat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171 ods. 2,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m) výš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neidentifikovaný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odmien spolu s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o ich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n)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ahoch s iný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okrem dohô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spoloč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ve, obsahujú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1. sumy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prijaté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iný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sumy vyplatené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 rozdelení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za poskytnutie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iné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zráž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z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iacich iný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 </w:t>
              <w:br/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 rozdelení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za poskyt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nutie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iné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zráž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z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iace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od iný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 rozdelení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4. sumy prerozdelené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vyplatené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pochá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od iný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 rozdelení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6F2B1C" w:rsidRPr="00791CC3" w:rsidP="006F2B1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uvedené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vo 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 o transparentnosti musia byť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overené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jednou alebo viacerý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osobami oprá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podľ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na overenie úč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vierok v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so smernicou Euró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pskeho 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parlamentu a Rady 2006/43/ES (</w:t>
            </w:r>
            <w:r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rtl w:val="0"/>
                <w:lang w:eastAsia="sk-SK"/>
              </w:rPr>
              <w:footnoteReference w:id="4"/>
            </w:r>
            <w:r w:rsidRPr="00C3109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). </w:t>
            </w:r>
          </w:p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o audite vrá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vš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 k nemu sa uvedie vo 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 o transparentnosti.</w:t>
            </w:r>
          </w:p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na úč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tohto odseku obsahujú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finanč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kazy uvedené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bode 1 pí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lohy a vš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finanč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uvedené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bode 1 pí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g) a h) a v bode 2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lohy.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B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182</w:t>
            </w:r>
            <w:r w:rsidR="002D6BC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2D6BC9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9D106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kaž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doroč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vyhotoviť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za predchá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rok, ktorá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obsahuje aj úč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vierku overenú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audí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torom.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D6BC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45629" w:rsidP="00C4562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HLAVA III </w:t>
            </w:r>
          </w:p>
          <w:p w:rsidR="00774820" w:rsidRPr="00C3109E" w:rsidP="00C4562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>POSK</w:t>
            </w:r>
            <w:r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 xml:space="preserve">YTOVANIE 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MULTITERITORIÁ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LNYCH LICENCIÍ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 NA ONLINE PRÁ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 DIELA ORGANIZÁ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CIAMI KOLEKTÍ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VY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3109E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ich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 poskytovaní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multiteritoriá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online 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spĺň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ali pož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iadavky uvedené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tejto hlave.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5188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</w:t>
            </w: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</w:t>
            </w: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6F2B1C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185</w:t>
            </w: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6F2B1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186</w:t>
            </w: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8</w:t>
            </w:r>
            <w:r w:rsidR="008A287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7</w:t>
            </w: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8A287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188</w:t>
            </w: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96749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oprá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ak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a) má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vnenie na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odbore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je schopná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hudobné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predmetom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je schopná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pre kaž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smena b)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ku kaž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zemiu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patriacich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nosit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použí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jednoznač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identifikač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znak na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diel,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postupy na vč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 rieš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nezrovnalostí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dajoch,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dispozí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iné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uzavretý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postupov rieš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nezrovnalostí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sa obsahu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dokladu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186 ods. 1.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i/>
                <w:i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Zastupovanie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ktorá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nespĺň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podmienky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183, 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 uzavretie dohody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zastupovaní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 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Ak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bliky, ktorá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spĺň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podmienky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uzatvorila dohodu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alebo ponú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 uzatvorenie takejto dohody (ď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vy“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), bola doruč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inej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 uzavretie dohody o z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stupovaní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(ď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vy“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), je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takejto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iadosti vyhovieť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odpovie na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a bez zbytoč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odkladu,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obozná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ju s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podmienkami, za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predloží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jej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(4)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pred uzavretí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poskytne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ej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dielach,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potrebné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uzatvorenie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81. Ak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neposkytne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riadne a 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dostatoč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rozsahu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sledku toho nemôž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preuká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splnenie podmienok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a c)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dielam,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hradu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skutoč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vzniknutý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pri preukazovaní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splnenia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podmienok alebo 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odmietnuť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uzavretie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(5) Uzavretí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spl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nomocní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aby predkladala ponuky na uzatvorenie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aj k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dielam,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spolu s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dielami,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predkladať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ponuky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 prvej vety.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(6) Ponuky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5 je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 podmienok, aké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uplatň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na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dielam,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(7)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 ods. 3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iadanej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primerane zohľ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jej vzniknú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so zahrnutí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do ponú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 predkladaný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(8)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ktorá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informuje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zastupuje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164, o podmienkach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doby jej trvania a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7.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(9) Dohoda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zastupovaní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musí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formu a nesmie ob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medziť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dielam,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ponuky na uzatvorenie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na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="00397A43">
              <w:t xml:space="preserve"> 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zmluvné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Pr="00B004B8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ktorom je usadená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i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Poskytovanie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cií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(1) Organizá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vy, 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je povinná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na 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klade odô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vodnenej 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iadosti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, inej organizá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 alebo nositeľ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v, ktoré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ho zastupuje podľ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164, pri vý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kone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 k 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jeho hudobný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 dielam sprí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stupniť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elektronický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mi prostriedkami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cie umožň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ujú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ce identifiká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ciu predmetov ochrany, ku ktorý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 vrá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tane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cie o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a)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dielach,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ponuky na uzatvorenie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spravovaný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vach pre kaž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smena a)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ku kaž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zemiu.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i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(2) Organizá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vy, 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prijať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vo vzť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ahu k uzatvoren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m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zmluvá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primerané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opatrenia na ochranu ú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plnosti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a 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opravy tý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chto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, na kontrolu ich opakované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ho použ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itia a 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na ochranu dô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verný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ch obchodný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ch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.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, iná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organi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vy alebo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, ktoré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ho zastupuje podľ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164, pri vý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kone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 k 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jeho hudobný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 dielam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rganizá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ciu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vy, 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o opravu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ak preuk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e,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tieto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nepresné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zabezpečí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opravu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bez zbytoč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ho odkladu.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(4)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umož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aby jej predkladali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elektronický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vystaví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elektronický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doklad za licenciu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zmluvy uzatvorenej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musí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obsahovať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/>
                <w:iCs/>
                <w:sz w:val="18"/>
                <w:szCs w:val="18"/>
                <w:lang w:eastAsia="sk-SK"/>
              </w:rPr>
              <w:t xml:space="preserve">a) zoznam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predmetom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na 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d),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skutoč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predmetom z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vo 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a rozsahu,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akom ich poskytol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ods. 3, ak je to z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charakteru 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rozsahu takejto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poskytnutej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diel mož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vystaví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doklad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bezodkladne po ozná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skutoč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-line použ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okrem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padu, ak jej v tom brá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nili dô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 na strane p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diel. 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i/>
                <w:i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Vyplá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canie odmien nositeľ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prerozdelí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vyplatí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odmenu zo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v primeranej lehote po zapla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7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s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nimkou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padu, ak jej v tom zabrá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nili dô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 na strane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poskytne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spolu s vyplatenou odmenou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osobitne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ku kaž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dej uzavretej zmluve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najmenej tieto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obdobie, poč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itiu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predmetom zm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a za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odmena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zemia, kde doš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itiu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chto diel,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výš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odmeny zaplatenej na 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dokladu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186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jeho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dielam,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výš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 ods. 3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dielam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smena b).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splnomocnená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 ods. 5 vyplatí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zastupovanej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 bez zbytoč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odmeny za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zaplatené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dokladu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zmluvy uzavretej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a poskytuje jej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 Zodpovednosť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prerozdelenie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vyplatenie odmien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zodpovednosť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poskytnutie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nesie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184, ak nie je dohodnuté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4 a 5,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8 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12 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176 sa primerane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na poskytovanie multiteritor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zmluvy uzavretej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81.</w:t>
            </w:r>
          </w:p>
          <w:p w:rsidR="00985E7D" w:rsidRPr="00791CC3" w:rsidP="0099674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9674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3109E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: 24 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985E7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poskytuje multiteritoriá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online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mala dostatoč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spô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sobilosť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efektí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a transparentné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elektronické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spracovanie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potrebný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na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taký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licencií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na urč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repertoá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 a monitorovanie jeho použí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vania, vystavovanie fakt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použí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om, 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prideľ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iacich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985E7D" w:rsidP="00985E7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E7D" w:rsidRPr="00C3109E" w:rsidP="00985E7D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úč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odseku 1 musí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spĺň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prinajmenš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tieto podmienky:</w:t>
            </w:r>
          </w:p>
          <w:p w:rsidR="00985E7D" w:rsidP="00985E7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E7D" w:rsidP="00985E7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byť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schopná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presne urč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ktoré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orga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;</w:t>
            </w:r>
          </w:p>
          <w:p w:rsidR="00985E7D" w:rsidP="00985E7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E7D" w:rsidRPr="00C3109E" w:rsidP="00985E7D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byť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schopná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presne urč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pre kaž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 alebo jeho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zastupovať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vo vzť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ku kaž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zemiu;</w:t>
            </w:r>
          </w:p>
          <w:p w:rsidR="00985E7D" w:rsidP="00985E7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E7D" w:rsidRPr="00C3109E" w:rsidP="00985E7D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použí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jednoznač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identifikač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znak na urč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hudobný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a 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roveň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najväčš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ej mož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miere zohľ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dobrovoľ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odvetvové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normy a postupy, ktoré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vypracované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medziná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rodnej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rovni alebo na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rovni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nie;</w:t>
            </w:r>
          </w:p>
          <w:p w:rsidR="00985E7D" w:rsidP="00985E7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85E7D" w:rsidP="00985E7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použí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vhodné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prostriedky na vč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urč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 rieš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nezrovnalostí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dajoch, ktoré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dispozí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iné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poskytujú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multiteritoriá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online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diela.</w:t>
            </w:r>
          </w:p>
          <w:p w:rsidR="00985E7D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85E7D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85E7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183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oprá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ak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a) má</w:t>
            </w:r>
            <w:r w:rsidRPr="00B004B8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vnenie na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odbore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je schopná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hudobné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predmetom zml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je schopná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pre kaž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smena b)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ku kaž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zemiu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patriacich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použí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jednoznač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identifikač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znak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diel,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postupy na vč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 rieš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nezrovnalostí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dajoch,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dispozí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iné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uzavretý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postupov rieš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nezrovnalostí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sa obsahu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dokladu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186 ods. 1.</w:t>
            </w:r>
          </w:p>
          <w:p w:rsidR="00F16B61" w:rsidRPr="00791CC3" w:rsidP="008A287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25</w:t>
            </w:r>
          </w:p>
          <w:p w:rsidR="00774820" w:rsidRPr="00C3109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poskytuje multiteritoriá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online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poskytovala poskytovateľ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online služ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ieb,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zastupuje, a iný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 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riadne odô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vodnenej 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iadosti elektronický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 aktuá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umožň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urč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online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repertoá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ru, ktorý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zastupuje. Tieto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zahŕň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: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zastupované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diela;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zastupované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a</w:t>
            </w:r>
          </w:p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pokryté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943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185</w:t>
            </w:r>
          </w:p>
          <w:p w:rsidR="00A9432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vy, 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uzatvá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81, je povinná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na 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klade odô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vodnenej 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iadosti poskytovateľ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služ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ch diel, inej organizá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 alebo nositeľ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v, ktoré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ho zastupuje podľ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164, pri vý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kone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 k 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jeho hudobný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 dielam sprí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stupniť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elektronický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mi prostri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e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dkami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cie umožň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ujú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ce identifiká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ciu predmetov ochrany, ku ktorý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 vrá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tane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cie o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a) hudobný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ch dielach, ktoré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sú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súč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asť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ou ponuky na uzatvorenie zmluvy podľ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81,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b) spravovaný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ch 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vach pre kaž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dé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hudobné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dielo podľ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pí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smena a) vo vzť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ahu ku kaž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dé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mu prí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mu ú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zemiu.</w:t>
            </w:r>
          </w:p>
          <w:p w:rsidR="00A9432A" w:rsidRPr="00791CC3" w:rsidP="00A9432A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943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 potreby prijať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opatrenia na ochranu presnosti a integrity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dajov, na kontrolu ich opä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použí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a na ochranu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citlivý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 obchodné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hľ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adiska.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943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185</w:t>
            </w:r>
          </w:p>
          <w:p w:rsidR="00A9432A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vy, 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uzatvá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81, môž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e prijať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vo vzť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ahu k 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uzatvorený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 zmluvá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 podľ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81 primerané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opatrenia na ochranu ú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plnosti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a 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opravy tý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chto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, na kontrolu ich opakované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ho použ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itia a 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na ochranu dô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verný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ch obchodný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ch informá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cií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. 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943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3109E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: 26 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poskytuje multiteritoriá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online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mala zavedené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postupy, ktoré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umožň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iný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poskytovateľ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online služ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pož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opravu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uvedený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zozname podmienok podľ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24 ods. 2 alebo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25, ak sa 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nositelia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poskytovatelia online služ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na 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primerané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dô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kazu domnievajú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daje alebo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vo vzť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ich online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vam na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nepresné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Ak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tvrdenia dostatoč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opodstatnené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cia 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bez zbytoč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zabezpečí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opravu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alebo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cií.</w:t>
            </w:r>
          </w:p>
          <w:p w:rsidR="00774820" w:rsidRPr="00C3109E" w:rsidP="00B52AB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9432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943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9432A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A287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185</w:t>
            </w:r>
          </w:p>
          <w:p w:rsidR="00B9716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Poskytovateľ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, iná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organizá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vy alebo 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, ktoré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ho zastupuje podľ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164, pri vý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kone kolektí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 prá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 k 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jeho hudobný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m dielam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môž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rganizá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ciu kolektí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vy, ktorá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o opravu 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informá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cií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ak preukáž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e, 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tieto informá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sú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nepresné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zabezpečí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avu tý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informá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bez zbytoč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9716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B52ABD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poskytne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zahrnuté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jej vlastné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repertoá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ru, a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jej zverili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svojich online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hudobn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v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nkom 31, prostriedky na to, aby jej elektronickou formou predkladali informá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svojich hudobný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dielach, svojich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vach na tieto diela a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zemiach, v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ktorý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nositelia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tú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poverili.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nositelia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 tom v najväčš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ej mož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miere zohľ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dobrovoľ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odvetvové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normy alebo postupy pre vý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menu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dajov, ktoré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vypracované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medziná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rodnej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rovni alebo na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rovni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nie,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umožň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pecifikovať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o,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online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a 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zemia, v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ktorý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poverili.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9716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185</w:t>
            </w:r>
            <w:r w:rsidR="00B9716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B9716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8A287B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ktorá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umož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aby jej predkladali informá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elektronický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9716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splnomocní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poskytovaní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multiteritoriá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online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podľ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29 a 30, splnomocnená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uplatň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aj odsek 2 tohto č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v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nositeľ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hudobné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sú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zahrnuté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repertoá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 splnomocň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pokiaľ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organizá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nedohodnú</w:t>
            </w:r>
            <w:r w:rsidRPr="00C3109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9716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16D5" w:rsidRPr="001116D5" w:rsidP="001116D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185</w:t>
            </w:r>
          </w:p>
          <w:p w:rsidR="00774820" w:rsidRPr="00791CC3" w:rsidP="001116D5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116D5" w:rsidR="001116D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ktorá</w:t>
            </w:r>
            <w:r w:rsidRPr="00B004B8" w:rsid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umož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aby jej predkladali informá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elektronický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116D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B52ABD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B52ABD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27</w:t>
            </w:r>
          </w:p>
          <w:p w:rsidR="00774820" w:rsidRPr="00B52AB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monitorovala použí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 online 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hudobné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ktoré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zastupuje,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ieb, ktorý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poskytla multiteritoriá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lnu licenciu na uvedené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116D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</w:t>
            </w:r>
          </w:p>
          <w:p w:rsidR="001116D5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monitoruje použ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na 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zmluvy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a vedie o 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tomto použ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116D5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umož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podá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elektronický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 informá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skutoč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použí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online 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hudobné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a poskytovatelia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presne informujú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skutoč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použí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diel. 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umož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aspoň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jednu metó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du podá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 informá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zohľ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adň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dobrovoľ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odvetvové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normy alebo postupy pre elektronickú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menu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taký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dajov, ktoré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vypracované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medziná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rodnej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rovni alebo na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rovni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nie. 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odmietnuť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prijí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manie informá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v chrá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nenom 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te, ak 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umožň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podá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 informá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pou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odvetvovej normy pre elektronickú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menu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1116D5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</w:t>
            </w:r>
          </w:p>
          <w:p w:rsidR="00774BF6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Nadobú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licencie na 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zmluvy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(ď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poskytovateľ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diel“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je povinný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informovať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 skutoč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nom 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ktoré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predmetom zmluvy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1.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umož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služ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poskytovať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informá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prostrední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elektronický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prostriedkov.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74BF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vystaví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faktú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elektronický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prostriedkami. 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umož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aspoň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jeden 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zohľ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adň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 dobrovoľ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odvetvové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normy alebo postupy, ktoré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vypracované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medziná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dnej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rovni alebo na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rovni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nie. Faktú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musí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identifikovať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a 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va, na ktoré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bola poskytnutá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licencia,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ne, na 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uvedený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zozname podmienok podľ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24 ods. 2 a zodpovedajú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skutoč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itie, ak je to mož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informá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poskytol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ieb, a vo 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te, ktorý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 na poskytnutie tý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informá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nesmie odmietnuť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prijatie faktú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ry z dô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vodu jej 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tu, ak 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použí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od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etvovú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normu.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74BF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8A287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186</w:t>
            </w:r>
          </w:p>
          <w:p w:rsidR="00774BF6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vystaví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elektronický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prostriedkami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doklad za licenciu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zmluvy uzatvorenej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musí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obsahovať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/>
                <w:iCs/>
                <w:sz w:val="18"/>
                <w:szCs w:val="18"/>
                <w:lang w:eastAsia="sk-SK"/>
              </w:rPr>
              <w:t xml:space="preserve">a) zoznam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predmetom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na 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d),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skutoč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predmetom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a rozsahu,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akom ich poskytol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ods. 3, ak je to z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charakteru 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rozsahu takejto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poskytnutej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mož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né.</w:t>
            </w:r>
          </w:p>
          <w:p w:rsidR="00774820" w:rsidRPr="00791CC3" w:rsidP="00774BF6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74BF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vystaví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faktú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presne a bezodkladne po ozná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skutoč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online 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dané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dielo, s vý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nimkou prí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padu, keď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 nie je mož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dô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vodov, ktoré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dajú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pripí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poskytovate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74BF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186</w:t>
            </w:r>
            <w:r w:rsidR="00774BF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774BF6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vystaví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doklad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bezodkladne po ozná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skutoč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-line použ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="00BD218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diel, </w:t>
            </w:r>
            <w:r w:rsidRPr="00B004B8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 </w:t>
            </w:r>
            <w:r w:rsidR="00BD218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okrem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padu, ak jej v tom brá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nili dô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 na strane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 diel.  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774BF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musí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zavedené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postupy, ktoré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umožň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spochybniť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presnosť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faktú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ry vrá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prí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padu, keď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dostá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faktú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ry od jednej alebo viacerý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 rovnaké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online 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rovnaké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hudobné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9210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</w:t>
            </w:r>
          </w:p>
          <w:p w:rsidR="00992104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P. 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2104" w:rsidRPr="00992104" w:rsidP="0099210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99210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99210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99210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99210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oprá</w:t>
            </w:r>
            <w:r w:rsidRPr="0099210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nená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uzatvá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rať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zmluvy podľ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</w:t>
            </w:r>
            <w:r w:rsidRPr="0099210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, ak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postupy na vč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 rieš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nezrovnalostí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dajoch,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dispozí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iné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uzavretý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postupov rieš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nezrovnalostí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sa obsahu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dokladu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186 ods. 1.</w:t>
            </w:r>
          </w:p>
          <w:p w:rsidR="00774820" w:rsidRPr="00791CC3" w:rsidP="0099210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9210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B52ABD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B52ABD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28</w:t>
            </w:r>
          </w:p>
          <w:p w:rsidR="00774820" w:rsidRPr="00B52ABD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toho, aby bol dotknutý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odsek 3, 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poskytuje multiteritoriá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online 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rozdeľ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ovala sumy ná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iace nositeľ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plynú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z taký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licencií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presne a bezodkladne po ozná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skutoč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diela, s vý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nimkou prí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padu, keď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 nie je mož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dô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vodov, ktoré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dajú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pripí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sať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online služ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9210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187</w:t>
            </w:r>
          </w:p>
          <w:p w:rsidR="00C506EF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prerozdelí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vyplatí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odmenu zo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primeranej lehote po zaplatení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7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s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nimkou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padu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ak jej v tom zabrá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nili dô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 na strane poskytovateľ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na on-line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diel.</w:t>
            </w:r>
          </w:p>
          <w:p w:rsidR="00A541BF" w:rsidRPr="00A541BF" w:rsidP="00A541B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toho, aby bol dotknutý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odsek 3, organizá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poskytne nositeľ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spolu s kaž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dou platbou, ktorú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uskutočň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podľ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aspoň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informá</w:t>
            </w:r>
            <w:r w:rsidRPr="00B52ABD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cie:</w:t>
            </w:r>
          </w:p>
          <w:p w:rsidR="00C506EF" w:rsidP="00C506E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C506EF" w:rsidP="00C506E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obdobie, poč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 ktoré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k použí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vaniu, za ktoré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priná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 prí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sumy, a ú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zemia, na ktorý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doš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k použí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vaniu; </w:t>
            </w:r>
          </w:p>
          <w:p w:rsidR="00C506EF" w:rsidP="00C506EF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C506EF" w:rsidRPr="00084943" w:rsidP="00C506EF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sumy vybraté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zráž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vykonané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sumy rozdelené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pre kaž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online prá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aké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hudobné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dielo, zastupovaní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ktoré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nositelia prá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poverili organizá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ú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 alebo č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0849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ne;</w:t>
            </w:r>
          </w:p>
          <w:p w:rsidR="00C506EF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sumy vybraté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 nositeľ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zráž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vykonané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sumy rozdelené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 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 kaž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dé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poskytovateľ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online služ</w:t>
            </w:r>
            <w:r w:rsidRPr="00084943" w:rsidR="00C506E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ieb.</w:t>
            </w:r>
          </w:p>
          <w:p w:rsidR="00C506EF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47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541B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187</w:t>
            </w:r>
          </w:p>
          <w:p w:rsidR="00943474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>ktorá</w:t>
            </w:r>
            <w:r w:rsidRPr="00B004B8">
              <w:rPr>
                <w:rFonts w:ascii="Times New Roman" w:hAnsi="Times New Roman" w:eastAsiaTheme="minorEastAsia" w:hint="default"/>
                <w:iCs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poskytne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spolu s vyplatenou odmenou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osobitne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ku kaž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dej uzavretej zmluve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najmenej tieto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obdobie, poč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itiu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boli predmetom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a za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priná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odmena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zemia, kde doš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itiu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chto diel,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výš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odmeny za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platenej na 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daň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dokladu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186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jeho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dielam, 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výš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úč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 ods. 3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dielam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smena b). </w:t>
            </w:r>
          </w:p>
          <w:p w:rsidR="00943474" w:rsidRPr="00791CC3" w:rsidP="0094347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4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splnomocní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aby poskytovala 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podľ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29 a 30, splnomocnená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presne a bezodkladne rozdeľ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sumy uvedené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1 a posky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informá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uvedené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2 splnomocň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 Splnomocň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zodpovedná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rozdeľ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nositeľ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za poskytovanie taký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informá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pokiaľ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nedohodnú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47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0713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0713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187</w:t>
            </w:r>
          </w:p>
          <w:p w:rsidR="00943474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splnomocnená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 ods. 5 vyplatí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zastupovanej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 bez zbytoč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odmeny za on-line použ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zaplatené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daň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ové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dokladu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zmluvy uzavretej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a poskytuje jej informá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2. Zodpovednosť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prerozdelenie a 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vyplatenie odmien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nositeľ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 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zodpovednosť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poskytnutie informá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2 nositeľ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nesie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184, ak nie je dohodnuté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4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29</w:t>
            </w:r>
          </w:p>
          <w:p w:rsidR="00774820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iadna dohoda o zastú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medzi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na 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ktorej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splnomocní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aby poskytovala 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vo svojom vlastnom repertoá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 hudobný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nemala vý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charakter. Splnomocnená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vuje tieto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nediskriminač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47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EEB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78 </w:t>
            </w:r>
          </w:p>
          <w:p w:rsidR="0094347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C27E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O. 4</w:t>
            </w:r>
          </w:p>
          <w:p w:rsidR="00C27EE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V. 1</w:t>
            </w:r>
          </w:p>
          <w:p w:rsidR="00D0713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0713F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4347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0713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0713F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943474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EE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color w:val="FF0000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Hromadnú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zmluvu mož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uzatvoriť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len ako nevý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</w:t>
            </w:r>
          </w:p>
          <w:p w:rsidR="00C27EE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94347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Ponuky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5 je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podmienok, aké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uplatň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na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dielam,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943474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4347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Splnomocň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informuje svojich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o hlavný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podmienkach dohody vrá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jej doby trvania a o 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kladoch na služ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poskytované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splnomocnenou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91E16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91E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A91E16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D0713F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184</w:t>
            </w:r>
          </w:p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81, informuje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zastupuje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164, o podmienkach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1, vrá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doby jej trvania a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7.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Splnomocnená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informuje splnomocň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cu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 hlavný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podmienkach, za ktorý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sa licencie splnomocň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poskytujú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vrá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charakteru využí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vania, vš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ustanovení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licenč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poplatku alebo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ho ovplyvň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dĺž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trvania licencie, 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období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sa splnomocnenie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82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odpovie na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a bez zbytoč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odkladu,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obozná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ju s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podmienkami, za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predlož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jej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30</w:t>
            </w:r>
          </w:p>
          <w:p w:rsidR="00774820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v prí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keď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neposkytuje ani neponú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 poskytovanie 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v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svojom vlastnom repertoá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ri,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 inú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 uzavretie dohody o zastupovaní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zastupovanie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takejto 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iadosti vyhovieť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ak už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poskytuje alebo ponú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 poskytovanie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rovnakú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kategó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riu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v repertoá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 jednej alebo viacerý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iný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</w:t>
            </w:r>
          </w:p>
          <w:p w:rsidR="00DD382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DD382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382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382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382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21F92" w:rsidRPr="00921F92" w:rsidP="00921F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ktorá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nespĺň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podmienky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183, môž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pož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 uzavretie dohody o 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zastupovaní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 uzatvá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raní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</w:t>
            </w:r>
          </w:p>
          <w:p w:rsidR="00B004B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ktorá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spĺň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podmienky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 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uzatvorila dohodu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alebo ponú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 uzatvorenie takejto dohody (ď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vy“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), bola doruč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inej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 uzavretie dohody o zastupovaní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(ď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vy“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), je pož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takejto 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iadosti vyhovieť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odpovie 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a bez zbytoč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</w:t>
            </w:r>
          </w:p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odpovie na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a bez zbytoč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odkladu,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obozná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ju s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podmienkami, za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uzatvá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predloží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jej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1.</w:t>
            </w:r>
          </w:p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toho, aby boli dotknuté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odseky 5 a 6,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spravuje repertoá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zastupuje, za rovnaký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podmienok, aké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uplatň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na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svojho vlastné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repert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ru.</w:t>
            </w:r>
          </w:p>
          <w:p w:rsidR="00774820" w:rsidRPr="00C3109E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</w:t>
            </w:r>
          </w:p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Ponuky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5 je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povinná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 rovnaký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podmienok, aké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uplatň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na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dielam,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zahrnie zastupovaný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repertoá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do vš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predkladá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poskytovateľ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online služ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</w:t>
            </w:r>
            <w:r w:rsidR="00DD38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Uzavretí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splnomocní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aby predkladala ponuky na uzatvorenie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 aj k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dielam,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spolu s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dielami, ku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predkladať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ponuky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 prvej vety. </w:t>
            </w:r>
          </w:p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Poplatky za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v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so služ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bami,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poskytuje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cii, nepresiahnu 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primerane vzniknuté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921F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184</w:t>
            </w:r>
          </w:p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382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Úč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elne vynalož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podľ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170 ods. 3 pož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iadanej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primeran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zohľ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adň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klady, ktoré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jej vzniknú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 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so zahrnutí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hudobný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ku ktorý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do ponú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 predkladaný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poskytovateľ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služ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na on-line použ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 w:rsid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O: </w:t>
            </w: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umož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 k informá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 svojom vlastnom repertoá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ri hudobný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potrebný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na poskytovanie 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diela. Ak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nformá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nedostatoč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alebo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stupnené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podobe, ktorá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neumožň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splniť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iadavky uvedené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tejto hlave,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rok na 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hradu 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primerane vzniknutý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pri plne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iadaviek alebo na vylúč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diel, o ktorý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nedostatoč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nepouž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="00921F9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184</w:t>
            </w:r>
          </w:p>
          <w:p w:rsidR="00226E52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pred uzavretí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poskytne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iadanej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dielach,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potrebné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uzatvorenie zmluvy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81. Ak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neposkytne informá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prvej vety riadne a 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dostatoč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rozsahu a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sledku toho nemôž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preuká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splnenie podmienok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183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b) a c) vo vzť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dielam, ku ktorý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iadajú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y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na 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hradu 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skutoč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vzniknutý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pri preukazovaní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splnenia tý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podmienok alebo 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odmietnuť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uzavretie dohody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1.</w:t>
            </w:r>
          </w:p>
          <w:p w:rsidR="00226E52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D38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ak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neposkytuje ani neponú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 poskytovanie 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ani neumožň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inej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zastupovať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tieto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taký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do 10. aprí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2017, nositelia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ktorí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poverili tú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ciu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stupovaní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svojich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diela, môž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tejto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odň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na 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poskytovania 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 vš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zemia bez toho, aby jej museli odň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poskytovania monoteritoriá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 teda môž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poskytovať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svoje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sami alebo prostrední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inej strany, ktorú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poveria, alebo prostrední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spĺň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ustanovenia tejto hlavy.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26E5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006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006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164</w:t>
            </w:r>
          </w:p>
          <w:p w:rsidR="00226E52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0069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kedykoľ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vypovedať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dohodu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vcelku alebo</w:t>
            </w:r>
            <w:r w:rsidRPr="00B004B8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a bez uvedenia dô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vodu.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je 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mesiacov od doruč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prejavu vô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ak nie je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inak.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podmienkach zastupovania urč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povedná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doba uplynie do konca kalendá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roka,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ktorom bola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poveď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doruč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. 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26E5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iadavky stanovené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tejto hlave neplatia pre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dobrovoľ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zlúč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pravidlami hospodá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rskej súť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podľ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101 a 102 ZFEÚ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 licencie na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na ozná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menie alebo sprí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stupnenie jeho rozhlasový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alebo televí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znych programov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s pô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vysielaní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m, alebo po jeho skonč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ako aj aké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online materiá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ly vrá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upú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taviek vyrobené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vysielateľ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alebo pre vysielateľ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a,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pridruž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pô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vysielaniu jeho rozhlasové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alebo televí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zneho programu.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26E5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006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D0069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</w:t>
            </w:r>
          </w:p>
          <w:p w:rsidR="00314D6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D0069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Zmluvu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nemož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uzatvoriť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použ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ší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v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programovej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prostrední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internetu, ktoré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uskutočň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ované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simultá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nne s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vysielaní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tejto programovej služ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jej vysielateľ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alebo sprí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stupň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znamu vysielania prostrední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ctvom internetu jeho vysielateľ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314D6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45629" w:rsidP="00C4562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HLAVA IV </w:t>
            </w:r>
          </w:p>
          <w:p w:rsidR="00774820" w:rsidRPr="00C45629" w:rsidP="00C4562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  <w:t>OPATRENIA NA PRESADZOVANIE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33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B25303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4562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stupnili svojim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lenom a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v mene ktorý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spravujú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vzá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jomnej dohody o zastú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vč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postupy vybavovania sť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najmä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poverení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vypovedaní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odň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poverenia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podmienkami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lenstva, vý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berom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iacich nositeľ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so zráž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kami a s rozdeľ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m.</w:t>
            </w:r>
          </w:p>
          <w:p w:rsidR="00B25303" w:rsidP="00B2530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25303" w:rsidP="00B2530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musia pí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odpovedať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sť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nosti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lenov alebo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mene ktorý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spravujú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dohody o zastú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Ak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zamietne, musí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uviesť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dô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vody.</w:t>
            </w:r>
          </w:p>
          <w:p w:rsidR="00774820" w:rsidRPr="00C45629" w:rsidP="00C4562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2530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812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812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176</w:t>
            </w:r>
          </w:p>
          <w:p w:rsidR="00B2530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004B8" w:rsidRPr="00B004B8" w:rsidP="00B004B8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koná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 vybavovaní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postupov vybavovania 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rieš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sporov. 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č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 vý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môž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ktorou uzavrela dohodu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zastú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Organizá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vnej 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somne informovať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ovateľ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vybavení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jeho 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nosti s 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uvedení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dô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vodov spô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sobu vybavenia sť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B004B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nosti. 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2530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34</w:t>
            </w:r>
          </w:p>
          <w:p w:rsidR="00774820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môž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ustanoviť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spory medzi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lenmi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použí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prijaté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podľ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iadaviek tejto smernice, môž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 podliehať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chlemu, nezá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a nestranné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postupu alternatí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vneho rieš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sporov.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2530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812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812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176</w:t>
            </w:r>
          </w:p>
          <w:p w:rsidR="00B25303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111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môž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využ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rieš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sporov s 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inou organizá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alebo použí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postupy podľ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osobitný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predpisov.</w:t>
            </w:r>
            <w:r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rtl w:val="0"/>
                <w:lang w:eastAsia="sk-SK"/>
              </w:rPr>
              <w:footnoteReference w:customMarkFollows="1" w:id="5"/>
              <w:t xml:space="preserve">3</w:t>
            </w:r>
            <w:r w:rsidR="001B2292"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lang w:eastAsia="sk-SK"/>
              </w:rPr>
              <w:t>7</w:t>
            </w:r>
            <w:r w:rsidRPr="001B2292" w:rsidR="001B229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) </w:t>
            </w:r>
          </w:p>
          <w:p w:rsidR="001B2292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</w:pPr>
          </w:p>
          <w:p w:rsidR="00B2530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27EEB" w:rsidR="00C27EEB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3</w:t>
            </w:r>
            <w:r w:rsidR="00C73111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7</w:t>
            </w:r>
            <w:r w:rsidRPr="00C27EEB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)</w:t>
            </w:r>
            <w:r w:rsidRPr="00C27EEB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C27EEB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C27EEB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420/2004 Z. z. o mediá</w:t>
            </w:r>
            <w:r w:rsidRPr="00C27EEB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a o doplnení</w:t>
            </w:r>
            <w:r w:rsidRPr="00C27EEB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niektorý</w:t>
            </w:r>
            <w:r w:rsidRPr="00C27EEB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</w:t>
            </w:r>
            <w:r w:rsidRPr="0096145E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96145E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konov v znení</w:t>
            </w:r>
            <w:r w:rsidRPr="0096145E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 neskorší</w:t>
            </w:r>
            <w:r w:rsidRPr="0096145E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 a zá</w:t>
            </w:r>
            <w:r w:rsidRPr="0096145E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č</w:t>
            </w:r>
            <w:r w:rsidRPr="0096145E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244/2002 Z. z. o rozhodcovskom konaní</w:t>
            </w:r>
            <w:r w:rsidRPr="0096145E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znení</w:t>
            </w:r>
            <w:r w:rsidRPr="0096145E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neskorší</w:t>
            </w:r>
            <w:r w:rsidRPr="0096145E"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predpisov</w:t>
            </w:r>
          </w:p>
          <w:p w:rsidR="0096145E" w:rsidRPr="0096145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C45629" w:rsidP="00C4562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 na 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ely hlavy III, aby sa v 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nezá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a nestranné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postupu alternatí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vneho rieš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sporov mohli predkladať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nasledujú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spory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ich 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poskytuje alebo ponú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 poskytovanie multiteritoriá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online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diela:</w:t>
            </w:r>
          </w:p>
          <w:p w:rsidR="00774820" w:rsidRPr="00C45629" w:rsidP="00C4562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spory so súč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potenciá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lnym poskytovateľ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online služ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o uplatň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16, 25, 26 a 27;</w:t>
            </w:r>
          </w:p>
          <w:p w:rsidR="00774820" w:rsidRPr="00C45629" w:rsidP="00C45629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spory s jedný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alebo viacerý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nositeľ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uplatň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25, 26, 27, 28, 29, 30 a 31;</w:t>
            </w:r>
          </w:p>
          <w:p w:rsidR="00774820" w:rsidP="00C4562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spory s inou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 uplatň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25, 26, 27, 28, 29 a 30.</w:t>
            </w:r>
          </w:p>
          <w:p w:rsidR="00774820" w:rsidRPr="00C45629" w:rsidP="00C4562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6145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812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812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188</w:t>
            </w:r>
            <w:r w:rsidR="0096145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Ustanovenia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4 a 5,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 ods. 8 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12 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176 sa primerane vzť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ahujú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na poskytovanie multiteritoriá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on-line použ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itie hudobný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diel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zmluvy uzavretej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81.</w:t>
            </w:r>
          </w:p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6145E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35</w:t>
            </w: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="00774820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74820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="002200D8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sa spory medzi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použí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najmä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existujú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a navrhovaný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licenč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podmienok alebo poruš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zmluvy, mohli predlož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du alebo podľ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okolností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nezá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a nestranné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orgá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rieš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sporov, ak taký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orgá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má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odborné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znalosti v obla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ti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duš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evné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vlastní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ctva.</w:t>
            </w:r>
          </w:p>
          <w:p w:rsidR="002200D8" w:rsidP="002200D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200D8" w:rsidP="002200D8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nkami 33 a 34 a odsekom 1 tohto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nie je dotknuté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strá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presadzovať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há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jiť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svoje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dnou cestou.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6145E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0812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081270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165</w:t>
            </w:r>
          </w:p>
          <w:p w:rsidR="0096145E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O. </w:t>
            </w:r>
            <w:r w:rsidR="00081270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8</w:t>
            </w:r>
          </w:p>
          <w:p w:rsidR="0096145E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sa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nedohodne na uzavretí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zmluvy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alebo ak nepredloží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použí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ovi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 zmluvy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3 môž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použí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adovať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obsah takejto zmluvy vrá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odmeny a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nahradenia vô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 uzavrieť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zmluvu urč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 sú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d.</w:t>
            </w:r>
            <w:r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rtl w:val="0"/>
                <w:lang w:eastAsia="sk-SK"/>
              </w:rPr>
              <w:footnoteReference w:customMarkFollows="1" w:id="6"/>
              <w:t xml:space="preserve">3</w:t>
            </w:r>
            <w:r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lang w:eastAsia="sk-SK"/>
              </w:rPr>
              <w:t>1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Sú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pri urč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obsahu zmluvy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pí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sm. a) 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c) prihliada na druh predmetu ochrany, spô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sob, rozsah, úč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jeho použ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a na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as, v ktorom sa predmet ochrany bude použí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vať.</w:t>
            </w:r>
          </w:p>
          <w:p w:rsidR="00C27EEB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21B60" w:rsidRPr="00B21B6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27EEB" w:rsidR="00C27EEB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3</w:t>
            </w:r>
            <w:r w:rsidR="00C73111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>1</w:t>
            </w:r>
            <w:r w:rsidRPr="00C27EEB">
              <w:rPr>
                <w:rFonts w:ascii="Times New Roman" w:hAnsi="Times New Roman" w:eastAsiaTheme="minorEastAsia"/>
                <w:sz w:val="18"/>
                <w:szCs w:val="18"/>
                <w:vertAlign w:val="superscript"/>
                <w:lang w:eastAsia="sk-SK"/>
              </w:rPr>
              <w:t xml:space="preserve">) </w:t>
            </w:r>
            <w:r w:rsidRPr="00C27E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C27EEB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161 ods.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3 Obč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ianskeho sú</w:t>
            </w:r>
            <w:r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dneho poriadku. </w:t>
            </w:r>
          </w:p>
          <w:p w:rsidR="0096145E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200D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36</w:t>
            </w:r>
          </w:p>
          <w:p w:rsidR="00774820" w:rsidRPr="00C45629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zaistia, aby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 na ich 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s ustanoveniami vnú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prijaté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podľ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iadaviek stanovený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tejto smernici, bol monitorovaný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nmi urč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na tento 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200D8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70C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70C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155</w:t>
            </w: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2200D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00D8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Ministerstvo vykoná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dohľ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 nad vý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preverovaní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plnenia povinností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163, 164 ods. 1 a 2, 165 ods. 1 a 3, 169 ods. 1, 170 ods. 1, 171,  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172 ods. 1, 173 ods. 1, 174 až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185 (ď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dohľ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adu“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z vlastné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podnetu, ak §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157 ods. 2 neustanovuje inak.</w:t>
            </w:r>
          </w:p>
          <w:p w:rsidR="002200D8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200D8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boli zavedené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postupy umožň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lenom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nositeľ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použí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om, organizá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ď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zainteresovaný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straná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informovať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ny urč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tento úč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o č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innostiach alebo okolnostiach, ktoré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ich ná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zoru poruš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ustanovení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prijatý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na zá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pož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iadaviek stanovený</w:t>
            </w:r>
            <w:r w:rsidRPr="00C4562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tejto smernici.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2200D8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B84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60B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Pr="00A60B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</w:t>
            </w:r>
            <w:r w:rsidR="001B229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55</w:t>
            </w:r>
          </w:p>
          <w:p w:rsidR="00A60B84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60B8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A60B84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E70CD7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70C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70C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157</w:t>
            </w:r>
          </w:p>
          <w:p w:rsidR="00774820" w:rsidRPr="00791CC3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A60B84" w:rsidR="00A60B8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60B84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Ministerstvo vykoná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dohľ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 nad vý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preverovaní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plnenia povinností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163, 164 ods. 1 a 2, 165 ods. 1 a 3, 169 ods. 1, 170 ods. 1, 171,  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172 ods. 1, 173 ods. 1, 174 až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185 (ď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lej len „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dohľ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adu“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z vlastné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podnetu, ak §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157 ods. 2 neustanovuje inak.</w:t>
            </w:r>
          </w:p>
          <w:p w:rsidR="001B2292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E70CD7" w:rsidRPr="00791CC3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Ministerstvo na odô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vodnenú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orgá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poskytne bez zbytoč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prí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orgá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informá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sú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visiace s č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organizá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ú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tohto č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="00397A43">
              <w:t xml:space="preserve"> </w:t>
            </w:r>
            <w:r w:rsidRPr="00397A43" w:rsidR="00397A4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alebo zml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uvné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 vý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ú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60B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ny urč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tento úč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boli oprá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 poruš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ustanovení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prijaté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pri vykoná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tejto smernice ulož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vhodné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sankcie alebo prijať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primerané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opatrenia. Uvedené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sankcie a opatrenia musia byť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úč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primerané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odrá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ce.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ozná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mia Komisii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ny uvedené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tomto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nku a v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nkoch 37 a 38 do 1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0. aprí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2016. Komisia uverejní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zí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tejto sú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vislosti.</w:t>
            </w:r>
          </w:p>
          <w:p w:rsidR="00774820" w:rsidRPr="00C45629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60B8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70C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70C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153</w:t>
            </w: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3</w:t>
            </w: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21B6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B21B6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70C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E70CD7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156</w:t>
            </w: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70C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1</w:t>
            </w: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B2292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B2292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B2292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B2292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E70CD7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Ministerstvo rozhodne o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vnenia, ak 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dodatoč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zistí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bolo vydané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nepravdivý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dajov, 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prestala spĺň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podmienky na udelenie oprá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vnenia, 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na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dvoch po sebe nasledujú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kalendá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rokoch presiahli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jmy z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 o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pož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iada.</w:t>
            </w:r>
          </w:p>
          <w:p w:rsidR="00E70CD7" w:rsidRPr="00E70CD7" w:rsidP="00E70CD7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Ministerstvo môž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rozhodnúť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 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odň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vnenia, ak organizá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poruš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ila povinnosť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predmetom dohľ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nad vý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 w:rsid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155 ods. 1. </w:t>
            </w:r>
          </w:p>
          <w:p w:rsidR="001B2292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nesplní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155 ods. 3 a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bez splnenia tejto povinnosti nie je mož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pokrač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vo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dohľ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adu, ministerstvo jej uloží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poriadkovú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pokutu 500 eur, a to aj opakovane 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splnenia povinnosti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155 ods. 3. Konanie o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ulož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poriadkovej pokuty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mož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zač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troch mesiacov odo dň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nesplnenia povinnosti. Poriadkovú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pokutu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1 mož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ulož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dvoch rokov odo dň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nesplnenia povinnosti.</w:t>
            </w:r>
          </w:p>
          <w:p w:rsidR="00E70CD7" w:rsidRP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ministerstvo zistí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alebo iná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vnická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osoba so sí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enskej republiky poruš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144 ods. 5, uloží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jej pokutu 30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000 eur. Pokutu mož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ulož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jedné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roka odo dň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a, keď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ministerstvo o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poruš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povinnosti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144 ods. 5 dozvedelo, najneskô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 vš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do dvoch rokov odo dň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a, keď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poruš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eniu povinnosti pod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144 ods. 5 doš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lo.</w:t>
            </w:r>
          </w:p>
          <w:p w:rsidR="00A60B84" w:rsidRPr="00791CC3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60B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37</w:t>
            </w: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="00774820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 xml:space="preserve"> </w:t>
            </w: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 w:rsidR="00A60B84"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  <w:p w:rsidR="00A60B84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 cieľ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uľ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monitorovanie uplatň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ovania tejto smernice kaž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 zabezpečí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aby na 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iné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urč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na tento úč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o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t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otá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zok sú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 uplatň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tejto smernice, najmä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sú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vislosti s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ami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tu, bez zbytoč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reagoval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urč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tento úč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el, za predpoklad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riadne odô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vodnená.</w:t>
            </w:r>
          </w:p>
          <w:p w:rsid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sa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domnieva, 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v inom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lenskom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te, ktorá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ak pô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jeho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nedodrž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iava ustanovenia vnú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tu, v ktorom 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dlo, prijaté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pož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iadaviek stanovený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v tejto smernici, môž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postú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piť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relevantné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tu, v ktorom 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dlo, a doplniť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ich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padne o 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adresovanú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tomuto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nu, aby prijal vhodné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opatrenie v 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jeho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vomoci. Dož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poskytne primeranú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odpoveď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lehote troch mesiacov.</w:t>
            </w:r>
          </w:p>
          <w:p w:rsid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A60B84" w:rsidP="00A60B84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n, ktorý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predkladá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môž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itosti uvedené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odseku 2 postú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pi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aj skupine expertov stanovenej v sú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lade s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nkom 41.</w:t>
            </w:r>
          </w:p>
          <w:p w:rsidR="00A60B84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60B84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924F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B924F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(1) Ministerstvo môž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dohľ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adu nad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konom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iné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tu 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zmluvné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(ď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alej len „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n“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) o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poskytnutie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visiacich s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 pri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tohto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="00397A4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zmluvné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97A43" w:rsidR="00397A4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Pr="001B229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.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(2) Ministerstvo na odô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vodnenú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poskytne bez zbytoč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sú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visiace s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ou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tohto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tu 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zmluvné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pri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republiky.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Ak sa ministerstvo domnieva, 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dlom na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="006E1323">
              <w:t xml:space="preserve"> 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zmluvné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="006E13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vykoná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poruš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 upravujú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="006E132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zmluvné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v ktorom 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dlo, ministerstvo môž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predlož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re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levantné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nu, v ktorom 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dlo. Ministerstvo môž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spolu s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predlož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relevantný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n, aby prijal vhodné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opatrenia v 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jeho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vomoci. 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(4) Ministerstvo na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o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poskytnutie relevantný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prijatie vhodný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opatrení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svojej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vomoci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tohto 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kona vo vzť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ahu k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 na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Slovenskej republiky, pri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kone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na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tu 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alebo zmluvné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</w:t>
            </w:r>
            <w:r w:rsidRPr="006E1323" w:rsidR="006E132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nu, poskytne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primeranú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odpoveď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jeho 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lehote troch mesiacov od doruč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enia tejto 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iadosti. </w:t>
            </w:r>
          </w:p>
          <w:p w:rsidR="00774820" w:rsidRPr="00791CC3" w:rsidP="00B924FC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A60B84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:38</w:t>
            </w:r>
          </w:p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Komisia podporuje pravidelnú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menu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medzi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nmi urč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na tento úč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v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toch a medzi 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mito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nmi a Komisiou o situá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a vý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voji v oblasti poskytovania multiteritoriá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Komisia vedie pravidelné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konzultá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so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stupcami nositeľ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v,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použí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ov, spotrebiteľ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a iný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zainteresovaný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strá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 o ich skú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senostiach s uplatň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ustanovení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hlavy III tejto smernice. Komisia poskytuje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vš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relevantné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cie, ktoré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vyplynú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konzultá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, 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vý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meny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stanovenej v odseku 1.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3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zabezpeč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ia, aby do 10. októ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bra 2017 ich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ny predlož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ili Komisii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o situá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a vý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voji v oblasti poskytovania multiteritoriá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ich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.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musí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obsahovať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predovš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 dostupnosti multiteritoriá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dotknutom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lenskom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 a plnení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ustanovení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tneho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prijaté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pri vykoná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hlavy III tejto smernice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spolu s hodnotení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m 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ozvoja multiteritoriá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 licencií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online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na hudobné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diela zo strany použí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ov, spotrebiteľ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ov, nositeľ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ď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zainteresovaný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strá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n.</w:t>
            </w:r>
          </w:p>
          <w:p w:rsidR="00774820" w:rsidRPr="00C45629" w:rsidP="00C3109E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Na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zí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odseku 3 a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skaný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podľ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odsekov 1 a 2 zhodnotí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Komisia uplatň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hlavy III tejto smernice. V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 potreby a kde to bude vhodné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padnej osobitnej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zváž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 ď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alš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 kroky na rieš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enie aký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chkoľ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vek zistený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problé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mov. Toto hodnotenie sa 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 predovš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ukazovateľ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ov: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poč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ktoré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spĺň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ajú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iadavky hlavy III;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uplatň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 29 a 30 vrá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poč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 dohô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o zastú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pení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uzavretý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podľ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nkov;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podiel repertoá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ru v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toch, ktorý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je k dispozí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na poskytnutie licencie na multiteritoriá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klade.</w:t>
            </w:r>
          </w:p>
          <w:p w:rsidR="00774820" w:rsidRPr="00C45629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HLAVA V 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PREDLOŽ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ENIE SPRÁ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VY A ZÁ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VEREČ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NÉ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 xml:space="preserve"> USTANOVENIA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39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do 10. aprí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2016 na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klade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ktoré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majú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dispozí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cii, poskytnú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Komisii zoznam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na ich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zemí.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bez zbytoč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odkladu informujú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Komisiu o vš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zmená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tohto zoznamu.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Komisia tieto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zverejní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pravidelne 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aktualizuje.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n. a.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40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Komisia do 10. aprí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2021 posú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di uplatň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ovanie tejto smernice a predloží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Euró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pskemu parlamentu a Rade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o uplatň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tejto smernice. Uvedená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zahŕň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posú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denie vplyvu tejto smernice na rozvoj cezhranič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ieb, kultú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rnu rozmanitosť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vzť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ahy 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edzi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použí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vateľ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a na fungovanie v 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so sí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dlom mimo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 a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padne na potrebu preskú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mania.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Komisie v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 potreby doplní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legislatí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 ná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vrh.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41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mto sa zriaď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uje skupina expertov. Skladá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sa zo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stupcov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nov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tov. Skupine expertov predsedá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stupca Komisie a zasadá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buď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 iniciatí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predsedu, alebo na 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iadosť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delegá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tu.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lohou skupiny je: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skú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mať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vplyv tr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anspozí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tejto smernice na fungovanie organizá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nezá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vislý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subjektov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na vnú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tornom trhu a upozorň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vš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kosti;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organizovať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konzultá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vš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zkach vyplý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vajú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cich z uplatň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ovania tejto smernice;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uľ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menu informá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 relevantnom vý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voji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predpisov a judikatú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ry, ako aj o 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hospodá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rskom, sociá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lnom a technologickom rozvoji, najmä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com sa digitá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lneho trhu s dielami a iný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predmetmi ochrany.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42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Spracú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vanie osobný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dajov uskutočň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ované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mci tejto smernice podlieha smernici 95/46/ES.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43</w:t>
            </w:r>
          </w:p>
          <w:p w:rsidR="00774820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uvedú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do úč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kony, iné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predpisy a sprá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 opatrenia potrebné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dosiahnutie sú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ladu s touto smernicou do 10. aprí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la 2016. Komisii bezodkladne ozná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mia znenie 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ustanovení.</w:t>
            </w: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uvedú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priamo v prijatý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ustanoveniach alebo pri ich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radnom uverejnení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odkaz na tú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smernicu. Podrobnosti o odkaze upravia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ty.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924F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B924F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73311" w:rsidR="008733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Tento zá</w:t>
            </w:r>
            <w:r w:rsidRPr="00873311" w:rsidR="008733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nadobú</w:t>
            </w:r>
            <w:r w:rsidRPr="00873311" w:rsidR="008733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 úč</w:t>
            </w:r>
            <w:r w:rsidRPr="00873311" w:rsidR="008733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</w:t>
            </w:r>
            <w:r w:rsidRPr="00873311" w:rsidR="008733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ť</w:t>
            </w:r>
            <w:r w:rsidRPr="00873311" w:rsidR="008733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1. januá</w:t>
            </w:r>
            <w:r w:rsidRPr="00873311" w:rsidR="008733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 2016.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bCs/>
                <w:sz w:val="18"/>
                <w:szCs w:val="18"/>
                <w:lang w:eastAsia="sk-SK"/>
              </w:rPr>
              <w:t>O: 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ty ozná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mia Komisii znenie zá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kladný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ustanovení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vnú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troš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tnych prá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vnych predpisov, ktoré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prijmú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oblasti pô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sobnosti tejto smernice.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:44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smernica nadobú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 úč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innosť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dvadsiatym dň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po jej uverejnení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radnom vestní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Euró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pskej ú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nie.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Č</w:t>
            </w:r>
            <w:r w:rsidRPr="00317E92"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: 45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smernica je urč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ená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č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lenský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tá</w:t>
            </w:r>
            <w:r w:rsidRPr="00317E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tom.</w:t>
            </w:r>
          </w:p>
          <w:p w:rsidR="00774820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873311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n. a.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820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  <w:tr>
        <w:tblPrEx>
          <w:tblW w:w="14743" w:type="dxa"/>
          <w:tblInd w:w="-356" w:type="dxa"/>
          <w:tblLayout w:type="fixed"/>
          <w:tblCellMar>
            <w:left w:w="70" w:type="dxa"/>
            <w:right w:w="70" w:type="dxa"/>
          </w:tblCellMar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3311" w:rsidRPr="00317E92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Prí</w:t>
            </w:r>
            <w:r>
              <w:rPr>
                <w:rFonts w:ascii="Times New Roman" w:hAnsi="Times New Roman" w:eastAsiaTheme="minorEastAsia" w:hint="default"/>
                <w:b/>
                <w:bCs/>
                <w:sz w:val="18"/>
                <w:szCs w:val="18"/>
                <w:lang w:eastAsia="sk-SK"/>
              </w:rPr>
              <w:t>loha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 Informácie, ktoré sa musia uviesť vo výročnej správe o transparentnosti uvedenej v článku 22 ods. 2: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a) finančné výkazy obsahujúce súvahu alebo výkaz o aktívach a pasívach, účet príjmov a výdavkov za finančný rok a výkaz o peňažnom toku;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b) správa o činnosti za finančný rok;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c) informácie o odmietnutí udeliť licenciu podľa článku 16 ods. 3;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d) opis právnej a riadiacej štruktúry organizácie kolektívnej správy;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e) informácie o všetkých subjektoch, ktoré priamo alebo nepriamo vlastní alebo kontroluje, úplne, alebo čiastočne, organizácia kolektívnej správy;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f) informácie o celkovej výške odmien vyplatených v predchádzajúcom roku osobám uvedeným v článku 9 ods. 3 a článku 10 a o iných výhodách, ktoré im boli poskytnuté;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g) finančné informácie uvedené v bode 2 tejto prílohy;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h) osobitná správa o použití všetkých súm získaných vo forme zrážok na účely sociálnych, kultúrnych a vzdelávacích služieb obsahujúca informácie uvedené v bode 3 tejto prílohy.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Finančné informácie, ktoré sa musia uviesť vo výročnej správe o transparentnosti: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a) finančné informácie o príjme z práv podľa kategórie spravovaných práv a druhu použitia (napríklad vysielanie, online, verejné vykonanie) vrátane informácií o výnose plynúcom z investovania príjmu z práv a o použití takéhoto výnosu (či sa rozdeľuje nositeľom práv alebo iným organizáciám kolektívnej správy alebo sa použije inak);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b) finančné informácie o nákladoch na správu práv a iné služby, ktoré organizácia kolektívnej správy poskytuje nositeľom práv, s podrobným opisom aspoň týchto položiek: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i) všetky prevádzkové a finančné náklady s rozdelením podľa kategórie spravovaných práv a v prípade, že náklady sú nepriame a nemožno ich priradiť do jednej alebo viacerých kategórií práv, s vysvetlením metódy použitej na pridelenie takýchto nepriamych nákladov;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ii) prevádzkové a finančné náklady s rozdelením podľa kategórie spravovaných práv a v prípade, že náklady sú nepriame a nemožno ich priradiť do jednej alebo viacerých kategórií práv, s vysvetlením metódy použitej na pridelenie takýchto nepriamych nákladov, týkajúce sa iba správy práv vrátane poplatkov za správu, ktoré sa zrážajú alebo zaúčtujú voči príjmu z práv alebo iným výnosom plynúcim z investovania príjmu z práv v súlade s článkom 11 ods. 4 a článkom 12 ods. 1, 2 a 3;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iii) prevádzkové a finančné náklady týkajúce sa iných služieb ako správa práv, avšak vrátane sociálnych, kultúrnych a vzdelávacích služieb;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iv) zdroje použité na krytie nákladov;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v) zrážky z príjmu z práv s rozdelením podľa kategórie spravovaných práv a druhu použitia a účel zrážky, ako sú náklady spojené so správou práv alebo so sociálnymi, kultúrnymi a vzdelávacími službami;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vi) percentuálny podiel, aký predstavujú náklady na správu práv a iné služby, ktoré organizácia kolektívnej správy poskytuje nositeľom práv, v porovnaní s príjmom z práv v príslušnom finančnom roku, podľa kategórie spravovaných práv, a v prípade, že náklady sú nepriame a nemožno ich priradiť do jednej alebo viacerých kategórií práv, s vysvetlením metódy použitej na pridelenie takýchto nepriamych nákladov;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c) finančné informácie o sumách náležiacich nositeľom práv s podrobným opisom aspoň týchto položiek: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i) celková suma pripísaná nositeľom práv s rozdelením podľa kategórie spravovaných práv a druhu použitia;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ii) celková suma vyplatená nositeľom práv s rozdelením podľa kategórie spravovaných práv a druhu použitia;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>iii) frekvencia platieb s rozdelením podľa kategórie spravovaných práv a druhu použitia;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iv) celková suma vybratá, ale ešte nepripísaná nositeľom práv, s rozdelením podľa kategórie spravovaných práv a druhu použitia a s vyznačením finančného roka, v ktorom boli tieto sumy vybraté;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v) celková suma pripísaná, ale ešte nerozdelená nositeľom práv, s rozdelením podľa kategórie spravovaných práv a druhu použitia a s vyznačením finančného roka, v ktorom boli tieto sumy vybraté;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vi) ak organizácia kolektívnej správy nevykonala rozdelenie a platby v lehote stanovenej v článku 13 ods. 1, dôvody omeškania;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vii) celkový objem nerozdeliteľných súm spolu s vysvetlením použitia týchto súm;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d) informácie o vzťahoch s inými organizáciami kolektívnej správy s podrobným opisom aspoň týchto položiek: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i) sumy prijaté od iných organizácií kolektívnej správy a sumy vyplatené iným organizáciám kolektívnej správy s rozdelením podľa kategórie práv, podľa druhu použitia a podľa organizácie;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ii) poplatky za správu práv a iné zrážky z príjmov z práv náležiacich iným organizáciám kolektívnej správy s rozdelením podľa kategórie práv, podľa druhu použitia a podľa organizácie;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iii) poplatky za správu práv a iné zrážky zo súm vyplatených inými organizáciami kolektívnej správy s rozdelením podľa kategórie práv a podľa organizácie;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iv) sumy rozdelené priamo nositeľom práv, pochádzajúce od iných organizácií kolektívnej správy, s rozdelením podľa kategórie práv a podľa organizácie.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 Informácie, ktoré sa musia uviesť v osobitnej správe uvedenej v článku 22 ods. 3: </w:t>
            </w:r>
          </w:p>
          <w:p w:rsidR="00873311" w:rsidRPr="00873311" w:rsidP="0087331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a) sumy zrazené na účely sociálnych, kultúrnych a vzdelávacích služieb za finančný rok, s rozdelením podľa druhu účelu a pre každý druh účelu s rozdelením podľa kategórií spravovaných práv a podľa druhu použitia; </w:t>
            </w:r>
          </w:p>
          <w:p w:rsidR="00873311" w:rsidRPr="00873311" w:rsidP="00873311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873311">
              <w:rPr>
                <w:rFonts w:ascii="Times New Roman" w:hAnsi="Times New Roman"/>
                <w:color w:val="000000"/>
                <w:sz w:val="18"/>
                <w:szCs w:val="18"/>
              </w:rPr>
              <w:t>b) vysvetlenie použitia týchto súm s rozdelením podľa druhu účelu vrátane nákladov na správu súm zrazených na financovanie sociálnych, kultúrnych a vzdelávacích služieb a oddelených súm použitých na sociálne, kultúrne a vzdelávacie služby.</w:t>
            </w:r>
          </w:p>
          <w:p w:rsidR="00873311" w:rsidRPr="00317E92" w:rsidP="00317E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3311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C20B9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3311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3311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B924F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§</w:t>
            </w:r>
            <w:r w:rsidR="00B924FC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182</w:t>
            </w:r>
          </w:p>
          <w:p w:rsidR="009C20B9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O.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va obsahuje 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a)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daje o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forme a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organizač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truktú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re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vy; ak 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vnu formu obchodnej spoloč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nosti, </w:t>
            </w:r>
            <w:r w:rsidRPr="001B2292" w:rsidR="003F05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aj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uvedenie vlastní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ck</w:t>
            </w:r>
            <w:r w:rsidR="003F05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ej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truktú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</w:t>
            </w:r>
            <w:r w:rsidR="003F050A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y</w:t>
            </w:r>
            <w:r w:rsidRPr="001B229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b)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o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innosti,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c) finanč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kazy obsahujú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vahu alebo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 o aktí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vach a pasí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vach, úč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 p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jmov </w:t>
              <w:br/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davkov a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kaz o peň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toku,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d)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zamietnutí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poskytnutia licencií,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e)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vš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subjektoch, ktoré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priamo alebo nepriamo vlastní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alebo 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plne, alebo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iastoč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 kontroluje,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f)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celkovej výš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ke peň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vyplatený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</w:t>
            </w:r>
            <w:r w:rsidR="00D6176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 xml:space="preserve">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len</w:t>
            </w:r>
            <w:r w:rsidR="00D6176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o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riadenia a</w:t>
            </w:r>
            <w:r w:rsidR="00D61763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 </w:t>
            </w:r>
            <w:r w:rsidR="00D6176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č</w:t>
            </w:r>
            <w:r w:rsidR="00D61763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lenom 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nu kontroly za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 funkcie v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orgá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noch,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g)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celkovej výš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ke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rozdelenia tohto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rov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vy, 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h)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zhodnotení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o použ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hoto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nosu,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i)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za poskytnutie služ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s podrobný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rozpisom tý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polož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iek: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vš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etky prevá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finanč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s prerozdelení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ak tieto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sú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nepriame a nemož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ich priradiť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jedné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alebo viacerý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odborom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vysvetlení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metó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dy použ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itej na priradenie ta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nepriamych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prevá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finanč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tý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kajú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sa iný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služ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ieb ako je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v, 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prevá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dzkové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 finanč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na podporu sociá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lnych, kultú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 vzdelá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potrieb vrá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výš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spevku z </w:t>
            </w:r>
            <w:r w:rsidRPr="001B229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prí</w:t>
            </w:r>
            <w:r w:rsidRPr="001B229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jmov z </w:t>
            </w:r>
            <w:r w:rsidRPr="001B229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vý</w:t>
            </w:r>
            <w:r w:rsidRPr="001B229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konu kolektí</w:t>
            </w:r>
            <w:r w:rsidRPr="001B229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 xml:space="preserve">vnej </w:t>
            </w:r>
            <w:r w:rsidRPr="001B229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sprá</w:t>
            </w:r>
            <w:r w:rsidRPr="001B229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bCs/>
                <w:sz w:val="18"/>
                <w:szCs w:val="18"/>
                <w:lang w:eastAsia="sk-SK"/>
              </w:rPr>
              <w:t>v na tieto potreby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 rozdelení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úč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elu použ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spevku a pre kaž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taký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 úč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 s rozdelení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odboru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4. vysvetlenie úč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elu použ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itia fondu na podporu sociá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lnych, kultú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rnych a vzdelá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vací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potrieb vrá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na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tohto fondu,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5. zdroje použ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na krytie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prvé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tretieho bodu,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6. percentuá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lny podiel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 na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iné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služ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by, ktoré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poskytuje nositeľ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k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jmom z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v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sluš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nom roku,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odboru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v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pade, 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e tieto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sú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nepriame a nemož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no ich priradiť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 jedné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mu alebo viacerý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odborom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s vysvetlení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metó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dy použ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itej na priradenie taký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chto nepriamych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kladov,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j)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sumy odmien a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prerozdelený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odboru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k) sumy odmien a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peň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plnení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vyplatený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nositeľ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odboru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vrá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tane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periodicite vyplá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cania,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l) dô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vody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omeš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kania prerozdelenia alebo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vyplatenia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jmu z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§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171 ods. 2,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m) výš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ku neidentifikovaný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odmien spolu s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ciou o ich použ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ití,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n) informá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cie o vzť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ahoch s iný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mi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ciami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 okrem dohô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 o s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poloč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ve, obsahujú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1. sumy prijaté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od iný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sumy vyplatené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iný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 rozdelení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2. n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za poskytnutie služ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iné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zráž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z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iacich iný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vy </w:t>
              <w:br/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 rozdelení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3.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klady za poskytnutie služ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by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a iné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zráž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ky z prí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jmov z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konu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lež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iace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cii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od iný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 rozdelení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vy,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4. sumy prerozdelené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a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vyplatené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nositeľ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om 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 pochá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dzajú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ce od iný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s rozdelení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m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odborov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a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jednotlivý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vy.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(3)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zverejniť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na svojom webovom sí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dle do konca ô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smeho mesiaca kalendá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rneho roka, v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ktorom bola vyhotovená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, a 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ponechať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ju zverejnenú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po dobu najmenej päť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rokov od zverejnenia.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</w:t>
            </w: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</w:pPr>
          </w:p>
          <w:p w:rsidR="001B2292" w:rsidRPr="001B2292" w:rsidP="001B2292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(4) Organizá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cia kolektí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vnej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vy je povinná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ulož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iť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vý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roč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nú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 xml:space="preserve"> sprá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vu do verejnej 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asti registra úč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tovný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ch zá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vierok podľ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a osobitné</w:t>
            </w:r>
            <w:r w:rsidRPr="001B2292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ho predpisu.</w:t>
            </w:r>
            <w:r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rtl w:val="0"/>
                <w:lang w:eastAsia="sk-SK"/>
              </w:rPr>
              <w:footnoteReference w:customMarkFollows="1" w:id="7"/>
              <w:t xml:space="preserve">3</w:t>
            </w:r>
            <w:r w:rsidR="00340FDC">
              <w:rPr>
                <w:rStyle w:val="FootnoteReference"/>
                <w:rFonts w:ascii="Times New Roman" w:hAnsi="Times New Roman" w:eastAsiaTheme="minorEastAsia"/>
                <w:sz w:val="18"/>
                <w:szCs w:val="18"/>
                <w:lang w:eastAsia="sk-SK"/>
              </w:rPr>
              <w:t>8</w:t>
            </w:r>
            <w:r w:rsidRPr="001B2292"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  <w:t>)</w:t>
            </w:r>
          </w:p>
          <w:p w:rsidR="00873311" w:rsidRPr="00791CC3" w:rsidP="009C20B9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3311" w:rsidRPr="00791CC3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  <w:r w:rsidR="009C20B9">
              <w:rPr>
                <w:rFonts w:ascii="Times New Roman" w:hAnsi="Times New Roman" w:eastAsiaTheme="minorEastAsia" w:hint="default"/>
                <w:sz w:val="18"/>
                <w:szCs w:val="18"/>
                <w:lang w:eastAsia="sk-SK"/>
              </w:rPr>
              <w:t>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73311" w:rsidP="00791CC3">
            <w:pPr>
              <w:bidi w:val="0"/>
              <w:spacing w:after="0" w:line="240" w:lineRule="auto"/>
              <w:rPr>
                <w:rFonts w:ascii="Times New Roman" w:hAnsi="Times New Roman" w:eastAsiaTheme="minorEastAsia"/>
                <w:sz w:val="18"/>
                <w:szCs w:val="18"/>
                <w:lang w:eastAsia="sk-SK"/>
              </w:rPr>
            </w:pPr>
          </w:p>
        </w:tc>
      </w:tr>
    </w:tbl>
    <w:p w:rsidR="002759AC" w:rsidRPr="006F748D" w:rsidP="006F748D">
      <w:pPr>
        <w:bidi w:val="0"/>
        <w:rPr>
          <w:lang w:eastAsia="sk-SK"/>
        </w:rPr>
      </w:pPr>
    </w:p>
    <w:sectPr w:rsidSect="00791CC3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9C" w:rsidP="00C3109E">
      <w:pPr>
        <w:bidi w:val="0"/>
        <w:spacing w:after="0" w:line="240" w:lineRule="auto"/>
      </w:pPr>
      <w:r>
        <w:separator/>
      </w:r>
    </w:p>
  </w:footnote>
  <w:footnote w:type="continuationSeparator" w:id="1">
    <w:p w:rsidR="009D7D9C" w:rsidP="00C3109E">
      <w:pPr>
        <w:bidi w:val="0"/>
        <w:spacing w:after="0" w:line="240" w:lineRule="auto"/>
      </w:pPr>
      <w:r>
        <w:continuationSeparator/>
      </w:r>
    </w:p>
  </w:footnote>
  <w:footnote w:id="2">
    <w:p w:rsidP="007C5416">
      <w:pPr>
        <w:pStyle w:val="FootnoteText"/>
        <w:bidi w:val="0"/>
        <w:spacing w:after="0" w:line="240" w:lineRule="auto"/>
        <w:jc w:val="both"/>
      </w:pPr>
      <w:r w:rsidR="00B004B8">
        <w:rPr>
          <w:rStyle w:val="FootnoteReference"/>
        </w:rPr>
        <w:t>36</w:t>
      </w:r>
      <w:r w:rsidR="00B004B8">
        <w:t xml:space="preserve"> </w:t>
      </w:r>
      <w:r w:rsidRPr="00F5257A" w:rsidR="00B004B8">
        <w:rPr>
          <w:rFonts w:ascii="Times New Roman" w:hAnsi="Times New Roman"/>
        </w:rPr>
        <w:t xml:space="preserve">) § </w:t>
      </w:r>
      <w:r w:rsidR="00D40E4B">
        <w:rPr>
          <w:rFonts w:ascii="Times New Roman" w:hAnsi="Times New Roman"/>
        </w:rPr>
        <w:t>4 ods. 1</w:t>
      </w:r>
      <w:r w:rsidRPr="00F5257A" w:rsidR="00B004B8">
        <w:rPr>
          <w:rFonts w:ascii="Times New Roman" w:hAnsi="Times New Roman"/>
        </w:rPr>
        <w:t>zákona č. 431/2002 Z. z.</w:t>
      </w:r>
      <w:r w:rsidR="00B004B8">
        <w:rPr>
          <w:rFonts w:ascii="Times New Roman" w:hAnsi="Times New Roman"/>
        </w:rPr>
        <w:t xml:space="preserve"> o účtovníctve v znení neskorších predpisov.</w:t>
      </w:r>
    </w:p>
  </w:footnote>
  <w:footnote w:id="3">
    <w:p w:rsidP="007C5416">
      <w:pPr>
        <w:pStyle w:val="FootnoteText"/>
        <w:bidi w:val="0"/>
        <w:spacing w:after="0" w:line="240" w:lineRule="auto"/>
        <w:jc w:val="both"/>
      </w:pPr>
      <w:r w:rsidR="00B004B8">
        <w:rPr>
          <w:rStyle w:val="FootnoteReference"/>
        </w:rPr>
        <w:t>36</w:t>
      </w:r>
      <w:r w:rsidR="00B004B8">
        <w:t xml:space="preserve"> </w:t>
      </w:r>
      <w:r w:rsidR="004E30BF">
        <w:rPr>
          <w:rFonts w:ascii="Times New Roman" w:hAnsi="Times New Roman"/>
        </w:rPr>
        <w:t>) § 4 ods. 1</w:t>
      </w:r>
      <w:r w:rsidRPr="00F5257A" w:rsidR="00B004B8">
        <w:rPr>
          <w:rFonts w:ascii="Times New Roman" w:hAnsi="Times New Roman"/>
        </w:rPr>
        <w:t xml:space="preserve"> zákona č. 431/2002 Z. z.</w:t>
      </w:r>
      <w:r w:rsidR="00B004B8">
        <w:rPr>
          <w:rFonts w:ascii="Times New Roman" w:hAnsi="Times New Roman"/>
        </w:rPr>
        <w:t xml:space="preserve"> o účtovníctve v znení neskorších predpisov.</w:t>
      </w:r>
    </w:p>
  </w:footnote>
  <w:footnote w:id="4">
    <w:p>
      <w:pPr>
        <w:pStyle w:val="FootnoteText"/>
        <w:bidi w:val="0"/>
        <w:spacing w:after="0" w:line="240" w:lineRule="auto"/>
      </w:pPr>
      <w:r w:rsidRPr="00C3109E" w:rsidR="00B004B8">
        <w:rPr>
          <w:rStyle w:val="FootnoteReference"/>
          <w:rFonts w:ascii="Times New Roman" w:hAnsi="Times New Roman"/>
        </w:rPr>
        <w:footnoteRef/>
      </w:r>
      <w:r w:rsidRPr="00C3109E" w:rsidR="00B004B8">
        <w:rPr>
          <w:rFonts w:ascii="Times New Roman" w:hAnsi="Times New Roman"/>
        </w:rPr>
        <w:t xml:space="preserve"> Smernica Európskeho parlamentu a Rady 2006/43/ES zo 17. mája 2006 o štatutárnom audite ročných účtovných závierok a konsolidovaných účtovných závierok, ktorou sa menia a dopĺňajú smernice Rady 78/660/EHS a 83/349/EHS a ktorou sa zrušuje smernica Rady 84/253/EHS (Ú. v. EÚ L 157, 9.6.2006, s. 87).</w:t>
      </w:r>
    </w:p>
  </w:footnote>
  <w:footnote w:id="5">
    <w:p w:rsidR="001B2292" w:rsidP="001B2292">
      <w:pPr>
        <w:pStyle w:val="FootnoteText"/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Reference"/>
        </w:rPr>
        <w:t>37</w:t>
      </w:r>
      <w:r>
        <w:t xml:space="preserve"> </w:t>
      </w:r>
      <w:r w:rsidRPr="00F5257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Z</w:t>
      </w:r>
      <w:r w:rsidRPr="00F5257A">
        <w:rPr>
          <w:rFonts w:ascii="Times New Roman" w:hAnsi="Times New Roman"/>
        </w:rPr>
        <w:t>ákon č. 244/2002 Z. z. o rozhodcovskom konaní</w:t>
      </w:r>
      <w:r>
        <w:rPr>
          <w:rFonts w:ascii="Times New Roman" w:hAnsi="Times New Roman"/>
        </w:rPr>
        <w:t xml:space="preserve"> v znení neskorších predpisov. </w:t>
      </w:r>
    </w:p>
    <w:p w:rsidP="001B2292">
      <w:pPr>
        <w:pStyle w:val="FootnoteText"/>
        <w:bidi w:val="0"/>
        <w:spacing w:after="0" w:line="240" w:lineRule="auto"/>
        <w:jc w:val="both"/>
      </w:pPr>
      <w:r w:rsidR="001B2292">
        <w:rPr>
          <w:rFonts w:ascii="Times New Roman" w:hAnsi="Times New Roman"/>
        </w:rPr>
        <w:t>Z</w:t>
      </w:r>
      <w:r w:rsidRPr="00F5257A" w:rsidR="001B2292">
        <w:rPr>
          <w:rFonts w:ascii="Times New Roman" w:hAnsi="Times New Roman"/>
        </w:rPr>
        <w:t>ákon č. 420/2004 Z. z. o mediácii a o doplnení niektorých zákonov v znení  neskorších predpisov.</w:t>
      </w:r>
    </w:p>
  </w:footnote>
  <w:footnote w:id="6">
    <w:p w:rsidP="001B2292">
      <w:pPr>
        <w:pStyle w:val="FootnoteText"/>
        <w:bidi w:val="0"/>
        <w:spacing w:after="0" w:line="240" w:lineRule="auto"/>
        <w:jc w:val="both"/>
      </w:pPr>
      <w:r w:rsidR="001B2292">
        <w:rPr>
          <w:rStyle w:val="FootnoteReference"/>
        </w:rPr>
        <w:t>31</w:t>
      </w:r>
      <w:r w:rsidR="001B2292">
        <w:t xml:space="preserve"> </w:t>
      </w:r>
      <w:r w:rsidRPr="00F5257A" w:rsidR="001B2292">
        <w:rPr>
          <w:rFonts w:ascii="Times New Roman" w:hAnsi="Times New Roman"/>
        </w:rPr>
        <w:t xml:space="preserve">) § 161 ods. 3 Občianskeho súdneho poriadku. </w:t>
      </w:r>
    </w:p>
  </w:footnote>
  <w:footnote w:id="7">
    <w:p w:rsidP="001B2292">
      <w:pPr>
        <w:pStyle w:val="FootnoteText"/>
        <w:bidi w:val="0"/>
        <w:spacing w:after="0" w:line="240" w:lineRule="auto"/>
        <w:jc w:val="both"/>
      </w:pPr>
      <w:r w:rsidR="00340FDC">
        <w:rPr>
          <w:rStyle w:val="FootnoteReference"/>
        </w:rPr>
        <w:t>38</w:t>
      </w:r>
      <w:r w:rsidR="00340FDC">
        <w:t xml:space="preserve"> </w:t>
      </w:r>
      <w:r w:rsidRPr="00F5257A" w:rsidR="00340FDC">
        <w:rPr>
          <w:rFonts w:ascii="Times New Roman" w:hAnsi="Times New Roman"/>
        </w:rPr>
        <w:t xml:space="preserve">) § 23 zákona č. 431/2002 Z. z.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720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626054FF"/>
    <w:multiLevelType w:val="singleLevel"/>
    <w:tmpl w:val="037855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791CC3"/>
    <w:rsid w:val="0002455F"/>
    <w:rsid w:val="00026623"/>
    <w:rsid w:val="0002738A"/>
    <w:rsid w:val="000753CA"/>
    <w:rsid w:val="00081270"/>
    <w:rsid w:val="00084943"/>
    <w:rsid w:val="00085530"/>
    <w:rsid w:val="000977C7"/>
    <w:rsid w:val="000A16A3"/>
    <w:rsid w:val="000B7255"/>
    <w:rsid w:val="000C0ABE"/>
    <w:rsid w:val="000E386E"/>
    <w:rsid w:val="000E3DBA"/>
    <w:rsid w:val="001116D5"/>
    <w:rsid w:val="00132FDD"/>
    <w:rsid w:val="00143353"/>
    <w:rsid w:val="0018632A"/>
    <w:rsid w:val="001B2292"/>
    <w:rsid w:val="001D5800"/>
    <w:rsid w:val="001E40F8"/>
    <w:rsid w:val="002200D8"/>
    <w:rsid w:val="00220C6F"/>
    <w:rsid w:val="00226E52"/>
    <w:rsid w:val="00256DA2"/>
    <w:rsid w:val="00265D11"/>
    <w:rsid w:val="00266AFF"/>
    <w:rsid w:val="002759AC"/>
    <w:rsid w:val="00283B24"/>
    <w:rsid w:val="002B37AB"/>
    <w:rsid w:val="002D0DFF"/>
    <w:rsid w:val="002D6BC9"/>
    <w:rsid w:val="002D6CDF"/>
    <w:rsid w:val="002E779E"/>
    <w:rsid w:val="00314D63"/>
    <w:rsid w:val="00317E92"/>
    <w:rsid w:val="00340FDC"/>
    <w:rsid w:val="003679B5"/>
    <w:rsid w:val="00375571"/>
    <w:rsid w:val="00386701"/>
    <w:rsid w:val="00397A43"/>
    <w:rsid w:val="003C127F"/>
    <w:rsid w:val="003D3BCA"/>
    <w:rsid w:val="003E0398"/>
    <w:rsid w:val="003F050A"/>
    <w:rsid w:val="004022FC"/>
    <w:rsid w:val="0043359A"/>
    <w:rsid w:val="0043638C"/>
    <w:rsid w:val="00456D60"/>
    <w:rsid w:val="0046767E"/>
    <w:rsid w:val="004800A6"/>
    <w:rsid w:val="0049677E"/>
    <w:rsid w:val="004C30C6"/>
    <w:rsid w:val="004D1106"/>
    <w:rsid w:val="004D44A4"/>
    <w:rsid w:val="004E30BF"/>
    <w:rsid w:val="00534410"/>
    <w:rsid w:val="005358E0"/>
    <w:rsid w:val="0055279F"/>
    <w:rsid w:val="00552C2A"/>
    <w:rsid w:val="00553E7B"/>
    <w:rsid w:val="005671A3"/>
    <w:rsid w:val="00567E5F"/>
    <w:rsid w:val="00573529"/>
    <w:rsid w:val="005C59A7"/>
    <w:rsid w:val="005E01C6"/>
    <w:rsid w:val="00661BE7"/>
    <w:rsid w:val="00667CCE"/>
    <w:rsid w:val="00697CF1"/>
    <w:rsid w:val="006B0F49"/>
    <w:rsid w:val="006D212C"/>
    <w:rsid w:val="006E1323"/>
    <w:rsid w:val="006F2B1C"/>
    <w:rsid w:val="006F6557"/>
    <w:rsid w:val="006F748D"/>
    <w:rsid w:val="007144D7"/>
    <w:rsid w:val="00726299"/>
    <w:rsid w:val="00726457"/>
    <w:rsid w:val="00750526"/>
    <w:rsid w:val="00774820"/>
    <w:rsid w:val="00774BF6"/>
    <w:rsid w:val="00775074"/>
    <w:rsid w:val="00780BA6"/>
    <w:rsid w:val="00791CC3"/>
    <w:rsid w:val="007A0AE8"/>
    <w:rsid w:val="007A621A"/>
    <w:rsid w:val="007C4823"/>
    <w:rsid w:val="007C5416"/>
    <w:rsid w:val="007E1BA4"/>
    <w:rsid w:val="007E208B"/>
    <w:rsid w:val="00804733"/>
    <w:rsid w:val="00813B63"/>
    <w:rsid w:val="00825D57"/>
    <w:rsid w:val="008523B4"/>
    <w:rsid w:val="0085720C"/>
    <w:rsid w:val="00873311"/>
    <w:rsid w:val="0087405C"/>
    <w:rsid w:val="0088565C"/>
    <w:rsid w:val="00895730"/>
    <w:rsid w:val="008A287B"/>
    <w:rsid w:val="008A322B"/>
    <w:rsid w:val="008A5188"/>
    <w:rsid w:val="008B1E6A"/>
    <w:rsid w:val="00910145"/>
    <w:rsid w:val="00921F92"/>
    <w:rsid w:val="00943474"/>
    <w:rsid w:val="0094357F"/>
    <w:rsid w:val="00943591"/>
    <w:rsid w:val="0094630D"/>
    <w:rsid w:val="00946B13"/>
    <w:rsid w:val="0096145E"/>
    <w:rsid w:val="00966B78"/>
    <w:rsid w:val="00971374"/>
    <w:rsid w:val="00985E7D"/>
    <w:rsid w:val="00992104"/>
    <w:rsid w:val="0099574A"/>
    <w:rsid w:val="00996749"/>
    <w:rsid w:val="009C20B9"/>
    <w:rsid w:val="009D1069"/>
    <w:rsid w:val="009D7D9C"/>
    <w:rsid w:val="009F535C"/>
    <w:rsid w:val="00A17252"/>
    <w:rsid w:val="00A455BA"/>
    <w:rsid w:val="00A541BF"/>
    <w:rsid w:val="00A54B0F"/>
    <w:rsid w:val="00A60B84"/>
    <w:rsid w:val="00A675F4"/>
    <w:rsid w:val="00A91E16"/>
    <w:rsid w:val="00A9432A"/>
    <w:rsid w:val="00AB4F97"/>
    <w:rsid w:val="00AC6A48"/>
    <w:rsid w:val="00AE1DAA"/>
    <w:rsid w:val="00B004B8"/>
    <w:rsid w:val="00B17AEA"/>
    <w:rsid w:val="00B17CF7"/>
    <w:rsid w:val="00B21B60"/>
    <w:rsid w:val="00B25303"/>
    <w:rsid w:val="00B52ABD"/>
    <w:rsid w:val="00B54D0F"/>
    <w:rsid w:val="00B75F96"/>
    <w:rsid w:val="00B87948"/>
    <w:rsid w:val="00B924FC"/>
    <w:rsid w:val="00B97160"/>
    <w:rsid w:val="00BA5037"/>
    <w:rsid w:val="00BD218B"/>
    <w:rsid w:val="00BE1F2A"/>
    <w:rsid w:val="00C24D59"/>
    <w:rsid w:val="00C27709"/>
    <w:rsid w:val="00C27EEB"/>
    <w:rsid w:val="00C3109E"/>
    <w:rsid w:val="00C4397B"/>
    <w:rsid w:val="00C45629"/>
    <w:rsid w:val="00C506EF"/>
    <w:rsid w:val="00C55DA0"/>
    <w:rsid w:val="00C73111"/>
    <w:rsid w:val="00C80774"/>
    <w:rsid w:val="00CF3FBC"/>
    <w:rsid w:val="00D00697"/>
    <w:rsid w:val="00D0713F"/>
    <w:rsid w:val="00D265F8"/>
    <w:rsid w:val="00D27C18"/>
    <w:rsid w:val="00D40E4B"/>
    <w:rsid w:val="00D61763"/>
    <w:rsid w:val="00D714F8"/>
    <w:rsid w:val="00DA42BD"/>
    <w:rsid w:val="00DD3823"/>
    <w:rsid w:val="00DF3C44"/>
    <w:rsid w:val="00DF464A"/>
    <w:rsid w:val="00DF6546"/>
    <w:rsid w:val="00E36063"/>
    <w:rsid w:val="00E70CD7"/>
    <w:rsid w:val="00E756A3"/>
    <w:rsid w:val="00E8135F"/>
    <w:rsid w:val="00E83709"/>
    <w:rsid w:val="00EB73CB"/>
    <w:rsid w:val="00EF59D1"/>
    <w:rsid w:val="00F121D7"/>
    <w:rsid w:val="00F16B61"/>
    <w:rsid w:val="00F5257A"/>
    <w:rsid w:val="00F670AA"/>
    <w:rsid w:val="00F7630E"/>
    <w:rsid w:val="00F80482"/>
    <w:rsid w:val="00F96D39"/>
    <w:rsid w:val="00FA332A"/>
    <w:rsid w:val="00FA65AB"/>
    <w:rsid w:val="00FE189E"/>
    <w:rsid w:val="00FF53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91CC3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791CC3"/>
    <w:pPr>
      <w:keepNext/>
      <w:spacing w:after="0" w:line="240" w:lineRule="auto"/>
      <w:jc w:val="left"/>
      <w:outlineLvl w:val="2"/>
    </w:pPr>
    <w:rPr>
      <w:rFonts w:ascii="Times New Roman" w:hAnsi="Times New Roman" w:eastAsiaTheme="minorEastAsia"/>
      <w:b/>
      <w:bCs/>
      <w:color w:val="000000"/>
      <w:sz w:val="16"/>
      <w:szCs w:val="16"/>
      <w:lang w:eastAsia="sk-SK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791CC3"/>
    <w:pPr>
      <w:keepNext/>
      <w:keepLines/>
      <w:spacing w:before="200" w:after="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791CC3"/>
    <w:pPr>
      <w:keepNext/>
      <w:keepLines/>
      <w:spacing w:before="200" w:after="0"/>
      <w:jc w:val="left"/>
      <w:outlineLvl w:val="7"/>
    </w:pPr>
    <w:rPr>
      <w:rFonts w:asciiTheme="majorHAnsi" w:eastAsiaTheme="majorEastAsia" w:hAnsiTheme="majorHAnsi"/>
      <w:color w:val="404040" w:themeColor="tx1" w:themeShade="FF" w:themeTint="BF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791CC3"/>
    <w:pPr>
      <w:keepNext/>
      <w:keepLines/>
      <w:spacing w:before="200" w:after="0"/>
      <w:jc w:val="left"/>
      <w:outlineLvl w:val="8"/>
    </w:pPr>
    <w:rPr>
      <w:rFonts w:asciiTheme="majorHAnsi" w:eastAsiaTheme="majorEastAsia" w:hAnsiTheme="majorHAnsi"/>
      <w:i/>
      <w:iCs/>
      <w:color w:val="404040" w:themeColor="tx1" w:themeShade="FF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91CC3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791CC3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791CC3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791CC3"/>
    <w:rPr>
      <w:rFonts w:asciiTheme="majorHAnsi" w:eastAsiaTheme="majorEastAsia" w:hAnsiTheme="majorHAnsi" w:cs="Times New Roman"/>
      <w:color w:val="404040" w:themeColor="tx1" w:themeShade="FF" w:themeTint="BF"/>
      <w:sz w:val="20"/>
      <w:szCs w:val="20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791CC3"/>
    <w:rPr>
      <w:rFonts w:asciiTheme="majorHAnsi" w:eastAsiaTheme="majorEastAsia" w:hAnsiTheme="majorHAnsi" w:cs="Times New Roman"/>
      <w:i/>
      <w:iCs/>
      <w:color w:val="404040" w:themeColor="tx1" w:themeShade="FF" w:themeTint="BF"/>
      <w:sz w:val="20"/>
      <w:szCs w:val="20"/>
      <w:rtl w:val="0"/>
      <w:cs w:val="0"/>
    </w:rPr>
  </w:style>
  <w:style w:type="paragraph" w:customStyle="1" w:styleId="CM1">
    <w:name w:val="CM1"/>
    <w:basedOn w:val="Normal"/>
    <w:next w:val="Normal"/>
    <w:uiPriority w:val="99"/>
    <w:rsid w:val="00697CF1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697CF1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697CF1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3109E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3109E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C3109E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1014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014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F5A6A-5C9B-43F8-A19B-06348757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641</TotalTime>
  <Pages>60</Pages>
  <Words>21354</Words>
  <Characters>121719</Characters>
  <Application>Microsoft Office Word</Application>
  <DocSecurity>0</DocSecurity>
  <Lines>0</Lines>
  <Paragraphs>0</Paragraphs>
  <ScaleCrop>false</ScaleCrop>
  <Company>MKSR</Company>
  <LinksUpToDate>false</LinksUpToDate>
  <CharactersWithSpaces>142788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 Jakub</dc:creator>
  <cp:lastModifiedBy>Slovák Jakub</cp:lastModifiedBy>
  <cp:revision>41</cp:revision>
  <dcterms:created xsi:type="dcterms:W3CDTF">2014-12-22T09:00:00Z</dcterms:created>
  <dcterms:modified xsi:type="dcterms:W3CDTF">2015-04-09T17:02:00Z</dcterms:modified>
</cp:coreProperties>
</file>