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3229" w:rsidRPr="008562AE" w:rsidP="00D6569C">
      <w:pPr>
        <w:bidi w:val="0"/>
        <w:jc w:val="both"/>
        <w:rPr>
          <w:rFonts w:ascii="Times New Roman" w:hAnsi="Times New Roman"/>
          <w:b/>
          <w:color w:val="000000"/>
          <w:lang w:val="sk-SK"/>
        </w:rPr>
      </w:pPr>
      <w:r w:rsidRPr="008562AE">
        <w:rPr>
          <w:rStyle w:val="PlaceholderText"/>
          <w:b/>
          <w:color w:val="000000"/>
          <w:lang w:val="sk-SK"/>
        </w:rPr>
        <w:t>B. Osobitná časť</w:t>
      </w:r>
    </w:p>
    <w:p w:rsidR="007A3229"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 1</w:t>
      </w:r>
      <w:r w:rsidRPr="008562AE">
        <w:rPr>
          <w:rFonts w:ascii="Times New Roman" w:hAnsi="Times New Roman"/>
          <w:szCs w:val="24"/>
          <w:lang w:val="sk-SK"/>
        </w:rPr>
        <w:t xml:space="preserve"> </w:t>
      </w:r>
      <w:r w:rsidRPr="008562AE" w:rsidR="007641FE">
        <w:rPr>
          <w:rFonts w:ascii="Times New Roman" w:hAnsi="Times New Roman"/>
          <w:b/>
          <w:szCs w:val="24"/>
          <w:lang w:val="sk-SK"/>
        </w:rPr>
        <w:t>a 2</w:t>
      </w:r>
      <w:r w:rsidRPr="008562AE" w:rsidR="007641FE">
        <w:rPr>
          <w:rFonts w:ascii="Times New Roman" w:hAnsi="Times New Roman"/>
          <w:szCs w:val="24"/>
          <w:lang w:val="sk-SK"/>
        </w:rPr>
        <w:t xml:space="preserve"> </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Ustanovenie vymedzuje predmet právnej úpravy, ktorá zahŕňa oblasť autorského práva, práv súvisiacich s autorským právom (</w:t>
      </w:r>
      <w:r w:rsidRPr="008562AE" w:rsidR="00F95425">
        <w:rPr>
          <w:rFonts w:ascii="Times New Roman" w:hAnsi="Times New Roman"/>
          <w:szCs w:val="24"/>
          <w:lang w:val="sk-SK"/>
        </w:rPr>
        <w:t>kam</w:t>
      </w:r>
      <w:r w:rsidRPr="008562AE">
        <w:rPr>
          <w:rFonts w:ascii="Times New Roman" w:hAnsi="Times New Roman"/>
          <w:szCs w:val="24"/>
          <w:lang w:val="sk-SK"/>
        </w:rPr>
        <w:t xml:space="preserve"> patria práva výkonného umelca, práva výrobcu zvukového záznamu, práva výrobcu audiovizuálneho záznamu, práva vysielateľa)</w:t>
      </w:r>
      <w:r w:rsidRPr="008562AE" w:rsidR="00BD10C3">
        <w:rPr>
          <w:rFonts w:ascii="Times New Roman" w:hAnsi="Times New Roman"/>
          <w:szCs w:val="24"/>
          <w:lang w:val="sk-SK"/>
        </w:rPr>
        <w:t>. Zákon upravuje aj</w:t>
      </w:r>
      <w:r w:rsidRPr="008562AE">
        <w:rPr>
          <w:rFonts w:ascii="Times New Roman" w:hAnsi="Times New Roman"/>
          <w:szCs w:val="24"/>
          <w:lang w:val="sk-SK"/>
        </w:rPr>
        <w:t xml:space="preserve"> osobitné právo k databáze a správu práv </w:t>
      </w:r>
      <w:r w:rsidRPr="008562AE" w:rsidR="00B84E6A">
        <w:rPr>
          <w:rFonts w:ascii="Times New Roman" w:hAnsi="Times New Roman"/>
          <w:szCs w:val="24"/>
          <w:lang w:val="sk-SK"/>
        </w:rPr>
        <w:t xml:space="preserve">(ktorú vykonáva </w:t>
      </w:r>
      <w:r w:rsidRPr="008562AE" w:rsidR="00BD10C3">
        <w:rPr>
          <w:rFonts w:ascii="Times New Roman" w:hAnsi="Times New Roman"/>
          <w:szCs w:val="24"/>
          <w:lang w:val="sk-SK"/>
        </w:rPr>
        <w:t xml:space="preserve">organizácia kolektívnej správy vo svojom mene a na účet </w:t>
      </w:r>
      <w:r w:rsidRPr="008562AE" w:rsidR="00B84E6A">
        <w:rPr>
          <w:rFonts w:ascii="Times New Roman" w:hAnsi="Times New Roman"/>
          <w:szCs w:val="24"/>
          <w:lang w:val="sk-SK"/>
        </w:rPr>
        <w:t xml:space="preserve">nositeľa práv </w:t>
      </w:r>
      <w:r w:rsidRPr="008562AE" w:rsidR="00BD10C3">
        <w:rPr>
          <w:rFonts w:ascii="Times New Roman" w:hAnsi="Times New Roman"/>
          <w:szCs w:val="24"/>
          <w:lang w:val="sk-SK"/>
        </w:rPr>
        <w:t xml:space="preserve">alebo </w:t>
      </w:r>
      <w:r w:rsidRPr="008562AE" w:rsidR="00B84E6A">
        <w:rPr>
          <w:rFonts w:ascii="Times New Roman" w:hAnsi="Times New Roman"/>
          <w:szCs w:val="24"/>
          <w:lang w:val="sk-SK"/>
        </w:rPr>
        <w:t>nezávislý subjekt správy).</w:t>
      </w:r>
      <w:r w:rsidRPr="008562AE" w:rsidR="007641FE">
        <w:rPr>
          <w:rFonts w:ascii="Times New Roman" w:hAnsi="Times New Roman"/>
          <w:szCs w:val="24"/>
          <w:lang w:val="sk-SK"/>
        </w:rPr>
        <w:t xml:space="preserve">Navrhovaná právna úprava tiež vymedzuje, </w:t>
      </w:r>
      <w:r w:rsidRPr="008562AE" w:rsidR="001C2E78">
        <w:rPr>
          <w:rFonts w:ascii="Times New Roman" w:hAnsi="Times New Roman"/>
          <w:szCs w:val="24"/>
          <w:lang w:val="sk-SK"/>
        </w:rPr>
        <w:t>na ktoré osoby sa vzťahuj</w:t>
      </w:r>
      <w:r w:rsidRPr="008562AE" w:rsidR="007641FE">
        <w:rPr>
          <w:rFonts w:ascii="Times New Roman" w:hAnsi="Times New Roman"/>
          <w:szCs w:val="24"/>
          <w:lang w:val="sk-SK"/>
        </w:rPr>
        <w:t>ú jej ustanovenia.</w:t>
      </w:r>
    </w:p>
    <w:p w:rsidR="007641FE" w:rsidRPr="008562AE" w:rsidP="00FF0DD8">
      <w:pPr>
        <w:bidi w:val="0"/>
        <w:spacing w:after="0" w:line="240" w:lineRule="auto"/>
        <w:contextualSpacing/>
        <w:jc w:val="both"/>
        <w:rPr>
          <w:rFonts w:ascii="Times New Roman" w:hAnsi="Times New Roman"/>
          <w:b/>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 3 až 5</w:t>
      </w:r>
      <w:r w:rsidRPr="008562AE">
        <w:rPr>
          <w:rFonts w:ascii="Times New Roman" w:hAnsi="Times New Roman"/>
          <w:szCs w:val="24"/>
          <w:lang w:val="sk-SK"/>
        </w:rPr>
        <w:t xml:space="preserve"> </w:t>
      </w:r>
    </w:p>
    <w:p w:rsidR="00AE6B00" w:rsidRPr="008562AE" w:rsidP="0096392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Predmetom autorského práva je dielo, ktoré spĺňa pojmové znaky diela v zmysle tohto návrhu zákona. </w:t>
      </w:r>
    </w:p>
    <w:p w:rsidR="00AE6B00" w:rsidRPr="008562AE" w:rsidP="0096392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Pojmovými znakmi diela je, že toto dielo musí byť z oblasti </w:t>
      </w:r>
      <w:r w:rsidRPr="008562AE" w:rsidR="00BD10C3">
        <w:rPr>
          <w:rFonts w:ascii="Times New Roman" w:hAnsi="Times New Roman"/>
          <w:szCs w:val="24"/>
          <w:lang w:val="sk-SK"/>
        </w:rPr>
        <w:t xml:space="preserve">literatúry, </w:t>
      </w:r>
      <w:r w:rsidRPr="008562AE">
        <w:rPr>
          <w:rFonts w:ascii="Times New Roman" w:hAnsi="Times New Roman"/>
          <w:szCs w:val="24"/>
          <w:lang w:val="sk-SK"/>
        </w:rPr>
        <w:t xml:space="preserve">umenia alebo vedy, musí byť výsledkom tvorivej duševnej činnosti autora, tento výsledok musí byť jedinečný, nemôže byť vylúčený z ochrany autorského práva podľa </w:t>
      </w:r>
      <w:r w:rsidRPr="008562AE" w:rsidR="00963927">
        <w:rPr>
          <w:rFonts w:ascii="Times New Roman" w:hAnsi="Times New Roman"/>
          <w:szCs w:val="24"/>
          <w:lang w:val="sk-SK"/>
        </w:rPr>
        <w:t xml:space="preserve">tohto </w:t>
      </w:r>
      <w:r w:rsidRPr="008562AE">
        <w:rPr>
          <w:rFonts w:ascii="Times New Roman" w:hAnsi="Times New Roman"/>
          <w:szCs w:val="24"/>
          <w:lang w:val="sk-SK"/>
        </w:rPr>
        <w:t>návrhu zákona a musí byť vyjadrené v podobe vnímateľnej zmyslami</w:t>
      </w:r>
      <w:r w:rsidRPr="008562AE" w:rsidR="001508E2">
        <w:rPr>
          <w:rFonts w:ascii="Times New Roman" w:hAnsi="Times New Roman"/>
          <w:szCs w:val="24"/>
          <w:lang w:val="sk-SK"/>
        </w:rPr>
        <w:t>.</w:t>
      </w:r>
      <w:r w:rsidRPr="008562AE">
        <w:rPr>
          <w:rFonts w:ascii="Times New Roman" w:hAnsi="Times New Roman"/>
          <w:szCs w:val="24"/>
          <w:lang w:val="sk-SK"/>
        </w:rPr>
        <w:t xml:space="preserve"> </w:t>
      </w:r>
      <w:r w:rsidRPr="008562AE" w:rsidR="00963927">
        <w:rPr>
          <w:rFonts w:ascii="Times New Roman" w:hAnsi="Times New Roman"/>
          <w:szCs w:val="24"/>
          <w:lang w:val="sk-SK"/>
        </w:rPr>
        <w:t xml:space="preserve"> </w:t>
      </w:r>
    </w:p>
    <w:p w:rsidR="00AE6B00" w:rsidRPr="008562AE" w:rsidP="0096392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Pojmovým znakom, naopak, nie je to</w:t>
      </w:r>
      <w:r w:rsidRPr="008562AE" w:rsidR="00963927">
        <w:rPr>
          <w:rFonts w:ascii="Times New Roman" w:hAnsi="Times New Roman"/>
          <w:szCs w:val="24"/>
          <w:lang w:val="sk-SK"/>
        </w:rPr>
        <w:t>,</w:t>
      </w:r>
      <w:r w:rsidRPr="008562AE">
        <w:rPr>
          <w:rFonts w:ascii="Times New Roman" w:hAnsi="Times New Roman"/>
          <w:szCs w:val="24"/>
          <w:lang w:val="sk-SK"/>
        </w:rPr>
        <w:t xml:space="preserve"> v akej podobe je dielo vyjadrené, ani obsah diela, jeho kvalita, účel alebo forma jeho vyjadrenia a miera jeho dokončenia (chránená je aj jednotlivá vývojová fáza diela a časť diela, ak spĺňa pojmové znaky diela). </w:t>
      </w:r>
    </w:p>
    <w:p w:rsidR="00AE6B00" w:rsidRPr="008562AE" w:rsidP="00D35063">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Predmetom autorského práva je aj  názov diela alebo mená postáv, ak spĺňajú pojmové znaky diela.</w:t>
      </w:r>
    </w:p>
    <w:p w:rsidR="00BD10C3" w:rsidRPr="008562AE" w:rsidP="00D35063">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Navrhované ustanovenie definuje </w:t>
      </w:r>
      <w:r w:rsidRPr="008562AE">
        <w:rPr>
          <w:rFonts w:ascii="Times New Roman" w:hAnsi="Times New Roman"/>
          <w:szCs w:val="24"/>
          <w:lang w:val="sk-SK"/>
        </w:rPr>
        <w:t xml:space="preserve">niektoré </w:t>
      </w:r>
      <w:r w:rsidRPr="008562AE" w:rsidR="00AE6B00">
        <w:rPr>
          <w:rFonts w:ascii="Times New Roman" w:hAnsi="Times New Roman"/>
          <w:szCs w:val="24"/>
          <w:lang w:val="sk-SK"/>
        </w:rPr>
        <w:t>druhy diel</w:t>
      </w:r>
      <w:r w:rsidRPr="008562AE">
        <w:rPr>
          <w:rFonts w:ascii="Times New Roman" w:hAnsi="Times New Roman"/>
          <w:szCs w:val="24"/>
          <w:lang w:val="sk-SK"/>
        </w:rPr>
        <w:t xml:space="preserve">. Pojem „literárne dielo“ je pojem užší ako pojem „slovesné dielo“. Divadelným dielom je najmä inscenácia alebo choreografia, ktorého autorom je predovšetkým režisér. Architektonickým dielom </w:t>
      </w:r>
      <w:r w:rsidRPr="008562AE">
        <w:rPr>
          <w:rFonts w:ascii="Times New Roman" w:hAnsi="Times New Roman"/>
          <w:lang w:val="sk-SK"/>
        </w:rPr>
        <w:t xml:space="preserve">sú najmä </w:t>
      </w:r>
      <w:r w:rsidRPr="008562AE">
        <w:rPr>
          <w:rFonts w:ascii="Times New Roman" w:hAnsi="Times New Roman"/>
          <w:bCs/>
          <w:lang w:val="sk-SK"/>
        </w:rPr>
        <w:t>projekty, plány</w:t>
      </w:r>
      <w:r w:rsidRPr="008562AE">
        <w:rPr>
          <w:rFonts w:ascii="Times New Roman" w:hAnsi="Times New Roman"/>
          <w:lang w:val="sk-SK"/>
        </w:rPr>
        <w:t xml:space="preserve">, ktoré sú jedinečným výsledkom tvorivej činnosti autora, zhmotnením (rozmnoženinou) architektonického diela je stavba. </w:t>
      </w:r>
    </w:p>
    <w:p w:rsidR="00BD10C3" w:rsidRPr="008562AE" w:rsidP="009A3C94">
      <w:pPr>
        <w:bidi w:val="0"/>
        <w:spacing w:after="0" w:line="240" w:lineRule="auto"/>
        <w:ind w:firstLine="708"/>
        <w:contextualSpacing/>
        <w:jc w:val="both"/>
        <w:rPr>
          <w:rFonts w:ascii="Times New Roman" w:hAnsi="Times New Roman"/>
          <w:szCs w:val="24"/>
          <w:lang w:val="sk-SK"/>
        </w:rPr>
      </w:pPr>
    </w:p>
    <w:p w:rsidR="00915C0B" w:rsidRPr="008562AE" w:rsidP="009A3C94">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Ustanovenie taxatívne vypočítava, čo </w:t>
      </w:r>
      <w:r w:rsidRPr="008562AE" w:rsidR="00BD10C3">
        <w:rPr>
          <w:rFonts w:ascii="Times New Roman" w:hAnsi="Times New Roman"/>
          <w:szCs w:val="24"/>
          <w:lang w:val="sk-SK"/>
        </w:rPr>
        <w:t>sa nepovažuje za predmet</w:t>
      </w:r>
      <w:r w:rsidRPr="008562AE" w:rsidR="00AE6B00">
        <w:rPr>
          <w:rFonts w:ascii="Times New Roman" w:hAnsi="Times New Roman"/>
          <w:szCs w:val="24"/>
          <w:lang w:val="sk-SK"/>
        </w:rPr>
        <w:t xml:space="preserve"> autorského práva, a to buď z toho dôvodu, že tieto predmety nespĺňajú pojmové znaky diela (napr. myšlienka, spôsob, systém), alebo sú vylúčené z ochrany z dôvodu verejného záujmu (z dôvodu všeobecného záujmu na prístupe verejnosti k nim), aj keby spĺňali pojmové znaky diela (napr. súdne rozhodnutie). </w:t>
      </w:r>
    </w:p>
    <w:p w:rsidR="00915C0B" w:rsidRPr="008562AE" w:rsidP="009A3C9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Za predmet autorského práva sa nepovažuje ani územnoplánovacia dokumentácia a </w:t>
      </w:r>
      <w:r w:rsidRPr="008562AE">
        <w:rPr>
          <w:rFonts w:ascii="Times New Roman" w:hAnsi="Times New Roman"/>
          <w:lang w:val="sk-SK"/>
        </w:rPr>
        <w:t>úkon znalca, tlmočníka a</w:t>
      </w:r>
      <w:r w:rsidRPr="008562AE" w:rsidR="002A6D65">
        <w:rPr>
          <w:rFonts w:ascii="Times New Roman" w:hAnsi="Times New Roman"/>
          <w:lang w:val="sk-SK"/>
        </w:rPr>
        <w:t> </w:t>
      </w:r>
      <w:r w:rsidRPr="008562AE">
        <w:rPr>
          <w:rFonts w:ascii="Times New Roman" w:hAnsi="Times New Roman"/>
          <w:lang w:val="sk-SK"/>
        </w:rPr>
        <w:t>prekladateľa</w:t>
      </w:r>
      <w:r w:rsidRPr="008562AE" w:rsidR="002A6D65">
        <w:rPr>
          <w:rFonts w:ascii="Times New Roman" w:hAnsi="Times New Roman"/>
          <w:lang w:val="sk-SK"/>
        </w:rPr>
        <w:t xml:space="preserve"> podľa osobitného predpisu, kedy nevzniká dielo, pretože pri tejto činnosti nie je priestor na tvorivosť tejto osoby (napr. pri úradnom preklade, odbornom znaleckom posudku, kedy výsledok činnosti týchto osôb musí čo najvernejšie odrážať skutočnosť).</w:t>
      </w:r>
      <w:r w:rsidRPr="008562AE">
        <w:rPr>
          <w:rFonts w:ascii="Times New Roman" w:hAnsi="Times New Roman"/>
          <w:szCs w:val="24"/>
          <w:lang w:val="sk-SK"/>
        </w:rPr>
        <w:t xml:space="preserve">  </w:t>
      </w:r>
    </w:p>
    <w:p w:rsidR="009A3C94" w:rsidRPr="008562AE" w:rsidP="009A3C94">
      <w:pPr>
        <w:bidi w:val="0"/>
        <w:spacing w:after="0" w:line="240" w:lineRule="auto"/>
        <w:ind w:firstLine="708"/>
        <w:contextualSpacing/>
        <w:jc w:val="both"/>
        <w:rPr>
          <w:rFonts w:ascii="Times New Roman" w:hAnsi="Times New Roman"/>
          <w:szCs w:val="24"/>
          <w:lang w:val="sk-SK"/>
        </w:rPr>
      </w:pPr>
      <w:r w:rsidRPr="008562AE" w:rsidR="00915C0B">
        <w:rPr>
          <w:rFonts w:ascii="Times New Roman" w:hAnsi="Times New Roman"/>
          <w:szCs w:val="24"/>
          <w:lang w:val="sk-SK"/>
        </w:rPr>
        <w:t>D</w:t>
      </w:r>
      <w:r w:rsidRPr="008562AE" w:rsidR="00AE6B00">
        <w:rPr>
          <w:rFonts w:ascii="Times New Roman" w:hAnsi="Times New Roman"/>
          <w:szCs w:val="24"/>
          <w:lang w:val="sk-SK"/>
        </w:rPr>
        <w:t>ielo tradičnej ľudovej kultúry</w:t>
      </w:r>
      <w:r w:rsidRPr="008562AE">
        <w:rPr>
          <w:rFonts w:ascii="Times New Roman" w:hAnsi="Times New Roman"/>
          <w:szCs w:val="24"/>
          <w:lang w:val="sk-SK"/>
        </w:rPr>
        <w:t xml:space="preserve"> (</w:t>
      </w:r>
      <w:r w:rsidRPr="008562AE" w:rsidR="00936960">
        <w:rPr>
          <w:rFonts w:ascii="Times New Roman" w:hAnsi="Times New Roman"/>
          <w:szCs w:val="24"/>
          <w:lang w:val="sk-SK"/>
        </w:rPr>
        <w:t>napr. folklórne dielo</w:t>
      </w:r>
      <w:r w:rsidRPr="008562AE">
        <w:rPr>
          <w:rFonts w:ascii="Times New Roman" w:hAnsi="Times New Roman"/>
          <w:szCs w:val="24"/>
          <w:lang w:val="sk-SK"/>
        </w:rPr>
        <w:t>)</w:t>
      </w:r>
      <w:r w:rsidRPr="008562AE" w:rsidR="00AE6B00">
        <w:rPr>
          <w:rFonts w:ascii="Times New Roman" w:hAnsi="Times New Roman"/>
          <w:szCs w:val="24"/>
          <w:lang w:val="sk-SK"/>
        </w:rPr>
        <w:t xml:space="preserve"> </w:t>
      </w:r>
      <w:r w:rsidRPr="008562AE" w:rsidR="00915C0B">
        <w:rPr>
          <w:rFonts w:ascii="Times New Roman" w:hAnsi="Times New Roman"/>
          <w:szCs w:val="24"/>
          <w:lang w:val="sk-SK"/>
        </w:rPr>
        <w:t>sa nepovažuj</w:t>
      </w:r>
      <w:r w:rsidRPr="008562AE" w:rsidR="00791E03">
        <w:rPr>
          <w:rFonts w:ascii="Times New Roman" w:hAnsi="Times New Roman"/>
          <w:szCs w:val="24"/>
          <w:lang w:val="sk-SK"/>
        </w:rPr>
        <w:t xml:space="preserve">e za predmet autorského práva </w:t>
      </w:r>
      <w:r w:rsidRPr="008562AE" w:rsidR="00915C0B">
        <w:rPr>
          <w:rFonts w:ascii="Times New Roman" w:hAnsi="Times New Roman"/>
          <w:szCs w:val="24"/>
          <w:lang w:val="sk-SK"/>
        </w:rPr>
        <w:t>aj</w:t>
      </w:r>
      <w:r w:rsidRPr="008562AE" w:rsidR="002A6D65">
        <w:rPr>
          <w:rFonts w:ascii="Times New Roman" w:hAnsi="Times New Roman"/>
          <w:szCs w:val="24"/>
          <w:lang w:val="sk-SK"/>
        </w:rPr>
        <w:t xml:space="preserve"> </w:t>
      </w:r>
      <w:r w:rsidRPr="008562AE" w:rsidR="00AE6B00">
        <w:rPr>
          <w:rFonts w:ascii="Times New Roman" w:hAnsi="Times New Roman"/>
          <w:szCs w:val="24"/>
          <w:lang w:val="sk-SK"/>
        </w:rPr>
        <w:t xml:space="preserve">napriek tomu, že spĺňa pojmové znaky diela, a to z dôvodu jeho špecifického postavenia, ktoré sa týka najmä počítania trvania majetkových práv (nie je možné určiť uplynutie doby ochrany majetkových práv), identifikácie autora (nejde o anonymné dielo, pretože pri anonymnom diele je to prejav vôle autora, aby nebolo na diele </w:t>
      </w:r>
      <w:r w:rsidRPr="008562AE" w:rsidR="0037067B">
        <w:rPr>
          <w:rFonts w:ascii="Times New Roman" w:hAnsi="Times New Roman"/>
          <w:szCs w:val="24"/>
          <w:lang w:val="sk-SK"/>
        </w:rPr>
        <w:t>uvedené jeho meno alebo pseudonym</w:t>
      </w:r>
      <w:r w:rsidRPr="008562AE" w:rsidR="00AE6B00">
        <w:rPr>
          <w:rFonts w:ascii="Times New Roman" w:hAnsi="Times New Roman"/>
          <w:szCs w:val="24"/>
          <w:lang w:val="sk-SK"/>
        </w:rPr>
        <w:t xml:space="preserve">), ako aj osobnostných práv (napr. nie je možné uplatniť ochranu pred akoukoľvek nedovolenou zmenou alebo pred hanlivým nakladaním). </w:t>
      </w:r>
      <w:r w:rsidRPr="008562AE">
        <w:rPr>
          <w:rFonts w:ascii="Times New Roman" w:hAnsi="Times New Roman"/>
          <w:szCs w:val="24"/>
          <w:lang w:val="sk-SK"/>
        </w:rPr>
        <w:t xml:space="preserve"> </w:t>
      </w:r>
    </w:p>
    <w:p w:rsidR="00AE6B00" w:rsidRPr="008562AE" w:rsidP="00E61972">
      <w:pPr>
        <w:bidi w:val="0"/>
        <w:spacing w:after="0" w:line="240" w:lineRule="auto"/>
        <w:ind w:firstLine="708"/>
        <w:contextualSpacing/>
        <w:jc w:val="both"/>
        <w:rPr>
          <w:rFonts w:ascii="Times New Roman" w:hAnsi="Times New Roman"/>
          <w:szCs w:val="24"/>
          <w:lang w:val="sk-SK"/>
        </w:rPr>
      </w:pPr>
      <w:r w:rsidRPr="008562AE" w:rsidR="009A3C94">
        <w:rPr>
          <w:rFonts w:ascii="Times New Roman" w:hAnsi="Times New Roman"/>
          <w:szCs w:val="24"/>
          <w:lang w:val="sk-SK"/>
        </w:rPr>
        <w:t>Za predmet autorského práva sa nepovažujú ani súčasné obmeny, varianty týchto diel tradičnej ľudovej kultúry, ktoré nespĺňajú pojmové znaky diela</w:t>
      </w:r>
      <w:r w:rsidRPr="008562AE" w:rsidR="00936960">
        <w:rPr>
          <w:rFonts w:ascii="Times New Roman" w:hAnsi="Times New Roman"/>
          <w:szCs w:val="24"/>
          <w:lang w:val="sk-SK"/>
        </w:rPr>
        <w:t xml:space="preserve">. </w:t>
      </w:r>
      <w:r w:rsidRPr="008562AE" w:rsidR="009A3C94">
        <w:rPr>
          <w:rFonts w:ascii="Times New Roman" w:hAnsi="Times New Roman"/>
          <w:szCs w:val="24"/>
          <w:lang w:val="sk-SK"/>
        </w:rPr>
        <w:t xml:space="preserve">Pokiaľ dôjde k takému spracovaniu diela tradičnej ľudovej kultúry, ktoré je </w:t>
      </w:r>
      <w:r w:rsidRPr="008562AE" w:rsidR="00936960">
        <w:rPr>
          <w:rFonts w:ascii="Times New Roman" w:hAnsi="Times New Roman"/>
          <w:szCs w:val="24"/>
          <w:lang w:val="sk-SK"/>
        </w:rPr>
        <w:t xml:space="preserve">autorsky </w:t>
      </w:r>
      <w:r w:rsidRPr="008562AE" w:rsidR="009A3C94">
        <w:rPr>
          <w:rFonts w:ascii="Times New Roman" w:hAnsi="Times New Roman"/>
          <w:szCs w:val="24"/>
          <w:lang w:val="sk-SK"/>
        </w:rPr>
        <w:t>tvorivé, vznikne nové dielo</w:t>
      </w:r>
      <w:r w:rsidRPr="008562AE" w:rsidR="00B455BA">
        <w:rPr>
          <w:rFonts w:ascii="Times New Roman" w:hAnsi="Times New Roman"/>
          <w:szCs w:val="24"/>
          <w:lang w:val="sk-SK"/>
        </w:rPr>
        <w:t xml:space="preserve"> spĺňajúce pojmové znaky diela</w:t>
      </w:r>
      <w:r w:rsidRPr="008562AE" w:rsidR="00A45A41">
        <w:rPr>
          <w:rFonts w:ascii="Times New Roman" w:hAnsi="Times New Roman"/>
          <w:szCs w:val="24"/>
          <w:lang w:val="sk-SK"/>
        </w:rPr>
        <w:t xml:space="preserve"> </w:t>
      </w:r>
      <w:r w:rsidRPr="008562AE" w:rsidR="00B455BA">
        <w:rPr>
          <w:rFonts w:ascii="Times New Roman" w:hAnsi="Times New Roman"/>
          <w:szCs w:val="24"/>
          <w:lang w:val="sk-SK"/>
        </w:rPr>
        <w:t xml:space="preserve"> a je teda</w:t>
      </w:r>
      <w:r w:rsidRPr="008562AE" w:rsidR="009A3C94">
        <w:rPr>
          <w:rFonts w:ascii="Times New Roman" w:hAnsi="Times New Roman"/>
          <w:szCs w:val="24"/>
          <w:lang w:val="sk-SK"/>
        </w:rPr>
        <w:t xml:space="preserve"> autorskoprávne chránené</w:t>
      </w:r>
      <w:r w:rsidRPr="008562AE" w:rsidR="00B455BA">
        <w:rPr>
          <w:rFonts w:ascii="Times New Roman" w:hAnsi="Times New Roman"/>
          <w:szCs w:val="24"/>
          <w:lang w:val="sk-SK"/>
        </w:rPr>
        <w:t>.</w:t>
      </w:r>
      <w:r w:rsidRPr="008562AE" w:rsidR="002526B7">
        <w:rPr>
          <w:rFonts w:ascii="Times New Roman" w:hAnsi="Times New Roman"/>
          <w:szCs w:val="24"/>
          <w:lang w:val="sk-SK"/>
        </w:rPr>
        <w:t xml:space="preserve"> </w:t>
      </w:r>
      <w:r w:rsidRPr="008562AE" w:rsidR="00B455BA">
        <w:rPr>
          <w:rFonts w:ascii="Times New Roman" w:hAnsi="Times New Roman"/>
          <w:szCs w:val="24"/>
          <w:lang w:val="sk-SK"/>
        </w:rPr>
        <w:t xml:space="preserve">Avšak </w:t>
      </w:r>
      <w:r w:rsidRPr="008562AE" w:rsidR="00571F1D">
        <w:rPr>
          <w:rFonts w:ascii="Times New Roman" w:hAnsi="Times New Roman"/>
          <w:szCs w:val="24"/>
          <w:lang w:val="sk-SK"/>
        </w:rPr>
        <w:t xml:space="preserve">dielo tradičnej ľudovej kultúry, ktoré bolo </w:t>
      </w:r>
      <w:r w:rsidRPr="008562AE" w:rsidR="00B455BA">
        <w:rPr>
          <w:rFonts w:ascii="Times New Roman" w:hAnsi="Times New Roman"/>
          <w:szCs w:val="24"/>
          <w:lang w:val="sk-SK"/>
        </w:rPr>
        <w:t xml:space="preserve">takto </w:t>
      </w:r>
      <w:r w:rsidRPr="008562AE" w:rsidR="00571F1D">
        <w:rPr>
          <w:rFonts w:ascii="Times New Roman" w:hAnsi="Times New Roman"/>
          <w:szCs w:val="24"/>
          <w:lang w:val="sk-SK"/>
        </w:rPr>
        <w:t>spracované sa naďalej nepovažu</w:t>
      </w:r>
      <w:r w:rsidRPr="008562AE" w:rsidR="00E61972">
        <w:rPr>
          <w:rFonts w:ascii="Times New Roman" w:hAnsi="Times New Roman"/>
          <w:szCs w:val="24"/>
          <w:lang w:val="sk-SK"/>
        </w:rPr>
        <w:t xml:space="preserve">je za predmet autorského práva. </w:t>
      </w:r>
      <w:r w:rsidRPr="008562AE" w:rsidR="00CD442E">
        <w:rPr>
          <w:rFonts w:ascii="Times New Roman" w:hAnsi="Times New Roman"/>
          <w:szCs w:val="24"/>
          <w:lang w:val="sk-SK"/>
        </w:rPr>
        <w:t>O</w:t>
      </w:r>
      <w:r w:rsidRPr="008562AE">
        <w:rPr>
          <w:rFonts w:ascii="Times New Roman" w:hAnsi="Times New Roman"/>
          <w:szCs w:val="24"/>
          <w:lang w:val="sk-SK"/>
        </w:rPr>
        <w:t xml:space="preserve">chrana </w:t>
      </w:r>
      <w:r w:rsidRPr="008562AE" w:rsidR="00CD442E">
        <w:rPr>
          <w:rFonts w:ascii="Times New Roman" w:hAnsi="Times New Roman"/>
          <w:szCs w:val="24"/>
          <w:lang w:val="sk-SK"/>
        </w:rPr>
        <w:t xml:space="preserve">pôvodných diel tradičnej ľudovej kultúry </w:t>
      </w:r>
      <w:r w:rsidRPr="008562AE">
        <w:rPr>
          <w:rFonts w:ascii="Times New Roman" w:hAnsi="Times New Roman"/>
          <w:szCs w:val="24"/>
          <w:lang w:val="sk-SK"/>
        </w:rPr>
        <w:t>autorským právom nie je vzhľadom na ich špecifiká zodpovedajúca, čo vyplýva aj zo Správy Európskej komisie o medzinárodnej ochrane prejavov folklóru autorským právom z roku 2000.</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852A98">
        <w:rPr>
          <w:rFonts w:ascii="Times New Roman" w:hAnsi="Times New Roman"/>
          <w:b/>
          <w:szCs w:val="24"/>
          <w:lang w:val="sk-SK"/>
        </w:rPr>
        <w:t>6</w:t>
      </w:r>
      <w:r w:rsidRPr="008562AE">
        <w:rPr>
          <w:rFonts w:ascii="Times New Roman" w:hAnsi="Times New Roman"/>
          <w:szCs w:val="24"/>
          <w:lang w:val="sk-SK"/>
        </w:rPr>
        <w:t xml:space="preserve"> </w:t>
      </w:r>
    </w:p>
    <w:p w:rsidR="00AE6B00" w:rsidRPr="008562AE" w:rsidP="00A334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Zverejnenie diela je umožnenie prístupu </w:t>
      </w:r>
      <w:r w:rsidRPr="008562AE" w:rsidR="00A334D0">
        <w:rPr>
          <w:rFonts w:ascii="Times New Roman" w:hAnsi="Times New Roman"/>
          <w:szCs w:val="24"/>
          <w:lang w:val="sk-SK"/>
        </w:rPr>
        <w:t xml:space="preserve">verejnosti </w:t>
      </w:r>
      <w:r w:rsidRPr="008562AE">
        <w:rPr>
          <w:rFonts w:ascii="Times New Roman" w:hAnsi="Times New Roman"/>
          <w:szCs w:val="24"/>
          <w:lang w:val="sk-SK"/>
        </w:rPr>
        <w:t xml:space="preserve">k nemu na základe rozhodnutia autora. Dielo je zverejnené </w:t>
      </w:r>
      <w:r w:rsidRPr="008562AE" w:rsidR="00852A98">
        <w:rPr>
          <w:rFonts w:ascii="Times New Roman" w:hAnsi="Times New Roman"/>
          <w:szCs w:val="24"/>
          <w:lang w:val="sk-SK"/>
        </w:rPr>
        <w:t xml:space="preserve">jeho prvým </w:t>
      </w:r>
      <w:r w:rsidRPr="008562AE" w:rsidR="00C11112">
        <w:rPr>
          <w:rFonts w:ascii="Times New Roman" w:hAnsi="Times New Roman"/>
          <w:szCs w:val="24"/>
          <w:lang w:val="sk-SK"/>
        </w:rPr>
        <w:t xml:space="preserve">oprávneným uverejnením </w:t>
      </w:r>
      <w:r w:rsidRPr="008562AE" w:rsidR="00852A98">
        <w:rPr>
          <w:rFonts w:ascii="Times New Roman" w:hAnsi="Times New Roman"/>
          <w:szCs w:val="24"/>
          <w:lang w:val="sk-SK"/>
        </w:rPr>
        <w:t>(napr. verejným vykonaním).</w:t>
      </w:r>
      <w:r w:rsidRPr="008562AE" w:rsidR="00C11112">
        <w:rPr>
          <w:rFonts w:ascii="Times New Roman" w:hAnsi="Times New Roman"/>
          <w:szCs w:val="24"/>
          <w:lang w:val="sk-SK"/>
        </w:rPr>
        <w:t xml:space="preserve"> </w:t>
      </w:r>
      <w:r w:rsidRPr="008562AE">
        <w:rPr>
          <w:rFonts w:ascii="Times New Roman" w:hAnsi="Times New Roman"/>
          <w:szCs w:val="24"/>
          <w:lang w:val="sk-SK"/>
        </w:rPr>
        <w:t>Vydaním diela sa rozumie deň, kedy sa začalo s verejným rozširovaním jeho rozmnoženín</w:t>
      </w:r>
      <w:r w:rsidRPr="008562AE" w:rsidR="00852A98">
        <w:rPr>
          <w:rFonts w:ascii="Times New Roman" w:hAnsi="Times New Roman"/>
          <w:szCs w:val="24"/>
          <w:lang w:val="sk-SK"/>
        </w:rPr>
        <w:t>.</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7279B">
        <w:rPr>
          <w:rFonts w:ascii="Times New Roman" w:hAnsi="Times New Roman"/>
          <w:b/>
          <w:szCs w:val="24"/>
          <w:lang w:val="sk-SK"/>
        </w:rPr>
        <w:t>7</w:t>
      </w:r>
    </w:p>
    <w:p w:rsidR="00AE6B00" w:rsidRPr="008562AE" w:rsidP="00670143">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w:t>
      </w:r>
      <w:r w:rsidRPr="008562AE" w:rsidR="00670143">
        <w:rPr>
          <w:rFonts w:ascii="Times New Roman" w:hAnsi="Times New Roman"/>
          <w:szCs w:val="24"/>
          <w:lang w:val="sk-SK"/>
        </w:rPr>
        <w:t>anovenie definuje spojenie diel, ktorým je</w:t>
      </w:r>
      <w:r w:rsidRPr="008562AE">
        <w:rPr>
          <w:rFonts w:ascii="Times New Roman" w:hAnsi="Times New Roman"/>
          <w:szCs w:val="24"/>
          <w:lang w:val="sk-SK"/>
        </w:rPr>
        <w:t xml:space="preserve"> </w:t>
      </w:r>
      <w:r w:rsidRPr="008562AE" w:rsidR="00670143">
        <w:rPr>
          <w:rFonts w:ascii="Times New Roman" w:hAnsi="Times New Roman"/>
          <w:szCs w:val="24"/>
          <w:lang w:val="sk-SK"/>
        </w:rPr>
        <w:t xml:space="preserve">v zmysle návrhu </w:t>
      </w:r>
      <w:r w:rsidRPr="008562AE">
        <w:rPr>
          <w:rFonts w:ascii="Times New Roman" w:hAnsi="Times New Roman"/>
          <w:szCs w:val="24"/>
          <w:lang w:val="sk-SK"/>
        </w:rPr>
        <w:t>spojenie samostatných diel do jedného celku na účely spoločného na</w:t>
      </w:r>
      <w:r w:rsidRPr="008562AE" w:rsidR="003E0241">
        <w:rPr>
          <w:rFonts w:ascii="Times New Roman" w:hAnsi="Times New Roman"/>
          <w:szCs w:val="24"/>
          <w:lang w:val="sk-SK"/>
        </w:rPr>
        <w:t>kladania s týmto celkom</w:t>
      </w:r>
      <w:r w:rsidRPr="008562AE" w:rsidR="00215E86">
        <w:rPr>
          <w:rFonts w:ascii="Times New Roman" w:hAnsi="Times New Roman"/>
          <w:szCs w:val="24"/>
          <w:lang w:val="sk-SK"/>
        </w:rPr>
        <w:t xml:space="preserve"> v zmysle dohody autorov</w:t>
      </w:r>
      <w:r w:rsidRPr="008562AE" w:rsidR="003E0241">
        <w:rPr>
          <w:rFonts w:ascii="Times New Roman" w:hAnsi="Times New Roman"/>
          <w:szCs w:val="24"/>
          <w:lang w:val="sk-SK"/>
        </w:rPr>
        <w:t>. N</w:t>
      </w:r>
      <w:r w:rsidRPr="008562AE">
        <w:rPr>
          <w:rFonts w:ascii="Times New Roman" w:hAnsi="Times New Roman"/>
          <w:szCs w:val="24"/>
          <w:lang w:val="sk-SK"/>
        </w:rPr>
        <w:t xml:space="preserve">edochádza </w:t>
      </w:r>
      <w:r w:rsidRPr="008562AE" w:rsidR="003E0241">
        <w:rPr>
          <w:rFonts w:ascii="Times New Roman" w:hAnsi="Times New Roman"/>
          <w:szCs w:val="24"/>
          <w:lang w:val="sk-SK"/>
        </w:rPr>
        <w:t xml:space="preserve">pritom </w:t>
      </w:r>
      <w:r w:rsidRPr="008562AE">
        <w:rPr>
          <w:rFonts w:ascii="Times New Roman" w:hAnsi="Times New Roman"/>
          <w:szCs w:val="24"/>
          <w:lang w:val="sk-SK"/>
        </w:rPr>
        <w:t>k vzniku nového diela.</w:t>
      </w:r>
      <w:r w:rsidRPr="008562AE" w:rsidR="00670143">
        <w:rPr>
          <w:rFonts w:ascii="Times New Roman" w:hAnsi="Times New Roman"/>
          <w:szCs w:val="24"/>
          <w:lang w:val="sk-SK"/>
        </w:rPr>
        <w:t xml:space="preserve"> </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03811">
        <w:rPr>
          <w:rFonts w:ascii="Times New Roman" w:hAnsi="Times New Roman"/>
          <w:b/>
          <w:szCs w:val="24"/>
          <w:lang w:val="sk-SK"/>
        </w:rPr>
        <w:t>8</w:t>
      </w:r>
      <w:r w:rsidRPr="008562AE">
        <w:rPr>
          <w:rFonts w:ascii="Times New Roman" w:hAnsi="Times New Roman"/>
          <w:szCs w:val="24"/>
          <w:lang w:val="sk-SK"/>
        </w:rPr>
        <w:t xml:space="preserve"> </w:t>
      </w:r>
    </w:p>
    <w:p w:rsidR="00AE6B00" w:rsidRPr="008562AE" w:rsidP="00EB46F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definuje spracovanie pôvodného diela, </w:t>
      </w:r>
      <w:r w:rsidRPr="008562AE" w:rsidR="00F7279B">
        <w:rPr>
          <w:rFonts w:ascii="Times New Roman" w:hAnsi="Times New Roman"/>
          <w:szCs w:val="24"/>
          <w:lang w:val="sk-SK"/>
        </w:rPr>
        <w:t xml:space="preserve">ktorým je taká úprava diela, </w:t>
      </w:r>
      <w:r w:rsidRPr="008562AE" w:rsidR="00683405">
        <w:rPr>
          <w:rFonts w:ascii="Times New Roman" w:hAnsi="Times New Roman"/>
          <w:szCs w:val="24"/>
          <w:lang w:val="sk-SK"/>
        </w:rPr>
        <w:t>ktorá je tvorivá a následkom ktorej je</w:t>
      </w:r>
      <w:r w:rsidRPr="008562AE" w:rsidR="00F7279B">
        <w:rPr>
          <w:rFonts w:ascii="Times New Roman" w:hAnsi="Times New Roman"/>
          <w:szCs w:val="24"/>
          <w:lang w:val="sk-SK"/>
        </w:rPr>
        <w:t xml:space="preserve"> </w:t>
      </w:r>
      <w:r w:rsidRPr="008562AE" w:rsidR="00683405">
        <w:rPr>
          <w:rFonts w:ascii="Times New Roman" w:hAnsi="Times New Roman"/>
          <w:szCs w:val="24"/>
          <w:lang w:val="sk-SK"/>
        </w:rPr>
        <w:t xml:space="preserve">vznik </w:t>
      </w:r>
      <w:r w:rsidRPr="008562AE" w:rsidR="00F7279B">
        <w:rPr>
          <w:rFonts w:ascii="Times New Roman" w:hAnsi="Times New Roman"/>
          <w:szCs w:val="24"/>
          <w:lang w:val="sk-SK"/>
        </w:rPr>
        <w:t>nové</w:t>
      </w:r>
      <w:r w:rsidRPr="008562AE" w:rsidR="00683405">
        <w:rPr>
          <w:rFonts w:ascii="Times New Roman" w:hAnsi="Times New Roman"/>
          <w:szCs w:val="24"/>
          <w:lang w:val="sk-SK"/>
        </w:rPr>
        <w:t>ho diela (</w:t>
      </w:r>
      <w:r w:rsidRPr="008562AE" w:rsidR="00936960">
        <w:rPr>
          <w:rFonts w:ascii="Times New Roman" w:hAnsi="Times New Roman"/>
          <w:szCs w:val="24"/>
          <w:lang w:val="sk-SK"/>
        </w:rPr>
        <w:t xml:space="preserve">spĺňa </w:t>
      </w:r>
      <w:r w:rsidRPr="008562AE" w:rsidR="00683405">
        <w:rPr>
          <w:rFonts w:ascii="Times New Roman" w:hAnsi="Times New Roman"/>
          <w:szCs w:val="24"/>
          <w:lang w:val="sk-SK"/>
        </w:rPr>
        <w:t xml:space="preserve">teda </w:t>
      </w:r>
      <w:r w:rsidRPr="008562AE" w:rsidR="00936960">
        <w:rPr>
          <w:rFonts w:ascii="Times New Roman" w:hAnsi="Times New Roman"/>
          <w:szCs w:val="24"/>
          <w:lang w:val="sk-SK"/>
        </w:rPr>
        <w:t>pojmové znaky diela</w:t>
      </w:r>
      <w:r w:rsidRPr="008562AE" w:rsidR="00683405">
        <w:rPr>
          <w:rFonts w:ascii="Times New Roman" w:hAnsi="Times New Roman"/>
          <w:szCs w:val="24"/>
          <w:lang w:val="sk-SK"/>
        </w:rPr>
        <w:t>).</w:t>
      </w:r>
      <w:r w:rsidRPr="008562AE" w:rsidR="00F7279B">
        <w:rPr>
          <w:rFonts w:ascii="Times New Roman" w:hAnsi="Times New Roman"/>
          <w:szCs w:val="24"/>
          <w:lang w:val="sk-SK"/>
        </w:rPr>
        <w:t xml:space="preserve"> Spracovaním</w:t>
      </w:r>
      <w:r w:rsidRPr="008562AE" w:rsidR="00215E86">
        <w:rPr>
          <w:rFonts w:ascii="Times New Roman" w:hAnsi="Times New Roman"/>
          <w:szCs w:val="24"/>
          <w:lang w:val="sk-SK"/>
        </w:rPr>
        <w:t xml:space="preserve"> je najmä adaptácia a preklad. </w:t>
      </w:r>
      <w:r w:rsidRPr="008562AE">
        <w:rPr>
          <w:rFonts w:ascii="Times New Roman" w:hAnsi="Times New Roman"/>
          <w:szCs w:val="24"/>
          <w:lang w:val="sk-SK"/>
        </w:rPr>
        <w:t>Práva autora k pôvodnému dielu, ktoré je predmetom spracovania zostávajú zachované</w:t>
      </w:r>
      <w:r w:rsidRPr="008562AE" w:rsidR="00F7279B">
        <w:rPr>
          <w:rFonts w:ascii="Times New Roman" w:hAnsi="Times New Roman"/>
          <w:szCs w:val="24"/>
          <w:lang w:val="sk-SK"/>
        </w:rPr>
        <w:t>, ide teda o použitie d</w:t>
      </w:r>
      <w:r w:rsidRPr="008562AE" w:rsidR="00F03811">
        <w:rPr>
          <w:rFonts w:ascii="Times New Roman" w:hAnsi="Times New Roman"/>
          <w:szCs w:val="24"/>
          <w:lang w:val="sk-SK"/>
        </w:rPr>
        <w:t>iela</w:t>
      </w:r>
      <w:r w:rsidRPr="008562AE" w:rsidR="00F7279B">
        <w:rPr>
          <w:rFonts w:ascii="Times New Roman" w:hAnsi="Times New Roman"/>
          <w:szCs w:val="24"/>
          <w:lang w:val="sk-SK"/>
        </w:rPr>
        <w:t>, na ktoré j</w:t>
      </w:r>
      <w:r w:rsidRPr="008562AE" w:rsidR="00C14654">
        <w:rPr>
          <w:rFonts w:ascii="Times New Roman" w:hAnsi="Times New Roman"/>
          <w:szCs w:val="24"/>
          <w:lang w:val="sk-SK"/>
        </w:rPr>
        <w:t>e potrebné získať súhlas autora tohto pôvodného diela.</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03811">
        <w:rPr>
          <w:rFonts w:ascii="Times New Roman" w:hAnsi="Times New Roman"/>
          <w:b/>
          <w:szCs w:val="24"/>
          <w:lang w:val="sk-SK"/>
        </w:rPr>
        <w:t>9</w:t>
      </w:r>
      <w:r w:rsidRPr="008562AE" w:rsidR="00F03811">
        <w:rPr>
          <w:rFonts w:ascii="Times New Roman" w:hAnsi="Times New Roman"/>
          <w:szCs w:val="24"/>
          <w:lang w:val="sk-SK"/>
        </w:rPr>
        <w:t xml:space="preserve"> </w:t>
      </w:r>
    </w:p>
    <w:p w:rsidR="00AE6B00" w:rsidRPr="008562AE" w:rsidP="00F47003">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Voľné dielo je dielo, ktoré bolo predtým autorskoprávne chránené, ale ku ktorému uplynula doba trvania majetkových práv (napr. ak autor zomrel, majetkové práva prešli na dedičov</w:t>
      </w:r>
      <w:r w:rsidRPr="008562AE" w:rsidR="00F47003">
        <w:rPr>
          <w:rFonts w:ascii="Times New Roman" w:hAnsi="Times New Roman"/>
          <w:szCs w:val="24"/>
          <w:lang w:val="sk-SK"/>
        </w:rPr>
        <w:t xml:space="preserve"> </w:t>
      </w:r>
      <w:r w:rsidRPr="008562AE">
        <w:rPr>
          <w:rFonts w:ascii="Times New Roman" w:hAnsi="Times New Roman"/>
          <w:szCs w:val="24"/>
          <w:lang w:val="sk-SK"/>
        </w:rPr>
        <w:t xml:space="preserve">a uplynulo 70 rokov od jeho smrti). Dielo sa stáva voľným aj vtedy, ak majetkové </w:t>
      </w:r>
      <w:r w:rsidRPr="008562AE" w:rsidR="00F47003">
        <w:rPr>
          <w:rFonts w:ascii="Times New Roman" w:hAnsi="Times New Roman"/>
          <w:szCs w:val="24"/>
          <w:lang w:val="sk-SK"/>
        </w:rPr>
        <w:t xml:space="preserve">práva k nemu počas ich trvania </w:t>
      </w:r>
      <w:r w:rsidRPr="008562AE">
        <w:rPr>
          <w:rFonts w:ascii="Times New Roman" w:hAnsi="Times New Roman"/>
          <w:szCs w:val="24"/>
          <w:lang w:val="sk-SK"/>
        </w:rPr>
        <w:t>neprešli na dedičov. Takéto dielo je možné</w:t>
      </w:r>
      <w:r w:rsidRPr="008562AE" w:rsidR="002E027D">
        <w:rPr>
          <w:rFonts w:ascii="Times New Roman" w:hAnsi="Times New Roman"/>
          <w:szCs w:val="24"/>
          <w:lang w:val="sk-SK"/>
        </w:rPr>
        <w:t xml:space="preserve"> voľne, bez súhlasu, </w:t>
      </w:r>
      <w:r w:rsidRPr="008562AE" w:rsidR="00F73FCD">
        <w:rPr>
          <w:rFonts w:ascii="Times New Roman" w:hAnsi="Times New Roman"/>
          <w:szCs w:val="24"/>
          <w:lang w:val="sk-SK"/>
        </w:rPr>
        <w:t>použiť.</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03811">
        <w:rPr>
          <w:rFonts w:ascii="Times New Roman" w:hAnsi="Times New Roman"/>
          <w:b/>
          <w:szCs w:val="24"/>
          <w:lang w:val="sk-SK"/>
        </w:rPr>
        <w:t xml:space="preserve">10 </w:t>
      </w:r>
      <w:r w:rsidRPr="008562AE">
        <w:rPr>
          <w:rFonts w:ascii="Times New Roman" w:hAnsi="Times New Roman"/>
          <w:b/>
          <w:szCs w:val="24"/>
          <w:lang w:val="sk-SK"/>
        </w:rPr>
        <w:t xml:space="preserve">a </w:t>
      </w:r>
      <w:r w:rsidRPr="008562AE" w:rsidR="00F03811">
        <w:rPr>
          <w:rFonts w:ascii="Times New Roman" w:hAnsi="Times New Roman"/>
          <w:b/>
          <w:szCs w:val="24"/>
          <w:lang w:val="sk-SK"/>
        </w:rPr>
        <w:t>11</w:t>
      </w:r>
      <w:r w:rsidRPr="008562AE" w:rsidR="00F03811">
        <w:rPr>
          <w:rFonts w:ascii="Times New Roman" w:hAnsi="Times New Roman"/>
          <w:szCs w:val="24"/>
          <w:lang w:val="sk-SK"/>
        </w:rPr>
        <w:t xml:space="preserve"> </w:t>
      </w:r>
    </w:p>
    <w:p w:rsidR="004C18F7" w:rsidRPr="008562AE" w:rsidP="004C18F7">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Ustanovenie predstavuje transpozíciu smernice Európskeho Parlamentu a Rady  2012/28/EÚ z 25. októbra 2012 o určitých povolených spôsoboch použitia osirelých diel (ďalej len „smernica o osirelých dielach“) a zavádza kľúčovú definíciu osirelého diela.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Osirelými dielami môžu byť v zmysle návrhu slovesné diela vyjadrené v písomnej forme (teda napr. aj scenár dramatického diela alebo audiovizuálneho diela), písomný záznam hudobného diela (notový zápis hudobného diela) a audiovizuálne diela. (V zmysle ďalších ustanovení však môže byť osirelým aj zvukový záznam  a  umelecký výkon, ktorý je súčasťou osirelého diela alebo osirelého zvukového záznamu, alebo je s nimi spojený).</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Podmienkou, aby mohlo byť dielo považované za osirelé je, že autora (resp. iného nositeľa práv) nemožno určiť, alebo ak aj bol určený, nemožno ho nájsť ani napriek dôslednému vyhľadávaniu. Autora teda nie je možné kontaktovať za účelom uzatvorenia licenčnej zmluvy a získať tak súhlas na použitie diela. Ďalšou podmienkou je, že musí ísť o dielo, ktoré bolo prvýkrát vydané alebo ak nebolo vydané, prvýkrát odvysielané v niektorom členskom štáte.  Takéto dielo musí byť zároveň uložené v archíve, knižnici, škole, múzeu (v zmysle príslušného odkazu sa to vzťahuje aj na galériu), alebo v zákonnom depozitári (Rozhlas a televízia Slovenska a Slovenský filmový ústav)</w:t>
      </w:r>
      <w:r w:rsidRPr="008562AE" w:rsidR="002E027D">
        <w:rPr>
          <w:rFonts w:ascii="Times New Roman" w:hAnsi="Times New Roman"/>
          <w:szCs w:val="24"/>
          <w:lang w:val="sk-SK"/>
        </w:rPr>
        <w:t>.</w:t>
      </w:r>
      <w:r w:rsidRPr="008562AE">
        <w:rPr>
          <w:rFonts w:ascii="Times New Roman" w:hAnsi="Times New Roman"/>
          <w:szCs w:val="24"/>
          <w:lang w:val="sk-SK"/>
        </w:rPr>
        <w:t xml:space="preserve"> </w:t>
      </w:r>
      <w:r w:rsidRPr="008562AE">
        <w:rPr>
          <w:rFonts w:ascii="Times New Roman" w:hAnsi="Times New Roman"/>
          <w:szCs w:val="24"/>
          <w:lang w:val="sk-SK"/>
        </w:rPr>
        <w:t xml:space="preserve"> </w:t>
      </w:r>
      <w:r w:rsidRPr="008562AE">
        <w:rPr>
          <w:rFonts w:ascii="Times New Roman" w:hAnsi="Times New Roman"/>
          <w:szCs w:val="24"/>
          <w:lang w:val="sk-SK"/>
        </w:rPr>
        <w:t xml:space="preserve">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 osirelé dielo sa však považuje aj také dielo, ktoré nebolo vydané alebo odvysielané, ale bol k nemu so súhlasom autora inak umožnený prístup verejnosti knižnicou, školou, múzeom, galériou, archívom alebo zákonným depozitárom,  a to za predpokladu, že autor by nenamietal proti jeho použitiu vyhotovením rozmnoženiny a sprístupňovaniu verejnosti. Ide o vyvrátiteľnú domnienku, pri ktorej sa pripúšťa dôkaz opaku. Napríklad môže ísť o nikdy nepublikované rukopisy odovzdané autorom do archívu knižnice na vypožičiavanie na vedecké účely, avšak licenčná zmluva nezahŕňala sprístupňovanie digitálnych rozmnoženín verejnosti prostredníctvom siete internet (keďže v tom čase uvedený spôsob použitia neexistoval). Naopak, toto ustanovenie nepokrýva prípady, ak si autor výslovne vymienil, že odovzdáva rukopisy knižnici výhradne na účel archivácie bez možnosti vypožičiavania. Pojem „umožnenie  prístupu verejnosti“  vo význame, ktorý sleduje smernica o osirelých dielach, tu môže predstavovať nielen akýkoľvek spôsob použitia v autorskoprávnom zmysle, ale aj iné faktické umožnenie prístupu k dielu verejnosti (teda nielen napr. vypožičanie alebo sprístupňovanie verejnosti v autorskoprávnom význame, ale aj napr. nahliadnutie, čo nie je použitím v autorskoprávnom význame).</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sidR="00AD66F7">
        <w:rPr>
          <w:rFonts w:ascii="Times New Roman" w:hAnsi="Times New Roman"/>
          <w:szCs w:val="24"/>
          <w:lang w:val="sk-SK"/>
        </w:rPr>
        <w:t xml:space="preserve">Ustanovenie </w:t>
      </w:r>
      <w:r w:rsidRPr="008562AE">
        <w:rPr>
          <w:rFonts w:ascii="Times New Roman" w:hAnsi="Times New Roman"/>
          <w:szCs w:val="24"/>
          <w:lang w:val="sk-SK"/>
        </w:rPr>
        <w:t>rieši aj situáciu, ak má dielo viac ako jedného autora (môže ísť o spoluautorov alebo o autorov spojeného diela) a niektorí autori neboli určení, a ak aj boli určení, neboli nájdení napriek dôslednému vyhľadávaniu. V takom prípade sa dielo považuje za osirelé len vo vzťahu k tým autorom, ktorí neboli takto určení, alebo neboli nájdení. Ide o tzv. čiastočne osirelé dielo. Zákonná výnimka na použitie osirelého diela sa preto môže využiť len vo vzťahu k autorovi, ktorý nebol určený alebo nájdený a od známych a nájdených autorov je potrebné vyžiadať súhlas na použitie licenčnou zmluvou.</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Dôsledným vyhľadávaním sa rozumie získavanie informácií </w:t>
      </w:r>
      <w:r w:rsidRPr="008562AE" w:rsidR="00F03811">
        <w:rPr>
          <w:rFonts w:ascii="Times New Roman" w:hAnsi="Times New Roman"/>
          <w:szCs w:val="24"/>
          <w:lang w:val="sk-SK"/>
        </w:rPr>
        <w:t xml:space="preserve">v dobrej viere </w:t>
      </w:r>
      <w:r w:rsidRPr="008562AE">
        <w:rPr>
          <w:rFonts w:ascii="Times New Roman" w:hAnsi="Times New Roman"/>
          <w:szCs w:val="24"/>
          <w:lang w:val="sk-SK"/>
        </w:rPr>
        <w:t xml:space="preserve">z príslušných zdrojov </w:t>
      </w:r>
      <w:r w:rsidRPr="008562AE" w:rsidR="00F03811">
        <w:rPr>
          <w:rFonts w:ascii="Times New Roman" w:hAnsi="Times New Roman"/>
          <w:szCs w:val="24"/>
          <w:lang w:val="sk-SK"/>
        </w:rPr>
        <w:t xml:space="preserve">na základe žiadosti o poskytnutie informácií, ku ktorým nemá osoba podľa § 58 ods. 1 priamy prístup </w:t>
      </w:r>
      <w:r w:rsidRPr="008562AE">
        <w:rPr>
          <w:rFonts w:ascii="Times New Roman" w:hAnsi="Times New Roman"/>
          <w:szCs w:val="24"/>
          <w:lang w:val="sk-SK"/>
        </w:rPr>
        <w:t xml:space="preserve">na účely stanovenia, či je dané dielo osirelým dielom. Príslušné informačné zdroje vyhľadávania sú uvedené v prílohe autorského zákona. Ide len o minimálny výpočet povinných zdrojov, pričom ak niektorý zdroj odmietol poskytnutie informácií alebo požadoval náhradu účelne vynaložených nákladov vo výške, ktorú osoba, ktorá vyhľadáva nie je schopná uhradiť, neznamená to nesplnenie podmienky dôsledného vyhľadávania, ak táto osoba konala v dobrej viere. </w:t>
      </w:r>
      <w:r w:rsidRPr="008562AE" w:rsidR="00F03811">
        <w:rPr>
          <w:rFonts w:ascii="Times New Roman" w:hAnsi="Times New Roman"/>
          <w:szCs w:val="24"/>
          <w:lang w:val="sk-SK"/>
        </w:rPr>
        <w:t xml:space="preserve">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Dôsledné vyhľadávanie sa vykoná vo všeobecnosti na území členského štátu alebo zmluvného štátu, v ktorom bolo dielo prvýkrát vydané alebo v prípade, že nebolo vydané, prvýkrát odvysielané.</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prípade audiovizuálnych diel sa vykoná dôsledné vyhľadávanie na území členského štátu alebo zmluvného štátu, v ktorom má výrobca originálu audiovizuálneho diela sídlo alebo obvyklý pobyt.</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prípade nevydaného diela sa dôsledné vyhľadávanie vykoná na území členského alebo zmluvného štátu, v ktorom sa </w:t>
      </w:r>
      <w:r w:rsidRPr="008562AE" w:rsidR="001673D3">
        <w:rPr>
          <w:rFonts w:ascii="Times New Roman" w:hAnsi="Times New Roman"/>
          <w:szCs w:val="24"/>
          <w:lang w:val="sk-SK"/>
        </w:rPr>
        <w:t xml:space="preserve">zdržiava </w:t>
      </w:r>
      <w:r w:rsidRPr="008562AE">
        <w:rPr>
          <w:rFonts w:ascii="Times New Roman" w:hAnsi="Times New Roman"/>
          <w:szCs w:val="24"/>
          <w:lang w:val="sk-SK"/>
        </w:rPr>
        <w:t>osoba, ktorá so súhlasom autora umožnila prístup verejnosti k tomuto dielu.</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Ak však pri dôslednom vyhľadávaní existujú skutočnosti svedčiace o tom, že relevantné informácie o autorovi alebo inom nositeľovi práv (napr. meno, pobyt, okruh dedičov) možno nájsť aj v iných štátoch, ako sú vyššie menované štáty, pri vykonávaní dôsledného vyhľadávania sa preskúmajú aj zdroje informácií dostupné v týchto iných štátoch. V tomto prípade je teda nutné vykonať dôsledné vyhľadávanie aj v iných štátoch než sú štáty Európskej únie a štáty Dohody o Európskom hospodárskom priestore. Právna úprava tým sleduje zabezpečenie čo najväčšieho rozsahu dôsledného vyhľadávania a zároveň naplnenie podmienky konania v dobrej viere.</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sidR="00AD66F7">
        <w:rPr>
          <w:rFonts w:ascii="Times New Roman" w:hAnsi="Times New Roman"/>
          <w:szCs w:val="24"/>
          <w:lang w:val="sk-SK"/>
        </w:rPr>
        <w:t>Ustanovenie</w:t>
      </w:r>
      <w:r w:rsidRPr="008562AE">
        <w:rPr>
          <w:rFonts w:ascii="Times New Roman" w:hAnsi="Times New Roman"/>
          <w:szCs w:val="24"/>
          <w:lang w:val="sk-SK"/>
        </w:rPr>
        <w:t xml:space="preserve"> zavádza tzv. vzájomné uznávanie statusu osirelého diela tak, že osirelé dielo, ktoré sa považuje za osirelé dielo v niektorom členskom štáte alebo zmluvnom štáte, sa uznáva za osirelé dielo aj v Slovenskej republike. Nie je tak potrebné vykonávať dôsledné vyhľadávanie v každom členskom štáte osobitne. Na podporu prístupu občanov k európskemu kultúrnemu dedičstvu sa tak zaistí, že sa zdigitalizované osirelé diela budú môcť sprístupniť vo všetkých členských štátoch alebo zmluvných štátoch.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Navrhovaná právna úprava však chráni práva autorov osirelých diel a tí preto môžu  kedykoľvek ukončiť status osirelého diela tak, že písomne oznámia svoje autorstvo  Slovenskej národnej knižnici, ktorá o tom bezodkladne informuje osobu, ktorá používa osirelé dielo (teda konkrétnu knižnicu, múzeum, archív alebo školu). Autor, ktorý ukončil status osirelého diela, má právo na primeranú odmenu voči osobe, ktorá toto dielo použila. Pri určení výšky primeranej odmeny sa vychádza zo spôsobu, rozsahu, účelu a času použitia diela. Vo výške primeranej odmeny by sa teda malo odzrkadliť nekomerčné použitie diela na kultúrne účely a na plnenie úloh vo verejnom záujme bez dosahovania zisku.</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sidR="00AD66F7">
        <w:rPr>
          <w:rFonts w:ascii="Times New Roman" w:hAnsi="Times New Roman"/>
          <w:szCs w:val="24"/>
          <w:lang w:val="sk-SK"/>
        </w:rPr>
        <w:t>Ustanovenie</w:t>
      </w:r>
      <w:r w:rsidRPr="008562AE">
        <w:rPr>
          <w:rFonts w:ascii="Times New Roman" w:hAnsi="Times New Roman"/>
          <w:szCs w:val="24"/>
          <w:lang w:val="sk-SK"/>
        </w:rPr>
        <w:t xml:space="preserve"> stanovuje, kedy sa dielo prestane považovať za osirelé. Dielo sa už nepovažuje za osirelé, ak odpadnú podmienky definujúce osirelé dielo (napríklad sa objaví informácia, kto je autorom a kde ho možno kontaktovať), alebo ak autor ukončí status osirelého diela.</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že definícia dôsledného vyhľadávania, definícia osirelého diela a podmienky použitia osirelých diela sa primerane vzťahujú aj na akékoľvek dielo (napr. fotografické dielo, dielo výtvarného umenia), ktoré je súčasťou osirelého diela, alebo je spojené s osirelým dielom.  Samostatne  stojace fotografické dielo alebo dielo výtvarného umenia teda nie je spôsobilé uznania za osirelé dielo, avšak ak je takéto dielo súčasťou osirelého diela (napr. knihy – literárneho diela v písomnej forme), je možné s  osirelým dielom ako celkom nakladať v režime osirelého diela. </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03811">
        <w:rPr>
          <w:rFonts w:ascii="Times New Roman" w:hAnsi="Times New Roman"/>
          <w:b/>
          <w:szCs w:val="24"/>
          <w:lang w:val="sk-SK"/>
        </w:rPr>
        <w:t>12</w:t>
      </w:r>
      <w:r w:rsidRPr="008562AE" w:rsidR="00F03811">
        <w:rPr>
          <w:rFonts w:ascii="Times New Roman" w:hAnsi="Times New Roman"/>
          <w:szCs w:val="24"/>
          <w:lang w:val="sk-SK"/>
        </w:rPr>
        <w:t xml:space="preserve">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rieši problematiku tzv. obchodne nedostupných diel na základe odporúčaní obsiahnutých v Memorande o porozumení o kľúčových zásadách digitalizácie a sprístupňovania komerčne nedostupných diel, ktoré 20. septembra 2011 podpísali pod záštitou Európskej komisie zástupcovia európskych knižníc, autorov, vydavateľov a organizácií kolektívnej správy, ktoré sleduje najmä uľahčenie masovej digitalizácie kultúrneho dedičstva. Ide o diela, ktoré sú stále chránené autorským právom, ale už viac nie sú dostupné v tradičných obchodných kanáloch.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 obchodne nedostupné dielo sa považuje slovesné dielo vyjadrené v písomnej forme, najmä vo forme knihy, časopisu a novín, ktorého rozmnoženinu nie je možné nadobudnúť odplatným prevodom vlastníckeho práva (to sa nevzťahuje na kúpu použitej veci podľa  § 620 ods. 2 Občianskeho zákonníka). Napríklad, ak sa kniha nachádza v antikvariáte alebo je možné ju kúpiť z druhej ruky, neznamená to, že dielo možno považovať za obchodne dostupné. Nejde totiž o tradičné obchodné kanály.</w:t>
      </w:r>
    </w:p>
    <w:p w:rsidR="004C18F7" w:rsidRPr="008562AE" w:rsidP="004C18F7">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Toto dielo musí byť zároveň v  knižnici, archíve alebo múzeu (v zmysle príslušného odkazu sa to vzťahuje aj na galériu) a zapísané vo verejne prístupnom zozname obchodne nedostupných diel (ďalej len „zoznam“), ktorý vedie Slovenská národná knižnica. Ide teda o taxatívny výpočet podmienok, ktoré musia byť splnené kumulatívne. Toto ustanovenie sa primerane vzťahuje aj na fotografické dielo a dielo výtvarného umenia, ktoré je súčasťou obchodne nedostupného diela alebo je s týmto dielom spojené (napr. ilustrácie v knihe).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Návrh na zaradenie diela do zoznamu môže podať akákoľvek fyzická osoba alebo právnická osoba. Následne Slovenská národná knižnica bez zbytočného odkladu zverejní návrh na zaradenie diela do zoznamu na svojom webovom sídle. Slovenská národná knižnica nakoniec zaradí dielo do zoznamu, ak podľa jej zistenia v lehote 3 mesiacov od podania návrhu nebolo možné rozmnoženinu diela nadobudnúť odplatným prevodom vlastníckeho práva v tradičných obchodných kanáloch (mimo kúpy použitej veci) ani pri vynaložení primeraného úsilia a za obvyklých podmienok (predovšetkým aj na základe zistení od vydavateľstiev), pričom autor zároveň v tejto lehote písomne nenamietal zaradenie diela do zoznamu. Autor je však oprávnený kedykoľvek písomne žiadať od Slovenskej národnej knižnice, aby obchodne nedostupné dielo zo zoznamu vyradila, a tá bezodkladne od doručenia tohto oznámenia dielo zo zoznamu vyradí, tým sa toto dielo prestane považovať za obchodne nedostupné dielo.</w:t>
      </w:r>
      <w:r w:rsidRPr="008562AE" w:rsidR="009E7B0E">
        <w:rPr>
          <w:rFonts w:ascii="Times New Roman" w:hAnsi="Times New Roman"/>
          <w:szCs w:val="24"/>
          <w:lang w:val="sk-SK"/>
        </w:rPr>
        <w:t xml:space="preserve"> Slovenská národná knižnica dielo zo zoznamu vyradí aj vtedy, ak dostane písomné oznámenie od organizácie kolektívnej správy, že autor tohto diela vylúčil kolektívnu správu, a preto nie je možné rozšírenou hromadnou licenciou toto dielo zazmluvniť.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prípade obchodne nedostupných diel súhlas na použitie udeľuje </w:t>
      </w:r>
      <w:r w:rsidRPr="008562AE" w:rsidR="00DB4082">
        <w:rPr>
          <w:rFonts w:ascii="Times New Roman" w:hAnsi="Times New Roman"/>
          <w:szCs w:val="24"/>
          <w:lang w:val="sk-SK"/>
        </w:rPr>
        <w:t xml:space="preserve">príslušná </w:t>
      </w:r>
      <w:r w:rsidRPr="008562AE">
        <w:rPr>
          <w:rFonts w:ascii="Times New Roman" w:hAnsi="Times New Roman"/>
          <w:szCs w:val="24"/>
          <w:lang w:val="sk-SK"/>
        </w:rPr>
        <w:t>organizácia kolektívnej správy rozšírenou hromadnou licenčnou zmluvou.</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 1</w:t>
      </w:r>
      <w:r w:rsidRPr="008562AE" w:rsidR="00F03811">
        <w:rPr>
          <w:rFonts w:ascii="Times New Roman" w:hAnsi="Times New Roman"/>
          <w:b/>
          <w:szCs w:val="24"/>
          <w:lang w:val="sk-SK"/>
        </w:rPr>
        <w:t>3</w:t>
      </w:r>
      <w:r w:rsidRPr="008562AE">
        <w:rPr>
          <w:rFonts w:ascii="Times New Roman" w:hAnsi="Times New Roman"/>
          <w:szCs w:val="24"/>
          <w:lang w:val="sk-SK"/>
        </w:rPr>
        <w:t xml:space="preserve"> </w:t>
      </w:r>
    </w:p>
    <w:p w:rsidR="00F03811" w:rsidRPr="008562AE" w:rsidP="00F03811">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Z dôvodu jednoznačného r</w:t>
      </w:r>
      <w:r w:rsidRPr="008562AE" w:rsidR="00354683">
        <w:rPr>
          <w:rFonts w:ascii="Times New Roman" w:hAnsi="Times New Roman"/>
          <w:szCs w:val="24"/>
          <w:lang w:val="sk-SK"/>
        </w:rPr>
        <w:t xml:space="preserve">ozlíšenia autora od iných osôb (napr. </w:t>
      </w:r>
      <w:r w:rsidRPr="008562AE" w:rsidR="00AE6B00">
        <w:rPr>
          <w:rFonts w:ascii="Times New Roman" w:hAnsi="Times New Roman"/>
          <w:szCs w:val="24"/>
          <w:lang w:val="sk-SK"/>
        </w:rPr>
        <w:t xml:space="preserve">ktoré vykonávajú majetkové práva autora, alebo ktorým autor udelil </w:t>
      </w:r>
      <w:r w:rsidRPr="008562AE" w:rsidR="00F2355B">
        <w:rPr>
          <w:rFonts w:ascii="Times New Roman" w:hAnsi="Times New Roman"/>
          <w:szCs w:val="24"/>
          <w:lang w:val="sk-SK"/>
        </w:rPr>
        <w:t xml:space="preserve">výhradnú </w:t>
      </w:r>
      <w:r w:rsidRPr="008562AE" w:rsidR="00AE6B00">
        <w:rPr>
          <w:rFonts w:ascii="Times New Roman" w:hAnsi="Times New Roman"/>
          <w:szCs w:val="24"/>
          <w:lang w:val="sk-SK"/>
        </w:rPr>
        <w:t>licenciu</w:t>
      </w:r>
      <w:r w:rsidRPr="008562AE" w:rsidR="00354683">
        <w:rPr>
          <w:rFonts w:ascii="Times New Roman" w:hAnsi="Times New Roman"/>
          <w:szCs w:val="24"/>
          <w:lang w:val="sk-SK"/>
        </w:rPr>
        <w:t>)</w:t>
      </w:r>
      <w:r w:rsidRPr="008562AE" w:rsidR="0072756B">
        <w:rPr>
          <w:rFonts w:ascii="Times New Roman" w:hAnsi="Times New Roman"/>
          <w:szCs w:val="24"/>
          <w:lang w:val="sk-SK"/>
        </w:rPr>
        <w:t>, sa vymedzuje definícia autora</w:t>
      </w:r>
      <w:r w:rsidRPr="008562AE" w:rsidR="00AE6B00">
        <w:rPr>
          <w:rFonts w:ascii="Times New Roman" w:hAnsi="Times New Roman"/>
          <w:szCs w:val="24"/>
          <w:lang w:val="sk-SK"/>
        </w:rPr>
        <w:t xml:space="preserve"> ako fyzickej osoby, ktorá dielo vytvorila. Pre potreby </w:t>
      </w:r>
      <w:r w:rsidRPr="008562AE" w:rsidR="004C18F7">
        <w:rPr>
          <w:rFonts w:ascii="Times New Roman" w:hAnsi="Times New Roman"/>
          <w:szCs w:val="24"/>
          <w:lang w:val="sk-SK"/>
        </w:rPr>
        <w:t xml:space="preserve">návrhu </w:t>
      </w:r>
      <w:r w:rsidRPr="008562AE" w:rsidR="00AE6B00">
        <w:rPr>
          <w:rFonts w:ascii="Times New Roman" w:hAnsi="Times New Roman"/>
          <w:szCs w:val="24"/>
          <w:lang w:val="sk-SK"/>
        </w:rPr>
        <w:t xml:space="preserve">zákona sa v tejto súvislosti zavádza aj definícia nositeľa práv. </w:t>
      </w:r>
    </w:p>
    <w:p w:rsidR="00AE6B00" w:rsidRPr="008562AE" w:rsidP="004C18F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Ustanovuje sa predpoklad, podľa ktorého sa osoba, ktorá je</w:t>
      </w:r>
      <w:r w:rsidRPr="008562AE" w:rsidR="00354683">
        <w:rPr>
          <w:rFonts w:ascii="Times New Roman" w:hAnsi="Times New Roman"/>
          <w:szCs w:val="24"/>
          <w:lang w:val="sk-SK"/>
        </w:rPr>
        <w:t xml:space="preserve"> označená na diele svojim menom </w:t>
      </w:r>
      <w:r w:rsidRPr="008562AE" w:rsidR="00F03811">
        <w:rPr>
          <w:rFonts w:ascii="Times New Roman" w:hAnsi="Times New Roman"/>
          <w:szCs w:val="24"/>
          <w:lang w:val="sk-SK"/>
        </w:rPr>
        <w:t xml:space="preserve">ako autor </w:t>
      </w:r>
      <w:r w:rsidRPr="008562AE">
        <w:rPr>
          <w:rFonts w:ascii="Times New Roman" w:hAnsi="Times New Roman"/>
          <w:szCs w:val="24"/>
          <w:lang w:val="sk-SK"/>
        </w:rPr>
        <w:t>(alebo pseudonymom, ak nie je na základe tohto pseudonymu pochybnosť o totožnosti autora), považuje za autora, ak nie je preukázané niečo iné.</w:t>
      </w:r>
    </w:p>
    <w:p w:rsidR="00042B21" w:rsidRPr="008562AE" w:rsidP="00042B21">
      <w:pPr>
        <w:bidi w:val="0"/>
        <w:spacing w:after="0" w:line="240" w:lineRule="auto"/>
        <w:ind w:firstLine="708"/>
        <w:contextualSpacing/>
        <w:jc w:val="both"/>
        <w:rPr>
          <w:rFonts w:ascii="Times New Roman" w:hAnsi="Times New Roman"/>
          <w:szCs w:val="24"/>
          <w:lang w:val="sk-SK"/>
        </w:rPr>
      </w:pPr>
      <w:r w:rsidRPr="008562AE" w:rsidR="00F03811">
        <w:rPr>
          <w:rFonts w:ascii="Times New Roman" w:hAnsi="Times New Roman"/>
          <w:szCs w:val="24"/>
          <w:lang w:val="sk-SK"/>
        </w:rPr>
        <w:t>V prípade, ak niekto prvý krát zverejní predtým nezverejnené voľné dielo, vykonáva k nemu majetkové práva.</w:t>
      </w:r>
      <w:r w:rsidRPr="008562AE">
        <w:rPr>
          <w:rFonts w:ascii="Times New Roman" w:hAnsi="Times New Roman"/>
          <w:szCs w:val="24"/>
          <w:lang w:val="sk-SK"/>
        </w:rPr>
        <w:t xml:space="preserve"> Ustanovenie predstavuje osobitnú úpravu majetkových práv k prvému oprávnenému zverejneniu voľného diela na základe čl. 4 smernice Európskeho parlamentu a Rady 2006/116/ES z 12. decembra 2006 o lehote ochrany autorského práva a niektorých súvisiacich práv (kodifikované znenie). Účelom tohto ustanovenia je možnosť zhodnotenia investície vynaloženého na prvé zverejnenie diela (vrátane jeho nájdenia, reštaurovania, atď.) využitím rozsahu majetkových práv po obdobie 25 rokov.</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03811">
        <w:rPr>
          <w:rFonts w:ascii="Times New Roman" w:hAnsi="Times New Roman"/>
          <w:b/>
          <w:szCs w:val="24"/>
          <w:lang w:val="sk-SK"/>
        </w:rPr>
        <w:t>14</w:t>
      </w:r>
    </w:p>
    <w:p w:rsidR="00AE6B00" w:rsidRPr="008562AE" w:rsidP="00354683">
      <w:pPr>
        <w:bidi w:val="0"/>
        <w:spacing w:after="0" w:line="240" w:lineRule="auto"/>
        <w:ind w:firstLine="708"/>
        <w:contextualSpacing/>
        <w:jc w:val="both"/>
        <w:rPr>
          <w:rFonts w:ascii="Times New Roman" w:hAnsi="Times New Roman"/>
          <w:szCs w:val="24"/>
          <w:lang w:val="sk-SK"/>
        </w:rPr>
      </w:pPr>
      <w:r w:rsidRPr="008562AE" w:rsidR="00426B52">
        <w:rPr>
          <w:rFonts w:ascii="Times New Roman" w:hAnsi="Times New Roman"/>
          <w:szCs w:val="24"/>
          <w:lang w:val="sk-SK"/>
        </w:rPr>
        <w:t xml:space="preserve">Úprava </w:t>
      </w:r>
      <w:r w:rsidRPr="008562AE">
        <w:rPr>
          <w:rFonts w:ascii="Times New Roman" w:hAnsi="Times New Roman"/>
          <w:szCs w:val="24"/>
          <w:lang w:val="sk-SK"/>
        </w:rPr>
        <w:t xml:space="preserve"> súvis</w:t>
      </w:r>
      <w:r w:rsidRPr="008562AE" w:rsidR="00426B52">
        <w:rPr>
          <w:rFonts w:ascii="Times New Roman" w:hAnsi="Times New Roman"/>
          <w:szCs w:val="24"/>
          <w:lang w:val="sk-SK"/>
        </w:rPr>
        <w:t>í</w:t>
      </w:r>
      <w:r w:rsidRPr="008562AE">
        <w:rPr>
          <w:rFonts w:ascii="Times New Roman" w:hAnsi="Times New Roman"/>
          <w:szCs w:val="24"/>
          <w:lang w:val="sk-SK"/>
        </w:rPr>
        <w:t xml:space="preserve"> s osobnostným právom autora rozhodnúť o označení </w:t>
      </w:r>
      <w:r w:rsidRPr="008562AE" w:rsidR="0072756B">
        <w:rPr>
          <w:rFonts w:ascii="Times New Roman" w:hAnsi="Times New Roman"/>
          <w:szCs w:val="24"/>
          <w:lang w:val="sk-SK"/>
        </w:rPr>
        <w:t>svojho diela.</w:t>
      </w:r>
      <w:r w:rsidRPr="008562AE" w:rsidR="00354683">
        <w:rPr>
          <w:rFonts w:ascii="Times New Roman" w:hAnsi="Times New Roman"/>
          <w:szCs w:val="24"/>
          <w:lang w:val="sk-SK"/>
        </w:rPr>
        <w:t xml:space="preserve"> </w:t>
      </w:r>
      <w:r w:rsidRPr="008562AE">
        <w:rPr>
          <w:rFonts w:ascii="Times New Roman" w:hAnsi="Times New Roman"/>
          <w:szCs w:val="24"/>
          <w:lang w:val="sk-SK"/>
        </w:rPr>
        <w:t>Autor sa môže rozhodnúť, že jeho dielo bude anonymné, teda bude verejne rozširované a uvádzané na verejnosti bez údaju, ktorý umožňuje</w:t>
      </w:r>
      <w:r w:rsidRPr="008562AE" w:rsidR="00354683">
        <w:rPr>
          <w:rFonts w:ascii="Times New Roman" w:hAnsi="Times New Roman"/>
          <w:szCs w:val="24"/>
          <w:lang w:val="sk-SK"/>
        </w:rPr>
        <w:t xml:space="preserve"> určenie jeho totožnosti, alebo, </w:t>
      </w:r>
      <w:r w:rsidRPr="008562AE">
        <w:rPr>
          <w:rFonts w:ascii="Times New Roman" w:hAnsi="Times New Roman"/>
          <w:szCs w:val="24"/>
          <w:lang w:val="sk-SK"/>
        </w:rPr>
        <w:t>že jeho dielo bude pseudonymné, teda označené inak ako jeho skutočným menom a</w:t>
      </w:r>
      <w:r w:rsidRPr="008562AE" w:rsidR="00426B52">
        <w:rPr>
          <w:rFonts w:ascii="Times New Roman" w:hAnsi="Times New Roman"/>
          <w:szCs w:val="24"/>
          <w:lang w:val="sk-SK"/>
        </w:rPr>
        <w:t>lebo</w:t>
      </w:r>
      <w:r w:rsidRPr="008562AE">
        <w:rPr>
          <w:rFonts w:ascii="Times New Roman" w:hAnsi="Times New Roman"/>
          <w:szCs w:val="24"/>
          <w:lang w:val="sk-SK"/>
        </w:rPr>
        <w:t> priezviskom.</w:t>
      </w:r>
      <w:r w:rsidRPr="008562AE" w:rsidR="00426B52">
        <w:rPr>
          <w:rFonts w:ascii="Times New Roman" w:hAnsi="Times New Roman"/>
          <w:szCs w:val="24"/>
          <w:lang w:val="sk-SK"/>
        </w:rPr>
        <w:t xml:space="preserve"> Totožnosť autora v týchto prípadoch nemožno verejne prezradiť (iba so súhlasom autora</w:t>
      </w:r>
      <w:r w:rsidRPr="008562AE" w:rsidR="00233442">
        <w:rPr>
          <w:rFonts w:ascii="Times New Roman" w:hAnsi="Times New Roman"/>
          <w:szCs w:val="24"/>
          <w:lang w:val="sk-SK"/>
        </w:rPr>
        <w:t>).</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426B52">
        <w:rPr>
          <w:rFonts w:ascii="Times New Roman" w:hAnsi="Times New Roman"/>
          <w:b/>
          <w:szCs w:val="24"/>
          <w:lang w:val="sk-SK"/>
        </w:rPr>
        <w:t>15</w:t>
      </w:r>
      <w:r w:rsidRPr="008562AE" w:rsidR="00426B52">
        <w:rPr>
          <w:rFonts w:ascii="Times New Roman" w:hAnsi="Times New Roman"/>
          <w:szCs w:val="24"/>
          <w:lang w:val="sk-SK"/>
        </w:rPr>
        <w:t xml:space="preserve"> </w:t>
      </w:r>
    </w:p>
    <w:p w:rsidR="00AE6B00" w:rsidRPr="008562AE" w:rsidP="00354683">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definuje tvorbu jediného diela viacerými spoluautormi. V prípade spoluautorstva tvorivé vklady jednotlivých spoluautorov nie je možné odlíšiť a tieto vklady nie je možné použiť samostatne ako nezávis</w:t>
      </w:r>
      <w:r w:rsidRPr="008562AE" w:rsidR="00C64AB0">
        <w:rPr>
          <w:rFonts w:ascii="Times New Roman" w:hAnsi="Times New Roman"/>
          <w:szCs w:val="24"/>
          <w:lang w:val="sk-SK"/>
        </w:rPr>
        <w:t>lé diela. Práva k takémuto dielu</w:t>
      </w:r>
      <w:r w:rsidRPr="008562AE">
        <w:rPr>
          <w:rFonts w:ascii="Times New Roman" w:hAnsi="Times New Roman"/>
          <w:szCs w:val="24"/>
          <w:lang w:val="sk-SK"/>
        </w:rPr>
        <w:t xml:space="preserve"> patria všetkým spoluautorom spoločne a</w:t>
      </w:r>
      <w:r w:rsidRPr="008562AE" w:rsidR="00F30F53">
        <w:rPr>
          <w:rFonts w:ascii="Times New Roman" w:hAnsi="Times New Roman"/>
          <w:szCs w:val="24"/>
          <w:lang w:val="sk-SK"/>
        </w:rPr>
        <w:t> </w:t>
      </w:r>
      <w:r w:rsidRPr="008562AE">
        <w:rPr>
          <w:rFonts w:ascii="Times New Roman" w:hAnsi="Times New Roman"/>
          <w:szCs w:val="24"/>
          <w:lang w:val="sk-SK"/>
        </w:rPr>
        <w:t>nerozdielne</w:t>
      </w:r>
      <w:r w:rsidRPr="008562AE" w:rsidR="00F30F53">
        <w:rPr>
          <w:rFonts w:ascii="Times New Roman" w:hAnsi="Times New Roman"/>
          <w:szCs w:val="24"/>
          <w:lang w:val="sk-SK"/>
        </w:rPr>
        <w:t>, ak sa písomne nedohodli inak</w:t>
      </w:r>
      <w:r w:rsidRPr="008562AE">
        <w:rPr>
          <w:rFonts w:ascii="Times New Roman" w:hAnsi="Times New Roman"/>
          <w:szCs w:val="24"/>
          <w:lang w:val="sk-SK"/>
        </w:rPr>
        <w:t>. Spoluautori sa môžu dohodnúť</w:t>
      </w:r>
      <w:r w:rsidRPr="008562AE" w:rsidR="00D15A8C">
        <w:rPr>
          <w:rFonts w:ascii="Times New Roman" w:hAnsi="Times New Roman"/>
          <w:szCs w:val="24"/>
          <w:lang w:val="sk-SK"/>
        </w:rPr>
        <w:t xml:space="preserve"> (forma dohody nie je zákonom stanovená)</w:t>
      </w:r>
      <w:r w:rsidRPr="008562AE">
        <w:rPr>
          <w:rFonts w:ascii="Times New Roman" w:hAnsi="Times New Roman"/>
          <w:szCs w:val="24"/>
          <w:lang w:val="sk-SK"/>
        </w:rPr>
        <w:t>, že pri výkone ich práv ich bude zastupovať jeden zo spoluautorov</w:t>
      </w:r>
      <w:r w:rsidRPr="008562AE" w:rsidR="00D15A8C">
        <w:rPr>
          <w:rFonts w:ascii="Times New Roman" w:hAnsi="Times New Roman"/>
          <w:szCs w:val="24"/>
          <w:lang w:val="sk-SK"/>
        </w:rPr>
        <w:t>, pričom plnomocenstvo musí byť písomné.</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236E7F">
        <w:rPr>
          <w:rFonts w:ascii="Times New Roman" w:hAnsi="Times New Roman"/>
          <w:b/>
          <w:szCs w:val="24"/>
          <w:lang w:val="sk-SK"/>
        </w:rPr>
        <w:t>16</w:t>
      </w:r>
    </w:p>
    <w:p w:rsidR="00AE6B00" w:rsidRPr="008562AE" w:rsidP="0047306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Autorské právo vzniká už okamihom vytvorenia diela, teda okamihom, keď bolo dielo vyjadrené v akejkoľvek objektívne, teda v zmyslami vnímateľnej</w:t>
      </w:r>
      <w:r w:rsidRPr="008562AE" w:rsidR="004E46BE">
        <w:rPr>
          <w:rFonts w:ascii="Times New Roman" w:hAnsi="Times New Roman"/>
          <w:szCs w:val="24"/>
          <w:lang w:val="sk-SK"/>
        </w:rPr>
        <w:t>,</w:t>
      </w:r>
      <w:r w:rsidRPr="008562AE">
        <w:rPr>
          <w:rFonts w:ascii="Times New Roman" w:hAnsi="Times New Roman"/>
          <w:szCs w:val="24"/>
          <w:lang w:val="sk-SK"/>
        </w:rPr>
        <w:t xml:space="preserve"> podobe. Nevyžaduje sa materializácia vyjadrenia diela, ktorá by musela spočívať v jeho zachyte</w:t>
      </w:r>
      <w:r w:rsidRPr="008562AE" w:rsidR="00A8236B">
        <w:rPr>
          <w:rFonts w:ascii="Times New Roman" w:hAnsi="Times New Roman"/>
          <w:szCs w:val="24"/>
          <w:lang w:val="sk-SK"/>
        </w:rPr>
        <w:t>ní (fixovaní) do hmotného nosiča</w:t>
      </w:r>
      <w:r w:rsidRPr="008562AE">
        <w:rPr>
          <w:rFonts w:ascii="Times New Roman" w:hAnsi="Times New Roman"/>
          <w:szCs w:val="24"/>
          <w:lang w:val="sk-SK"/>
        </w:rPr>
        <w:t>, či už v zachytení trvalom alebo dočasnom. Vždy však musí ísť o zmyslami (objektívne) vnímateľn</w:t>
      </w:r>
      <w:r w:rsidRPr="008562AE" w:rsidR="00D74EAF">
        <w:rPr>
          <w:rFonts w:ascii="Times New Roman" w:hAnsi="Times New Roman"/>
          <w:szCs w:val="24"/>
          <w:lang w:val="sk-SK"/>
        </w:rPr>
        <w:t>é zhmotnenie</w:t>
      </w:r>
      <w:r w:rsidRPr="008562AE">
        <w:rPr>
          <w:rFonts w:ascii="Times New Roman" w:hAnsi="Times New Roman"/>
          <w:szCs w:val="24"/>
          <w:lang w:val="sk-SK"/>
        </w:rPr>
        <w:t xml:space="preserve">. Podmienkou vzniku autorského práva nie je ani napr. zverejnenie diela, ani splnenie akýchkoľvek formálnych náležitostí (zápis, registrácia a pod.), ani uvedenie výhrady autorského práva (tzv. copyrightová doložka – symbol </w:t>
      </w:r>
      <w:r w:rsidRPr="008562AE">
        <w:rPr>
          <w:rFonts w:ascii="Symbol" w:eastAsia="Times New Roman" w:hAnsi="Symbol" w:cs="Times New Roman"/>
          <w:szCs w:val="24"/>
          <w:rtl w:val="0"/>
          <w:lang w:val="sk-SK"/>
        </w:rPr>
        <w:sym w:font="Symbol" w:char="F0E3"/>
      </w:r>
      <w:r w:rsidRPr="008562AE" w:rsidR="004147B6">
        <w:rPr>
          <w:rFonts w:ascii="Times New Roman" w:hAnsi="Times New Roman"/>
          <w:szCs w:val="24"/>
          <w:lang w:val="sk-SK"/>
        </w:rPr>
        <w:t xml:space="preserve"> s </w:t>
      </w:r>
      <w:r w:rsidRPr="008562AE">
        <w:rPr>
          <w:rFonts w:ascii="Times New Roman" w:hAnsi="Times New Roman"/>
          <w:szCs w:val="24"/>
          <w:lang w:val="sk-SK"/>
        </w:rPr>
        <w:t xml:space="preserve">menom subjektu autorského práva a uvedením roku zverejnenia diela). </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w:t>
      </w:r>
      <w:r w:rsidRPr="008562AE" w:rsidR="00236E7F">
        <w:rPr>
          <w:rFonts w:ascii="Times New Roman" w:hAnsi="Times New Roman"/>
          <w:b/>
          <w:szCs w:val="24"/>
          <w:lang w:val="sk-SK"/>
        </w:rPr>
        <w:t xml:space="preserve">17 </w:t>
      </w:r>
      <w:r w:rsidRPr="008562AE">
        <w:rPr>
          <w:rFonts w:ascii="Times New Roman" w:hAnsi="Times New Roman"/>
          <w:b/>
          <w:szCs w:val="24"/>
          <w:lang w:val="sk-SK"/>
        </w:rPr>
        <w:t xml:space="preserve">a </w:t>
      </w:r>
      <w:r w:rsidRPr="008562AE" w:rsidR="00236E7F">
        <w:rPr>
          <w:rFonts w:ascii="Times New Roman" w:hAnsi="Times New Roman"/>
          <w:b/>
          <w:szCs w:val="24"/>
          <w:lang w:val="sk-SK"/>
        </w:rPr>
        <w:t>18</w:t>
      </w:r>
    </w:p>
    <w:p w:rsidR="00AE6B00" w:rsidRPr="008562AE" w:rsidP="004147B6">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obsahu autorského práva sú zahrnuté výlučné osobnostné práva a výlučné majetkové práva autora. Osobnostné práva aj majetkové práva sú neprevoditeľné. Osobnostné práva smrťou autora zanikajú, po smrti autora si však nikto nesmie prisvojiť jeho autorstvo k dielu, dielo možno použiť len spôsobom neznižujúcim jeho hodnotu a</w:t>
      </w:r>
      <w:r w:rsidRPr="008562AE" w:rsidR="00437194">
        <w:rPr>
          <w:rFonts w:ascii="Times New Roman" w:hAnsi="Times New Roman"/>
          <w:szCs w:val="24"/>
          <w:lang w:val="sk-SK"/>
        </w:rPr>
        <w:t> pri použití diela musí byť autor označený</w:t>
      </w:r>
      <w:r w:rsidRPr="008562AE">
        <w:rPr>
          <w:rFonts w:ascii="Times New Roman" w:hAnsi="Times New Roman"/>
          <w:szCs w:val="24"/>
          <w:lang w:val="sk-SK"/>
        </w:rPr>
        <w:t xml:space="preserve"> (ak nejde o anonymné dielo). Na rozdiel od osobnostných práv, majetkové práva smrťou autora nezanikajú, ale prechádzajú na dedičov. Autor môže inej osobe udeliť súhlas so zásahom do jeho osobnostných práv</w:t>
      </w:r>
      <w:r w:rsidRPr="008562AE" w:rsidR="00236E7F">
        <w:rPr>
          <w:rFonts w:ascii="Times New Roman" w:hAnsi="Times New Roman"/>
          <w:szCs w:val="24"/>
          <w:lang w:val="sk-SK"/>
        </w:rPr>
        <w:t>.</w:t>
      </w:r>
      <w:r w:rsidRPr="008562AE" w:rsidR="00C87D0F">
        <w:rPr>
          <w:rFonts w:ascii="Times New Roman" w:hAnsi="Times New Roman"/>
          <w:szCs w:val="24"/>
          <w:lang w:val="sk-SK"/>
        </w:rPr>
        <w:t xml:space="preserve"> </w:t>
      </w:r>
      <w:r w:rsidRPr="008562AE">
        <w:rPr>
          <w:rFonts w:ascii="Times New Roman" w:hAnsi="Times New Roman"/>
          <w:szCs w:val="24"/>
          <w:lang w:val="sk-SK"/>
        </w:rPr>
        <w:t xml:space="preserve">Autor sa osobnostných práv ani majetkových práv nemôže vzdať. </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 xml:space="preserve">  </w:t>
        <w:tab/>
        <w:t xml:space="preserve">Osobnostnými právami autora je </w:t>
      </w:r>
      <w:r w:rsidRPr="008562AE" w:rsidR="00236E7F">
        <w:rPr>
          <w:rFonts w:ascii="Times New Roman" w:hAnsi="Times New Roman"/>
          <w:szCs w:val="24"/>
          <w:lang w:val="sk-SK"/>
        </w:rPr>
        <w:t> právo na autorstvo k jeho dielu</w:t>
      </w:r>
      <w:r w:rsidRPr="008562AE">
        <w:rPr>
          <w:rFonts w:ascii="Times New Roman" w:hAnsi="Times New Roman"/>
          <w:szCs w:val="24"/>
          <w:lang w:val="sk-SK"/>
        </w:rPr>
        <w:t xml:space="preserve">, </w:t>
      </w:r>
      <w:r w:rsidRPr="008562AE" w:rsidR="00236E7F">
        <w:rPr>
          <w:rFonts w:ascii="Times New Roman" w:hAnsi="Times New Roman"/>
          <w:szCs w:val="24"/>
          <w:lang w:val="sk-SK"/>
        </w:rPr>
        <w:t xml:space="preserve">právo </w:t>
      </w:r>
      <w:r w:rsidRPr="008562AE">
        <w:rPr>
          <w:rFonts w:ascii="Times New Roman" w:hAnsi="Times New Roman"/>
          <w:szCs w:val="24"/>
          <w:lang w:val="sk-SK"/>
        </w:rPr>
        <w:t xml:space="preserve">rozhodnúť o zverejnení </w:t>
      </w:r>
      <w:r w:rsidRPr="008562AE" w:rsidR="00236E7F">
        <w:rPr>
          <w:rFonts w:ascii="Times New Roman" w:hAnsi="Times New Roman"/>
          <w:szCs w:val="24"/>
          <w:lang w:val="sk-SK"/>
        </w:rPr>
        <w:t xml:space="preserve">alebo nezverejnení </w:t>
      </w:r>
      <w:r w:rsidRPr="008562AE">
        <w:rPr>
          <w:rFonts w:ascii="Times New Roman" w:hAnsi="Times New Roman"/>
          <w:szCs w:val="24"/>
          <w:lang w:val="sk-SK"/>
        </w:rPr>
        <w:t>diela</w:t>
      </w:r>
      <w:r w:rsidRPr="008562AE" w:rsidR="009C07D0">
        <w:rPr>
          <w:rFonts w:ascii="Times New Roman" w:hAnsi="Times New Roman"/>
          <w:szCs w:val="24"/>
          <w:lang w:val="sk-SK"/>
        </w:rPr>
        <w:t xml:space="preserve">, právo byť označený ako autor </w:t>
      </w:r>
      <w:r w:rsidRPr="008562AE">
        <w:rPr>
          <w:rFonts w:ascii="Times New Roman" w:hAnsi="Times New Roman"/>
          <w:szCs w:val="24"/>
          <w:lang w:val="sk-SK"/>
        </w:rPr>
        <w:t>a právo na nedotknuteľnosť diela.</w:t>
      </w:r>
    </w:p>
    <w:p w:rsidR="00F04604" w:rsidRPr="008562AE" w:rsidP="00F04604">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Obsahom práva </w:t>
      </w:r>
      <w:r w:rsidRPr="008562AE" w:rsidR="00112DED">
        <w:rPr>
          <w:rFonts w:ascii="Times New Roman" w:hAnsi="Times New Roman"/>
          <w:szCs w:val="24"/>
          <w:lang w:val="sk-SK"/>
        </w:rPr>
        <w:t>autora na autorstvo k svojmu</w:t>
      </w:r>
      <w:r w:rsidRPr="008562AE" w:rsidR="00AE6B00">
        <w:rPr>
          <w:rFonts w:ascii="Times New Roman" w:hAnsi="Times New Roman"/>
          <w:szCs w:val="24"/>
          <w:lang w:val="sk-SK"/>
        </w:rPr>
        <w:t xml:space="preserve">  dielu je právo autora na to, aby bol považovaný za autora konkrétneho diela</w:t>
      </w:r>
      <w:r w:rsidRPr="008562AE" w:rsidR="00044FAA">
        <w:rPr>
          <w:rFonts w:ascii="Times New Roman" w:hAnsi="Times New Roman"/>
          <w:szCs w:val="24"/>
          <w:lang w:val="sk-SK"/>
        </w:rPr>
        <w:t xml:space="preserve"> (</w:t>
      </w:r>
      <w:r w:rsidRPr="008562AE" w:rsidR="00112DED">
        <w:rPr>
          <w:rFonts w:ascii="Times New Roman" w:hAnsi="Times New Roman"/>
          <w:szCs w:val="24"/>
          <w:lang w:val="sk-SK"/>
        </w:rPr>
        <w:t xml:space="preserve">a </w:t>
      </w:r>
      <w:r w:rsidRPr="008562AE" w:rsidR="00044FAA">
        <w:rPr>
          <w:rFonts w:ascii="Times New Roman" w:hAnsi="Times New Roman"/>
          <w:szCs w:val="24"/>
          <w:lang w:val="sk-SK"/>
        </w:rPr>
        <w:t>právo</w:t>
      </w:r>
      <w:r w:rsidRPr="008562AE" w:rsidR="00AE6B00">
        <w:rPr>
          <w:rFonts w:ascii="Times New Roman" w:hAnsi="Times New Roman"/>
          <w:szCs w:val="24"/>
          <w:lang w:val="sk-SK"/>
        </w:rPr>
        <w:t xml:space="preserve"> brániť sa proti prisvojeniu si autorstva inou osobou</w:t>
      </w:r>
      <w:r w:rsidRPr="008562AE" w:rsidR="00044FAA">
        <w:rPr>
          <w:rFonts w:ascii="Times New Roman" w:hAnsi="Times New Roman"/>
          <w:szCs w:val="24"/>
          <w:lang w:val="sk-SK"/>
        </w:rPr>
        <w:t>)</w:t>
      </w:r>
      <w:r w:rsidRPr="008562AE" w:rsidR="00AE6B00">
        <w:rPr>
          <w:rFonts w:ascii="Times New Roman" w:hAnsi="Times New Roman"/>
          <w:szCs w:val="24"/>
          <w:lang w:val="sk-SK"/>
        </w:rPr>
        <w:t xml:space="preserve">. Autor má právo rozhodnúť, či </w:t>
      </w:r>
      <w:r w:rsidRPr="008562AE" w:rsidR="00112DED">
        <w:rPr>
          <w:rFonts w:ascii="Times New Roman" w:hAnsi="Times New Roman"/>
          <w:szCs w:val="24"/>
          <w:lang w:val="sk-SK"/>
        </w:rPr>
        <w:t>jeho dielo bude zverejnené alebo ho nezverejní.</w:t>
      </w:r>
      <w:r w:rsidRPr="008562AE" w:rsidR="00AE6B00">
        <w:rPr>
          <w:rFonts w:ascii="Times New Roman" w:hAnsi="Times New Roman"/>
          <w:szCs w:val="24"/>
          <w:lang w:val="sk-SK"/>
        </w:rPr>
        <w:t xml:space="preserve"> </w:t>
      </w:r>
      <w:r w:rsidRPr="008562AE" w:rsidR="00112DED">
        <w:rPr>
          <w:rFonts w:ascii="Times New Roman" w:hAnsi="Times New Roman"/>
          <w:szCs w:val="24"/>
          <w:lang w:val="sk-SK"/>
        </w:rPr>
        <w:t>Právo rozhodnúť o zverejnení diela zahŕňa aj rozhodnutie</w:t>
      </w:r>
      <w:r w:rsidRPr="008562AE" w:rsidR="00AE6B00">
        <w:rPr>
          <w:rFonts w:ascii="Times New Roman" w:hAnsi="Times New Roman"/>
          <w:szCs w:val="24"/>
          <w:lang w:val="sk-SK"/>
        </w:rPr>
        <w:t xml:space="preserve"> o spôsobe tohto zverejnenia. V rámci svojho osobnostného práva sa autor môže rozhodnúť, či chce, aby bol označený na diele ako autor, buď menom, alebo pseudonymom, alebo nechce </w:t>
      </w:r>
      <w:r w:rsidRPr="008562AE" w:rsidR="00ED57AB">
        <w:rPr>
          <w:rFonts w:ascii="Times New Roman" w:hAnsi="Times New Roman"/>
          <w:szCs w:val="24"/>
          <w:lang w:val="sk-SK"/>
        </w:rPr>
        <w:t>byť označený</w:t>
      </w:r>
      <w:r w:rsidRPr="008562AE" w:rsidR="00AE6B00">
        <w:rPr>
          <w:rFonts w:ascii="Times New Roman" w:hAnsi="Times New Roman"/>
          <w:szCs w:val="24"/>
          <w:lang w:val="sk-SK"/>
        </w:rPr>
        <w:t xml:space="preserve">. Autor má právo na </w:t>
      </w:r>
      <w:r w:rsidRPr="008562AE" w:rsidR="00F3731D">
        <w:rPr>
          <w:rFonts w:ascii="Times New Roman" w:hAnsi="Times New Roman"/>
          <w:szCs w:val="24"/>
          <w:lang w:val="sk-SK"/>
        </w:rPr>
        <w:t xml:space="preserve">nedotknuteľnosť svojho diela, najmä na </w:t>
      </w:r>
      <w:r w:rsidRPr="008562AE" w:rsidR="00AE6B00">
        <w:rPr>
          <w:rFonts w:ascii="Times New Roman" w:hAnsi="Times New Roman"/>
          <w:szCs w:val="24"/>
          <w:lang w:val="sk-SK"/>
        </w:rPr>
        <w:t>ochranu pred akýmkoľvek nedovoleným zásahom do svojho diela a pred hanlivým nakladaním so svojim dielom.</w:t>
      </w:r>
      <w:r w:rsidRPr="008562AE" w:rsidR="00F3731D">
        <w:rPr>
          <w:rFonts w:ascii="Times New Roman" w:hAnsi="Times New Roman"/>
          <w:szCs w:val="24"/>
          <w:lang w:val="sk-SK"/>
        </w:rPr>
        <w:t xml:space="preserve"> Pod uvedené právo možno </w:t>
      </w:r>
      <w:r w:rsidRPr="008562AE" w:rsidR="00ED57AB">
        <w:rPr>
          <w:rFonts w:ascii="Times New Roman" w:hAnsi="Times New Roman"/>
          <w:szCs w:val="24"/>
          <w:lang w:val="sk-SK"/>
        </w:rPr>
        <w:t>zahrnúť</w:t>
      </w:r>
      <w:r w:rsidRPr="008562AE" w:rsidR="00F3731D">
        <w:rPr>
          <w:rFonts w:ascii="Times New Roman" w:hAnsi="Times New Roman"/>
          <w:szCs w:val="24"/>
          <w:lang w:val="sk-SK"/>
        </w:rPr>
        <w:t xml:space="preserve"> aj právo autora, aby bolo jeho dielo verejne uvádz</w:t>
      </w:r>
      <w:r w:rsidRPr="008562AE" w:rsidR="00ED57AB">
        <w:rPr>
          <w:rFonts w:ascii="Times New Roman" w:hAnsi="Times New Roman"/>
          <w:szCs w:val="24"/>
          <w:lang w:val="sk-SK"/>
        </w:rPr>
        <w:t>ané pod názvom, ktorý mu autor dal</w:t>
      </w:r>
      <w:r w:rsidRPr="008562AE" w:rsidR="00961414">
        <w:rPr>
          <w:rFonts w:ascii="Times New Roman" w:hAnsi="Times New Roman"/>
          <w:szCs w:val="24"/>
          <w:lang w:val="sk-SK"/>
        </w:rPr>
        <w:t xml:space="preserve">. Autor môže so svojimi osobnostnými právami disponovať a udeliť súhlas používateľovi svojho diela na zásah do svojich </w:t>
      </w:r>
      <w:r w:rsidRPr="008562AE" w:rsidR="00ED57AB">
        <w:rPr>
          <w:rFonts w:ascii="Times New Roman" w:hAnsi="Times New Roman"/>
          <w:szCs w:val="24"/>
          <w:lang w:val="sk-SK"/>
        </w:rPr>
        <w:t>o</w:t>
      </w:r>
      <w:r w:rsidRPr="008562AE" w:rsidR="00961414">
        <w:rPr>
          <w:rFonts w:ascii="Times New Roman" w:hAnsi="Times New Roman"/>
          <w:szCs w:val="24"/>
          <w:lang w:val="sk-SK"/>
        </w:rPr>
        <w:t>sobnostných práv (napr. pre konkrétne použitia súhlasiť s neuvádzaním svojho mena).</w:t>
      </w:r>
    </w:p>
    <w:p w:rsidR="00AE6B00"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3731D">
        <w:rPr>
          <w:rFonts w:ascii="Times New Roman" w:hAnsi="Times New Roman"/>
          <w:b/>
          <w:szCs w:val="24"/>
          <w:lang w:val="sk-SK"/>
        </w:rPr>
        <w:t>19</w:t>
      </w:r>
      <w:r w:rsidRPr="008562AE" w:rsidR="00C87D0F">
        <w:rPr>
          <w:rFonts w:ascii="Times New Roman" w:hAnsi="Times New Roman"/>
          <w:b/>
          <w:szCs w:val="24"/>
          <w:lang w:val="sk-SK"/>
        </w:rPr>
        <w:t xml:space="preserve"> až 32</w:t>
      </w:r>
    </w:p>
    <w:p w:rsidR="005B6569" w:rsidRPr="008562AE" w:rsidP="00247AF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Majetkovým právom autora je najmä právo dielo sám použiť a udeľovať súhlas na použitie jeho diela, právo na náhradu odmeny za vyhotovenie rozmnoženiny diela pre súkromnú potrebu, právo na odmenu pri ďalšom predaji originálu diela výtvarného umenia, právo na primeranú odmenu, ak autor nie je oprávnený sám udeliť súhlas na verejné rozširovanie originálu diela, rozmnoženiny diela alebo digitálnej rozmnoženiny diela nájmom vo vzťahu k dielu, ktoré bolo zaznamenané na zvukový záznam alebo bolo použité pri tvorbe audiovizuálneho diela</w:t>
      </w:r>
      <w:r w:rsidRPr="008562AE" w:rsidR="001C7487">
        <w:rPr>
          <w:rFonts w:ascii="Times New Roman" w:hAnsi="Times New Roman"/>
          <w:szCs w:val="24"/>
          <w:lang w:val="sk-SK"/>
        </w:rPr>
        <w:t>.</w:t>
      </w:r>
    </w:p>
    <w:p w:rsidR="00042B21" w:rsidRPr="008562AE" w:rsidP="00FF0DD8">
      <w:pPr>
        <w:bidi w:val="0"/>
        <w:spacing w:after="0" w:line="240" w:lineRule="auto"/>
        <w:contextualSpacing/>
        <w:jc w:val="both"/>
        <w:rPr>
          <w:rFonts w:ascii="Times New Roman" w:hAnsi="Times New Roman"/>
          <w:szCs w:val="24"/>
          <w:lang w:val="sk-SK"/>
        </w:rPr>
      </w:pPr>
    </w:p>
    <w:p w:rsidR="00042B21" w:rsidRPr="008562AE" w:rsidP="00042B21">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20</w:t>
      </w:r>
    </w:p>
    <w:p w:rsidR="00042B21" w:rsidRPr="008562AE" w:rsidP="00042B21">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spoločne upravuje majetkové autorské práva ako neprevoditeľné, neodňateľné a nepostihnuteľné exekúciou. Majetkové práva sú predmetom dedičstva a dedičia ich vykonávajú až do uplynutia trvania majetkových práv.</w:t>
      </w:r>
    </w:p>
    <w:p w:rsidR="00042B21"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9E7B0E">
        <w:rPr>
          <w:rFonts w:ascii="Times New Roman" w:hAnsi="Times New Roman"/>
          <w:b/>
          <w:szCs w:val="24"/>
          <w:lang w:val="sk-SK"/>
        </w:rPr>
        <w:t>21</w:t>
      </w:r>
    </w:p>
    <w:p w:rsidR="005B6569" w:rsidRPr="008562AE" w:rsidP="00247AF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definíciu pojmu vyhotovenie rozmnoženiny s rozlíšením tohto autorskoprávneho použitia  v prípade digitálnej rozmnoženiny v súlade so smernicou </w:t>
      </w:r>
      <w:r w:rsidRPr="008562AE" w:rsidR="00D904C6">
        <w:rPr>
          <w:rFonts w:ascii="Times New Roman" w:hAnsi="Times New Roman"/>
          <w:szCs w:val="24"/>
          <w:lang w:val="sk-SK"/>
        </w:rPr>
        <w:t>Rady a Európskeho parlamentu 2001/29/ES z 22. mája 2001 o zosúladení niektorých aspektov autorských práv a s nimi súvisiacich práv v informačnej spoločnosti (ďalej len “smernica o informačnej spoločnosti”),</w:t>
      </w:r>
      <w:r w:rsidRPr="008562AE">
        <w:rPr>
          <w:rFonts w:ascii="Times New Roman" w:hAnsi="Times New Roman"/>
          <w:szCs w:val="24"/>
          <w:lang w:val="sk-SK"/>
        </w:rPr>
        <w:t xml:space="preserve">  </w:t>
      </w:r>
      <w:r w:rsidRPr="008562AE" w:rsidR="00733375">
        <w:rPr>
          <w:rFonts w:ascii="Times New Roman" w:hAnsi="Times New Roman"/>
          <w:szCs w:val="24"/>
          <w:lang w:val="sk-SK"/>
        </w:rPr>
        <w:t>Bernským dohovorom o ochrane literárnych a umeleckých diel (ďalej len „Bernský dohovor“)</w:t>
      </w:r>
      <w:r w:rsidRPr="008562AE">
        <w:rPr>
          <w:rFonts w:ascii="Times New Roman" w:hAnsi="Times New Roman"/>
          <w:szCs w:val="24"/>
          <w:lang w:val="sk-SK"/>
        </w:rPr>
        <w:t xml:space="preserve">, </w:t>
      </w:r>
      <w:r w:rsidRPr="008562AE" w:rsidR="00733375">
        <w:rPr>
          <w:rFonts w:ascii="Times New Roman" w:hAnsi="Times New Roman"/>
          <w:szCs w:val="24"/>
          <w:lang w:val="sk-SK"/>
        </w:rPr>
        <w:t>Dohoda o obchodných aspektoch práv k duševnému vlastníctvu (ďalej len „</w:t>
      </w:r>
      <w:r w:rsidRPr="008562AE">
        <w:rPr>
          <w:rFonts w:ascii="Times New Roman" w:hAnsi="Times New Roman"/>
          <w:szCs w:val="24"/>
          <w:lang w:val="sk-SK"/>
        </w:rPr>
        <w:t>TRIPS</w:t>
      </w:r>
      <w:r w:rsidRPr="008562AE" w:rsidR="00733375">
        <w:rPr>
          <w:rFonts w:ascii="Times New Roman" w:hAnsi="Times New Roman"/>
          <w:szCs w:val="24"/>
          <w:lang w:val="sk-SK"/>
        </w:rPr>
        <w:t>“)</w:t>
      </w:r>
      <w:r w:rsidRPr="008562AE">
        <w:rPr>
          <w:rFonts w:ascii="Times New Roman" w:hAnsi="Times New Roman"/>
          <w:szCs w:val="24"/>
          <w:lang w:val="sk-SK"/>
        </w:rPr>
        <w:t xml:space="preserve"> a </w:t>
      </w:r>
      <w:r w:rsidRPr="008562AE" w:rsidR="00733375">
        <w:rPr>
          <w:rFonts w:ascii="Times New Roman" w:hAnsi="Times New Roman"/>
          <w:szCs w:val="24"/>
          <w:lang w:val="sk-SK"/>
        </w:rPr>
        <w:t>Zmluva Svetovej organizácie duševného vlastníctva o autorskom práve (ďalej len „</w:t>
      </w:r>
      <w:r w:rsidRPr="008562AE">
        <w:rPr>
          <w:rFonts w:ascii="Times New Roman" w:hAnsi="Times New Roman"/>
          <w:szCs w:val="24"/>
          <w:lang w:val="sk-SK"/>
        </w:rPr>
        <w:t>WCT</w:t>
      </w:r>
      <w:r w:rsidRPr="008562AE" w:rsidR="00733375">
        <w:rPr>
          <w:rFonts w:ascii="Times New Roman" w:hAnsi="Times New Roman"/>
          <w:szCs w:val="24"/>
          <w:lang w:val="sk-SK"/>
        </w:rPr>
        <w:t>“)</w:t>
      </w:r>
      <w:r w:rsidRPr="008562AE">
        <w:rPr>
          <w:rFonts w:ascii="Times New Roman" w:hAnsi="Times New Roman"/>
          <w:szCs w:val="24"/>
          <w:lang w:val="sk-SK"/>
        </w:rPr>
        <w:t>. Toto ustanovenie zároveň príkladmo uvádza, akým spôsobom možno takúto rozmnoženinu vyhotoviť</w:t>
      </w:r>
      <w:r w:rsidRPr="008562AE" w:rsidR="009E7B0E">
        <w:rPr>
          <w:rFonts w:ascii="Times New Roman" w:hAnsi="Times New Roman"/>
          <w:szCs w:val="24"/>
          <w:lang w:val="sk-SK"/>
        </w:rPr>
        <w:t xml:space="preserve"> (</w:t>
      </w:r>
      <w:r w:rsidRPr="008562AE" w:rsidR="00F04604">
        <w:rPr>
          <w:rFonts w:ascii="Times New Roman" w:hAnsi="Times New Roman"/>
          <w:szCs w:val="24"/>
          <w:lang w:val="sk-SK"/>
        </w:rPr>
        <w:t>zahŕňa aj prepis do Braillovho písma alebo čiernotlače)</w:t>
      </w:r>
      <w:r w:rsidRPr="008562AE">
        <w:rPr>
          <w:rFonts w:ascii="Times New Roman" w:hAnsi="Times New Roman"/>
          <w:szCs w:val="24"/>
          <w:lang w:val="sk-SK"/>
        </w:rPr>
        <w:t xml:space="preserve">. </w:t>
      </w:r>
    </w:p>
    <w:p w:rsidR="00D6569C"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CD02BC">
        <w:rPr>
          <w:rFonts w:ascii="Times New Roman" w:hAnsi="Times New Roman"/>
          <w:b/>
          <w:szCs w:val="24"/>
          <w:lang w:val="sk-SK"/>
        </w:rPr>
        <w:t>22</w:t>
      </w:r>
    </w:p>
    <w:p w:rsidR="005B6569" w:rsidRPr="008562AE" w:rsidP="00D5221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odseku 1 predstavuje definíciu pojmu  verejné rozširovanie originálu alebo rozmnoženiny diela predajom alebo inou formou prevodu vlastníckeho práva.</w:t>
      </w:r>
    </w:p>
    <w:p w:rsidR="005B6569" w:rsidRPr="008562AE" w:rsidP="00D5221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D02BC">
        <w:rPr>
          <w:rFonts w:ascii="Times New Roman" w:hAnsi="Times New Roman"/>
          <w:szCs w:val="24"/>
          <w:lang w:val="sk-SK"/>
        </w:rPr>
        <w:t>2</w:t>
      </w:r>
      <w:r w:rsidRPr="008562AE">
        <w:rPr>
          <w:rFonts w:ascii="Times New Roman" w:hAnsi="Times New Roman"/>
          <w:szCs w:val="24"/>
          <w:lang w:val="sk-SK"/>
        </w:rPr>
        <w:t xml:space="preserve"> predstavuje transpozíciu </w:t>
      </w:r>
      <w:r w:rsidRPr="008562AE" w:rsidR="00F4303F">
        <w:rPr>
          <w:rFonts w:ascii="Times New Roman" w:hAnsi="Times New Roman"/>
          <w:szCs w:val="24"/>
          <w:lang w:val="sk-SK"/>
        </w:rPr>
        <w:t xml:space="preserve">čl. 4 </w:t>
      </w:r>
      <w:r w:rsidRPr="008562AE">
        <w:rPr>
          <w:rFonts w:ascii="Times New Roman" w:hAnsi="Times New Roman"/>
          <w:szCs w:val="24"/>
          <w:lang w:val="sk-SK"/>
        </w:rPr>
        <w:t xml:space="preserve">smernice </w:t>
      </w:r>
      <w:r w:rsidRPr="008562AE" w:rsidR="00A200AA">
        <w:rPr>
          <w:rFonts w:ascii="Times New Roman" w:hAnsi="Times New Roman"/>
          <w:szCs w:val="24"/>
          <w:lang w:val="sk-SK"/>
        </w:rPr>
        <w:t>o informačnej spoločnosti</w:t>
      </w:r>
      <w:r w:rsidRPr="008562AE">
        <w:rPr>
          <w:rFonts w:ascii="Times New Roman" w:hAnsi="Times New Roman"/>
          <w:szCs w:val="24"/>
          <w:lang w:val="sk-SK"/>
        </w:rPr>
        <w:t xml:space="preserve"> a stanovuje vyčerpanie práv autora na udelenie súhlasu na  rozširovanie originálu alebo rozmnoženiny diela predajom alebo inou formou prevodu vlastníckeho práva po prvom takomto oprávnenom použití v rámci členského alebo zmluvného štátu. Úprava vyčerpania práv sa však nevzťahuje na digitálnu rozmnoženinu</w:t>
      </w:r>
      <w:r w:rsidRPr="008562AE" w:rsidR="00CD02BC">
        <w:rPr>
          <w:rFonts w:ascii="Times New Roman" w:hAnsi="Times New Roman"/>
          <w:szCs w:val="24"/>
          <w:lang w:val="sk-SK"/>
        </w:rPr>
        <w:t xml:space="preserve"> bez hmotného nosiča</w:t>
      </w:r>
      <w:r w:rsidRPr="008562AE">
        <w:rPr>
          <w:rFonts w:ascii="Times New Roman" w:hAnsi="Times New Roman"/>
          <w:szCs w:val="24"/>
          <w:lang w:val="sk-SK"/>
        </w:rPr>
        <w:t>.</w:t>
      </w:r>
    </w:p>
    <w:p w:rsidR="005B6569" w:rsidRPr="008562AE" w:rsidP="00D5221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D02BC">
        <w:rPr>
          <w:rFonts w:ascii="Times New Roman" w:hAnsi="Times New Roman"/>
          <w:szCs w:val="24"/>
          <w:lang w:val="sk-SK"/>
        </w:rPr>
        <w:t>3</w:t>
      </w:r>
      <w:r w:rsidRPr="008562AE">
        <w:rPr>
          <w:rFonts w:ascii="Times New Roman" w:hAnsi="Times New Roman"/>
          <w:szCs w:val="24"/>
          <w:lang w:val="sk-SK"/>
        </w:rPr>
        <w:t xml:space="preserve"> predstavuje špeciálnu úpravu vyčerpania práv vo vzťahu k  architektonickému dielu vyjadrenému stavbou a dielu úžitkového umenia vyjadrenému v úžitkovej podobe.</w:t>
      </w:r>
    </w:p>
    <w:p w:rsidR="005B6569" w:rsidRPr="008562AE" w:rsidP="00FF0DD8">
      <w:pPr>
        <w:bidi w:val="0"/>
        <w:spacing w:after="0" w:line="240" w:lineRule="auto"/>
        <w:contextualSpacing/>
        <w:jc w:val="both"/>
        <w:rPr>
          <w:rFonts w:ascii="Times New Roman" w:hAnsi="Times New Roman"/>
          <w:szCs w:val="24"/>
          <w:lang w:val="sk-SK"/>
        </w:rPr>
      </w:pPr>
    </w:p>
    <w:p w:rsidR="00CD02BC" w:rsidRPr="008562AE" w:rsidP="00CD02BC">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23</w:t>
      </w:r>
    </w:p>
    <w:p w:rsidR="00CD02BC" w:rsidRPr="008562AE" w:rsidP="00CD02B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Pr>
          <w:rFonts w:ascii="Times New Roman" w:hAnsi="Times New Roman"/>
          <w:lang w:val="sk-SK"/>
        </w:rPr>
        <w:t>Rady a Európskeho parlamentu 2001/84/ES z 27. septembra 2001 o práve ďalšieho predaja v prospech autora pôvodného umeleckého diela</w:t>
      </w:r>
      <w:r w:rsidRPr="008562AE">
        <w:rPr>
          <w:rFonts w:ascii="Times New Roman" w:hAnsi="Times New Roman"/>
          <w:szCs w:val="24"/>
          <w:lang w:val="sk-SK"/>
        </w:rPr>
        <w:t xml:space="preserve">, ktorá rieši problematiku autorovho nescudziteľného a neodňateľného práva na podiel z výnosu pri predaji originálu svojho umeleckého diela a je v súlade s článkom 14ter  Bernského dohovoru. Na území Slovenskej republiky sa toto právo, označované aj ako  tzv. droit de suite, resp. právo na slušné vyrovnanie, uplatňuje už niekoľko autorskoprávnych úprav. Podmienkou vzniku tohto majetkového práva je realizácia autorovho práva previesť  do vlastníctva  inej osoby originál svojho diela výtvarného umenia, ktorá následne uskutoční predaj tohto diela prostredníctvom profesionálneho obchodníka s umením. </w:t>
      </w:r>
    </w:p>
    <w:p w:rsidR="00CD02BC" w:rsidRPr="008562AE" w:rsidP="00CD02B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4 rieši otázku uplatňovania tohto práva výhradne prostredníctvom organizácie kolektívnej správy ako povinnej kolektívnej správy práv. </w:t>
      </w:r>
    </w:p>
    <w:p w:rsidR="00CD02BC" w:rsidRPr="008562AE" w:rsidP="00CD02B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w:t>
      </w:r>
      <w:r w:rsidRPr="008562AE" w:rsidR="00307A3E">
        <w:rPr>
          <w:rFonts w:ascii="Times New Roman" w:hAnsi="Times New Roman"/>
          <w:szCs w:val="24"/>
          <w:lang w:val="sk-SK"/>
        </w:rPr>
        <w:t>y</w:t>
      </w:r>
      <w:r w:rsidRPr="008562AE">
        <w:rPr>
          <w:rFonts w:ascii="Times New Roman" w:hAnsi="Times New Roman"/>
          <w:szCs w:val="24"/>
          <w:lang w:val="sk-SK"/>
        </w:rPr>
        <w:t xml:space="preserve"> 5</w:t>
      </w:r>
      <w:r w:rsidRPr="008562AE" w:rsidR="00307A3E">
        <w:rPr>
          <w:rFonts w:ascii="Times New Roman" w:hAnsi="Times New Roman"/>
          <w:szCs w:val="24"/>
          <w:lang w:val="sk-SK"/>
        </w:rPr>
        <w:t xml:space="preserve"> až 7</w:t>
      </w:r>
      <w:r w:rsidRPr="008562AE">
        <w:rPr>
          <w:rFonts w:ascii="Times New Roman" w:hAnsi="Times New Roman"/>
          <w:szCs w:val="24"/>
          <w:lang w:val="sk-SK"/>
        </w:rPr>
        <w:t xml:space="preserve"> </w:t>
      </w:r>
      <w:r w:rsidRPr="008562AE" w:rsidR="00307A3E">
        <w:rPr>
          <w:rFonts w:ascii="Times New Roman" w:hAnsi="Times New Roman"/>
          <w:szCs w:val="24"/>
          <w:lang w:val="sk-SK"/>
        </w:rPr>
        <w:t xml:space="preserve">upravujú podrobnosti o úhrade tejto odmeny a </w:t>
      </w:r>
      <w:r w:rsidRPr="008562AE">
        <w:rPr>
          <w:rFonts w:ascii="Times New Roman" w:hAnsi="Times New Roman"/>
          <w:szCs w:val="24"/>
          <w:lang w:val="sk-SK"/>
        </w:rPr>
        <w:t>určuje základ a výšku tejto odmeny.</w:t>
      </w:r>
    </w:p>
    <w:p w:rsidR="00CD02BC" w:rsidRPr="008562AE" w:rsidP="00CD02B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307A3E">
        <w:rPr>
          <w:rFonts w:ascii="Times New Roman" w:hAnsi="Times New Roman"/>
          <w:szCs w:val="24"/>
          <w:lang w:val="sk-SK"/>
        </w:rPr>
        <w:t>8</w:t>
      </w:r>
      <w:r w:rsidRPr="008562AE">
        <w:rPr>
          <w:rFonts w:ascii="Times New Roman" w:hAnsi="Times New Roman"/>
          <w:szCs w:val="24"/>
          <w:lang w:val="sk-SK"/>
        </w:rPr>
        <w:t xml:space="preserve"> odzrkadľuje úpravu článku 14ter  Bernského dohovoru.</w:t>
      </w:r>
    </w:p>
    <w:p w:rsidR="00CD02BC"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307A3E">
        <w:rPr>
          <w:rFonts w:ascii="Times New Roman" w:hAnsi="Times New Roman"/>
          <w:b/>
          <w:szCs w:val="24"/>
          <w:lang w:val="sk-SK"/>
        </w:rPr>
        <w:t>24</w:t>
      </w:r>
    </w:p>
    <w:p w:rsidR="005B6569" w:rsidRPr="008562AE" w:rsidP="00D5221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1 predstavuje definíciu pojmu nájom ako odplatného autorskoprávneho použitia v zmysle smernice </w:t>
      </w:r>
      <w:r w:rsidRPr="008562AE" w:rsidR="006B600D">
        <w:rPr>
          <w:rFonts w:ascii="Times New Roman" w:hAnsi="Times New Roman"/>
          <w:lang w:val="sk-SK"/>
        </w:rPr>
        <w:t xml:space="preserve">Európskeho parlamentu a Rady 2006/115/ES z 12. decembra 2006 o nájomnom práve a výpožičnom práve a o určitých právach súvisiacich s autorskými právami v oblasti duševného vlastníctva (ďalej len “smernica </w:t>
      </w:r>
      <w:r w:rsidRPr="008562AE" w:rsidR="00061153">
        <w:rPr>
          <w:rFonts w:ascii="Times New Roman" w:hAnsi="Times New Roman"/>
          <w:lang w:val="sk-SK"/>
        </w:rPr>
        <w:t>o nájomnom a výpožičnom práve”).</w:t>
      </w:r>
      <w:r w:rsidRPr="008562AE" w:rsidR="00307A3E">
        <w:rPr>
          <w:rFonts w:ascii="Times New Roman" w:hAnsi="Times New Roman"/>
          <w:szCs w:val="24"/>
          <w:lang w:val="sk-SK"/>
        </w:rPr>
        <w:t xml:space="preserve"> V zmysle tejto definície pôjde o nájom aj v prípade video on-demand platforiem alebo TV-archívov, ktoré taktiež ponúkajú dočasný prístup k rozmnoženine diela na účel priameho alebo nepriameho majetkového prospechu. </w:t>
      </w:r>
    </w:p>
    <w:p w:rsidR="005B6569" w:rsidRPr="008562AE" w:rsidP="00D5221E">
      <w:pPr>
        <w:autoSpaceDE w:val="0"/>
        <w:autoSpaceDN w:val="0"/>
        <w:bidi w:val="0"/>
        <w:adjustRightInd w:val="0"/>
        <w:spacing w:after="0" w:line="240" w:lineRule="auto"/>
        <w:ind w:firstLine="708"/>
        <w:jc w:val="both"/>
        <w:rPr>
          <w:rFonts w:ascii="Times New Roman" w:hAnsi="Times New Roman"/>
          <w:szCs w:val="24"/>
          <w:lang w:val="sk-SK"/>
        </w:rPr>
      </w:pPr>
      <w:r w:rsidRPr="008562AE">
        <w:rPr>
          <w:rFonts w:ascii="Times New Roman" w:hAnsi="Times New Roman"/>
          <w:szCs w:val="24"/>
          <w:lang w:val="sk-SK"/>
        </w:rPr>
        <w:t xml:space="preserve">Ustanovenie odseku </w:t>
      </w:r>
      <w:r w:rsidRPr="008562AE" w:rsidR="00307A3E">
        <w:rPr>
          <w:rFonts w:ascii="Times New Roman" w:hAnsi="Times New Roman"/>
          <w:szCs w:val="24"/>
          <w:lang w:val="sk-SK"/>
        </w:rPr>
        <w:t>2</w:t>
      </w:r>
      <w:r w:rsidRPr="008562AE">
        <w:rPr>
          <w:rFonts w:ascii="Times New Roman" w:hAnsi="Times New Roman"/>
          <w:szCs w:val="24"/>
          <w:lang w:val="sk-SK"/>
        </w:rPr>
        <w:t xml:space="preserve"> predstavuje definíciu pojmu vypožičanie ako bezodplatného autorskoprávneho použitia v zmysle smernice </w:t>
      </w:r>
      <w:r w:rsidRPr="008562AE" w:rsidR="00E80AE8">
        <w:rPr>
          <w:rFonts w:ascii="Times New Roman" w:hAnsi="Times New Roman"/>
          <w:lang w:val="sk-SK"/>
        </w:rPr>
        <w:t>o nájomnom a výpožičnom práve</w:t>
      </w:r>
      <w:r w:rsidRPr="008562AE" w:rsidR="00307A3E">
        <w:rPr>
          <w:rFonts w:ascii="Times New Roman" w:hAnsi="Times New Roman"/>
          <w:lang w:val="sk-SK"/>
        </w:rPr>
        <w:t xml:space="preserve">, ktorá zahŕňa aj </w:t>
      </w:r>
      <w:r w:rsidRPr="008562AE">
        <w:rPr>
          <w:rFonts w:ascii="Times New Roman" w:hAnsi="Times New Roman"/>
          <w:szCs w:val="24"/>
          <w:lang w:val="sk-SK"/>
        </w:rPr>
        <w:t>tzv. e-lending</w:t>
      </w:r>
      <w:r w:rsidRPr="008562AE" w:rsidR="00307A3E">
        <w:rPr>
          <w:rFonts w:ascii="Times New Roman" w:hAnsi="Times New Roman"/>
          <w:szCs w:val="24"/>
          <w:lang w:val="sk-SK"/>
        </w:rPr>
        <w:t>, ktorý je dočasným umožnením prístupu k dielu bez priameho alebo nepriameho majetkového prospechu</w:t>
      </w:r>
      <w:r w:rsidRPr="008562AE">
        <w:rPr>
          <w:rFonts w:ascii="Times New Roman" w:hAnsi="Times New Roman"/>
          <w:szCs w:val="24"/>
          <w:lang w:val="sk-SK"/>
        </w:rPr>
        <w:t>. Ustanovenie taktiež vyníma z pojmu vypožičanie tzv. medzi</w:t>
      </w:r>
      <w:r w:rsidRPr="008562AE" w:rsidR="00FE586E">
        <w:rPr>
          <w:rFonts w:ascii="Times New Roman" w:hAnsi="Times New Roman"/>
          <w:szCs w:val="24"/>
          <w:lang w:val="sk-SK"/>
        </w:rPr>
        <w:t>inštitucionálne</w:t>
      </w:r>
      <w:r w:rsidRPr="008562AE">
        <w:rPr>
          <w:rFonts w:ascii="Times New Roman" w:hAnsi="Times New Roman"/>
          <w:szCs w:val="24"/>
          <w:lang w:val="sk-SK"/>
        </w:rPr>
        <w:t xml:space="preserve"> výpožičky </w:t>
      </w:r>
      <w:r w:rsidRPr="008562AE" w:rsidR="00FE586E">
        <w:rPr>
          <w:rFonts w:ascii="Times New Roman" w:hAnsi="Times New Roman"/>
          <w:szCs w:val="24"/>
          <w:lang w:val="sk-SK"/>
        </w:rPr>
        <w:t>(napr. medziknižničné, medzigalerijné)</w:t>
      </w:r>
      <w:r w:rsidRPr="008562AE">
        <w:rPr>
          <w:rFonts w:ascii="Times New Roman" w:hAnsi="Times New Roman"/>
          <w:szCs w:val="24"/>
          <w:lang w:val="sk-SK"/>
        </w:rPr>
        <w:t xml:space="preserve">a tzv. prezenčné výpožičky v zmysle recitálu 10 smernice </w:t>
      </w:r>
      <w:r w:rsidRPr="008562AE" w:rsidR="00E80AE8">
        <w:rPr>
          <w:rFonts w:ascii="Times New Roman" w:hAnsi="Times New Roman"/>
          <w:lang w:val="sk-SK"/>
        </w:rPr>
        <w:t>o nájomnom a výpožičnom práve</w:t>
      </w:r>
      <w:r w:rsidRPr="008562AE" w:rsidR="001510A8">
        <w:rPr>
          <w:rFonts w:ascii="Times New Roman" w:hAnsi="Times New Roman"/>
          <w:lang w:val="sk-SK"/>
        </w:rPr>
        <w:t xml:space="preserve"> (nejde o použitie v autorskoprávnom zmysle)</w:t>
      </w:r>
      <w:r w:rsidRPr="008562AE">
        <w:rPr>
          <w:rFonts w:ascii="Times New Roman" w:hAnsi="Times New Roman"/>
          <w:szCs w:val="24"/>
          <w:lang w:val="sk-SK"/>
        </w:rPr>
        <w:t>.</w:t>
      </w:r>
      <w:r w:rsidRPr="008562AE" w:rsidR="00D5221E">
        <w:rPr>
          <w:rFonts w:ascii="Times New Roman" w:hAnsi="Times New Roman"/>
          <w:szCs w:val="24"/>
          <w:lang w:val="sk-SK"/>
        </w:rPr>
        <w:t xml:space="preserve"> V zmysle recitálu 1</w:t>
      </w:r>
      <w:r w:rsidRPr="008562AE" w:rsidR="000C4F40">
        <w:rPr>
          <w:rFonts w:ascii="Times New Roman" w:hAnsi="Times New Roman"/>
          <w:szCs w:val="24"/>
          <w:lang w:val="sk-SK"/>
        </w:rPr>
        <w:t>1</w:t>
      </w:r>
      <w:r w:rsidRPr="008562AE" w:rsidR="00D5221E">
        <w:rPr>
          <w:rFonts w:ascii="Times New Roman" w:hAnsi="Times New Roman"/>
          <w:szCs w:val="24"/>
          <w:lang w:val="sk-SK"/>
        </w:rPr>
        <w:t xml:space="preserve"> smernica povoľuje, že tam, kde sa vypožičiavanie uskutočňuje verejnosti prístupným zariadením za odplatu, vo výške nepresahujúcej potrebné prevádzkové náklady na činnosť zariadenia, nejde o priamy ani nepriamy hospodársky alebo obchodný</w:t>
      </w:r>
      <w:r w:rsidRPr="008562AE" w:rsidR="00007C9D">
        <w:rPr>
          <w:rFonts w:ascii="Times New Roman" w:hAnsi="Times New Roman"/>
          <w:szCs w:val="24"/>
          <w:lang w:val="sk-SK"/>
        </w:rPr>
        <w:t xml:space="preserve"> prospech</w:t>
      </w:r>
      <w:r w:rsidRPr="008562AE" w:rsidR="00D5221E">
        <w:rPr>
          <w:rFonts w:ascii="Times New Roman" w:hAnsi="Times New Roman"/>
          <w:szCs w:val="24"/>
          <w:lang w:val="sk-SK"/>
        </w:rPr>
        <w:t>.</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F129E">
        <w:rPr>
          <w:rFonts w:ascii="Times New Roman" w:hAnsi="Times New Roman"/>
          <w:b/>
          <w:szCs w:val="24"/>
          <w:lang w:val="sk-SK"/>
        </w:rPr>
        <w:t>25</w:t>
      </w:r>
    </w:p>
    <w:p w:rsidR="005B6569"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1 a 2 predstavuje definíciu pojmu verejné vystavenie ako autorskoprávneho použitia  s rozlíšením tohto autorskoprávneho použitia v prípade </w:t>
      </w:r>
      <w:r w:rsidRPr="008562AE" w:rsidR="00DF129E">
        <w:rPr>
          <w:rFonts w:ascii="Times New Roman" w:hAnsi="Times New Roman"/>
          <w:szCs w:val="24"/>
          <w:lang w:val="sk-SK"/>
        </w:rPr>
        <w:t>„</w:t>
      </w:r>
      <w:r w:rsidRPr="008562AE">
        <w:rPr>
          <w:rFonts w:ascii="Times New Roman" w:hAnsi="Times New Roman"/>
          <w:szCs w:val="24"/>
          <w:lang w:val="sk-SK"/>
        </w:rPr>
        <w:t>digitálnej rozmnoženiny</w:t>
      </w:r>
      <w:r w:rsidRPr="008562AE" w:rsidR="00DF129E">
        <w:rPr>
          <w:rFonts w:ascii="Times New Roman" w:hAnsi="Times New Roman"/>
          <w:szCs w:val="24"/>
          <w:lang w:val="sk-SK"/>
        </w:rPr>
        <w:t>“</w:t>
      </w:r>
      <w:r w:rsidRPr="008562AE">
        <w:rPr>
          <w:rFonts w:ascii="Times New Roman" w:hAnsi="Times New Roman"/>
          <w:szCs w:val="24"/>
          <w:lang w:val="sk-SK"/>
        </w:rPr>
        <w:t xml:space="preserve"> reagujúc tak na možnosť interaktívnych výstav digitálnych diel.</w:t>
      </w:r>
    </w:p>
    <w:p w:rsidR="00DF129E"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3 vysvetľuje, čo sa rozumie verejným vystavením audiovizuálneho diela.</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F129E">
        <w:rPr>
          <w:rFonts w:ascii="Times New Roman" w:hAnsi="Times New Roman"/>
          <w:b/>
          <w:szCs w:val="24"/>
          <w:lang w:val="sk-SK"/>
        </w:rPr>
        <w:t>26</w:t>
      </w:r>
    </w:p>
    <w:p w:rsidR="005B6569"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odseku 1 predstavuje definíciu pojmu verejné vykonanie ako živé</w:t>
      </w:r>
      <w:r w:rsidRPr="008562AE" w:rsidR="000C4F40">
        <w:rPr>
          <w:rFonts w:ascii="Times New Roman" w:hAnsi="Times New Roman"/>
          <w:szCs w:val="24"/>
          <w:lang w:val="sk-SK"/>
        </w:rPr>
        <w:t>ho</w:t>
      </w:r>
      <w:r w:rsidRPr="008562AE">
        <w:rPr>
          <w:rFonts w:ascii="Times New Roman" w:hAnsi="Times New Roman"/>
          <w:szCs w:val="24"/>
          <w:lang w:val="sk-SK"/>
        </w:rPr>
        <w:t xml:space="preserve"> (live) predvedenia diela</w:t>
      </w:r>
      <w:r w:rsidRPr="008562AE" w:rsidR="002A02AB">
        <w:rPr>
          <w:rFonts w:ascii="Times New Roman" w:hAnsi="Times New Roman"/>
          <w:szCs w:val="24"/>
          <w:lang w:val="sk-SK"/>
        </w:rPr>
        <w:t xml:space="preserve"> </w:t>
      </w:r>
      <w:r w:rsidRPr="008562AE">
        <w:rPr>
          <w:rFonts w:ascii="Times New Roman" w:hAnsi="Times New Roman"/>
          <w:szCs w:val="24"/>
          <w:lang w:val="sk-SK"/>
        </w:rPr>
        <w:t xml:space="preserve">prostredníctvom recitácie, spevu, hrania, tanca alebo inak, výkonným umelcom na verejnosti. </w:t>
      </w:r>
    </w:p>
    <w:p w:rsidR="005B6569" w:rsidRPr="008562AE" w:rsidP="00490857">
      <w:pPr>
        <w:bidi w:val="0"/>
        <w:spacing w:after="0" w:line="240" w:lineRule="auto"/>
        <w:ind w:firstLine="708"/>
        <w:contextualSpacing/>
        <w:jc w:val="both"/>
        <w:rPr>
          <w:rFonts w:ascii="Times New Roman" w:hAnsi="Times New Roman"/>
          <w:szCs w:val="24"/>
          <w:lang w:val="sk-SK"/>
        </w:rPr>
      </w:pPr>
      <w:r w:rsidRPr="008562AE" w:rsidR="002A02AB">
        <w:rPr>
          <w:rFonts w:ascii="Times New Roman" w:hAnsi="Times New Roman"/>
          <w:szCs w:val="24"/>
          <w:lang w:val="sk-SK"/>
        </w:rPr>
        <w:t xml:space="preserve">Druhá veta </w:t>
      </w:r>
      <w:r w:rsidRPr="008562AE">
        <w:rPr>
          <w:rFonts w:ascii="Times New Roman" w:hAnsi="Times New Roman"/>
          <w:szCs w:val="24"/>
          <w:lang w:val="sk-SK"/>
        </w:rPr>
        <w:t xml:space="preserve">odseku </w:t>
      </w:r>
      <w:r w:rsidRPr="008562AE" w:rsidR="002A02AB">
        <w:rPr>
          <w:rFonts w:ascii="Times New Roman" w:hAnsi="Times New Roman"/>
          <w:szCs w:val="24"/>
          <w:lang w:val="sk-SK"/>
        </w:rPr>
        <w:t>1</w:t>
      </w:r>
      <w:r w:rsidRPr="008562AE">
        <w:rPr>
          <w:rFonts w:ascii="Times New Roman" w:hAnsi="Times New Roman"/>
          <w:szCs w:val="24"/>
          <w:lang w:val="sk-SK"/>
        </w:rPr>
        <w:t xml:space="preserve"> rozširuje definíciu podľa </w:t>
      </w:r>
      <w:r w:rsidRPr="008562AE" w:rsidR="002A02AB">
        <w:rPr>
          <w:rFonts w:ascii="Times New Roman" w:hAnsi="Times New Roman"/>
          <w:szCs w:val="24"/>
          <w:lang w:val="sk-SK"/>
        </w:rPr>
        <w:t>prvej vety</w:t>
      </w:r>
      <w:r w:rsidRPr="008562AE">
        <w:rPr>
          <w:rFonts w:ascii="Times New Roman" w:hAnsi="Times New Roman"/>
          <w:szCs w:val="24"/>
          <w:lang w:val="sk-SK"/>
        </w:rPr>
        <w:t xml:space="preserve"> aj o prípady, kedy dochádza napr. k zosilneniu zvuku naži</w:t>
      </w:r>
      <w:r w:rsidRPr="008562AE" w:rsidR="00490857">
        <w:rPr>
          <w:rFonts w:ascii="Times New Roman" w:hAnsi="Times New Roman"/>
          <w:szCs w:val="24"/>
          <w:lang w:val="sk-SK"/>
        </w:rPr>
        <w:t xml:space="preserve">vo vykonávaného diela, prenosu </w:t>
      </w:r>
      <w:r w:rsidRPr="008562AE">
        <w:rPr>
          <w:rFonts w:ascii="Times New Roman" w:hAnsi="Times New Roman"/>
          <w:szCs w:val="24"/>
          <w:lang w:val="sk-SK"/>
        </w:rPr>
        <w:t>obrazu živého výkonu v reálnom čase na veľkoplošnú obrazovku, alebo prenosu obrazu a zvuku zároveň (napr. do foyer opery) za predpokladu, že sa tým nerozširuje okruh verejnosti, ktorá tento živý výkon v mieste konania môže vnímať. Pokiaľ by išlo o prenos k širšej verejnosti, naplnilo by toto konani</w:t>
      </w:r>
      <w:r w:rsidRPr="008562AE" w:rsidR="000C4F40">
        <w:rPr>
          <w:rFonts w:ascii="Times New Roman" w:hAnsi="Times New Roman"/>
          <w:szCs w:val="24"/>
          <w:lang w:val="sk-SK"/>
        </w:rPr>
        <w:t>e</w:t>
      </w:r>
      <w:r w:rsidRPr="008562AE" w:rsidR="00490857">
        <w:rPr>
          <w:rFonts w:ascii="Times New Roman" w:hAnsi="Times New Roman"/>
          <w:szCs w:val="24"/>
          <w:lang w:val="sk-SK"/>
        </w:rPr>
        <w:t xml:space="preserve"> definíciu verejného prenosu. </w:t>
      </w:r>
    </w:p>
    <w:p w:rsidR="002A02AB"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2 rozširuje definíciu v odseku 1 aj o tzv. technické predvedenie diela pre prítomnú verejnosť (napr. </w:t>
      </w:r>
      <w:r w:rsidRPr="008562AE" w:rsidR="00490857">
        <w:rPr>
          <w:rFonts w:ascii="Times New Roman" w:hAnsi="Times New Roman"/>
          <w:szCs w:val="24"/>
          <w:lang w:val="sk-SK"/>
        </w:rPr>
        <w:t xml:space="preserve">kino, </w:t>
      </w:r>
      <w:r w:rsidRPr="008562AE">
        <w:rPr>
          <w:rFonts w:ascii="Times New Roman" w:hAnsi="Times New Roman"/>
          <w:szCs w:val="24"/>
          <w:lang w:val="sk-SK"/>
        </w:rPr>
        <w:t>prehrávanie CD v</w:t>
      </w:r>
      <w:r w:rsidRPr="008562AE" w:rsidR="00490857">
        <w:rPr>
          <w:rFonts w:ascii="Times New Roman" w:hAnsi="Times New Roman"/>
          <w:szCs w:val="24"/>
          <w:lang w:val="sk-SK"/>
        </w:rPr>
        <w:t> prevádzkarni, diskdžokej</w:t>
      </w:r>
      <w:r w:rsidRPr="008562AE">
        <w:rPr>
          <w:rFonts w:ascii="Times New Roman" w:hAnsi="Times New Roman"/>
          <w:szCs w:val="24"/>
          <w:lang w:val="sk-SK"/>
        </w:rPr>
        <w:t>).</w:t>
      </w:r>
    </w:p>
    <w:p w:rsidR="005B6569" w:rsidRPr="008562AE" w:rsidP="00FF0DD8">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27 </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technologicky neutrálna definícia verejného prenosu diela zohľadňujúca medzinárodné dohovory (napr. Bernský dohovor, Medzinárodný dohovor o ochrane výkonných umelcov, výrobcov zvukových záznamov a rozhlasových organizácií, čl. 8 Zmluvy WIPO o autorskom práve a články 10 a 14 Zmluvy WIPO o výkonoch a zvukových záznamoch) a legislatívu Európskej únie. Článok 3 smernice o informačnej spoločnosti</w:t>
      </w:r>
      <w:r w:rsidRPr="008562AE">
        <w:rPr>
          <w:rFonts w:ascii="Times New Roman" w:hAnsi="Times New Roman"/>
          <w:szCs w:val="24"/>
          <w:lang w:val="sk-SK"/>
        </w:rPr>
        <w:t xml:space="preserve"> </w:t>
      </w:r>
      <w:r w:rsidRPr="008562AE">
        <w:rPr>
          <w:rFonts w:ascii="Times New Roman" w:hAnsi="Times New Roman"/>
          <w:szCs w:val="24"/>
          <w:lang w:val="sk-SK"/>
        </w:rPr>
        <w:t>harmonizuje právo na verejný prenos pre autorov. Výkonní umelci</w:t>
      </w:r>
      <w:r w:rsidRPr="008562AE" w:rsidR="00885F29">
        <w:rPr>
          <w:rFonts w:ascii="Times New Roman" w:hAnsi="Times New Roman"/>
          <w:szCs w:val="24"/>
          <w:lang w:val="sk-SK"/>
        </w:rPr>
        <w:t xml:space="preserve"> a</w:t>
      </w:r>
      <w:r w:rsidRPr="008562AE">
        <w:rPr>
          <w:rFonts w:ascii="Times New Roman" w:hAnsi="Times New Roman"/>
          <w:szCs w:val="24"/>
          <w:lang w:val="sk-SK"/>
        </w:rPr>
        <w:t xml:space="preserve"> výrobcovia zvukových záznamov majú priznané právo na odmenu za verejný prenos na základe čl. 8 smernice </w:t>
      </w:r>
      <w:r w:rsidRPr="008562AE">
        <w:rPr>
          <w:rFonts w:ascii="Times New Roman" w:hAnsi="Times New Roman"/>
          <w:lang w:val="sk-SK"/>
        </w:rPr>
        <w:t>o nájomnom a výpožičnom práve</w:t>
      </w:r>
      <w:r w:rsidRPr="008562AE">
        <w:rPr>
          <w:rFonts w:ascii="Times New Roman" w:hAnsi="Times New Roman"/>
          <w:szCs w:val="24"/>
          <w:lang w:val="sk-SK"/>
        </w:rPr>
        <w:t xml:space="preserve"> a čl. 4 Smernice </w:t>
      </w:r>
      <w:r w:rsidRPr="008562AE">
        <w:rPr>
          <w:rFonts w:ascii="Times New Roman" w:hAnsi="Times New Roman"/>
          <w:lang w:val="sk-SK"/>
        </w:rPr>
        <w:t>Rady 93/83/EHS z 27. septembra 1993 o koordinácii niektorých pravidiel týkajúcich sa autorského práva a príbuzných práv pri satelitnom vysielaní a káblovej retransmisii (ďalej len „káblová a satelitná smernica“)</w:t>
      </w:r>
      <w:r w:rsidRPr="008562AE">
        <w:rPr>
          <w:rFonts w:ascii="Times New Roman" w:hAnsi="Times New Roman"/>
          <w:szCs w:val="24"/>
          <w:lang w:val="sk-SK"/>
        </w:rPr>
        <w:t xml:space="preserve">. Verejný prenos diela je najširším pojmom, ktorý zahŕňa aj vysielanie diela, retransmisiu diela a sprístupňovanie diela verejnosti. Pojmovým znakom verejného prenosu je verejnosť, teda individuálne neurčené osoby prítomné súčasne alebo sukcesívne (postupne), ktoré môžu byť prítomné na miestach, kde môžu vnímať dielo prenášané technickými prostriedkami. </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28</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Definuje sa vysielanie ako majetkové právo, resp. spôsob použitia diela a súčasne sa zosúlaďuje právna úprava vysielania v autorskoprávnom zmysle so zákonom č. 220/2007 Z. z. o digitálnom vysielaní programových služieb a poskytovaní iných obsahových služieb prostredníctvom digitálneho prenosu a o zmene a doplnení niektorých zákonov (zákon o digitálnom vysielaní) v znení neskorších predpisov (ďalej len „zákon č. 220/2007 Z. z.). Vychádza sa tiež z definície vysielania obsiahnutej v čl. 3 Medzinárodného dohovoru o ochrane výkonných umelcov, výrobcov zvukových záznamov a rozhlasových organizácií, z čl. 11 bis Bernského dohovoru a z ustanovení </w:t>
      </w:r>
      <w:r w:rsidRPr="008562AE">
        <w:rPr>
          <w:rFonts w:ascii="Times New Roman" w:hAnsi="Times New Roman"/>
          <w:lang w:val="sk-SK"/>
        </w:rPr>
        <w:t xml:space="preserve">káblovej a satelitnej </w:t>
      </w:r>
      <w:r w:rsidRPr="008562AE">
        <w:rPr>
          <w:rFonts w:ascii="Times New Roman" w:hAnsi="Times New Roman"/>
          <w:szCs w:val="24"/>
          <w:lang w:val="sk-SK"/>
        </w:rPr>
        <w:t>smernice. Vysielanie je formou a kategóriou verejného prenosu diela</w:t>
      </w:r>
      <w:r w:rsidRPr="008562AE" w:rsidR="0070739F">
        <w:rPr>
          <w:rFonts w:ascii="Times New Roman" w:hAnsi="Times New Roman"/>
          <w:szCs w:val="24"/>
          <w:lang w:val="sk-SK"/>
        </w:rPr>
        <w:t xml:space="preserve">. </w:t>
      </w:r>
      <w:r w:rsidRPr="008562AE">
        <w:rPr>
          <w:rFonts w:ascii="Times New Roman" w:hAnsi="Times New Roman"/>
          <w:szCs w:val="24"/>
          <w:lang w:val="sk-SK"/>
        </w:rPr>
        <w:t xml:space="preserve">Vysielanie musí uskutočňovať </w:t>
      </w:r>
      <w:r w:rsidRPr="008562AE" w:rsidR="00045926">
        <w:rPr>
          <w:rFonts w:ascii="Times New Roman" w:hAnsi="Times New Roman"/>
          <w:szCs w:val="24"/>
          <w:lang w:val="sk-SK"/>
        </w:rPr>
        <w:t xml:space="preserve"> vo vlastnom mene a na vlastnú zodpovednosť </w:t>
      </w:r>
      <w:r w:rsidRPr="008562AE">
        <w:rPr>
          <w:rFonts w:ascii="Times New Roman" w:hAnsi="Times New Roman"/>
          <w:szCs w:val="24"/>
          <w:lang w:val="sk-SK"/>
        </w:rPr>
        <w:t xml:space="preserve">osoba, ktorá je buď vysielateľom definovaným podľa § 3 ods. 7 zákona č. 220/2007 Z. z. alebo inou osobou (napr. webcaster – osoba tvoriaca programovú službu a vysielajúca výlučne prostredníctvom internetu), ktorá redakčne zodpovedá za obsah programovej služby a časové usporiadanie jednotlivých zložiek programovej služby, ktorú vysiela alebo ktorú </w:t>
      </w:r>
      <w:r w:rsidRPr="008562AE" w:rsidR="00045926">
        <w:rPr>
          <w:rFonts w:ascii="Times New Roman" w:hAnsi="Times New Roman"/>
          <w:szCs w:val="24"/>
          <w:lang w:val="sk-SK"/>
        </w:rPr>
        <w:t xml:space="preserve">v jej mene a na jej zodpovednosť (na </w:t>
      </w:r>
      <w:r w:rsidRPr="008562AE" w:rsidR="0070739F">
        <w:rPr>
          <w:rFonts w:ascii="Times New Roman" w:hAnsi="Times New Roman"/>
          <w:szCs w:val="24"/>
          <w:lang w:val="sk-SK"/>
        </w:rPr>
        <w:t>jej</w:t>
      </w:r>
      <w:r w:rsidRPr="008562AE" w:rsidR="00045926">
        <w:rPr>
          <w:rFonts w:ascii="Times New Roman" w:hAnsi="Times New Roman"/>
          <w:szCs w:val="24"/>
          <w:lang w:val="sk-SK"/>
        </w:rPr>
        <w:t xml:space="preserve"> účet)</w:t>
      </w:r>
      <w:r w:rsidRPr="008562AE" w:rsidR="0070739F">
        <w:rPr>
          <w:rFonts w:ascii="Times New Roman" w:hAnsi="Times New Roman"/>
          <w:szCs w:val="24"/>
          <w:lang w:val="sk-SK"/>
        </w:rPr>
        <w:t xml:space="preserve"> </w:t>
      </w:r>
      <w:r w:rsidRPr="008562AE">
        <w:rPr>
          <w:rFonts w:ascii="Times New Roman" w:hAnsi="Times New Roman"/>
          <w:szCs w:val="24"/>
          <w:lang w:val="sk-SK"/>
        </w:rPr>
        <w:t>technicky šír</w:t>
      </w:r>
      <w:r w:rsidRPr="008562AE" w:rsidR="0070739F">
        <w:rPr>
          <w:rFonts w:ascii="Times New Roman" w:hAnsi="Times New Roman"/>
          <w:szCs w:val="24"/>
          <w:lang w:val="sk-SK"/>
        </w:rPr>
        <w:t>i</w:t>
      </w:r>
      <w:r w:rsidRPr="008562AE">
        <w:rPr>
          <w:rFonts w:ascii="Times New Roman" w:hAnsi="Times New Roman"/>
          <w:szCs w:val="24"/>
          <w:lang w:val="sk-SK"/>
        </w:rPr>
        <w:t xml:space="preserve"> v úplnej a nezmenenej forme tre</w:t>
      </w:r>
      <w:r w:rsidRPr="008562AE" w:rsidR="0070739F">
        <w:rPr>
          <w:rFonts w:ascii="Times New Roman" w:hAnsi="Times New Roman"/>
          <w:szCs w:val="24"/>
          <w:lang w:val="sk-SK"/>
        </w:rPr>
        <w:t>tia</w:t>
      </w:r>
      <w:r w:rsidRPr="008562AE">
        <w:rPr>
          <w:rFonts w:ascii="Times New Roman" w:hAnsi="Times New Roman"/>
          <w:szCs w:val="24"/>
          <w:lang w:val="sk-SK"/>
        </w:rPr>
        <w:t xml:space="preserve"> osob</w:t>
      </w:r>
      <w:r w:rsidRPr="008562AE" w:rsidR="0070739F">
        <w:rPr>
          <w:rFonts w:ascii="Times New Roman" w:hAnsi="Times New Roman"/>
          <w:szCs w:val="24"/>
          <w:lang w:val="sk-SK"/>
        </w:rPr>
        <w:t>a</w:t>
      </w:r>
      <w:r w:rsidRPr="008562AE">
        <w:rPr>
          <w:rFonts w:ascii="Times New Roman" w:hAnsi="Times New Roman"/>
          <w:szCs w:val="24"/>
          <w:lang w:val="sk-SK"/>
        </w:rPr>
        <w:t>.</w:t>
      </w:r>
      <w:r w:rsidRPr="008562AE" w:rsidR="0070739F">
        <w:rPr>
          <w:rFonts w:ascii="Times New Roman" w:hAnsi="Times New Roman"/>
          <w:szCs w:val="24"/>
          <w:lang w:val="sk-SK"/>
        </w:rPr>
        <w:t xml:space="preserve"> Táto tretia osoba však vykonáva činnosti výlučne technickej povahy. Základným predpokladom vysielania ako spôsobu použitia v autorskoprávnom zmysle teda je, že osoba šíri predmety ochrany v rámci ňou vytvorenej a zostavenej programovej služby podľa zákona č. 220/2007 Z. z. </w:t>
      </w:r>
      <w:r w:rsidRPr="008562AE">
        <w:rPr>
          <w:rFonts w:ascii="Times New Roman" w:hAnsi="Times New Roman"/>
          <w:szCs w:val="24"/>
          <w:lang w:val="sk-SK"/>
        </w:rPr>
        <w:t>Ďalšou podmienkou vysielania je príjem verejnosťou prostredníctvom elektronickej komunikačnej siete, ktorú vymedzuje § 2 ods. 1 zákona č. 351/2011 Z. z. o elektronických komunikáciách v znení neskorších predpisov. V zmysle definície elektronická komunikačná sieť pokrýva aj internet, družicové (napr. satelit), mobilné alebo pevné siete.</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29</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pojem retransmisie diela a súčasne káblovej retransmisie diela podľa čl. 1 ods. 3 </w:t>
      </w:r>
      <w:r w:rsidRPr="008562AE">
        <w:rPr>
          <w:rFonts w:ascii="Times New Roman" w:hAnsi="Times New Roman"/>
          <w:lang w:val="sk-SK"/>
        </w:rPr>
        <w:t>káblovej a satelitnej</w:t>
      </w:r>
      <w:r w:rsidRPr="008562AE">
        <w:rPr>
          <w:rFonts w:ascii="Times New Roman" w:hAnsi="Times New Roman"/>
          <w:szCs w:val="24"/>
          <w:lang w:val="sk-SK"/>
        </w:rPr>
        <w:t xml:space="preserve"> smernice. Na účely tohto zákona sa definícia retransmisie uvádza do súladu s § 3 písm. f) zákona č. 308/2000 Z. z. o vysielaní a retransmisii a o zmene zákona č. 195/2000 Z. z. o telekomunikáciách v znení neskorších predpisov. Retransmisia je formou a kategóriou verejného prenosu diela. Rozdiel medzi retransmisiou a vysielaním je predovšetkým v osobe, ktorá majetkové právo realizuje. Retransmisiu uskutočňuje vždy vo svojom mene a na svoj účet iná osoba ako pôvodný vysielateľ</w:t>
      </w:r>
      <w:r w:rsidRPr="008562AE" w:rsidR="00885F29">
        <w:rPr>
          <w:rFonts w:ascii="Times New Roman" w:hAnsi="Times New Roman"/>
          <w:szCs w:val="24"/>
          <w:lang w:val="sk-SK"/>
        </w:rPr>
        <w:t>,</w:t>
      </w:r>
      <w:r w:rsidRPr="008562AE" w:rsidR="00B17429">
        <w:rPr>
          <w:rFonts w:ascii="Times New Roman" w:hAnsi="Times New Roman"/>
          <w:szCs w:val="24"/>
          <w:lang w:val="sk-SK"/>
        </w:rPr>
        <w:t xml:space="preserve"> ako osoba tvoriaca programovú službu (napr. webcaster)</w:t>
      </w:r>
      <w:r w:rsidRPr="008562AE" w:rsidR="00885F29">
        <w:rPr>
          <w:rFonts w:ascii="Times New Roman" w:hAnsi="Times New Roman"/>
          <w:szCs w:val="24"/>
          <w:lang w:val="sk-SK"/>
        </w:rPr>
        <w:t xml:space="preserve"> alebo ako osoba technicky zabezpečujúca vysielanie</w:t>
      </w:r>
      <w:r w:rsidRPr="008562AE" w:rsidR="00B17429">
        <w:rPr>
          <w:rFonts w:ascii="Times New Roman" w:hAnsi="Times New Roman"/>
          <w:szCs w:val="24"/>
          <w:lang w:val="sk-SK"/>
        </w:rPr>
        <w:t>. P</w:t>
      </w:r>
      <w:r w:rsidRPr="008562AE">
        <w:rPr>
          <w:rFonts w:ascii="Times New Roman" w:hAnsi="Times New Roman"/>
          <w:szCs w:val="24"/>
          <w:lang w:val="sk-SK"/>
        </w:rPr>
        <w:t xml:space="preserve">redmetom retransmisie je pôvodné vysielanie, ktoré však už bolo odvysielané. Odkazom na § 2 ods. 1 zákona č. 351/2011 Z. z. o elektronických komunikáciách v znení neskorších predpisov retransmisia zahŕňa aj šírenie cez satelit, internet a ďalšie siete. Retransmisia diela bez káblovej retransmisie je spôsobom použitia, na ktoré organizácia kolektívnej správy môže udeľovať súhlas rozšírenou hromadnou licenčnou zmluvou. Káblová retransmisia je špecifickým typom retransmisie, ktorá je obmedzená na príjem verejnosťou prostredníctvom káblového, satelitného alebo mikrovlnného systému. Káblová retransmisia je odborom povinnej kolektívnej správy práv, čiže súhlas na použitie diela káblovou retransmisiou sa udeľuje výlučne prostredníctvom organizácie kolektívnej správy, a to aj za nositeľov práv nezastupovaných organizáciou kolektívnej správy práv.  </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30</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Majetkové právo na sprístupňovanie verejnosti je harmonizované smernicou o informačnej spoločnosti, ktorej čl. 3 ods. 2 ustanovuje právo udeliť súhlas alebo zakázať sprístupňovanie verejnosti pre autorov a nositeľov práv súvisiacich s autorským právom, konkrétne pre výkonných umelcov k záznamom ich výkonov, pre výrobcov zvukových záznamov k ich zvukovým záznamom, pre výrobcov prvých záznamov filmov k originálu a k rozmnoženinám ich filmov a pre vysielajúce organizácie k záznamom ich vysielaní bez ohľadu na to, či už je vysielanie prenášané po drôte alebo vzduchom vrátane káblov alebo satelitu. Sprístupňovanie verejnosti na medzinárodnej úrovni riešia najmä články 10 a 14 Zmluvy WIPO o výkonoch a zvukových záznamoch. Sprístupňovanie verejnosti je formou a kategóriou verejného prenosu diela. Sprístupňovanie verejnosti je založené na individuálnom sprístupňovaní diel jednotlivým členom verejnosti. Od ostatných foriem verejného prenosu diela je odlišné tým, že umožňuje príjemcovi individuálnu voľbu čo do času a miesta recepcie diela. Individuálna voľba času a miesta sprístupňovania verejnosti príjemcom však nevylučuje verejn</w:t>
      </w:r>
      <w:r w:rsidRPr="008562AE" w:rsidR="004E430A">
        <w:rPr>
          <w:rFonts w:ascii="Times New Roman" w:hAnsi="Times New Roman"/>
          <w:szCs w:val="24"/>
          <w:lang w:val="sk-SK"/>
        </w:rPr>
        <w:t xml:space="preserve">ú povahu tohto sprístupňovania. </w:t>
      </w:r>
      <w:r w:rsidRPr="008562AE">
        <w:rPr>
          <w:rFonts w:ascii="Times New Roman" w:hAnsi="Times New Roman"/>
          <w:szCs w:val="24"/>
          <w:lang w:val="sk-SK"/>
        </w:rPr>
        <w:t xml:space="preserve">Sprístupňovanie verejnosti je veľmi široko využívaným majetkovým právom, </w:t>
      </w:r>
      <w:r w:rsidRPr="008562AE" w:rsidR="00B17429">
        <w:rPr>
          <w:rFonts w:ascii="Times New Roman" w:hAnsi="Times New Roman"/>
          <w:szCs w:val="24"/>
          <w:lang w:val="sk-SK"/>
        </w:rPr>
        <w:t xml:space="preserve">najmä v prostredí siete internet, ale </w:t>
      </w:r>
      <w:r w:rsidRPr="008562AE">
        <w:rPr>
          <w:rFonts w:ascii="Times New Roman" w:hAnsi="Times New Roman"/>
          <w:szCs w:val="24"/>
          <w:lang w:val="sk-SK"/>
        </w:rPr>
        <w:t xml:space="preserve">napr. aj pri predaji elektronických kníh. </w:t>
      </w:r>
    </w:p>
    <w:p w:rsidR="00945C03" w:rsidRPr="008562AE" w:rsidP="00FF0DD8">
      <w:pPr>
        <w:bidi w:val="0"/>
        <w:spacing w:after="0" w:line="240" w:lineRule="auto"/>
        <w:contextualSpacing/>
        <w:jc w:val="both"/>
        <w:rPr>
          <w:rFonts w:ascii="Times New Roman" w:hAnsi="Times New Roman"/>
          <w:szCs w:val="24"/>
          <w:lang w:val="sk-SK"/>
        </w:rPr>
      </w:pPr>
    </w:p>
    <w:p w:rsidR="00853751"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31</w:t>
      </w:r>
    </w:p>
    <w:p w:rsidR="00853751" w:rsidRPr="008562AE" w:rsidP="00853751">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neodňateľné právo autora na primeranú odmenu za nájom v zmysle čl. 5 ods. 2  smernice </w:t>
      </w:r>
      <w:r w:rsidRPr="008562AE">
        <w:rPr>
          <w:rFonts w:ascii="Times New Roman" w:hAnsi="Times New Roman"/>
          <w:lang w:val="sk-SK"/>
        </w:rPr>
        <w:t>o nájomnom a výpožičnom práve</w:t>
      </w:r>
      <w:r w:rsidRPr="008562AE">
        <w:rPr>
          <w:rFonts w:ascii="Times New Roman" w:hAnsi="Times New Roman"/>
          <w:szCs w:val="24"/>
          <w:lang w:val="sk-SK"/>
        </w:rPr>
        <w:t>.</w:t>
      </w:r>
    </w:p>
    <w:p w:rsidR="00853751" w:rsidRPr="008562AE" w:rsidP="00FF0DD8">
      <w:pPr>
        <w:bidi w:val="0"/>
        <w:spacing w:after="0" w:line="240" w:lineRule="auto"/>
        <w:contextualSpacing/>
        <w:jc w:val="both"/>
        <w:rPr>
          <w:rFonts w:ascii="Times New Roman" w:hAnsi="Times New Roman"/>
          <w:szCs w:val="24"/>
          <w:lang w:val="sk-SK"/>
        </w:rPr>
      </w:pPr>
    </w:p>
    <w:p w:rsidR="005273C1" w:rsidRPr="008562AE" w:rsidP="00FF0DD8">
      <w:pPr>
        <w:bidi w:val="0"/>
        <w:spacing w:after="0" w:line="240" w:lineRule="auto"/>
        <w:contextualSpacing/>
        <w:jc w:val="both"/>
        <w:rPr>
          <w:rFonts w:ascii="Times New Roman" w:hAnsi="Times New Roman"/>
          <w:b/>
          <w:szCs w:val="24"/>
          <w:lang w:val="sk-SK"/>
        </w:rPr>
      </w:pPr>
      <w:r w:rsidRPr="008562AE" w:rsidR="005B6569">
        <w:rPr>
          <w:rFonts w:ascii="Times New Roman" w:hAnsi="Times New Roman"/>
          <w:b/>
          <w:szCs w:val="24"/>
          <w:lang w:val="sk-SK"/>
        </w:rPr>
        <w:t xml:space="preserve">K § </w:t>
      </w:r>
      <w:r w:rsidRPr="008562AE" w:rsidR="00853751">
        <w:rPr>
          <w:rFonts w:ascii="Times New Roman" w:hAnsi="Times New Roman"/>
          <w:b/>
          <w:szCs w:val="24"/>
          <w:lang w:val="sk-SK"/>
        </w:rPr>
        <w:t>32</w:t>
      </w:r>
    </w:p>
    <w:p w:rsidR="005B6569"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prestavuje transpozíciu </w:t>
      </w:r>
      <w:r w:rsidRPr="008562AE" w:rsidR="00BE6CF0">
        <w:rPr>
          <w:rFonts w:ascii="Times New Roman" w:hAnsi="Times New Roman"/>
          <w:szCs w:val="24"/>
          <w:lang w:val="sk-SK"/>
        </w:rPr>
        <w:t xml:space="preserve">smernice Európskeho parlamentu a Rady 2006/116/ES z 12. decembra 2006 o lehote ochrany autorského práva a niektorých súvisiacich práv (kodifikované znenie) </w:t>
      </w:r>
      <w:r w:rsidRPr="008562AE">
        <w:rPr>
          <w:rFonts w:ascii="Times New Roman" w:hAnsi="Times New Roman"/>
          <w:szCs w:val="24"/>
          <w:lang w:val="sk-SK"/>
        </w:rPr>
        <w:t>v</w:t>
      </w:r>
      <w:r w:rsidRPr="008562AE" w:rsidR="00BE6CF0">
        <w:rPr>
          <w:rFonts w:ascii="Times New Roman" w:hAnsi="Times New Roman"/>
          <w:szCs w:val="24"/>
          <w:lang w:val="sk-SK"/>
        </w:rPr>
        <w:t>o</w:t>
      </w:r>
      <w:r w:rsidRPr="008562AE">
        <w:rPr>
          <w:rFonts w:ascii="Times New Roman" w:hAnsi="Times New Roman"/>
          <w:szCs w:val="24"/>
          <w:lang w:val="sk-SK"/>
        </w:rPr>
        <w:t> vzťahu trvaniu majetkových autorských práv. Majetkové práva autora trvajú vo všeobecnosti  od momentu vytvorenia diela počas autorovho života a 70 rokov po jeho smrti</w:t>
      </w:r>
      <w:r w:rsidRPr="008562AE" w:rsidR="00F038B5">
        <w:rPr>
          <w:rFonts w:ascii="Times New Roman" w:hAnsi="Times New Roman"/>
          <w:szCs w:val="24"/>
          <w:lang w:val="sk-SK"/>
        </w:rPr>
        <w:t xml:space="preserve"> (ak má autor dedičov)</w:t>
      </w:r>
      <w:r w:rsidRPr="008562AE">
        <w:rPr>
          <w:rFonts w:ascii="Times New Roman" w:hAnsi="Times New Roman"/>
          <w:szCs w:val="24"/>
          <w:lang w:val="sk-SK"/>
        </w:rPr>
        <w:t>, pričom táto lehota sa skončí  posledným dňom roka, v ktorom uplynie lehota trvania majetkových práv (tzn. ak autor zomrel 1.4.2010, jeho majetkové práva trvajú až do 31.12.2080).</w:t>
      </w:r>
    </w:p>
    <w:p w:rsidR="00104C7F" w:rsidRPr="008562AE" w:rsidP="00332C0A">
      <w:pPr>
        <w:bidi w:val="0"/>
        <w:spacing w:after="0" w:line="240" w:lineRule="auto"/>
        <w:ind w:firstLine="708"/>
        <w:contextualSpacing/>
        <w:jc w:val="both"/>
        <w:rPr>
          <w:rFonts w:ascii="Times New Roman" w:hAnsi="Times New Roman"/>
          <w:b/>
          <w:szCs w:val="24"/>
          <w:lang w:val="sk-SK"/>
        </w:rPr>
      </w:pPr>
      <w:r w:rsidRPr="008562AE" w:rsidR="001920FE">
        <w:rPr>
          <w:rFonts w:ascii="Times New Roman" w:hAnsi="Times New Roman"/>
          <w:szCs w:val="24"/>
          <w:lang w:val="sk-SK"/>
        </w:rPr>
        <w:t>Ustanovuje sa špeciálna úprava trvania práv pri audiovizuálnom diele v súlade s čl. 2 ods. 2 smernice Európskeho parlamentu a Rady 2006/116/ES z 12. decembra 2006 o lehote ochrany autorského práva a niektorých súvisiacich práv (kodifikované znenie), v zmysle ktorého a</w:t>
      </w:r>
      <w:r w:rsidRPr="008562AE">
        <w:rPr>
          <w:rFonts w:ascii="Times New Roman" w:hAnsi="Times New Roman"/>
          <w:szCs w:val="24"/>
          <w:lang w:val="sk-SK"/>
        </w:rPr>
        <w:t xml:space="preserve">k je audiovizuálne dielo vytvorené ako spoluautorské dielo, majetkové práva trvajú počas života poslednej osoby spomedzi </w:t>
      </w:r>
      <w:r w:rsidRPr="008562AE" w:rsidR="00F715DC">
        <w:rPr>
          <w:rFonts w:ascii="Times New Roman" w:hAnsi="Times New Roman"/>
          <w:szCs w:val="24"/>
          <w:lang w:val="sk-SK"/>
        </w:rPr>
        <w:t xml:space="preserve">taxatívne uvedených osôb – len </w:t>
      </w:r>
      <w:r w:rsidRPr="008562AE">
        <w:rPr>
          <w:rFonts w:ascii="Times New Roman" w:hAnsi="Times New Roman"/>
          <w:szCs w:val="24"/>
          <w:lang w:val="sk-SK"/>
        </w:rPr>
        <w:t>režiséra, autora scenára, autora dialógov a autora hudby, ktorá bola vytvorená osobitne pre toto dielo a 70 rokov po jeho smrti</w:t>
      </w:r>
      <w:r w:rsidRPr="008562AE" w:rsidR="00F715DC">
        <w:rPr>
          <w:rFonts w:ascii="Times New Roman" w:hAnsi="Times New Roman"/>
          <w:szCs w:val="24"/>
          <w:lang w:val="sk-SK"/>
        </w:rPr>
        <w:t xml:space="preserve"> (nie aj v závislosti od ostatných spoluautorov audiovizuálneho diela)</w:t>
      </w:r>
      <w:r w:rsidRPr="008562AE">
        <w:rPr>
          <w:rFonts w:ascii="Times New Roman" w:hAnsi="Times New Roman"/>
          <w:szCs w:val="24"/>
          <w:lang w:val="sk-SK"/>
        </w:rPr>
        <w:t>.</w:t>
      </w:r>
    </w:p>
    <w:p w:rsidR="005B6569"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odsekov 2 až 6 upravujú špeciálne režimy počítania trvania majetkových práv. </w:t>
      </w:r>
    </w:p>
    <w:p w:rsidR="005B6569" w:rsidRPr="008562AE" w:rsidP="00332C0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w:t>
      </w:r>
      <w:r w:rsidRPr="008562AE" w:rsidR="00104C7F">
        <w:rPr>
          <w:rFonts w:ascii="Times New Roman" w:hAnsi="Times New Roman"/>
          <w:szCs w:val="24"/>
          <w:lang w:val="sk-SK"/>
        </w:rPr>
        <w:t>8</w:t>
      </w:r>
      <w:r w:rsidRPr="008562AE">
        <w:rPr>
          <w:rFonts w:ascii="Times New Roman" w:hAnsi="Times New Roman"/>
          <w:szCs w:val="24"/>
          <w:lang w:val="sk-SK"/>
        </w:rPr>
        <w:t xml:space="preserve"> predstavuje transpozíciu  čl. 7 ods. 1 </w:t>
      </w:r>
      <w:r w:rsidRPr="008562AE" w:rsidR="00BE6CF0">
        <w:rPr>
          <w:rFonts w:ascii="Times New Roman" w:hAnsi="Times New Roman"/>
          <w:szCs w:val="24"/>
          <w:lang w:val="sk-SK"/>
        </w:rPr>
        <w:t xml:space="preserve">smernice Európskeho parlamentu a Rady 2006/116/ES z 12. decembra 2006 o lehote ochrany autorského práva a niektorých súvisiacich práv (kodifikované znenie) </w:t>
      </w:r>
      <w:r w:rsidRPr="008562AE">
        <w:rPr>
          <w:rFonts w:ascii="Times New Roman" w:hAnsi="Times New Roman"/>
          <w:szCs w:val="24"/>
          <w:lang w:val="sk-SK"/>
        </w:rPr>
        <w:t>v spojení s čl. 5 ods. 4 Bernského dohovoru a rieši kolíziu právnych predpisov rôznych štátov upravujúcich rôznu dĺžku trvania majetkových práv.</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AD1E36">
        <w:rPr>
          <w:rFonts w:ascii="Times New Roman" w:hAnsi="Times New Roman"/>
          <w:b/>
          <w:szCs w:val="24"/>
          <w:lang w:val="sk-SK"/>
        </w:rPr>
        <w:t>33</w:t>
      </w:r>
      <w:r w:rsidRPr="008562AE" w:rsidR="00AD1E36">
        <w:rPr>
          <w:rFonts w:ascii="Times New Roman" w:hAnsi="Times New Roman"/>
          <w:szCs w:val="24"/>
          <w:lang w:val="sk-SK"/>
        </w:rPr>
        <w:t xml:space="preserve"> </w:t>
      </w:r>
    </w:p>
    <w:p w:rsidR="00AE6B00" w:rsidRPr="008562AE" w:rsidP="00310F2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vyjadruje vzájomnú nezávislosť autorského práva a vlastníckeho práva alebo iného vecného práva k veci, prostredníctvom ktorej je dielo vyjadrené (hmotný substrát diela). Vlastník </w:t>
      </w:r>
      <w:r w:rsidRPr="008562AE" w:rsidR="00310F2E">
        <w:rPr>
          <w:rFonts w:ascii="Times New Roman" w:hAnsi="Times New Roman"/>
          <w:szCs w:val="24"/>
          <w:lang w:val="sk-SK"/>
        </w:rPr>
        <w:t xml:space="preserve">tejto </w:t>
      </w:r>
      <w:r w:rsidRPr="008562AE">
        <w:rPr>
          <w:rFonts w:ascii="Times New Roman" w:hAnsi="Times New Roman"/>
          <w:szCs w:val="24"/>
          <w:lang w:val="sk-SK"/>
        </w:rPr>
        <w:t>veci ju môže užívať len tak, aby zároveň nedošlo k použitiu diela v autorskoprávnom zmysle. Použiť dielo, ktoré je autorskoprávne chránené</w:t>
      </w:r>
      <w:r w:rsidRPr="008562AE" w:rsidR="00ED57AB">
        <w:rPr>
          <w:rFonts w:ascii="Times New Roman" w:hAnsi="Times New Roman"/>
          <w:szCs w:val="24"/>
          <w:lang w:val="sk-SK"/>
        </w:rPr>
        <w:t>,</w:t>
      </w:r>
      <w:r w:rsidRPr="008562AE">
        <w:rPr>
          <w:rFonts w:ascii="Times New Roman" w:hAnsi="Times New Roman"/>
          <w:szCs w:val="24"/>
          <w:lang w:val="sk-SK"/>
        </w:rPr>
        <w:t xml:space="preserve"> je možné len so súhlasom autora, bez jeho súhlasu len v osobitných prípadoch ustanovených zákonom (výnimky a obmedzenia). Oddelenosť a vzájomnú nezávislosť autorského práva a vlastníck</w:t>
      </w:r>
      <w:r w:rsidRPr="008562AE" w:rsidR="00310F2E">
        <w:rPr>
          <w:rFonts w:ascii="Times New Roman" w:hAnsi="Times New Roman"/>
          <w:szCs w:val="24"/>
          <w:lang w:val="sk-SK"/>
        </w:rPr>
        <w:t xml:space="preserve">eho práva odráža aj skutočnosť, </w:t>
      </w:r>
      <w:r w:rsidRPr="008562AE">
        <w:rPr>
          <w:rFonts w:ascii="Times New Roman" w:hAnsi="Times New Roman"/>
          <w:szCs w:val="24"/>
          <w:lang w:val="sk-SK"/>
        </w:rPr>
        <w:t xml:space="preserve">že vlastník (užívateľ) veci nie je povinný túto vec udržiavať a chrániť, je dokonca oprávnený vec aj zničiť (zničením veci autorské právo nezaniká). To však neplatí v prípade veci, prostredníctvom ktorej je dielo vyjadrené, ktorá je zároveň pamiatkou (napr. stavba), z čoho vyplývajú osobitné povinnosti vlastníka veci vo vzťahu k ochrane tejto pamiatky. </w:t>
      </w:r>
    </w:p>
    <w:p w:rsidR="00AE6B00" w:rsidRPr="008562AE" w:rsidP="00310F2E">
      <w:pPr>
        <w:bidi w:val="0"/>
        <w:spacing w:after="0" w:line="240" w:lineRule="auto"/>
        <w:ind w:firstLine="708"/>
        <w:contextualSpacing/>
        <w:jc w:val="both"/>
        <w:rPr>
          <w:rFonts w:ascii="Times New Roman" w:hAnsi="Times New Roman"/>
          <w:szCs w:val="24"/>
          <w:lang w:val="sk-SK"/>
        </w:rPr>
      </w:pPr>
      <w:r w:rsidRPr="008562AE" w:rsidR="003779C7">
        <w:rPr>
          <w:rFonts w:ascii="Times New Roman" w:hAnsi="Times New Roman"/>
          <w:szCs w:val="24"/>
          <w:lang w:val="sk-SK"/>
        </w:rPr>
        <w:t>Zavádza</w:t>
      </w:r>
      <w:r w:rsidRPr="008562AE">
        <w:rPr>
          <w:rFonts w:ascii="Times New Roman" w:hAnsi="Times New Roman"/>
          <w:szCs w:val="24"/>
          <w:lang w:val="sk-SK"/>
        </w:rPr>
        <w:t xml:space="preserve"> sa právo autora na prístup k svojmu dielu, pokiaľ nie je </w:t>
      </w:r>
      <w:r w:rsidRPr="008562AE" w:rsidR="00936960">
        <w:rPr>
          <w:rFonts w:ascii="Times New Roman" w:hAnsi="Times New Roman"/>
          <w:szCs w:val="24"/>
          <w:lang w:val="sk-SK"/>
        </w:rPr>
        <w:t xml:space="preserve">zároveň </w:t>
      </w:r>
      <w:r w:rsidRPr="008562AE">
        <w:rPr>
          <w:rFonts w:ascii="Times New Roman" w:hAnsi="Times New Roman"/>
          <w:szCs w:val="24"/>
          <w:lang w:val="sk-SK"/>
        </w:rPr>
        <w:t>vlastníkom veci, prostredníctvom ktorej je toto dielo vyjadrené. Od vlastníka veci môže požadovať priamy prístup k dielu -  </w:t>
      </w:r>
      <w:r w:rsidRPr="008562AE" w:rsidR="006B0B22">
        <w:rPr>
          <w:rFonts w:ascii="Times New Roman" w:hAnsi="Times New Roman"/>
          <w:szCs w:val="24"/>
          <w:lang w:val="sk-SK"/>
        </w:rPr>
        <w:t>má právo, aby mu vlastník veci túto vec dočasne poskytol</w:t>
      </w:r>
      <w:r w:rsidRPr="008562AE" w:rsidR="006A50FE">
        <w:rPr>
          <w:rFonts w:ascii="Times New Roman" w:hAnsi="Times New Roman"/>
          <w:szCs w:val="24"/>
          <w:lang w:val="sk-SK"/>
        </w:rPr>
        <w:t xml:space="preserve"> (</w:t>
      </w:r>
      <w:r w:rsidRPr="008562AE" w:rsidR="00ED57AB">
        <w:rPr>
          <w:rFonts w:ascii="Times New Roman" w:hAnsi="Times New Roman"/>
          <w:szCs w:val="24"/>
          <w:lang w:val="sk-SK"/>
        </w:rPr>
        <w:t xml:space="preserve">resp. </w:t>
      </w:r>
      <w:r w:rsidRPr="008562AE" w:rsidR="006A50FE">
        <w:rPr>
          <w:rFonts w:ascii="Times New Roman" w:hAnsi="Times New Roman"/>
          <w:szCs w:val="24"/>
          <w:lang w:val="sk-SK"/>
        </w:rPr>
        <w:t xml:space="preserve">umožnil </w:t>
      </w:r>
      <w:r w:rsidRPr="008562AE" w:rsidR="00ED57AB">
        <w:rPr>
          <w:rFonts w:ascii="Times New Roman" w:hAnsi="Times New Roman"/>
          <w:szCs w:val="24"/>
          <w:lang w:val="sk-SK"/>
        </w:rPr>
        <w:t xml:space="preserve">k nej </w:t>
      </w:r>
      <w:r w:rsidRPr="008562AE" w:rsidR="006A50FE">
        <w:rPr>
          <w:rFonts w:ascii="Times New Roman" w:hAnsi="Times New Roman"/>
          <w:szCs w:val="24"/>
          <w:lang w:val="sk-SK"/>
        </w:rPr>
        <w:t>prístup)</w:t>
      </w:r>
      <w:r w:rsidRPr="008562AE" w:rsidR="006B0B22">
        <w:rPr>
          <w:rFonts w:ascii="Times New Roman" w:hAnsi="Times New Roman"/>
          <w:szCs w:val="24"/>
          <w:lang w:val="sk-SK"/>
        </w:rPr>
        <w:t>, ak je to nevyhnutné na uplatnenie práva autora použiť svoje dielo v zmysle zákona</w:t>
      </w:r>
      <w:r w:rsidRPr="008562AE">
        <w:rPr>
          <w:rFonts w:ascii="Times New Roman" w:hAnsi="Times New Roman"/>
          <w:szCs w:val="24"/>
          <w:lang w:val="sk-SK"/>
        </w:rPr>
        <w:t xml:space="preserve">, alebo </w:t>
      </w:r>
      <w:r w:rsidRPr="008562AE" w:rsidR="00ED57AB">
        <w:rPr>
          <w:rFonts w:ascii="Times New Roman" w:hAnsi="Times New Roman"/>
          <w:szCs w:val="24"/>
          <w:lang w:val="sk-SK"/>
        </w:rPr>
        <w:t xml:space="preserve">aby mu </w:t>
      </w:r>
      <w:r w:rsidRPr="008562AE" w:rsidR="006B0B22">
        <w:rPr>
          <w:rFonts w:ascii="Times New Roman" w:hAnsi="Times New Roman"/>
          <w:szCs w:val="24"/>
          <w:lang w:val="sk-SK"/>
        </w:rPr>
        <w:t xml:space="preserve">vyhotovil </w:t>
      </w:r>
      <w:r w:rsidRPr="008562AE">
        <w:rPr>
          <w:rFonts w:ascii="Times New Roman" w:hAnsi="Times New Roman"/>
          <w:szCs w:val="24"/>
          <w:lang w:val="sk-SK"/>
        </w:rPr>
        <w:t>fotografi</w:t>
      </w:r>
      <w:r w:rsidRPr="008562AE" w:rsidR="006B0B22">
        <w:rPr>
          <w:rFonts w:ascii="Times New Roman" w:hAnsi="Times New Roman"/>
          <w:szCs w:val="24"/>
          <w:lang w:val="sk-SK"/>
        </w:rPr>
        <w:t>u</w:t>
      </w:r>
      <w:r w:rsidRPr="008562AE">
        <w:rPr>
          <w:rFonts w:ascii="Times New Roman" w:hAnsi="Times New Roman"/>
          <w:szCs w:val="24"/>
          <w:lang w:val="sk-SK"/>
        </w:rPr>
        <w:t xml:space="preserve">, ak </w:t>
      </w:r>
      <w:r w:rsidRPr="008562AE" w:rsidR="006B0B22">
        <w:rPr>
          <w:rFonts w:ascii="Times New Roman" w:hAnsi="Times New Roman"/>
          <w:szCs w:val="24"/>
          <w:lang w:val="sk-SK"/>
        </w:rPr>
        <w:t xml:space="preserve">umožnenie takéhoto prístupu k dielu </w:t>
      </w:r>
      <w:r w:rsidRPr="008562AE" w:rsidR="00ED57AB">
        <w:rPr>
          <w:rFonts w:ascii="Times New Roman" w:hAnsi="Times New Roman"/>
          <w:szCs w:val="24"/>
          <w:lang w:val="sk-SK"/>
        </w:rPr>
        <w:t xml:space="preserve">(alebo vyhotovenie fotografie) </w:t>
      </w:r>
      <w:r w:rsidRPr="008562AE">
        <w:rPr>
          <w:rFonts w:ascii="Times New Roman" w:hAnsi="Times New Roman"/>
          <w:szCs w:val="24"/>
          <w:lang w:val="sk-SK"/>
        </w:rPr>
        <w:t xml:space="preserve">nie je v rozpore s oprávnenými záujmami vlastníka (ako napríklad v prípade portrétu, ak z osobných dôvodov vlastník nechce, aby bola vyhotovená </w:t>
      </w:r>
      <w:r w:rsidRPr="008562AE" w:rsidR="006B0B22">
        <w:rPr>
          <w:rFonts w:ascii="Times New Roman" w:hAnsi="Times New Roman"/>
          <w:szCs w:val="24"/>
          <w:lang w:val="sk-SK"/>
        </w:rPr>
        <w:t xml:space="preserve">jeho </w:t>
      </w:r>
      <w:r w:rsidRPr="008562AE">
        <w:rPr>
          <w:rFonts w:ascii="Times New Roman" w:hAnsi="Times New Roman"/>
          <w:szCs w:val="24"/>
          <w:lang w:val="sk-SK"/>
        </w:rPr>
        <w:t>rozmnoženina).</w:t>
      </w:r>
    </w:p>
    <w:p w:rsidR="00AE6B00" w:rsidRPr="008562AE" w:rsidP="00BA478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Návrh zavádza informačnú povinnosť vlastníka veci voči autorovi v týchto prípadoch: ak ide o originál diela, toto dielo je umiestnené na verejnom priestranstve a vlastník má v úmysle zničiť alebo </w:t>
      </w:r>
      <w:r w:rsidRPr="008562AE" w:rsidR="006B0B22">
        <w:rPr>
          <w:rFonts w:ascii="Times New Roman" w:hAnsi="Times New Roman"/>
          <w:szCs w:val="24"/>
          <w:lang w:val="sk-SK"/>
        </w:rPr>
        <w:t xml:space="preserve">trvalo </w:t>
      </w:r>
      <w:r w:rsidRPr="008562AE">
        <w:rPr>
          <w:rFonts w:ascii="Times New Roman" w:hAnsi="Times New Roman"/>
          <w:szCs w:val="24"/>
          <w:lang w:val="sk-SK"/>
        </w:rPr>
        <w:t>premiestniť vec</w:t>
      </w:r>
      <w:r w:rsidRPr="008562AE" w:rsidR="006B0B22">
        <w:rPr>
          <w:rFonts w:ascii="Times New Roman" w:hAnsi="Times New Roman"/>
          <w:szCs w:val="24"/>
          <w:lang w:val="sk-SK"/>
        </w:rPr>
        <w:t>, prostredníctvom ktorej je toto dielo vyjadrené</w:t>
      </w:r>
      <w:r w:rsidRPr="008562AE">
        <w:rPr>
          <w:rFonts w:ascii="Times New Roman" w:hAnsi="Times New Roman"/>
          <w:szCs w:val="24"/>
          <w:lang w:val="sk-SK"/>
        </w:rPr>
        <w:t xml:space="preserve"> (na takéto konanie je vlastník veci oprávnený). Účelom je ochrana diel, ktoré sú umiestnené na verejnom priestranstve, pričom existuje často len jeden originál (napr. socha</w:t>
      </w:r>
      <w:r w:rsidRPr="008562AE" w:rsidR="00ED57AB">
        <w:rPr>
          <w:rFonts w:ascii="Times New Roman" w:hAnsi="Times New Roman"/>
          <w:szCs w:val="24"/>
          <w:lang w:val="sk-SK"/>
        </w:rPr>
        <w:t>, mozaika</w:t>
      </w:r>
      <w:r w:rsidRPr="008562AE">
        <w:rPr>
          <w:rFonts w:ascii="Times New Roman" w:hAnsi="Times New Roman"/>
          <w:szCs w:val="24"/>
          <w:lang w:val="sk-SK"/>
        </w:rPr>
        <w:t xml:space="preserve">). Vlastník veci </w:t>
      </w:r>
      <w:r w:rsidRPr="008562AE" w:rsidR="00BA4784">
        <w:rPr>
          <w:rFonts w:ascii="Times New Roman" w:hAnsi="Times New Roman"/>
          <w:szCs w:val="24"/>
          <w:lang w:val="sk-SK"/>
        </w:rPr>
        <w:t>je povinný informovať</w:t>
      </w:r>
      <w:r w:rsidRPr="008562AE">
        <w:rPr>
          <w:rFonts w:ascii="Times New Roman" w:hAnsi="Times New Roman"/>
          <w:szCs w:val="24"/>
          <w:lang w:val="sk-SK"/>
        </w:rPr>
        <w:t xml:space="preserve"> autora o svojom úmysle, pričom vlastník veci a autor sa môžu dohodnúť na ďalšom postupe, napr. na prevode vlastníckeho práva k veci na autora alebo na zdokumentovaní diela (fotografia). Ak vlastník nevie, kto je autorom (napríklad je dielo anonymné) alebo ak aj pozná autora, ale nevie ho nájsť a kontaktovať, informuje o svojom úmysle organizáciu kolektívnej správy, ktorá spravuje majetkové práva k príslušným predmetom ochrany (napr. v prípade sochy organizáciu kolektívnej správy, ktorá spravuje práva k dielam výtvarného umenia).</w:t>
      </w:r>
    </w:p>
    <w:p w:rsidR="00AE6B00"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sidR="00F63ABF">
        <w:rPr>
          <w:rFonts w:ascii="Times New Roman" w:hAnsi="Times New Roman"/>
          <w:b/>
          <w:szCs w:val="24"/>
          <w:lang w:val="sk-SK"/>
        </w:rPr>
        <w:t xml:space="preserve">K § </w:t>
      </w:r>
      <w:r w:rsidRPr="008562AE" w:rsidR="00853751">
        <w:rPr>
          <w:rFonts w:ascii="Times New Roman" w:hAnsi="Times New Roman"/>
          <w:b/>
          <w:szCs w:val="24"/>
          <w:lang w:val="sk-SK"/>
        </w:rPr>
        <w:t>34</w:t>
      </w:r>
      <w:r w:rsidRPr="008562AE" w:rsidR="00F63ABF">
        <w:rPr>
          <w:rFonts w:ascii="Times New Roman" w:hAnsi="Times New Roman"/>
          <w:b/>
          <w:szCs w:val="24"/>
          <w:lang w:val="sk-SK"/>
        </w:rPr>
        <w:t xml:space="preserve"> až </w:t>
      </w:r>
      <w:r w:rsidRPr="008562AE" w:rsidR="00EB5009">
        <w:rPr>
          <w:rFonts w:ascii="Times New Roman" w:hAnsi="Times New Roman"/>
          <w:b/>
          <w:szCs w:val="24"/>
          <w:lang w:val="sk-SK"/>
        </w:rPr>
        <w:t>57</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Ustanovenia dotýkajúce sa obmedzení výhradných majetkových práv (ďalej len „výnimky“)  sa zlaďujú, či už terminologicky alebo rozsahom a spôsobom dovoleného použitia diela,  najmä </w:t>
      </w:r>
      <w:r w:rsidRPr="008562AE" w:rsidR="00EB5009">
        <w:rPr>
          <w:rFonts w:ascii="Times New Roman" w:hAnsi="Times New Roman"/>
          <w:szCs w:val="24"/>
          <w:lang w:val="sk-SK"/>
        </w:rPr>
        <w:t xml:space="preserve">so </w:t>
      </w:r>
      <w:r w:rsidRPr="008562AE">
        <w:rPr>
          <w:rFonts w:ascii="Times New Roman" w:hAnsi="Times New Roman"/>
          <w:szCs w:val="24"/>
          <w:lang w:val="sk-SK"/>
        </w:rPr>
        <w:t xml:space="preserve">smernicou </w:t>
      </w:r>
      <w:r w:rsidRPr="008562AE" w:rsidR="00A200AA">
        <w:rPr>
          <w:rFonts w:ascii="Times New Roman" w:hAnsi="Times New Roman"/>
          <w:szCs w:val="24"/>
          <w:lang w:val="sk-SK"/>
        </w:rPr>
        <w:t>o informačnej spoločnosti</w:t>
      </w:r>
      <w:r w:rsidRPr="008562AE">
        <w:rPr>
          <w:rFonts w:ascii="Times New Roman" w:hAnsi="Times New Roman"/>
          <w:szCs w:val="24"/>
          <w:lang w:val="sk-SK"/>
        </w:rPr>
        <w:t xml:space="preserve">. V tomto kontexte sa </w:t>
      </w:r>
      <w:r w:rsidRPr="008562AE" w:rsidR="00EB5009">
        <w:rPr>
          <w:rFonts w:ascii="Times New Roman" w:hAnsi="Times New Roman"/>
          <w:szCs w:val="24"/>
          <w:lang w:val="sk-SK"/>
        </w:rPr>
        <w:t xml:space="preserve">do </w:t>
      </w:r>
      <w:r w:rsidRPr="008562AE">
        <w:rPr>
          <w:rFonts w:ascii="Times New Roman" w:hAnsi="Times New Roman"/>
          <w:szCs w:val="24"/>
          <w:lang w:val="sk-SK"/>
        </w:rPr>
        <w:t>slovenskej právnej úpravy v porovnaní s minulosťou dopĺňajú nové výnimky, tak ako ich  umožňuje predmetná smernica. Ide o širokú oblasť právnych vzťahov, kde je možnosť  oprávneného použitia diel vzhľadom na ich povahu a požiadavky ich praktického využitia bez zavedenia takýchto výnimiek komplikovaná. Zároveň však treba mať na zreteli, či v každom jednotlivom prípade nie sú v rozpore s bežným využitím diela a neodôvodnene nezasah</w:t>
      </w:r>
      <w:r w:rsidRPr="008562AE" w:rsidR="000C4F40">
        <w:rPr>
          <w:rFonts w:ascii="Times New Roman" w:hAnsi="Times New Roman"/>
          <w:szCs w:val="24"/>
          <w:lang w:val="sk-SK"/>
        </w:rPr>
        <w:t>ujú</w:t>
      </w:r>
      <w:r w:rsidRPr="008562AE">
        <w:rPr>
          <w:rFonts w:ascii="Times New Roman" w:hAnsi="Times New Roman"/>
          <w:szCs w:val="24"/>
          <w:lang w:val="sk-SK"/>
        </w:rPr>
        <w:t xml:space="preserve"> do právom chránených záujmov autora (tzv. trojkrokový test). Navrhovaná úprava tieto výnimky uvádza taxatívne a ich aplikácia nedovoľuje extenzívny výklad.  </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B5009">
        <w:rPr>
          <w:rFonts w:ascii="Times New Roman" w:hAnsi="Times New Roman"/>
          <w:b/>
          <w:szCs w:val="24"/>
          <w:lang w:val="sk-SK"/>
        </w:rPr>
        <w:t>34</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predstavuje definíciu tzv. trojkrokového testu ako základného rámca všetkých výnimiek a obmedzení v zmysle tohto zákona.</w:t>
      </w:r>
      <w:r w:rsidRPr="008562AE" w:rsidR="006807D3">
        <w:rPr>
          <w:rFonts w:ascii="Times New Roman" w:hAnsi="Times New Roman"/>
          <w:szCs w:val="24"/>
          <w:lang w:val="sk-SK"/>
        </w:rPr>
        <w:t xml:space="preserve"> Ide o všeobecné pravidlo, ktoré je potrebné splniť popri osobitných podmienkach každej výnimky.</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B5009">
        <w:rPr>
          <w:rFonts w:ascii="Times New Roman" w:hAnsi="Times New Roman"/>
          <w:b/>
          <w:szCs w:val="24"/>
          <w:lang w:val="sk-SK"/>
        </w:rPr>
        <w:t>35</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zakotvu</w:t>
      </w:r>
      <w:r w:rsidRPr="008562AE" w:rsidR="00F038B5">
        <w:rPr>
          <w:rFonts w:ascii="Times New Roman" w:hAnsi="Times New Roman"/>
          <w:szCs w:val="24"/>
          <w:lang w:val="sk-SK"/>
        </w:rPr>
        <w:t>je všeobecnú povinnosť uvádzať aj pri použ</w:t>
      </w:r>
      <w:r w:rsidRPr="008562AE" w:rsidR="0026507C">
        <w:rPr>
          <w:rFonts w:ascii="Times New Roman" w:hAnsi="Times New Roman"/>
          <w:szCs w:val="24"/>
          <w:lang w:val="sk-SK"/>
        </w:rPr>
        <w:t>i</w:t>
      </w:r>
      <w:r w:rsidRPr="008562AE" w:rsidR="00F038B5">
        <w:rPr>
          <w:rFonts w:ascii="Times New Roman" w:hAnsi="Times New Roman"/>
          <w:szCs w:val="24"/>
          <w:lang w:val="sk-SK"/>
        </w:rPr>
        <w:t>tí d</w:t>
      </w:r>
      <w:r w:rsidRPr="008562AE" w:rsidR="0026507C">
        <w:rPr>
          <w:rFonts w:ascii="Times New Roman" w:hAnsi="Times New Roman"/>
          <w:szCs w:val="24"/>
          <w:lang w:val="sk-SK"/>
        </w:rPr>
        <w:t>iela</w:t>
      </w:r>
      <w:r w:rsidRPr="008562AE" w:rsidR="00F038B5">
        <w:rPr>
          <w:rFonts w:ascii="Times New Roman" w:hAnsi="Times New Roman"/>
          <w:szCs w:val="24"/>
          <w:lang w:val="sk-SK"/>
        </w:rPr>
        <w:t xml:space="preserve"> na </w:t>
      </w:r>
      <w:r w:rsidRPr="008562AE" w:rsidR="0026507C">
        <w:rPr>
          <w:rFonts w:ascii="Times New Roman" w:hAnsi="Times New Roman"/>
          <w:szCs w:val="24"/>
          <w:lang w:val="sk-SK"/>
        </w:rPr>
        <w:t>základe</w:t>
      </w:r>
      <w:r w:rsidRPr="008562AE" w:rsidR="00F038B5">
        <w:rPr>
          <w:rFonts w:ascii="Times New Roman" w:hAnsi="Times New Roman"/>
          <w:szCs w:val="24"/>
          <w:lang w:val="sk-SK"/>
        </w:rPr>
        <w:t xml:space="preserve"> výnimiek </w:t>
      </w:r>
      <w:r w:rsidRPr="008562AE">
        <w:rPr>
          <w:rFonts w:ascii="Times New Roman" w:hAnsi="Times New Roman"/>
          <w:szCs w:val="24"/>
          <w:lang w:val="sk-SK"/>
        </w:rPr>
        <w:t>meno autora alebo jeho pseudonym, ak nejde o anonymné dielo, alebo meno osoby, pod ktorej menom sa dielo uvádza na verejnosti, ako aj názov diela a prameň z dôvodu rešpektovania základných osobnostných prá</w:t>
      </w:r>
      <w:r w:rsidRPr="008562AE" w:rsidR="00F038B5">
        <w:rPr>
          <w:rFonts w:ascii="Times New Roman" w:hAnsi="Times New Roman"/>
          <w:szCs w:val="24"/>
          <w:lang w:val="sk-SK"/>
        </w:rPr>
        <w:t>v.</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2 </w:t>
      </w:r>
      <w:r w:rsidRPr="008562AE" w:rsidR="008F1802">
        <w:rPr>
          <w:rFonts w:ascii="Times New Roman" w:hAnsi="Times New Roman"/>
          <w:szCs w:val="24"/>
          <w:lang w:val="sk-SK"/>
        </w:rPr>
        <w:t xml:space="preserve">predstavuje výnimku z pravidla </w:t>
      </w:r>
      <w:r w:rsidRPr="008562AE">
        <w:rPr>
          <w:rFonts w:ascii="Times New Roman" w:hAnsi="Times New Roman"/>
          <w:szCs w:val="24"/>
          <w:lang w:val="sk-SK"/>
        </w:rPr>
        <w:t>ustanoveného v odseku 1, ak je jeho dodržanie v závislosti od povahy diela a spôsobu použitia diela nemožné.</w:t>
      </w:r>
    </w:p>
    <w:p w:rsidR="00636DBF"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3 odzrkadľuje judikatúru Súdneho dvora Európskej únie</w:t>
      </w:r>
      <w:r w:rsidRPr="008562AE" w:rsidR="00647969">
        <w:rPr>
          <w:rFonts w:ascii="Times New Roman" w:hAnsi="Times New Roman"/>
          <w:szCs w:val="24"/>
          <w:lang w:val="sk-SK"/>
        </w:rPr>
        <w:t xml:space="preserve">, ktorá deklaruje zásadu ,,z nepráva nemôže vzniknúť právo“ </w:t>
      </w:r>
      <w:r w:rsidRPr="008562AE">
        <w:rPr>
          <w:rFonts w:ascii="Times New Roman" w:hAnsi="Times New Roman"/>
          <w:szCs w:val="24"/>
          <w:lang w:val="sk-SK"/>
        </w:rPr>
        <w:t>(C-435/12 vo veci ACI Adam BV</w:t>
      </w:r>
      <w:r w:rsidRPr="008562AE" w:rsidR="00464943">
        <w:rPr>
          <w:rFonts w:ascii="Times New Roman" w:hAnsi="Times New Roman"/>
          <w:szCs w:val="24"/>
          <w:lang w:val="sk-SK"/>
        </w:rPr>
        <w:t>, bod 35 „Ak by ale členské štáty mali možnosť prijať či neprijať právne predpisy, ktoré umožňujú, aby sa rozmnoženiny na súkromné použitie vyhotovili aj z nelegálneho zdroja, išlo by jednoznačne o zásah do riadneho fungovania vnútorného trhu.“, bod 39 „Ak by sa na jednej strane totiž pripustilo, že takéto rozmnoženiny možno vyhotoviť z nelegálneho zdroja, podporovalo by to obeh falšovaných alebo pirátskych diel, čím by sa nevyhnutne znížil objem predaja alebo iných legálnych transakcií súvisiacich s chránenými dielami, čo by zasahovalo do bežného používania diel.“,  Bod 41 „Z vyššie uvedených úvah vyplýva, že článok 5 ods. 2 písm. b) smernice 2001/29 sa má vykladať v tom zmysle, že sa nevzťahuje na prípad, keď sa rozmnoženiny na súkromné použitie vyhotovili z nelegálneho zdroja.“</w:t>
      </w:r>
      <w:r w:rsidRPr="008562AE">
        <w:rPr>
          <w:rFonts w:ascii="Times New Roman" w:hAnsi="Times New Roman"/>
          <w:szCs w:val="24"/>
          <w:lang w:val="sk-SK"/>
        </w:rPr>
        <w:t>)</w:t>
      </w:r>
      <w:r w:rsidRPr="008562AE" w:rsidR="00273C33">
        <w:rPr>
          <w:rFonts w:ascii="Times New Roman" w:hAnsi="Times New Roman"/>
          <w:szCs w:val="24"/>
          <w:lang w:val="sk-SK"/>
        </w:rPr>
        <w:t xml:space="preserve">. </w:t>
      </w:r>
      <w:r w:rsidRPr="008562AE" w:rsidR="001714EE">
        <w:rPr>
          <w:rFonts w:ascii="Times New Roman" w:hAnsi="Times New Roman"/>
          <w:szCs w:val="24"/>
          <w:lang w:val="sk-SK"/>
        </w:rPr>
        <w:t>Rozmnoženina vyhotovená podľa zákonných výnimiek teda nemôže</w:t>
      </w:r>
      <w:r w:rsidRPr="008562AE" w:rsidR="006F2C3B">
        <w:rPr>
          <w:rFonts w:ascii="Times New Roman" w:hAnsi="Times New Roman"/>
          <w:szCs w:val="24"/>
          <w:lang w:val="sk-SK"/>
        </w:rPr>
        <w:t xml:space="preserve"> pochádzať zo zdroja porušujúceho autorské právo – v takom prípade ide o rozmnoženinu presahujúcu rámec výnimky a z toho titulu protiprávnu. </w:t>
      </w:r>
      <w:r w:rsidRPr="008562AE" w:rsidR="003D6C17">
        <w:rPr>
          <w:rFonts w:ascii="Times New Roman" w:hAnsi="Times New Roman"/>
          <w:szCs w:val="24"/>
          <w:lang w:val="sk-SK"/>
        </w:rPr>
        <w:t xml:space="preserve">To však samo osebe </w:t>
      </w:r>
      <w:r w:rsidRPr="008562AE" w:rsidR="00536688">
        <w:rPr>
          <w:rFonts w:ascii="Times New Roman" w:hAnsi="Times New Roman"/>
          <w:szCs w:val="24"/>
          <w:lang w:val="sk-SK"/>
        </w:rPr>
        <w:t>nezakladá zodpovednosť za škodu v zmysle Občianskeho zákonníka alebo</w:t>
      </w:r>
      <w:r w:rsidRPr="008562AE">
        <w:rPr>
          <w:rFonts w:ascii="Times New Roman" w:hAnsi="Times New Roman"/>
          <w:szCs w:val="24"/>
          <w:lang w:val="sk-SK"/>
        </w:rPr>
        <w:t xml:space="preserve"> </w:t>
      </w:r>
      <w:r w:rsidRPr="008562AE" w:rsidR="00536688">
        <w:rPr>
          <w:rFonts w:ascii="Times New Roman" w:hAnsi="Times New Roman"/>
          <w:szCs w:val="24"/>
          <w:lang w:val="sk-SK"/>
        </w:rPr>
        <w:t>trestnoprávnu zodpovednosť (na to je potrebné naplniť osobitné podmienky zodpovednosti uvedené v týchto zákonoch).</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36</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určuje, za ktoré výnimky vzniká povinnosť uhradiť náhradu odmeny. Ostatné výnimky sú formulované ako bezodplatné.</w:t>
      </w:r>
      <w:r w:rsidRPr="008562AE" w:rsidR="000C4F40">
        <w:rPr>
          <w:rFonts w:ascii="Times New Roman" w:hAnsi="Times New Roman"/>
          <w:szCs w:val="24"/>
          <w:lang w:val="sk-SK"/>
        </w:rPr>
        <w:t xml:space="preserve"> </w:t>
      </w:r>
    </w:p>
    <w:p w:rsidR="005100FB"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3 určuje povinné osoby na uhradenie tejto náhrady odmeny.</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 xml:space="preserve">37 </w:t>
      </w:r>
      <w:r w:rsidRPr="008562AE">
        <w:rPr>
          <w:rFonts w:ascii="Times New Roman" w:hAnsi="Times New Roman"/>
          <w:b/>
          <w:szCs w:val="24"/>
          <w:lang w:val="sk-SK"/>
        </w:rPr>
        <w:t xml:space="preserve">až </w:t>
      </w:r>
      <w:r w:rsidRPr="008562AE" w:rsidR="005100FB">
        <w:rPr>
          <w:rFonts w:ascii="Times New Roman" w:hAnsi="Times New Roman"/>
          <w:b/>
          <w:szCs w:val="24"/>
          <w:lang w:val="sk-SK"/>
        </w:rPr>
        <w:t>41</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Ustanovenia obsahujú </w:t>
      </w:r>
      <w:r w:rsidRPr="008562AE" w:rsidR="00CA6BDB">
        <w:rPr>
          <w:rFonts w:ascii="Times New Roman" w:hAnsi="Times New Roman"/>
          <w:szCs w:val="24"/>
          <w:lang w:val="sk-SK"/>
        </w:rPr>
        <w:t>skupinu výnimiek uplatňovaných za účelom</w:t>
      </w:r>
      <w:r w:rsidRPr="008562AE">
        <w:rPr>
          <w:rFonts w:ascii="Times New Roman" w:hAnsi="Times New Roman"/>
          <w:szCs w:val="24"/>
          <w:lang w:val="sk-SK"/>
        </w:rPr>
        <w:t xml:space="preserve"> slobody slova a práva na informácie.</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37</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d)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povoleného spôsobu použitia, účelu a podmienok. </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38</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k)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 zakotvenie ktorej sa v prostredí demokratickej spoločnosti a slobodnej autorskej tvorby javí ako nevyhnutn</w:t>
      </w:r>
      <w:r w:rsidRPr="008562AE" w:rsidR="00766325">
        <w:rPr>
          <w:rFonts w:ascii="Times New Roman" w:hAnsi="Times New Roman"/>
          <w:szCs w:val="24"/>
          <w:lang w:val="sk-SK"/>
        </w:rPr>
        <w:t>é</w:t>
      </w:r>
      <w:r w:rsidRPr="008562AE">
        <w:rPr>
          <w:rFonts w:ascii="Times New Roman" w:hAnsi="Times New Roman"/>
          <w:szCs w:val="24"/>
          <w:lang w:val="sk-SK"/>
        </w:rPr>
        <w:t>.</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Pojem pastiš je v slovenskej autorskoprávnej úprave značne nový. Ide o umelecké dielo, ktoré napodobňuje alebo nadväzuje na štýl alebo charakter iného diela</w:t>
      </w:r>
      <w:r w:rsidRPr="008562AE" w:rsidR="008E5C8A">
        <w:rPr>
          <w:rFonts w:ascii="Times New Roman" w:hAnsi="Times New Roman"/>
          <w:szCs w:val="24"/>
          <w:lang w:val="sk-SK"/>
        </w:rPr>
        <w:t>, avšak nevyvoláva nebezpečenstvo zámeny s pôvodným dielom</w:t>
      </w:r>
      <w:r w:rsidRPr="008562AE">
        <w:rPr>
          <w:rFonts w:ascii="Times New Roman" w:hAnsi="Times New Roman"/>
          <w:szCs w:val="24"/>
          <w:lang w:val="sk-SK"/>
        </w:rPr>
        <w:t xml:space="preserve">. Na rozdiel od paródie, pastiš nemá výsmešný alebo negatívny podtext, skôr vyzdvihuje význam pôvodného diela. </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39</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c) a f)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povoleného spôsobu použitia, účelu a podmienok. </w:t>
      </w:r>
    </w:p>
    <w:p w:rsidR="005B6569" w:rsidRPr="008562AE" w:rsidP="000C4F4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Použitie podľa odseku 1 môže nositeľ práv výslovne vylúčiť.</w:t>
      </w:r>
      <w:r w:rsidRPr="008562AE" w:rsidR="005100FB">
        <w:rPr>
          <w:rFonts w:ascii="Times New Roman" w:hAnsi="Times New Roman"/>
          <w:szCs w:val="24"/>
          <w:lang w:val="sk-SK"/>
        </w:rPr>
        <w:t xml:space="preserve"> V ostatných prípadoch takéto jednostranné vylúčenie nie je možné.</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40</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2 písm. d)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beneficienta, povoleného spôsobu použitia, účelu a podmienok.</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41</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h)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w:t>
      </w:r>
      <w:r w:rsidRPr="008562AE" w:rsidR="00565F35">
        <w:rPr>
          <w:rFonts w:ascii="Times New Roman" w:hAnsi="Times New Roman"/>
          <w:szCs w:val="24"/>
          <w:lang w:val="sk-SK"/>
        </w:rPr>
        <w:t xml:space="preserve"> Verejným priestranstvom sa rozumie napr. námestie, ulica, mestský park, nie akýkoľvek priestor prístupný verejnosti (napr. múzeum, galéria, divadlo, zoo).</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 xml:space="preserve">42 </w:t>
      </w:r>
      <w:r w:rsidRPr="008562AE">
        <w:rPr>
          <w:rFonts w:ascii="Times New Roman" w:hAnsi="Times New Roman"/>
          <w:b/>
          <w:szCs w:val="24"/>
          <w:lang w:val="sk-SK"/>
        </w:rPr>
        <w:t>až §</w:t>
      </w:r>
      <w:r w:rsidRPr="008562AE" w:rsidR="000C4F40">
        <w:rPr>
          <w:rFonts w:ascii="Times New Roman" w:hAnsi="Times New Roman"/>
          <w:b/>
          <w:szCs w:val="24"/>
          <w:lang w:val="sk-SK"/>
        </w:rPr>
        <w:t xml:space="preserve"> </w:t>
      </w:r>
      <w:r w:rsidRPr="008562AE" w:rsidR="005100FB">
        <w:rPr>
          <w:rFonts w:ascii="Times New Roman" w:hAnsi="Times New Roman"/>
          <w:b/>
          <w:szCs w:val="24"/>
          <w:lang w:val="sk-SK"/>
        </w:rPr>
        <w:t>53</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Ustanovenia obsahujú skupinu výnimiek slúžiacich na sociálne,</w:t>
      </w:r>
      <w:r w:rsidRPr="008562AE" w:rsidR="005100FB">
        <w:rPr>
          <w:rFonts w:ascii="Times New Roman" w:hAnsi="Times New Roman"/>
          <w:szCs w:val="24"/>
          <w:lang w:val="sk-SK"/>
        </w:rPr>
        <w:t xml:space="preserve"> vzdelávacie, výskumné,</w:t>
      </w:r>
      <w:r w:rsidRPr="008562AE" w:rsidR="000A1B48">
        <w:rPr>
          <w:rFonts w:ascii="Times New Roman" w:hAnsi="Times New Roman"/>
          <w:szCs w:val="24"/>
          <w:lang w:val="sk-SK"/>
        </w:rPr>
        <w:t xml:space="preserve"> kultúrne,</w:t>
      </w:r>
      <w:r w:rsidRPr="008562AE">
        <w:rPr>
          <w:rFonts w:ascii="Times New Roman" w:hAnsi="Times New Roman"/>
          <w:szCs w:val="24"/>
          <w:lang w:val="sk-SK"/>
        </w:rPr>
        <w:t xml:space="preserve"> úradné </w:t>
      </w:r>
      <w:r w:rsidRPr="008562AE" w:rsidR="000A1B48">
        <w:rPr>
          <w:rFonts w:ascii="Times New Roman" w:hAnsi="Times New Roman"/>
          <w:szCs w:val="24"/>
          <w:lang w:val="sk-SK"/>
        </w:rPr>
        <w:t xml:space="preserve">a iné </w:t>
      </w:r>
      <w:r w:rsidRPr="008562AE">
        <w:rPr>
          <w:rFonts w:ascii="Times New Roman" w:hAnsi="Times New Roman"/>
          <w:szCs w:val="24"/>
          <w:lang w:val="sk-SK"/>
        </w:rPr>
        <w:t>účely.</w:t>
      </w:r>
    </w:p>
    <w:p w:rsidR="005B6569" w:rsidRPr="008562AE" w:rsidP="00FF0DD8">
      <w:pPr>
        <w:bidi w:val="0"/>
        <w:spacing w:after="0" w:line="240" w:lineRule="auto"/>
        <w:contextualSpacing/>
        <w:jc w:val="both"/>
        <w:rPr>
          <w:rFonts w:ascii="Times New Roman" w:hAnsi="Times New Roman"/>
          <w:szCs w:val="24"/>
          <w:lang w:val="sk-SK"/>
        </w:rPr>
      </w:pPr>
    </w:p>
    <w:p w:rsidR="000C4F40"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42</w:t>
      </w:r>
    </w:p>
    <w:p w:rsidR="000C4F4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r>
      <w:r w:rsidRPr="008562AE" w:rsidR="00565F35">
        <w:rPr>
          <w:rFonts w:ascii="Times New Roman" w:hAnsi="Times New Roman"/>
          <w:szCs w:val="24"/>
          <w:lang w:val="sk-SK"/>
        </w:rPr>
        <w:t>Ustanovenie predstavuje transpozíciu čl. 5 ods. 2 písm. b) smernice o informačnej spoločnosti</w:t>
      </w:r>
      <w:r w:rsidRPr="008562AE" w:rsidR="00565F35">
        <w:rPr>
          <w:rFonts w:ascii="Times New Roman" w:hAnsi="Times New Roman"/>
          <w:szCs w:val="24"/>
          <w:lang w:val="sk-SK"/>
        </w:rPr>
        <w:t xml:space="preserve"> </w:t>
      </w:r>
      <w:r w:rsidRPr="008562AE" w:rsidR="00565F35">
        <w:rPr>
          <w:rFonts w:ascii="Times New Roman" w:hAnsi="Times New Roman"/>
          <w:szCs w:val="24"/>
          <w:lang w:val="sk-SK"/>
        </w:rPr>
        <w:t xml:space="preserve">s konkrétnym vymedzením povoleného spôsobu použitia, účelu a podmienok. </w:t>
      </w:r>
      <w:r w:rsidRPr="008562AE" w:rsidR="00D240A2">
        <w:rPr>
          <w:rFonts w:ascii="Times New Roman" w:hAnsi="Times New Roman"/>
          <w:lang w:val="sk-SK"/>
        </w:rPr>
        <w:t xml:space="preserve">Použitím pre súkromnú potrebu sa rozumie </w:t>
      </w:r>
      <w:r w:rsidRPr="008562AE" w:rsidR="00B72395">
        <w:rPr>
          <w:rFonts w:ascii="Times New Roman" w:hAnsi="Times New Roman"/>
          <w:lang w:val="sk-SK"/>
        </w:rPr>
        <w:t>vyhotovenie rozmnoženiny</w:t>
      </w:r>
      <w:r w:rsidRPr="008562AE" w:rsidR="00D240A2">
        <w:rPr>
          <w:rFonts w:ascii="Times New Roman" w:hAnsi="Times New Roman"/>
          <w:lang w:val="sk-SK"/>
        </w:rPr>
        <w:t xml:space="preserve"> oprávnene zverejneného diela </w:t>
      </w:r>
      <w:r w:rsidRPr="008562AE" w:rsidR="00B72395">
        <w:rPr>
          <w:rFonts w:ascii="Times New Roman" w:hAnsi="Times New Roman"/>
          <w:lang w:val="sk-SK"/>
        </w:rPr>
        <w:t>  pre vlastné potreby a potreby</w:t>
      </w:r>
      <w:r w:rsidRPr="008562AE" w:rsidR="00D240A2">
        <w:rPr>
          <w:rFonts w:ascii="Times New Roman" w:hAnsi="Times New Roman"/>
          <w:lang w:val="sk-SK"/>
        </w:rPr>
        <w:t xml:space="preserve"> osôb, ktoré sú spojené príbuzenskými alebo spoločenskými vzťahmi</w:t>
      </w:r>
      <w:r w:rsidRPr="008562AE" w:rsidR="005100FB">
        <w:rPr>
          <w:rFonts w:ascii="Times New Roman" w:hAnsi="Times New Roman"/>
          <w:lang w:val="sk-SK"/>
        </w:rPr>
        <w:t xml:space="preserve"> (napr. blízke osoby v zmysle Občianskeho zákonníka</w:t>
      </w:r>
      <w:r w:rsidRPr="008562AE" w:rsidR="00FB19E0">
        <w:rPr>
          <w:rFonts w:ascii="Times New Roman" w:hAnsi="Times New Roman"/>
          <w:lang w:val="sk-SK"/>
        </w:rPr>
        <w:t>)</w:t>
      </w:r>
      <w:r w:rsidRPr="008562AE" w:rsidR="00D240A2">
        <w:rPr>
          <w:rFonts w:ascii="Times New Roman" w:hAnsi="Times New Roman"/>
          <w:lang w:val="sk-SK"/>
        </w:rPr>
        <w:t>.</w:t>
      </w:r>
    </w:p>
    <w:p w:rsidR="000C4F40" w:rsidRPr="008562AE" w:rsidP="00FF0DD8">
      <w:pPr>
        <w:bidi w:val="0"/>
        <w:spacing w:after="0" w:line="240" w:lineRule="auto"/>
        <w:contextualSpacing/>
        <w:jc w:val="both"/>
        <w:rPr>
          <w:rFonts w:ascii="Times New Roman" w:hAnsi="Times New Roman"/>
          <w:szCs w:val="24"/>
          <w:lang w:val="sk-SK"/>
        </w:rPr>
      </w:pPr>
    </w:p>
    <w:p w:rsidR="000C4F40"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5100FB">
        <w:rPr>
          <w:rFonts w:ascii="Times New Roman" w:hAnsi="Times New Roman"/>
          <w:b/>
          <w:szCs w:val="24"/>
          <w:lang w:val="sk-SK"/>
        </w:rPr>
        <w:t>43</w:t>
      </w:r>
    </w:p>
    <w:p w:rsidR="000C4F4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r>
      <w:r w:rsidRPr="008562AE" w:rsidR="00773802">
        <w:rPr>
          <w:rFonts w:ascii="Times New Roman" w:hAnsi="Times New Roman"/>
          <w:szCs w:val="24"/>
          <w:lang w:val="sk-SK"/>
        </w:rPr>
        <w:t>Ustanovenie predstavuje transpozíciu čl. 5 ods. 2 písm. a) smernice o informačnej spoločnosti</w:t>
      </w:r>
      <w:r w:rsidRPr="008562AE" w:rsidR="00773802">
        <w:rPr>
          <w:rFonts w:ascii="Times New Roman" w:hAnsi="Times New Roman"/>
          <w:szCs w:val="24"/>
          <w:lang w:val="sk-SK"/>
        </w:rPr>
        <w:t xml:space="preserve"> </w:t>
      </w:r>
      <w:r w:rsidRPr="008562AE" w:rsidR="00773802">
        <w:rPr>
          <w:rFonts w:ascii="Times New Roman" w:hAnsi="Times New Roman"/>
          <w:szCs w:val="24"/>
          <w:lang w:val="sk-SK"/>
        </w:rPr>
        <w:t>s konkrétnym vymedzením povoleného spôsobu použitia, účelu a podmienok.</w:t>
      </w:r>
    </w:p>
    <w:p w:rsidR="00E37083"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Ustanovenie odseku 2 obmedzuje využitie tejto výnimky v prípade hudobného diela zaznamenaného v písomnej podobe (notový záznam)</w:t>
      </w:r>
      <w:r w:rsidRPr="008562AE" w:rsidR="005100FB">
        <w:rPr>
          <w:rFonts w:ascii="Times New Roman" w:hAnsi="Times New Roman"/>
          <w:szCs w:val="24"/>
          <w:lang w:val="sk-SK"/>
        </w:rPr>
        <w:t xml:space="preserve"> a v prípade celého slovesného diela alebo jeho podstatnej časti</w:t>
      </w:r>
      <w:r w:rsidRPr="008562AE">
        <w:rPr>
          <w:rFonts w:ascii="Times New Roman" w:hAnsi="Times New Roman"/>
          <w:szCs w:val="24"/>
          <w:lang w:val="sk-SK"/>
        </w:rPr>
        <w:t>.</w:t>
      </w:r>
    </w:p>
    <w:p w:rsidR="000C4F40" w:rsidRPr="008562AE" w:rsidP="00FF0DD8">
      <w:pPr>
        <w:bidi w:val="0"/>
        <w:spacing w:after="0" w:line="240" w:lineRule="auto"/>
        <w:contextualSpacing/>
        <w:jc w:val="both"/>
        <w:rPr>
          <w:rFonts w:ascii="Times New Roman" w:hAnsi="Times New Roman"/>
          <w:b/>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E21D2">
        <w:rPr>
          <w:rFonts w:ascii="Times New Roman" w:hAnsi="Times New Roman"/>
          <w:b/>
          <w:szCs w:val="24"/>
          <w:lang w:val="sk-SK"/>
        </w:rPr>
        <w:t>44</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a)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w:t>
      </w:r>
      <w:r w:rsidRPr="008562AE" w:rsidR="00BF36A9">
        <w:rPr>
          <w:rFonts w:ascii="Times New Roman" w:hAnsi="Times New Roman"/>
          <w:szCs w:val="24"/>
          <w:lang w:val="sk-SK"/>
        </w:rPr>
        <w:t xml:space="preserve"> Tak</w:t>
      </w:r>
      <w:r w:rsidRPr="008562AE" w:rsidR="00EE21D2">
        <w:rPr>
          <w:rFonts w:ascii="Times New Roman" w:hAnsi="Times New Roman"/>
          <w:szCs w:val="24"/>
          <w:lang w:val="sk-SK"/>
        </w:rPr>
        <w:t>áto výučba</w:t>
      </w:r>
      <w:r w:rsidRPr="008562AE" w:rsidR="00BF36A9">
        <w:rPr>
          <w:rFonts w:ascii="Times New Roman" w:hAnsi="Times New Roman"/>
          <w:szCs w:val="24"/>
          <w:lang w:val="sk-SK"/>
        </w:rPr>
        <w:t xml:space="preserve"> môže prebiehať v škole, ale aj v knižnici, múzeu, galérii alebo na inom mieste</w:t>
      </w:r>
      <w:r w:rsidRPr="008562AE" w:rsidR="006D357F">
        <w:rPr>
          <w:rFonts w:ascii="Times New Roman" w:hAnsi="Times New Roman"/>
          <w:szCs w:val="24"/>
          <w:lang w:val="sk-SK"/>
        </w:rPr>
        <w:t xml:space="preserve"> (napr. v škole v prírode)</w:t>
      </w:r>
      <w:r w:rsidRPr="008562AE" w:rsidR="00EE21D2">
        <w:rPr>
          <w:rFonts w:ascii="Times New Roman" w:hAnsi="Times New Roman"/>
          <w:szCs w:val="24"/>
          <w:lang w:val="sk-SK"/>
        </w:rPr>
        <w:t xml:space="preserve"> alebo pri výskume</w:t>
      </w:r>
      <w:r w:rsidRPr="008562AE" w:rsidR="00BF36A9">
        <w:rPr>
          <w:rFonts w:ascii="Times New Roman" w:hAnsi="Times New Roman"/>
          <w:szCs w:val="24"/>
          <w:lang w:val="sk-SK"/>
        </w:rPr>
        <w:t>.</w:t>
      </w:r>
      <w:r w:rsidRPr="008562AE" w:rsidR="00EE21D2">
        <w:rPr>
          <w:rFonts w:ascii="Times New Roman" w:hAnsi="Times New Roman"/>
          <w:szCs w:val="24"/>
          <w:lang w:val="sk-SK"/>
        </w:rPr>
        <w:t xml:space="preserve"> Použitie však nesmie presiahnuť rámec názornej ukážky (napr. premietnutie diel významného maliara, prírodopisného dokumentu). Keďže výnimka nezahŕňa rozširovanie vyhotovenej rozmnoženiny, nie je prípustné žiakom </w:t>
      </w:r>
      <w:r w:rsidRPr="008562AE" w:rsidR="00FB19E0">
        <w:rPr>
          <w:rFonts w:ascii="Times New Roman" w:hAnsi="Times New Roman"/>
          <w:szCs w:val="24"/>
          <w:lang w:val="sk-SK"/>
        </w:rPr>
        <w:t>ponechať rozmnoženiny diela (alebo ich časti), ktoré im boli poskytnuté pri výučbe len na účely ukážky.</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E21D2">
        <w:rPr>
          <w:rFonts w:ascii="Times New Roman" w:hAnsi="Times New Roman"/>
          <w:b/>
          <w:szCs w:val="24"/>
          <w:lang w:val="sk-SK"/>
        </w:rPr>
        <w:t>45</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o) smernice </w:t>
      </w:r>
      <w:r w:rsidRPr="008562AE" w:rsidR="00A200AA">
        <w:rPr>
          <w:rFonts w:ascii="Times New Roman" w:hAnsi="Times New Roman"/>
          <w:szCs w:val="24"/>
          <w:lang w:val="sk-SK"/>
        </w:rPr>
        <w:t>o informačnej spoločnosti</w:t>
      </w:r>
      <w:r w:rsidRPr="008562AE">
        <w:rPr>
          <w:rFonts w:ascii="Times New Roman" w:hAnsi="Times New Roman"/>
          <w:szCs w:val="24"/>
          <w:lang w:val="sk-SK"/>
        </w:rPr>
        <w:t>, ktorý povoľuje členským štátom ponechanie si pôvodných výnimiek menšieho významu, ak ide o analógové použitie (nie online), s konkrétnym vymedzením povoleného spôsobu použitia, účelu a podmienok.</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E21D2">
        <w:rPr>
          <w:rFonts w:ascii="Times New Roman" w:hAnsi="Times New Roman"/>
          <w:b/>
          <w:szCs w:val="24"/>
          <w:lang w:val="sk-SK"/>
        </w:rPr>
        <w:t>46</w:t>
      </w:r>
    </w:p>
    <w:p w:rsidR="007604AC" w:rsidRPr="008562AE" w:rsidP="00C85DF2">
      <w:pPr>
        <w:bidi w:val="0"/>
        <w:spacing w:after="0" w:line="240" w:lineRule="auto"/>
        <w:ind w:firstLine="708"/>
        <w:contextualSpacing/>
        <w:jc w:val="both"/>
        <w:rPr>
          <w:rFonts w:ascii="Times New Roman" w:hAnsi="Times New Roman"/>
          <w:szCs w:val="24"/>
          <w:lang w:val="sk-SK"/>
        </w:rPr>
      </w:pPr>
      <w:r w:rsidRPr="008562AE" w:rsidR="005B6569">
        <w:rPr>
          <w:rFonts w:ascii="Times New Roman" w:hAnsi="Times New Roman"/>
          <w:szCs w:val="24"/>
          <w:lang w:val="sk-SK"/>
        </w:rPr>
        <w:t xml:space="preserve">Ustanovenie predstavuje transpozíciu čl. 5 ods. 3 písm. b)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sidR="005B6569">
        <w:rPr>
          <w:rFonts w:ascii="Times New Roman" w:hAnsi="Times New Roman"/>
          <w:szCs w:val="24"/>
          <w:lang w:val="sk-SK"/>
        </w:rPr>
        <w:t>s konkrétnym vymedzením povoleného spôsobu použitia, účelu a podmienok.</w:t>
      </w:r>
      <w:r w:rsidRPr="008562AE" w:rsidR="009406DD">
        <w:rPr>
          <w:rFonts w:ascii="Times New Roman" w:hAnsi="Times New Roman"/>
          <w:szCs w:val="24"/>
          <w:lang w:val="sk-SK"/>
        </w:rPr>
        <w:t xml:space="preserve"> Výnimka umožňuje napr. o vyhotovenie rozmnoženiny slovesného diela jeho prepisom do Braillovho písma alebo zväčšeného písma pre potreby nevidiacich a</w:t>
      </w:r>
      <w:r w:rsidRPr="008562AE" w:rsidR="00EE21D2">
        <w:rPr>
          <w:rFonts w:ascii="Times New Roman" w:hAnsi="Times New Roman"/>
          <w:szCs w:val="24"/>
          <w:lang w:val="sk-SK"/>
        </w:rPr>
        <w:t> </w:t>
      </w:r>
      <w:r w:rsidRPr="008562AE" w:rsidR="009406DD">
        <w:rPr>
          <w:rFonts w:ascii="Times New Roman" w:hAnsi="Times New Roman"/>
          <w:szCs w:val="24"/>
          <w:lang w:val="sk-SK"/>
        </w:rPr>
        <w:t>slabozrakých.</w:t>
      </w:r>
      <w:r w:rsidRPr="008562AE" w:rsidR="00EE21D2">
        <w:rPr>
          <w:rFonts w:ascii="Times New Roman" w:hAnsi="Times New Roman"/>
          <w:szCs w:val="24"/>
          <w:lang w:val="sk-SK"/>
        </w:rPr>
        <w:t xml:space="preserve"> </w:t>
      </w:r>
      <w:r w:rsidRPr="008562AE" w:rsidR="00E77731">
        <w:rPr>
          <w:rFonts w:ascii="Times New Roman" w:hAnsi="Times New Roman"/>
          <w:szCs w:val="24"/>
          <w:lang w:val="sk-SK"/>
        </w:rPr>
        <w:t xml:space="preserve">Oprávnenou osobou je v zmysle výnimky nielen samotná osoba so zdravotným postihnutím, ale akákoľvek právnická alebo fyzická osoba (asistent osoby so zdravotným postihnutím, zdravotná sestra, knižnica pre nevidiacich, rodinný príslušník, atď.). </w:t>
      </w:r>
      <w:r w:rsidRPr="008562AE" w:rsidR="00EE21D2">
        <w:rPr>
          <w:rFonts w:ascii="Times New Roman" w:hAnsi="Times New Roman"/>
          <w:szCs w:val="24"/>
          <w:lang w:val="sk-SK"/>
        </w:rPr>
        <w:t>V zmysle výnimk</w:t>
      </w:r>
      <w:r w:rsidRPr="008562AE" w:rsidR="00E77731">
        <w:rPr>
          <w:rFonts w:ascii="Times New Roman" w:hAnsi="Times New Roman"/>
          <w:szCs w:val="24"/>
          <w:lang w:val="sk-SK"/>
        </w:rPr>
        <w:t>y</w:t>
      </w:r>
      <w:r w:rsidRPr="008562AE" w:rsidR="00EE21D2">
        <w:rPr>
          <w:rFonts w:ascii="Times New Roman" w:hAnsi="Times New Roman"/>
          <w:szCs w:val="24"/>
          <w:lang w:val="sk-SK"/>
        </w:rPr>
        <w:t xml:space="preserve"> koná </w:t>
      </w:r>
      <w:r w:rsidRPr="008562AE" w:rsidR="00E77731">
        <w:rPr>
          <w:rFonts w:ascii="Times New Roman" w:hAnsi="Times New Roman"/>
          <w:szCs w:val="24"/>
          <w:lang w:val="sk-SK"/>
        </w:rPr>
        <w:t xml:space="preserve">napr. aj </w:t>
      </w:r>
      <w:r w:rsidRPr="008562AE" w:rsidR="00EE21D2">
        <w:rPr>
          <w:rFonts w:ascii="Times New Roman" w:hAnsi="Times New Roman"/>
          <w:szCs w:val="24"/>
          <w:lang w:val="sk-SK"/>
        </w:rPr>
        <w:t xml:space="preserve">ten, kto pre osobu so zdravotným postihnutím vyhotoví digitálnu rozmnoženinu </w:t>
      </w:r>
      <w:r w:rsidRPr="008562AE" w:rsidR="00E77731">
        <w:rPr>
          <w:rFonts w:ascii="Times New Roman" w:hAnsi="Times New Roman"/>
          <w:szCs w:val="24"/>
          <w:lang w:val="sk-SK"/>
        </w:rPr>
        <w:t xml:space="preserve">diela </w:t>
      </w:r>
      <w:r w:rsidRPr="008562AE" w:rsidR="00EE21D2">
        <w:rPr>
          <w:rFonts w:ascii="Times New Roman" w:hAnsi="Times New Roman"/>
          <w:szCs w:val="24"/>
          <w:lang w:val="sk-SK"/>
        </w:rPr>
        <w:t>a zašle ju elektronicky imobilnej osobe.</w:t>
      </w:r>
      <w:r w:rsidRPr="008562AE" w:rsidR="00E77731">
        <w:rPr>
          <w:rFonts w:ascii="Times New Roman" w:hAnsi="Times New Roman"/>
          <w:szCs w:val="24"/>
          <w:lang w:val="sk-SK"/>
        </w:rPr>
        <w:t xml:space="preserve"> </w:t>
      </w:r>
      <w:r w:rsidRPr="008562AE" w:rsidR="003B6F3C">
        <w:rPr>
          <w:rFonts w:ascii="Times New Roman" w:hAnsi="Times New Roman"/>
          <w:szCs w:val="24"/>
          <w:lang w:val="sk-SK"/>
        </w:rPr>
        <w:t xml:space="preserve">Výnimka povoľuje aj rozširovanie predajom, čiže umožňuje istú formu majetkového prospechu. Nakoľko však účel nesmie byť priamo ani nepriamo obchodný, nesmie dôjsť k ziskovej činnosti. To znamená, že predajná cena musí zodpovedať nákladom na výrobu (obstaranie) prístupného formátu. </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2 upravuje špeciálny prípad, keď osoba doplní do audiovizuálneho diela slovné vyjadrenie obrazovej zložky tohto diela výhradne pre potreby zdravotne postihnutých v rozsahu odôvodnenom ich zdravotným postihnutím </w:t>
      </w:r>
      <w:r w:rsidRPr="008562AE" w:rsidR="00EE21D2">
        <w:rPr>
          <w:rFonts w:ascii="Times New Roman" w:hAnsi="Times New Roman"/>
          <w:szCs w:val="24"/>
          <w:lang w:val="sk-SK"/>
        </w:rPr>
        <w:t>(napr</w:t>
      </w:r>
      <w:r w:rsidRPr="008562AE">
        <w:rPr>
          <w:rFonts w:ascii="Times New Roman" w:hAnsi="Times New Roman"/>
          <w:szCs w:val="24"/>
          <w:lang w:val="sk-SK"/>
        </w:rPr>
        <w:t>. audiokomentáre</w:t>
      </w:r>
      <w:r w:rsidRPr="008562AE" w:rsidR="00EE21D2">
        <w:rPr>
          <w:rFonts w:ascii="Times New Roman" w:hAnsi="Times New Roman"/>
          <w:szCs w:val="24"/>
          <w:lang w:val="sk-SK"/>
        </w:rPr>
        <w:t xml:space="preserve"> pre nevidiacich alebo titulky pre nepočujúcich)</w:t>
      </w:r>
      <w:r w:rsidRPr="008562AE">
        <w:rPr>
          <w:rFonts w:ascii="Times New Roman" w:hAnsi="Times New Roman"/>
          <w:szCs w:val="24"/>
          <w:lang w:val="sk-SK"/>
        </w:rPr>
        <w:t>.</w:t>
      </w:r>
    </w:p>
    <w:p w:rsidR="005B6569" w:rsidRPr="008562AE" w:rsidP="003515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3 upravuje špeciálny prípad, keď  osoba  vyrobí zvukový záznam slovesného diela výhradne pre potreby zdravotne postihnutých v rozsahu odôvodnenom ich zdravotným postihnutím – tzv. zvukovú knihu (audioknihu). </w:t>
      </w:r>
    </w:p>
    <w:p w:rsidR="00135567"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871DE">
        <w:rPr>
          <w:rFonts w:ascii="Times New Roman" w:hAnsi="Times New Roman"/>
          <w:b/>
          <w:szCs w:val="24"/>
          <w:lang w:val="sk-SK"/>
        </w:rPr>
        <w:t>47</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g)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w:t>
      </w:r>
      <w:r w:rsidRPr="008562AE" w:rsidR="003515F2">
        <w:rPr>
          <w:rFonts w:ascii="Times New Roman" w:hAnsi="Times New Roman"/>
          <w:szCs w:val="24"/>
          <w:lang w:val="sk-SK"/>
        </w:rPr>
        <w:t xml:space="preserve"> Zabezpečí sa tak použitie diel </w:t>
      </w:r>
      <w:r w:rsidRPr="008562AE" w:rsidR="002871DE">
        <w:rPr>
          <w:rFonts w:ascii="Times New Roman" w:hAnsi="Times New Roman"/>
          <w:szCs w:val="24"/>
          <w:lang w:val="sk-SK"/>
        </w:rPr>
        <w:t xml:space="preserve">počas náboženského obradu (napr. počas omše) alebo počas úradného obradu (napr. svadba), alebo počas podujatia organizovaného ústredným orgánom štátnej správy alebo jeho súčasťou pri oslave štátneho sviatku, dňa pracovného pokoja, pamätného dňa alebo mimoriadneho výročia s celospoločenským významom. </w:t>
      </w:r>
      <w:r w:rsidRPr="008562AE" w:rsidR="00A8752F">
        <w:rPr>
          <w:rFonts w:ascii="Times New Roman" w:hAnsi="Times New Roman"/>
          <w:szCs w:val="24"/>
          <w:lang w:val="sk-SK"/>
        </w:rPr>
        <w:t xml:space="preserve">Do rozsahu tejto výnimky však nespadajú </w:t>
      </w:r>
      <w:r w:rsidRPr="008562AE" w:rsidR="00D6152E">
        <w:rPr>
          <w:rFonts w:ascii="Times New Roman" w:hAnsi="Times New Roman"/>
          <w:szCs w:val="24"/>
          <w:lang w:val="sk-SK"/>
        </w:rPr>
        <w:t xml:space="preserve">napr. </w:t>
      </w:r>
      <w:r w:rsidRPr="008562AE" w:rsidR="00A8752F">
        <w:rPr>
          <w:rFonts w:ascii="Times New Roman" w:hAnsi="Times New Roman"/>
          <w:szCs w:val="24"/>
          <w:lang w:val="sk-SK"/>
        </w:rPr>
        <w:t xml:space="preserve">svadobné </w:t>
      </w:r>
      <w:r w:rsidRPr="008562AE" w:rsidR="00D6152E">
        <w:rPr>
          <w:rFonts w:ascii="Times New Roman" w:hAnsi="Times New Roman"/>
          <w:szCs w:val="24"/>
          <w:lang w:val="sk-SK"/>
        </w:rPr>
        <w:t xml:space="preserve">oslavy </w:t>
      </w:r>
      <w:r w:rsidRPr="008562AE" w:rsidR="00A8752F">
        <w:rPr>
          <w:rFonts w:ascii="Times New Roman" w:hAnsi="Times New Roman"/>
          <w:szCs w:val="24"/>
          <w:lang w:val="sk-SK"/>
        </w:rPr>
        <w:t xml:space="preserve">alebo </w:t>
      </w:r>
      <w:r w:rsidRPr="008562AE" w:rsidR="00D6152E">
        <w:rPr>
          <w:rFonts w:ascii="Times New Roman" w:hAnsi="Times New Roman"/>
          <w:szCs w:val="24"/>
          <w:lang w:val="sk-SK"/>
        </w:rPr>
        <w:t>kary</w:t>
      </w:r>
      <w:r w:rsidRPr="008562AE" w:rsidR="00081015">
        <w:rPr>
          <w:rFonts w:ascii="Times New Roman" w:hAnsi="Times New Roman"/>
          <w:szCs w:val="24"/>
          <w:lang w:val="sk-SK"/>
        </w:rPr>
        <w:t xml:space="preserve">, </w:t>
      </w:r>
      <w:r w:rsidRPr="008562AE" w:rsidR="002871DE">
        <w:rPr>
          <w:rFonts w:ascii="Times New Roman" w:hAnsi="Times New Roman"/>
          <w:szCs w:val="24"/>
          <w:lang w:val="sk-SK"/>
        </w:rPr>
        <w:t xml:space="preserve">a to z toho dôvodu že pri nich </w:t>
      </w:r>
      <w:r w:rsidRPr="008562AE" w:rsidR="00081015">
        <w:rPr>
          <w:rFonts w:ascii="Times New Roman" w:hAnsi="Times New Roman"/>
          <w:szCs w:val="24"/>
          <w:lang w:val="sk-SK"/>
        </w:rPr>
        <w:t>vôbec</w:t>
      </w:r>
      <w:r w:rsidRPr="008562AE" w:rsidR="00B37A96">
        <w:rPr>
          <w:rFonts w:ascii="Times New Roman" w:hAnsi="Times New Roman"/>
          <w:szCs w:val="24"/>
          <w:lang w:val="sk-SK"/>
        </w:rPr>
        <w:t xml:space="preserve"> nie je prítomná</w:t>
      </w:r>
      <w:r w:rsidRPr="008562AE" w:rsidR="00081015">
        <w:rPr>
          <w:rFonts w:ascii="Times New Roman" w:hAnsi="Times New Roman"/>
          <w:szCs w:val="24"/>
          <w:lang w:val="sk-SK"/>
        </w:rPr>
        <w:t xml:space="preserve"> verejnosť</w:t>
      </w:r>
      <w:r w:rsidRPr="008562AE" w:rsidR="004E388A">
        <w:rPr>
          <w:rFonts w:ascii="Times New Roman" w:hAnsi="Times New Roman"/>
          <w:szCs w:val="24"/>
          <w:lang w:val="sk-SK"/>
        </w:rPr>
        <w:t xml:space="preserve"> (len individuálne učení členovia rodiny a okruhu priateľov)</w:t>
      </w:r>
      <w:r w:rsidRPr="008562AE" w:rsidR="00081015">
        <w:rPr>
          <w:rFonts w:ascii="Times New Roman" w:hAnsi="Times New Roman"/>
          <w:szCs w:val="24"/>
          <w:lang w:val="sk-SK"/>
        </w:rPr>
        <w:t>, a preto použitie verejným prenosom alebo sprístupňovaním verejnosti neprichádza do úvahy.</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972F6">
        <w:rPr>
          <w:rFonts w:ascii="Times New Roman" w:hAnsi="Times New Roman"/>
          <w:b/>
          <w:szCs w:val="24"/>
          <w:lang w:val="sk-SK"/>
        </w:rPr>
        <w:t>48</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n)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beneficientov, povoleného spôsobu použitia, účelu a podmienok. Ide o umožnenie digitálneho prístupu k dielam uvedených inštitúcií  prostredníctvom na to určeného technického zariadenia </w:t>
      </w:r>
      <w:r w:rsidRPr="008562AE" w:rsidR="00D972F6">
        <w:rPr>
          <w:rFonts w:ascii="Times New Roman" w:hAnsi="Times New Roman"/>
          <w:szCs w:val="24"/>
          <w:lang w:val="sk-SK"/>
        </w:rPr>
        <w:t xml:space="preserve">(napr. terminálu, alebo na to učeného počítača) </w:t>
      </w:r>
      <w:r w:rsidRPr="008562AE">
        <w:rPr>
          <w:rFonts w:ascii="Times New Roman" w:hAnsi="Times New Roman"/>
          <w:szCs w:val="24"/>
          <w:lang w:val="sk-SK"/>
        </w:rPr>
        <w:t xml:space="preserve">umiestneného v ich priestoroch. </w:t>
      </w:r>
      <w:r w:rsidRPr="008562AE" w:rsidR="00983F23">
        <w:rPr>
          <w:rFonts w:ascii="Times New Roman" w:hAnsi="Times New Roman"/>
          <w:szCs w:val="24"/>
          <w:lang w:val="sk-SK"/>
        </w:rPr>
        <w:t>V zmysle rozsudku Súdneho dvora Európskej únie (</w:t>
      </w:r>
      <w:r w:rsidRPr="008562AE" w:rsidR="00983F23">
        <w:rPr>
          <w:rFonts w:ascii="Times New Roman" w:hAnsi="Times New Roman"/>
          <w:lang w:val="sk-SK"/>
        </w:rPr>
        <w:t>C</w:t>
      </w:r>
      <w:r w:rsidRPr="008562AE" w:rsidR="00983F23">
        <w:rPr>
          <w:rFonts w:ascii="Times New Roman" w:hAnsi="Times New Roman"/>
          <w:lang w:val="sk-SK"/>
        </w:rPr>
        <w:noBreakHyphen/>
        <w:t xml:space="preserve">117/13) knižnica môže umožniť beneficientovi tejto výnimky vyhotoviť si </w:t>
      </w:r>
      <w:r w:rsidRPr="008562AE" w:rsidR="00504204">
        <w:rPr>
          <w:rFonts w:ascii="Times New Roman" w:hAnsi="Times New Roman"/>
          <w:lang w:val="sk-SK"/>
        </w:rPr>
        <w:t xml:space="preserve">sám </w:t>
      </w:r>
      <w:r w:rsidRPr="008562AE" w:rsidR="00983F23">
        <w:rPr>
          <w:rFonts w:ascii="Times New Roman" w:hAnsi="Times New Roman"/>
          <w:lang w:val="sk-SK"/>
        </w:rPr>
        <w:t>z takto sprístupneného diela rozmnoženinu</w:t>
      </w:r>
      <w:r w:rsidRPr="008562AE" w:rsidR="00893653">
        <w:rPr>
          <w:rFonts w:ascii="Times New Roman" w:hAnsi="Times New Roman"/>
          <w:lang w:val="sk-SK"/>
        </w:rPr>
        <w:t xml:space="preserve"> napr. </w:t>
      </w:r>
      <w:r w:rsidRPr="008562AE" w:rsidR="00D6152E">
        <w:rPr>
          <w:rFonts w:ascii="Times New Roman" w:hAnsi="Times New Roman"/>
          <w:lang w:val="sk-SK"/>
        </w:rPr>
        <w:t xml:space="preserve">uložením </w:t>
      </w:r>
      <w:r w:rsidRPr="008562AE" w:rsidR="00893653">
        <w:rPr>
          <w:rFonts w:ascii="Times New Roman" w:hAnsi="Times New Roman"/>
          <w:lang w:val="sk-SK"/>
        </w:rPr>
        <w:t>na USB alebo vytlačením na papier</w:t>
      </w:r>
      <w:r w:rsidRPr="008562AE" w:rsidR="00983F23">
        <w:rPr>
          <w:rFonts w:ascii="Times New Roman" w:hAnsi="Times New Roman"/>
          <w:lang w:val="sk-SK"/>
        </w:rPr>
        <w:t>.</w:t>
      </w:r>
      <w:r w:rsidRPr="008562AE" w:rsidR="007604AC">
        <w:rPr>
          <w:rFonts w:ascii="Times New Roman" w:hAnsi="Times New Roman"/>
          <w:lang w:val="sk-SK"/>
        </w:rPr>
        <w:t xml:space="preserve"> Využitie tejto výnimky nemôže byť v rozpore s licenčnými alebo nákupnými podmienkami (napr. ak licencia e-knihy pokrýva použitie len pre vedeckých pracovníkov, nie iných návštevníkov knižnice).</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972F6">
        <w:rPr>
          <w:rFonts w:ascii="Times New Roman" w:hAnsi="Times New Roman"/>
          <w:b/>
          <w:szCs w:val="24"/>
          <w:lang w:val="sk-SK"/>
        </w:rPr>
        <w:t>49</w:t>
      </w:r>
    </w:p>
    <w:p w:rsidR="005B6569" w:rsidRPr="008562AE" w:rsidP="00C85DF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2 písm. c)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beneficientov, povoleného spôsobu použitia, účelu a podmienok.</w:t>
      </w:r>
    </w:p>
    <w:p w:rsidR="005273C1" w:rsidRPr="008562AE" w:rsidP="00FF0DD8">
      <w:pPr>
        <w:bidi w:val="0"/>
        <w:spacing w:after="0" w:line="240" w:lineRule="auto"/>
        <w:contextualSpacing/>
        <w:jc w:val="both"/>
        <w:rPr>
          <w:rFonts w:ascii="Times New Roman" w:hAnsi="Times New Roman"/>
          <w:b/>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972F6">
        <w:rPr>
          <w:rFonts w:ascii="Times New Roman" w:hAnsi="Times New Roman"/>
          <w:b/>
          <w:szCs w:val="24"/>
          <w:lang w:val="sk-SK"/>
        </w:rPr>
        <w:t>50</w:t>
      </w:r>
    </w:p>
    <w:p w:rsidR="005B6569" w:rsidRPr="008562AE" w:rsidP="002E463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o) smernice </w:t>
      </w:r>
      <w:r w:rsidRPr="008562AE" w:rsidR="00A200AA">
        <w:rPr>
          <w:rFonts w:ascii="Times New Roman" w:hAnsi="Times New Roman"/>
          <w:szCs w:val="24"/>
          <w:lang w:val="sk-SK"/>
        </w:rPr>
        <w:t>o informačnej spoločnosti</w:t>
      </w:r>
      <w:r w:rsidRPr="008562AE">
        <w:rPr>
          <w:rFonts w:ascii="Times New Roman" w:hAnsi="Times New Roman"/>
          <w:szCs w:val="24"/>
          <w:lang w:val="sk-SK"/>
        </w:rPr>
        <w:t xml:space="preserve">,  ktorý povoľuje členským štátom ponechanie si pôvodných výnimiek menšieho významu, ak ide o analógové použitie (nie online), s konkrétnym vymedzením povoleného spôsobu použitia, účelu a podmienok. Tzv. výstavná licencia je v našom právnom poriadku </w:t>
      </w:r>
      <w:r w:rsidRPr="008562AE" w:rsidR="00E73C52">
        <w:rPr>
          <w:rFonts w:ascii="Times New Roman" w:hAnsi="Times New Roman"/>
          <w:szCs w:val="24"/>
          <w:lang w:val="sk-SK"/>
        </w:rPr>
        <w:t>upravená</w:t>
      </w:r>
      <w:r w:rsidRPr="008562AE">
        <w:rPr>
          <w:rFonts w:ascii="Times New Roman" w:hAnsi="Times New Roman"/>
          <w:szCs w:val="24"/>
          <w:lang w:val="sk-SK"/>
        </w:rPr>
        <w:t xml:space="preserve"> od r. 1926.</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972F6">
        <w:rPr>
          <w:rFonts w:ascii="Times New Roman" w:hAnsi="Times New Roman"/>
          <w:b/>
          <w:szCs w:val="24"/>
          <w:lang w:val="sk-SK"/>
        </w:rPr>
        <w:t>51</w:t>
      </w:r>
    </w:p>
    <w:p w:rsidR="00F36535" w:rsidRPr="008562AE" w:rsidP="002E4634">
      <w:pPr>
        <w:bidi w:val="0"/>
        <w:spacing w:after="0" w:line="240" w:lineRule="auto"/>
        <w:ind w:firstLine="708"/>
        <w:contextualSpacing/>
        <w:jc w:val="both"/>
        <w:rPr>
          <w:rFonts w:ascii="Times New Roman" w:hAnsi="Times New Roman"/>
          <w:szCs w:val="24"/>
          <w:lang w:val="sk-SK"/>
        </w:rPr>
      </w:pPr>
      <w:r w:rsidRPr="008562AE" w:rsidR="005B6569">
        <w:rPr>
          <w:rFonts w:ascii="Times New Roman" w:hAnsi="Times New Roman"/>
          <w:szCs w:val="24"/>
          <w:lang w:val="sk-SK"/>
        </w:rPr>
        <w:t xml:space="preserve">Ustanovenie predstavuje transpozíciu smernice </w:t>
      </w:r>
      <w:r w:rsidRPr="008562AE" w:rsidR="00733375">
        <w:rPr>
          <w:rFonts w:ascii="Times New Roman" w:hAnsi="Times New Roman"/>
          <w:szCs w:val="24"/>
          <w:lang w:val="sk-SK"/>
        </w:rPr>
        <w:t>o osirelých dielach</w:t>
      </w:r>
      <w:r w:rsidRPr="008562AE" w:rsidR="005B6569">
        <w:rPr>
          <w:rFonts w:ascii="Times New Roman" w:hAnsi="Times New Roman"/>
          <w:szCs w:val="24"/>
          <w:lang w:val="sk-SK"/>
        </w:rPr>
        <w:t xml:space="preserve"> s konkrétnym vymedzením beneficientov, povoleného spôsobu použitia, účelu a podmienok.</w:t>
      </w:r>
      <w:r w:rsidRPr="008562AE">
        <w:rPr>
          <w:rFonts w:ascii="Times New Roman" w:hAnsi="Times New Roman"/>
          <w:szCs w:val="24"/>
          <w:lang w:val="sk-SK"/>
        </w:rPr>
        <w:t xml:space="preserve"> </w:t>
      </w:r>
    </w:p>
    <w:p w:rsidR="005B6569" w:rsidRPr="008562AE" w:rsidP="002E4634">
      <w:pPr>
        <w:bidi w:val="0"/>
        <w:spacing w:after="0" w:line="240" w:lineRule="auto"/>
        <w:ind w:firstLine="708"/>
        <w:contextualSpacing/>
        <w:jc w:val="both"/>
        <w:rPr>
          <w:rFonts w:ascii="Times New Roman" w:hAnsi="Times New Roman"/>
          <w:szCs w:val="24"/>
          <w:lang w:val="sk-SK"/>
        </w:rPr>
      </w:pPr>
      <w:r w:rsidRPr="008562AE" w:rsidR="00F36535">
        <w:rPr>
          <w:rFonts w:ascii="Times New Roman" w:hAnsi="Times New Roman"/>
          <w:color w:val="000000"/>
          <w:lang w:val="sk-SK"/>
        </w:rPr>
        <w:t>Pokiaľ ide o evidenciu dôsledného vyhľadávania, oprávnená osoba je povinná uchovávať záznamy o dôslednom vyhľadávaní a poskytnúť Slovenskej národnej knižnici bez zbytočného odkladu v určenom formáte informácie uvedené v ods</w:t>
      </w:r>
      <w:r w:rsidRPr="008562AE" w:rsidR="00F6187A">
        <w:rPr>
          <w:rFonts w:ascii="Times New Roman" w:hAnsi="Times New Roman"/>
          <w:color w:val="000000"/>
          <w:lang w:val="sk-SK"/>
        </w:rPr>
        <w:t>eku</w:t>
      </w:r>
      <w:r w:rsidRPr="008562AE" w:rsidR="00F36535">
        <w:rPr>
          <w:rFonts w:ascii="Times New Roman" w:hAnsi="Times New Roman"/>
          <w:color w:val="000000"/>
          <w:lang w:val="sk-SK"/>
        </w:rPr>
        <w:t xml:space="preserve"> 5 písm. a) až d</w:t>
      </w:r>
      <w:r w:rsidRPr="008562AE" w:rsidR="00322522">
        <w:rPr>
          <w:rFonts w:ascii="Times New Roman" w:hAnsi="Times New Roman"/>
          <w:color w:val="000000"/>
          <w:lang w:val="sk-SK"/>
        </w:rPr>
        <w:t>)</w:t>
      </w:r>
      <w:r w:rsidRPr="008562AE" w:rsidR="00F36535">
        <w:rPr>
          <w:rFonts w:ascii="Times New Roman" w:hAnsi="Times New Roman"/>
          <w:color w:val="000000"/>
          <w:lang w:val="sk-SK"/>
        </w:rPr>
        <w:t xml:space="preserve">. </w:t>
      </w:r>
      <w:r w:rsidRPr="008562AE" w:rsidR="00F36535">
        <w:rPr>
          <w:rFonts w:ascii="Times New Roman" w:hAnsi="Times New Roman"/>
          <w:lang w:val="sk-SK"/>
        </w:rPr>
        <w:t>Slovenská národná knižnica tieto informácie musí postúpiť bez zbytočného odkladu Úradu pre harmonizáciu vnútorného trhu (ochranné známky a dizajny) - OHIM, ktorý vedie a spravuje verejne prístupnú online databázu osirelých diel z celej Európskej únie.</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D972F6">
        <w:rPr>
          <w:rFonts w:ascii="Times New Roman" w:hAnsi="Times New Roman"/>
          <w:b/>
          <w:szCs w:val="24"/>
          <w:lang w:val="sk-SK"/>
        </w:rPr>
        <w:t>52</w:t>
      </w:r>
    </w:p>
    <w:p w:rsidR="005B6569" w:rsidRPr="008562AE" w:rsidP="002E463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m)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w:t>
      </w:r>
      <w:r w:rsidRPr="008562AE" w:rsidR="00F41008">
        <w:rPr>
          <w:rFonts w:ascii="Times New Roman" w:hAnsi="Times New Roman"/>
          <w:szCs w:val="24"/>
          <w:lang w:val="sk-SK"/>
        </w:rPr>
        <w:t xml:space="preserve"> Umožní sa tak napr. vyhotovenie rozmnoženiny architektonickej dokumentácie pre účely projektovania obnovy budovy.</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15C5D">
        <w:rPr>
          <w:rFonts w:ascii="Times New Roman" w:hAnsi="Times New Roman"/>
          <w:b/>
          <w:szCs w:val="24"/>
          <w:lang w:val="sk-SK"/>
        </w:rPr>
        <w:t>53</w:t>
      </w:r>
    </w:p>
    <w:p w:rsidR="005B6569" w:rsidRPr="008562AE" w:rsidP="009D687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e)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povoleného spôsobu použitia, účelu a podmienok. Zabezpečí sa tak napr. </w:t>
      </w:r>
      <w:r w:rsidRPr="008562AE" w:rsidR="003A3AB9">
        <w:rPr>
          <w:rFonts w:ascii="Times New Roman" w:hAnsi="Times New Roman"/>
          <w:szCs w:val="24"/>
          <w:lang w:val="sk-SK"/>
        </w:rPr>
        <w:t xml:space="preserve">možnosť </w:t>
      </w:r>
      <w:r w:rsidRPr="008562AE">
        <w:rPr>
          <w:rFonts w:ascii="Times New Roman" w:hAnsi="Times New Roman"/>
          <w:szCs w:val="24"/>
          <w:lang w:val="sk-SK"/>
        </w:rPr>
        <w:t>vyhotoveni</w:t>
      </w:r>
      <w:r w:rsidRPr="008562AE" w:rsidR="003A3AB9">
        <w:rPr>
          <w:rFonts w:ascii="Times New Roman" w:hAnsi="Times New Roman"/>
          <w:szCs w:val="24"/>
          <w:lang w:val="sk-SK"/>
        </w:rPr>
        <w:t>a</w:t>
      </w:r>
      <w:r w:rsidRPr="008562AE">
        <w:rPr>
          <w:rFonts w:ascii="Times New Roman" w:hAnsi="Times New Roman"/>
          <w:szCs w:val="24"/>
          <w:lang w:val="sk-SK"/>
        </w:rPr>
        <w:t xml:space="preserve"> rozmnoženiny dôkazu (napr. printscreenu obrazovky) do spisového materiálu</w:t>
      </w:r>
      <w:r w:rsidRPr="008562AE" w:rsidR="003A3AB9">
        <w:rPr>
          <w:rFonts w:ascii="Times New Roman" w:hAnsi="Times New Roman"/>
          <w:szCs w:val="24"/>
          <w:lang w:val="sk-SK"/>
        </w:rPr>
        <w:t>, alebo vyhotovenie rozmnoženiny časti spisového materiálu v rámci inštitútu nahliadnutia do spisu</w:t>
      </w:r>
      <w:r w:rsidRPr="008562AE" w:rsidR="00322522">
        <w:rPr>
          <w:rFonts w:ascii="Times New Roman" w:hAnsi="Times New Roman"/>
          <w:szCs w:val="24"/>
          <w:lang w:val="sk-SK"/>
        </w:rPr>
        <w:t>.</w:t>
      </w:r>
      <w:r w:rsidRPr="008562AE" w:rsidR="003A3AB9">
        <w:rPr>
          <w:rFonts w:ascii="Times New Roman" w:hAnsi="Times New Roman"/>
          <w:szCs w:val="24"/>
          <w:lang w:val="sk-SK"/>
        </w:rPr>
        <w:t xml:space="preserve"> Správny orgán však nemôže </w:t>
      </w:r>
      <w:r w:rsidRPr="008562AE" w:rsidR="009D687F">
        <w:rPr>
          <w:rFonts w:ascii="Times New Roman" w:hAnsi="Times New Roman"/>
          <w:szCs w:val="24"/>
          <w:lang w:val="sk-SK"/>
        </w:rPr>
        <w:t>vyhotoviť rozmnoženin</w:t>
      </w:r>
      <w:r w:rsidRPr="008562AE" w:rsidR="003A3AB9">
        <w:rPr>
          <w:rFonts w:ascii="Times New Roman" w:hAnsi="Times New Roman"/>
          <w:szCs w:val="24"/>
          <w:lang w:val="sk-SK"/>
        </w:rPr>
        <w:t>u</w:t>
      </w:r>
      <w:r w:rsidRPr="008562AE" w:rsidR="009D687F">
        <w:rPr>
          <w:rFonts w:ascii="Times New Roman" w:hAnsi="Times New Roman"/>
          <w:szCs w:val="24"/>
          <w:lang w:val="sk-SK"/>
        </w:rPr>
        <w:t xml:space="preserve"> </w:t>
      </w:r>
      <w:r w:rsidRPr="008562AE" w:rsidR="00805C13">
        <w:rPr>
          <w:rFonts w:ascii="Times New Roman" w:hAnsi="Times New Roman"/>
          <w:szCs w:val="24"/>
          <w:lang w:val="sk-SK"/>
        </w:rPr>
        <w:t xml:space="preserve">diela napr. </w:t>
      </w:r>
      <w:r w:rsidRPr="008562AE" w:rsidR="009D687F">
        <w:rPr>
          <w:rFonts w:ascii="Times New Roman" w:hAnsi="Times New Roman"/>
          <w:szCs w:val="24"/>
          <w:lang w:val="sk-SK"/>
        </w:rPr>
        <w:t xml:space="preserve">na účely sprístupnenia v zmysle zákona č. 211/2000 </w:t>
      </w:r>
      <w:r w:rsidRPr="008562AE" w:rsidR="00805C13">
        <w:rPr>
          <w:rFonts w:ascii="Times New Roman" w:hAnsi="Times New Roman"/>
          <w:szCs w:val="24"/>
          <w:lang w:val="sk-SK"/>
        </w:rPr>
        <w:t xml:space="preserve">Z. z. slobodnom prístupe k informáciám a o zmene a doplnení niektorých zákonov (zákon o slobode informácií) v znení neskorších predpisov, nakoľko sprístupnenie informácie je cieľom </w:t>
      </w:r>
      <w:r w:rsidRPr="008562AE" w:rsidR="004A4088">
        <w:rPr>
          <w:rFonts w:ascii="Times New Roman" w:hAnsi="Times New Roman"/>
          <w:szCs w:val="24"/>
          <w:lang w:val="sk-SK"/>
        </w:rPr>
        <w:t xml:space="preserve">(výsledkom) </w:t>
      </w:r>
      <w:r w:rsidRPr="008562AE" w:rsidR="00805C13">
        <w:rPr>
          <w:rFonts w:ascii="Times New Roman" w:hAnsi="Times New Roman"/>
          <w:szCs w:val="24"/>
          <w:lang w:val="sk-SK"/>
        </w:rPr>
        <w:t>tohto správne</w:t>
      </w:r>
      <w:r w:rsidRPr="008562AE" w:rsidR="004A4088">
        <w:rPr>
          <w:rFonts w:ascii="Times New Roman" w:hAnsi="Times New Roman"/>
          <w:szCs w:val="24"/>
          <w:lang w:val="sk-SK"/>
        </w:rPr>
        <w:t>ho konania</w:t>
      </w:r>
      <w:r w:rsidRPr="008562AE" w:rsidR="00805C13">
        <w:rPr>
          <w:rFonts w:ascii="Times New Roman" w:hAnsi="Times New Roman"/>
          <w:szCs w:val="24"/>
          <w:lang w:val="sk-SK"/>
        </w:rPr>
        <w:t xml:space="preserve">, nejde o použitie </w:t>
      </w:r>
      <w:r w:rsidRPr="008562AE" w:rsidR="009D687F">
        <w:rPr>
          <w:rFonts w:ascii="Times New Roman" w:hAnsi="Times New Roman"/>
          <w:szCs w:val="24"/>
          <w:lang w:val="sk-SK"/>
        </w:rPr>
        <w:t>nevyhnutn</w:t>
      </w:r>
      <w:r w:rsidRPr="008562AE" w:rsidR="00805C13">
        <w:rPr>
          <w:rFonts w:ascii="Times New Roman" w:hAnsi="Times New Roman"/>
          <w:szCs w:val="24"/>
          <w:lang w:val="sk-SK"/>
        </w:rPr>
        <w:t>é</w:t>
      </w:r>
      <w:r w:rsidRPr="008562AE" w:rsidR="009D687F">
        <w:rPr>
          <w:rFonts w:ascii="Times New Roman" w:hAnsi="Times New Roman"/>
          <w:szCs w:val="24"/>
          <w:lang w:val="sk-SK"/>
        </w:rPr>
        <w:t xml:space="preserve"> na účel zabezpečenia priebehu správneho konania</w:t>
      </w:r>
      <w:r w:rsidRPr="008562AE" w:rsidR="00805C13">
        <w:rPr>
          <w:rFonts w:ascii="Times New Roman" w:hAnsi="Times New Roman"/>
          <w:szCs w:val="24"/>
          <w:lang w:val="sk-SK"/>
        </w:rPr>
        <w:t xml:space="preserve">. </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15C5D">
        <w:rPr>
          <w:rFonts w:ascii="Times New Roman" w:hAnsi="Times New Roman"/>
          <w:b/>
          <w:szCs w:val="24"/>
          <w:lang w:val="sk-SK"/>
        </w:rPr>
        <w:t xml:space="preserve">54 </w:t>
      </w:r>
      <w:r w:rsidRPr="008562AE">
        <w:rPr>
          <w:rFonts w:ascii="Times New Roman" w:hAnsi="Times New Roman"/>
          <w:b/>
          <w:szCs w:val="24"/>
          <w:lang w:val="sk-SK"/>
        </w:rPr>
        <w:t>až §</w:t>
      </w:r>
      <w:r w:rsidRPr="008562AE" w:rsidR="002E4634">
        <w:rPr>
          <w:rFonts w:ascii="Times New Roman" w:hAnsi="Times New Roman"/>
          <w:b/>
          <w:szCs w:val="24"/>
          <w:lang w:val="sk-SK"/>
        </w:rPr>
        <w:t xml:space="preserve"> </w:t>
      </w:r>
      <w:r w:rsidRPr="008562AE" w:rsidR="00E15C5D">
        <w:rPr>
          <w:rFonts w:ascii="Times New Roman" w:hAnsi="Times New Roman"/>
          <w:b/>
          <w:szCs w:val="24"/>
          <w:lang w:val="sk-SK"/>
        </w:rPr>
        <w:t>56</w:t>
      </w:r>
    </w:p>
    <w:p w:rsidR="005B6569" w:rsidRPr="008562AE" w:rsidP="002E463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Ustanovenia obsahujú skupinu výnimiek slúžiacich </w:t>
      </w:r>
      <w:r w:rsidRPr="008562AE" w:rsidR="00E15C5D">
        <w:rPr>
          <w:rFonts w:ascii="Times New Roman" w:hAnsi="Times New Roman"/>
          <w:szCs w:val="24"/>
          <w:lang w:val="sk-SK"/>
        </w:rPr>
        <w:t>na</w:t>
      </w:r>
      <w:r w:rsidRPr="008562AE">
        <w:rPr>
          <w:rFonts w:ascii="Times New Roman" w:hAnsi="Times New Roman"/>
          <w:szCs w:val="24"/>
          <w:lang w:val="sk-SK"/>
        </w:rPr>
        <w:t xml:space="preserve"> použitie s minimálnym ekonomickým významom.</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15C5D">
        <w:rPr>
          <w:rFonts w:ascii="Times New Roman" w:hAnsi="Times New Roman"/>
          <w:b/>
          <w:szCs w:val="24"/>
          <w:lang w:val="sk-SK"/>
        </w:rPr>
        <w:t>54</w:t>
      </w:r>
    </w:p>
    <w:p w:rsidR="005B6569" w:rsidRPr="008562AE" w:rsidP="002E463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1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 Ide napr. o vyhotovovanie rozmnožením vo vyrovnávacej pamäti počítača (tzv. temporary files) na účel správneho prehliadania internetových stránok, ktoré je neoddeliteľnou a podstatnou časťou technologického procesu.</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15C5D">
        <w:rPr>
          <w:rFonts w:ascii="Times New Roman" w:hAnsi="Times New Roman"/>
          <w:b/>
          <w:szCs w:val="24"/>
          <w:lang w:val="sk-SK"/>
        </w:rPr>
        <w:t>55</w:t>
      </w:r>
    </w:p>
    <w:p w:rsidR="005B6569" w:rsidRPr="008562AE" w:rsidP="00AA71D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i)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povoleného spôsobu použitia, účelu a podmienok. </w:t>
      </w:r>
      <w:r w:rsidRPr="008562AE" w:rsidR="00A118D9">
        <w:rPr>
          <w:rFonts w:ascii="Times New Roman" w:hAnsi="Times New Roman"/>
          <w:szCs w:val="24"/>
          <w:lang w:val="sk-SK"/>
        </w:rPr>
        <w:t xml:space="preserve">Ide o vedľajšie použitie diela v súvislosti s oprávneným hlavným použitím iného diela, </w:t>
      </w:r>
      <w:r w:rsidRPr="008562AE">
        <w:rPr>
          <w:rFonts w:ascii="Times New Roman" w:hAnsi="Times New Roman"/>
          <w:szCs w:val="24"/>
          <w:lang w:val="sk-SK"/>
        </w:rPr>
        <w:t xml:space="preserve">napr. o náhodné </w:t>
      </w:r>
      <w:r w:rsidRPr="008562AE" w:rsidR="00885AF6">
        <w:rPr>
          <w:rFonts w:ascii="Times New Roman" w:hAnsi="Times New Roman"/>
          <w:szCs w:val="24"/>
          <w:lang w:val="sk-SK"/>
        </w:rPr>
        <w:t xml:space="preserve">zaznamenanie hudby z okoloidúceho auta počas nakrúcania filmu </w:t>
      </w:r>
      <w:r w:rsidRPr="008562AE">
        <w:rPr>
          <w:rFonts w:ascii="Times New Roman" w:hAnsi="Times New Roman"/>
          <w:szCs w:val="24"/>
          <w:lang w:val="sk-SK"/>
        </w:rPr>
        <w:t>a je</w:t>
      </w:r>
      <w:r w:rsidRPr="008562AE" w:rsidR="00885AF6">
        <w:rPr>
          <w:rFonts w:ascii="Times New Roman" w:hAnsi="Times New Roman"/>
          <w:szCs w:val="24"/>
          <w:lang w:val="sk-SK"/>
        </w:rPr>
        <w:t>j</w:t>
      </w:r>
      <w:r w:rsidRPr="008562AE">
        <w:rPr>
          <w:rFonts w:ascii="Times New Roman" w:hAnsi="Times New Roman"/>
          <w:szCs w:val="24"/>
          <w:lang w:val="sk-SK"/>
        </w:rPr>
        <w:t xml:space="preserve"> použitie v audiovizuálnom diele</w:t>
      </w:r>
      <w:r w:rsidRPr="008562AE" w:rsidR="002B5F8A">
        <w:rPr>
          <w:rFonts w:ascii="Times New Roman" w:hAnsi="Times New Roman"/>
          <w:szCs w:val="24"/>
          <w:lang w:val="sk-SK"/>
        </w:rPr>
        <w:t xml:space="preserve"> alebo krátky záber na televíznu obrazovku s prebiehajúcim vysielaním</w:t>
      </w:r>
      <w:r w:rsidRPr="008562AE">
        <w:rPr>
          <w:rFonts w:ascii="Times New Roman" w:hAnsi="Times New Roman"/>
          <w:szCs w:val="24"/>
          <w:lang w:val="sk-SK"/>
        </w:rPr>
        <w:t>.</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15C5D">
        <w:rPr>
          <w:rFonts w:ascii="Times New Roman" w:hAnsi="Times New Roman"/>
          <w:b/>
          <w:szCs w:val="24"/>
          <w:lang w:val="sk-SK"/>
        </w:rPr>
        <w:t>56</w:t>
      </w:r>
    </w:p>
    <w:p w:rsidR="005B6569" w:rsidRPr="008562AE" w:rsidP="00AA71D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l)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 xml:space="preserve">s konkrétnym vymedzením povoleného spôsobu použitia, účelu a podmienok. Ide napr. o skúšobný verejný prenos audiovizuálneho diela za účelom predvedenia </w:t>
      </w:r>
      <w:r w:rsidRPr="008562AE" w:rsidR="00CA1D47">
        <w:rPr>
          <w:rFonts w:ascii="Times New Roman" w:hAnsi="Times New Roman"/>
          <w:szCs w:val="24"/>
          <w:lang w:val="sk-SK"/>
        </w:rPr>
        <w:t xml:space="preserve">funkčnosti a vlastností </w:t>
      </w:r>
      <w:r w:rsidRPr="008562AE" w:rsidR="00322522">
        <w:rPr>
          <w:rFonts w:ascii="Times New Roman" w:hAnsi="Times New Roman"/>
          <w:szCs w:val="24"/>
          <w:lang w:val="sk-SK"/>
        </w:rPr>
        <w:t>zariadenia (napr. televízora</w:t>
      </w:r>
      <w:r w:rsidRPr="008562AE">
        <w:rPr>
          <w:rFonts w:ascii="Times New Roman" w:hAnsi="Times New Roman"/>
          <w:szCs w:val="24"/>
          <w:lang w:val="sk-SK"/>
        </w:rPr>
        <w:t>).</w:t>
      </w:r>
      <w:r w:rsidRPr="008562AE" w:rsidR="00CA1D47">
        <w:rPr>
          <w:rFonts w:ascii="Times New Roman" w:hAnsi="Times New Roman"/>
          <w:szCs w:val="24"/>
          <w:lang w:val="sk-SK"/>
        </w:rPr>
        <w:t xml:space="preserve"> Dĺžka tohto predvedenia je preto závislá len od tohto konkrétneho predvedenia. </w:t>
      </w:r>
      <w:r w:rsidRPr="008562AE" w:rsidR="00FC7E82">
        <w:rPr>
          <w:rFonts w:ascii="Times New Roman" w:hAnsi="Times New Roman"/>
          <w:szCs w:val="24"/>
          <w:lang w:val="sk-SK"/>
        </w:rPr>
        <w:t>Nad rámec tohto ustanovenia</w:t>
      </w:r>
      <w:r w:rsidRPr="008562AE" w:rsidR="00CA1D47">
        <w:rPr>
          <w:rFonts w:ascii="Times New Roman" w:hAnsi="Times New Roman"/>
          <w:szCs w:val="24"/>
          <w:lang w:val="sk-SK"/>
        </w:rPr>
        <w:t xml:space="preserve"> je celodenné prehrávanie audiovizuálnych diel v predajni. </w:t>
      </w:r>
    </w:p>
    <w:p w:rsidR="005B6569" w:rsidRPr="008562AE" w:rsidP="00FF0DD8">
      <w:pPr>
        <w:bidi w:val="0"/>
        <w:spacing w:after="0" w:line="240" w:lineRule="auto"/>
        <w:contextualSpacing/>
        <w:jc w:val="both"/>
        <w:rPr>
          <w:rFonts w:ascii="Times New Roman" w:hAnsi="Times New Roman"/>
          <w:szCs w:val="24"/>
          <w:lang w:val="sk-SK"/>
        </w:rPr>
      </w:pPr>
    </w:p>
    <w:p w:rsidR="005B6569"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9B482B">
        <w:rPr>
          <w:rFonts w:ascii="Times New Roman" w:hAnsi="Times New Roman"/>
          <w:b/>
          <w:szCs w:val="24"/>
          <w:lang w:val="sk-SK"/>
        </w:rPr>
        <w:t>57</w:t>
      </w:r>
    </w:p>
    <w:p w:rsidR="005B6569" w:rsidRPr="008562AE" w:rsidP="00AA71D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ods. 3 písm. j) smernice </w:t>
      </w:r>
      <w:r w:rsidRPr="008562AE" w:rsidR="00A200AA">
        <w:rPr>
          <w:rFonts w:ascii="Times New Roman" w:hAnsi="Times New Roman"/>
          <w:szCs w:val="24"/>
          <w:lang w:val="sk-SK"/>
        </w:rPr>
        <w:t>o informačnej spoločnosti</w:t>
      </w:r>
      <w:r w:rsidRPr="008562AE" w:rsidR="00A200AA">
        <w:rPr>
          <w:rFonts w:ascii="Times New Roman" w:hAnsi="Times New Roman"/>
          <w:szCs w:val="24"/>
          <w:lang w:val="sk-SK"/>
        </w:rPr>
        <w:t xml:space="preserve"> </w:t>
      </w:r>
      <w:r w:rsidRPr="008562AE">
        <w:rPr>
          <w:rFonts w:ascii="Times New Roman" w:hAnsi="Times New Roman"/>
          <w:szCs w:val="24"/>
          <w:lang w:val="sk-SK"/>
        </w:rPr>
        <w:t>s konkrétnym vymedzením povoleného spôsobu použitia, účelu a podmienok.</w:t>
      </w:r>
      <w:r w:rsidRPr="008562AE" w:rsidR="00315913">
        <w:rPr>
          <w:rFonts w:ascii="Times New Roman" w:hAnsi="Times New Roman"/>
          <w:szCs w:val="24"/>
          <w:lang w:val="sk-SK"/>
        </w:rPr>
        <w:t xml:space="preserve"> Zabezpečuje sa tak možnosť propagácie konkrétnej udalosti (výstavy, dražby), nevzťahuje sa to však na všeobecnú propagáciu ustanovizne. </w:t>
      </w:r>
    </w:p>
    <w:p w:rsidR="005B6569" w:rsidRPr="008562AE" w:rsidP="00AA71D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2 spresňuje úpravu v tom zmysle, že po skončení </w:t>
      </w:r>
      <w:r w:rsidRPr="008562AE" w:rsidR="00BC4483">
        <w:rPr>
          <w:rFonts w:ascii="Times New Roman" w:hAnsi="Times New Roman"/>
          <w:szCs w:val="24"/>
          <w:lang w:val="sk-SK"/>
        </w:rPr>
        <w:t xml:space="preserve">podujatia </w:t>
      </w:r>
      <w:r w:rsidRPr="008562AE">
        <w:rPr>
          <w:rFonts w:ascii="Times New Roman" w:hAnsi="Times New Roman"/>
          <w:szCs w:val="24"/>
          <w:lang w:val="sk-SK"/>
        </w:rPr>
        <w:t xml:space="preserve">je </w:t>
      </w:r>
      <w:r w:rsidRPr="008562AE" w:rsidR="00FD2DF5">
        <w:rPr>
          <w:rFonts w:ascii="Times New Roman" w:hAnsi="Times New Roman"/>
          <w:szCs w:val="24"/>
          <w:lang w:val="sk-SK"/>
        </w:rPr>
        <w:t xml:space="preserve">potrebné </w:t>
      </w:r>
      <w:r w:rsidRPr="008562AE">
        <w:rPr>
          <w:rFonts w:ascii="Times New Roman" w:hAnsi="Times New Roman"/>
          <w:szCs w:val="24"/>
          <w:lang w:val="sk-SK"/>
        </w:rPr>
        <w:t xml:space="preserve">v prípade záujmu o použitie materiálov vyhotovených podľa odseku 1 získať súhlas príslušného nositeľa práv. </w:t>
      </w:r>
    </w:p>
    <w:p w:rsidR="005B6569" w:rsidRPr="008562AE" w:rsidP="00FF0DD8">
      <w:pPr>
        <w:bidi w:val="0"/>
        <w:spacing w:after="0" w:line="240" w:lineRule="auto"/>
        <w:contextualSpacing/>
        <w:jc w:val="both"/>
        <w:rPr>
          <w:rFonts w:ascii="Times New Roman" w:hAnsi="Times New Roman"/>
          <w:szCs w:val="24"/>
          <w:lang w:val="sk-SK"/>
        </w:rPr>
      </w:pPr>
    </w:p>
    <w:p w:rsidR="00F82F02" w:rsidRPr="008562AE" w:rsidP="00F82F02">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58</w:t>
      </w:r>
    </w:p>
    <w:p w:rsidR="00F82F02" w:rsidRPr="008562AE" w:rsidP="00F82F0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Ustanovením sa zavádzajú prostriedky ochrany autorského práva. Upravuje sa katalóg nárokov, ktoré prislúchajú autorovi a ostatným aktívne legitimovaným osobám v prípade porušenia alebo ohrozenia práv podľa tohto zákona. Upravujú sa tradičné prostriedky ochrany, ako je nárok určovací, zdržovací, odstraňovací a satisfakčný.</w:t>
      </w:r>
    </w:p>
    <w:p w:rsidR="00F82F02" w:rsidRPr="008562AE" w:rsidP="008711F1">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1 obsahuje demonštratívny výpočet nárokov proti porušeniu, ako aj ohrozeniu autorského práva. V písmene a) sa zavádza právo autora domáhať sa určenia svojho autorstva. Výslovné zavedenie tohto nároku má za cieľ odstránenie určitých aplikačných problémov pri uplatňovaní tohto práva, keď sa možno stretnúť aj s nesprávnym vyvodením, že ide o určenie existencie právneho vzťahu alebo práva v zmysle žaloby na určenie podľa Občianskeho súdneho poriadku so všetkými z toho plynúcimi dôsledkami, vrátane nevyhnutnosti dokazovania naliehavého právneho záujmu na takomto určení. V písmene b) a c) sú obsiahnuté zdržovacie nároky v prípade protiprávneho konania - ohrozenia práva alebo neoprávneného zásahu do práva, teda porušenie práva. Na základe transpozície smernice  2001/29/ES je nároky podľa písmena b) a písmena c) aktívne legitimovaná osoba oprávnená uplatniť aj proti poskytovateľovi služby, prostredníctvom ktorej je toto právo ohrozené. V písmene d) je na základe transpozície smernice Európskeho parlamentu a Rady 2004/48/ES z 29. apríla 2004 o vymožiteľnosti práv duševného vlastníctva (ďalej len „smernica o vymožiteľnosti“) obsiahnutý nárok na poskytnutie informácií o pôvode neoprávnene zhotovených rozmnoženín a napodobenín diel, o spôsobe ich použitia ako aj o službách porušujúcich práva auto</w:t>
      </w:r>
      <w:r w:rsidRPr="008562AE" w:rsidR="000C18CB">
        <w:rPr>
          <w:rFonts w:ascii="Times New Roman" w:hAnsi="Times New Roman"/>
          <w:szCs w:val="24"/>
          <w:lang w:val="sk-SK"/>
        </w:rPr>
        <w:t>ra. Okrem uvedených nárokov</w:t>
      </w:r>
      <w:r w:rsidRPr="008562AE">
        <w:rPr>
          <w:rFonts w:ascii="Times New Roman" w:hAnsi="Times New Roman"/>
          <w:szCs w:val="24"/>
          <w:lang w:val="sk-SK"/>
        </w:rPr>
        <w:t xml:space="preserve"> má autor právo na informácie týkajúce sa totožnosti osôb, ktoré sa nejakým spôsobom zúčastnili na tomto neoprávnenom zhotovení rozmnoženín alebo napodobenín alebo na takom poskytovaní služieb. Nárok autora na poskytnutie niektorých informácií môže byť uplatnený aj voči osobám vymenovaným v odseku 2 tohto ustanovenia. Nárok na poskytnutie informácií umožňuje dotknutej osobe získať dôkazy na uplatnenie ďalších nárokov. Tento nárok bude možné využiť najmä v prípadoch, keď dotknutej osobe chýba nielen dôkaz, ale aj dostatok informácií na určité tvrdenie. Vzhľadom na prudký rozvoj digitálneho prostredia majú autori a iní nositelia práv podstatne sťažené postavenie v snahe o zabránenie prípadnému neoprávnenému používaniu svojich diel a iných predmetov ochrany. S cieľom zlepšenia tohto postavenia autorov a iných nositeľov práv sa v zmysle písmena e) zavádza  nárok autora na poskytnutie informácií o sprístupňovaní diela verejnosti spôsobom porušujúcim právo autora v digitálnom prostredí, predovšetkým v sieti internet. Uvedený nárok umožňuje autorovi získať informácie o neoprávnenom použití svojho diela jeho sprístupňovaním na verejnosti vrátane informácií o užívateľoch a poskytovateľoch služieb, prostredníctvom ktorých dochádza k uvedené</w:t>
      </w:r>
      <w:r w:rsidRPr="008562AE" w:rsidR="000C18CB">
        <w:rPr>
          <w:rFonts w:ascii="Times New Roman" w:hAnsi="Times New Roman"/>
          <w:szCs w:val="24"/>
          <w:lang w:val="sk-SK"/>
        </w:rPr>
        <w:t xml:space="preserve">mu neoprávnenému použitiu diela, </w:t>
      </w:r>
      <w:r w:rsidRPr="008562AE">
        <w:rPr>
          <w:rFonts w:ascii="Times New Roman" w:hAnsi="Times New Roman"/>
          <w:szCs w:val="24"/>
          <w:lang w:val="sk-SK"/>
        </w:rPr>
        <w:t>ako aj o rozsahu takéhoto použitia diela a údajov o majetkovom prospechu súvisiacom s takýmto porušením. Poskytovateľmi elektronických komunikačných služieb sa rozumejú predovšetkým poskytovatelia elektronických komunikačných služieb podľa zákona č. 351/2011 o elektronických komunikáciách v znení neskorších predpisov, alebo tiež poskytovatelia audiovizuálnej mediálnej služby na požiadanie v zmysle zákona č. 308/2000 o vysielaní a retransmisii v znení neskorších predpisov. Právo na poskytnutie informácií podľa tohto ustanovenia však nezakladá povinnosť poskytovateľom elektronických komunikačných služieb</w:t>
      </w:r>
      <w:r w:rsidRPr="008562AE" w:rsidR="008711F1">
        <w:rPr>
          <w:rFonts w:ascii="Times New Roman" w:hAnsi="Times New Roman"/>
          <w:szCs w:val="24"/>
          <w:lang w:val="sk-SK"/>
        </w:rPr>
        <w:t xml:space="preserve"> aktívne zbie</w:t>
      </w:r>
      <w:r w:rsidRPr="008562AE">
        <w:rPr>
          <w:rFonts w:ascii="Times New Roman" w:hAnsi="Times New Roman"/>
          <w:szCs w:val="24"/>
          <w:lang w:val="sk-SK"/>
        </w:rPr>
        <w:t>rať údaje o prenášanom obsahu. Transpozíciou smernice o vymožiteľnosti sa v písmene f) zavádza nárok na odstránenie následkov neopr</w:t>
      </w:r>
      <w:r w:rsidRPr="008562AE" w:rsidR="0007171C">
        <w:rPr>
          <w:rFonts w:ascii="Times New Roman" w:hAnsi="Times New Roman"/>
          <w:szCs w:val="24"/>
          <w:lang w:val="sk-SK"/>
        </w:rPr>
        <w:t xml:space="preserve">ávneného zásahu do práv autora. </w:t>
      </w:r>
      <w:r w:rsidRPr="008562AE">
        <w:rPr>
          <w:rFonts w:ascii="Times New Roman" w:hAnsi="Times New Roman"/>
          <w:szCs w:val="24"/>
          <w:lang w:val="sk-SK"/>
        </w:rPr>
        <w:t>Podmienkou uplatnenia tohto nároku je trvanie následkov, aj keď porušenie samo o sebe už trvať nemusí.</w:t>
      </w:r>
    </w:p>
    <w:p w:rsidR="00F82F02" w:rsidRPr="008562AE" w:rsidP="008711F1">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písmene g), h) a i) sa výslovne upravujú všeobecné občianskoprávne nároky na náhradu nemajetkovej ujmy, na náhradu škody a na vydanie bezdôvodného obohatenia. Za účelom precizovania právnej úpravy sa jednotlivé nároky upravujú samostatne. Nárok na náhradu nemajetkovej ujmy podľa písmena g) vzniká autorovi za predpokladu, že zásahom do práv autora vznikne autorovi iná ako majetková ujma (škoda). Kompenzácia nemajetkovej ujmy sa uskutočňuje predovšetkým formou primeraného zadosťučinenia (satisfakčný nárok). Primerané zadosťučinenie má najčastejšie formu ospravedlnenia. V prípade, ak sa primerané zadosťučinenie vzhľadom na okolnosti neoprávneného zásahu nejaví ako dostačujúce (napr. reálne hrozia aj majetkové dôsledky ohrozenia či porušenia práva), je možné autorovi priznať náhradu nemajetkovej ujmy v peniazoch. Náhradu nemajetkovej ujmy v peniazoch je teda možné uplatniť spolu s ostatnými nárokmi autora iba v prípade, ak by iné zadosťučinenie (napr. zverejnenie rozsudku súdu na náklady škodcu, ospravedlnenie) nebolo postačujúce. Pokiaľ ide o nárok na náhradu škody podľa písmena h), škodu je možné definovať ako majetkovú ujmu vyjadriteľnú v peniazoch, spočívajúcu v zmenšení existujúceho majetku poškodeného. Škoda sa prejavuje ako skutočná škoda alebo ušlý zisk. Ku skutočnej škode, pri ktorej sa majetok poškodeného zmenší, bude dochádzať pri nehmotných statkoch, teda aj pri dielach a iných predmetoch ochrany podľa tohto zákona skôr výnimočne, pretože dielo samotné ako ideálny objekt nemožno zničiť, možno zničiť len hmotný substrát - vec, prostredníctvom ktorej je vyjadrené. V prípade práv duševného vlastníctva bude do úvahy prichádzať predovšetkým ušlý zisk a bezdôvodné obohatenie. Pre stanovenie výšky ušlého zisku je možné vychádzať z výšky licenčnej odmeny, ktorá by bola obvyklá za získanie licencie za dané použitie. V zmysle písmena i) sa autor, do ktorého práva sa neoprávnene zasiahlo alebo ktorého právu hrozí neoprávnený zásah, môže sa domáhať aj vydania bezdôvodného obohatenia.</w:t>
      </w:r>
    </w:p>
    <w:p w:rsidR="00290B29" w:rsidRPr="008562AE" w:rsidP="00290B29">
      <w:pPr>
        <w:bidi w:val="0"/>
        <w:spacing w:after="0" w:line="240" w:lineRule="auto"/>
        <w:contextualSpacing/>
        <w:jc w:val="both"/>
        <w:rPr>
          <w:rFonts w:ascii="Times New Roman" w:hAnsi="Times New Roman"/>
          <w:b/>
          <w:szCs w:val="24"/>
          <w:lang w:val="sk-SK"/>
        </w:rPr>
      </w:pPr>
    </w:p>
    <w:p w:rsidR="00290B29" w:rsidRPr="008562AE" w:rsidP="00290B29">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59</w:t>
      </w:r>
    </w:p>
    <w:p w:rsidR="00290B29" w:rsidRPr="008562AE" w:rsidP="00290B2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Autorovi sa priznáva právo domáhať sa určitých informácií potrebných na ochranu jeho práv podľa tohto zákona od vymedzených orgánov štátnej správy. </w:t>
      </w:r>
    </w:p>
    <w:p w:rsidR="00290B29" w:rsidRPr="008562AE" w:rsidP="0007290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Uvedených informácií sa okrem autora môžu domáhať aj ďalšie osoby, ktoré sú aktívne legitimované na uplatnenie nárokov na ochranu práv podľa § </w:t>
      </w:r>
      <w:r w:rsidRPr="008562AE" w:rsidR="00072902">
        <w:rPr>
          <w:rFonts w:ascii="Times New Roman" w:hAnsi="Times New Roman"/>
          <w:szCs w:val="24"/>
          <w:lang w:val="sk-SK"/>
        </w:rPr>
        <w:t>59</w:t>
      </w:r>
      <w:r w:rsidRPr="008562AE">
        <w:rPr>
          <w:rFonts w:ascii="Times New Roman" w:hAnsi="Times New Roman"/>
          <w:szCs w:val="24"/>
          <w:lang w:val="sk-SK"/>
        </w:rPr>
        <w:t>.</w:t>
      </w:r>
    </w:p>
    <w:p w:rsidR="00290B29" w:rsidRPr="008562AE" w:rsidP="00290B29">
      <w:pPr>
        <w:bidi w:val="0"/>
        <w:spacing w:after="0" w:line="240" w:lineRule="auto"/>
        <w:contextualSpacing/>
        <w:jc w:val="both"/>
        <w:rPr>
          <w:rFonts w:ascii="Times New Roman" w:hAnsi="Times New Roman"/>
          <w:b/>
          <w:szCs w:val="24"/>
          <w:lang w:val="sk-SK"/>
        </w:rPr>
      </w:pPr>
    </w:p>
    <w:p w:rsidR="00290B29" w:rsidRPr="008562AE" w:rsidP="00290B29">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60 a § 61</w:t>
      </w:r>
    </w:p>
    <w:p w:rsidR="00290B29" w:rsidRPr="008562AE" w:rsidP="00290B2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Ustanovenia sú transpozíciou smernice o informačnej spoločnosti. Významným prostriedkom zabezpečenia práv autorov pri súčasnom rozvoji možností prístupu k dielam a uľahčení vyhotovovania ich rozmnoženín a iných použití je technická a technologická ochrana diel. Autorskému právu sa takto poskytne rovnaká ochrana pred zneužitím prostriedkov slúžiacich na jeho ochranu ako pred neoprávneným použitím diela. Podľa tohto ustanovenia sa za neoprávnený zásah do práv považuje konanie, ktoré síce nie je použitím diela, avšak jeho cieľom je umožniť nechránený prístup k dielu prekonaním opatrení (prekážok) slúžiacich na ochranu práv. </w:t>
      </w:r>
    </w:p>
    <w:p w:rsidR="00F82F02" w:rsidRPr="008562AE" w:rsidP="00290B29">
      <w:pPr>
        <w:bidi w:val="0"/>
        <w:spacing w:after="0" w:line="240" w:lineRule="auto"/>
        <w:contextualSpacing/>
        <w:jc w:val="both"/>
        <w:rPr>
          <w:rFonts w:ascii="Times New Roman" w:hAnsi="Times New Roman"/>
          <w:szCs w:val="24"/>
          <w:lang w:val="sk-SK"/>
        </w:rPr>
      </w:pPr>
      <w:r w:rsidRPr="008562AE" w:rsidR="00290B29">
        <w:rPr>
          <w:rFonts w:ascii="Times New Roman" w:hAnsi="Times New Roman"/>
          <w:szCs w:val="24"/>
          <w:lang w:val="sk-SK"/>
        </w:rPr>
        <w:tab/>
        <w:t xml:space="preserve">Smernica o informačnej spoločnosti zároveň požaduje, aby používatelia predmetov ochrany, ktorí oprávnene využívajú výnimky a obmedzenia majetkových práv nositeľov práv neboli považovaní za porušovateľov v zmysle ustanovenia § </w:t>
      </w:r>
      <w:r w:rsidRPr="008562AE" w:rsidR="00072902">
        <w:rPr>
          <w:rFonts w:ascii="Times New Roman" w:hAnsi="Times New Roman"/>
          <w:szCs w:val="24"/>
          <w:lang w:val="sk-SK"/>
        </w:rPr>
        <w:t>60</w:t>
      </w:r>
      <w:r w:rsidRPr="008562AE" w:rsidR="000C18CB">
        <w:rPr>
          <w:rFonts w:ascii="Times New Roman" w:hAnsi="Times New Roman"/>
          <w:szCs w:val="24"/>
          <w:lang w:val="sk-SK"/>
        </w:rPr>
        <w:t>,</w:t>
      </w:r>
      <w:r w:rsidRPr="008562AE" w:rsidR="00290B29">
        <w:rPr>
          <w:rFonts w:ascii="Times New Roman" w:hAnsi="Times New Roman"/>
          <w:szCs w:val="24"/>
          <w:lang w:val="sk-SK"/>
        </w:rPr>
        <w:t xml:space="preserve"> ak obchádzajú technologické opatrenia v rozsahu nevyhnutnom na využitie výnimky alebo obmedzenia.</w:t>
      </w:r>
    </w:p>
    <w:p w:rsidR="00290B29" w:rsidRPr="008562AE" w:rsidP="00F82F02">
      <w:pPr>
        <w:bidi w:val="0"/>
        <w:spacing w:after="0" w:line="240" w:lineRule="auto"/>
        <w:contextualSpacing/>
        <w:jc w:val="both"/>
        <w:rPr>
          <w:rFonts w:ascii="Times New Roman" w:hAnsi="Times New Roman"/>
          <w:b/>
          <w:szCs w:val="24"/>
          <w:lang w:val="sk-SK"/>
        </w:rPr>
      </w:pPr>
    </w:p>
    <w:p w:rsidR="00290B29" w:rsidRPr="008562AE" w:rsidP="00290B29">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62</w:t>
      </w:r>
    </w:p>
    <w:p w:rsidR="00290B29" w:rsidRPr="008562AE" w:rsidP="00290B2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rozširuje autorskoprávnu ochranu aj na niektoré prvky diela, a to názov diela a vonkajšia úprava diela, ktoré samy osebe nemusia spĺňať pojmové znaky diela. Podmienkou ochrany je to, že názov, či vonkajšia úprava už bola použitá iným autorom pri rovnakom druhu diela a mohlo by vzniknúť nebezpečenstvo zámeny. Aj keď sa táto ochrana svojím chápaním približuje k súťažnoprávnej ochrane, nej</w:t>
      </w:r>
      <w:r w:rsidRPr="008562AE" w:rsidR="000C18CB">
        <w:rPr>
          <w:rFonts w:ascii="Times New Roman" w:hAnsi="Times New Roman"/>
          <w:szCs w:val="24"/>
          <w:lang w:val="sk-SK"/>
        </w:rPr>
        <w:t>de o takúto ochranu, keďže takét</w:t>
      </w:r>
      <w:r w:rsidRPr="008562AE">
        <w:rPr>
          <w:rFonts w:ascii="Times New Roman" w:hAnsi="Times New Roman"/>
          <w:szCs w:val="24"/>
          <w:lang w:val="sk-SK"/>
        </w:rPr>
        <w:t>o konanie sa nemusí uskutočniť v rámci hospodárskej súťaže. Nie je však vylúčený súbeh autorskoprávnej ochrany a súťažnoprávnej ochrany.</w:t>
      </w:r>
    </w:p>
    <w:p w:rsidR="00290B29" w:rsidRPr="008562AE" w:rsidP="00F82F02">
      <w:pPr>
        <w:bidi w:val="0"/>
        <w:spacing w:after="0" w:line="240" w:lineRule="auto"/>
        <w:contextualSpacing/>
        <w:jc w:val="both"/>
        <w:rPr>
          <w:rFonts w:ascii="Times New Roman" w:hAnsi="Times New Roman"/>
          <w:b/>
          <w:szCs w:val="24"/>
          <w:lang w:val="sk-SK"/>
        </w:rPr>
      </w:pPr>
    </w:p>
    <w:p w:rsidR="00F82F02" w:rsidRPr="008562AE" w:rsidP="00F82F02">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90B29">
        <w:rPr>
          <w:rFonts w:ascii="Times New Roman" w:hAnsi="Times New Roman"/>
          <w:b/>
          <w:szCs w:val="24"/>
          <w:lang w:val="sk-SK"/>
        </w:rPr>
        <w:t>63</w:t>
      </w:r>
    </w:p>
    <w:p w:rsidR="00F82F02" w:rsidRPr="008562AE" w:rsidP="00F82F0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Transpozíciou smernice o vymožiteľnosti sa upravuje výpočet osôb aktívne legitimovaných na uplatnenie jednotlivých nárokov na ochranu práv podľa tohto zákona. Posilňuje sa tak postavenie osôb, do práv ktorých býva najčastejšie zasahované zo strany porušovateľov. V prípade osôb vymedzených </w:t>
      </w:r>
      <w:r w:rsidRPr="008562AE" w:rsidR="001275A7">
        <w:rPr>
          <w:rFonts w:ascii="Times New Roman" w:hAnsi="Times New Roman"/>
          <w:szCs w:val="24"/>
          <w:lang w:val="sk-SK"/>
        </w:rPr>
        <w:t xml:space="preserve">v odseku 2 </w:t>
      </w:r>
      <w:r w:rsidRPr="008562AE">
        <w:rPr>
          <w:rFonts w:ascii="Times New Roman" w:hAnsi="Times New Roman"/>
          <w:szCs w:val="24"/>
          <w:lang w:val="sk-SK"/>
        </w:rPr>
        <w:t xml:space="preserve">v písmene b) a c), platí že nárokov na ochranu práv podľa tohto zákona sa môžu domáhať len tieto osoby a autor sám je vylúčený z možnosti tieto nároky uplatniť. Autorovi však zostáva zachovaná aktívna legitimácia domáhať sa nárokov vyplývajúcich z použitia diela nad rozsah udelenej výhradnej licencie. Nárokov sa môže domáhať aj organizácia kolektívnej správy vo vlastnom mene na účet autora, ktorého práva kolektívne spravuje, a to aj v prípade povinnej kolektívnej správy práv. </w:t>
      </w:r>
    </w:p>
    <w:p w:rsidR="00F82F02" w:rsidRPr="008562AE" w:rsidP="00F82F02">
      <w:pPr>
        <w:bidi w:val="0"/>
        <w:spacing w:after="0" w:line="240" w:lineRule="auto"/>
        <w:contextualSpacing/>
        <w:jc w:val="both"/>
        <w:rPr>
          <w:rFonts w:ascii="Times New Roman" w:hAnsi="Times New Roman"/>
          <w:szCs w:val="24"/>
          <w:lang w:val="sk-SK"/>
        </w:rPr>
      </w:pPr>
    </w:p>
    <w:p w:rsidR="00F82F02" w:rsidRPr="008562AE" w:rsidP="00F82F02">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90B29">
        <w:rPr>
          <w:rFonts w:ascii="Times New Roman" w:hAnsi="Times New Roman"/>
          <w:b/>
          <w:szCs w:val="24"/>
          <w:lang w:val="sk-SK"/>
        </w:rPr>
        <w:t>64</w:t>
      </w:r>
    </w:p>
    <w:p w:rsidR="00F82F02" w:rsidRPr="008562AE" w:rsidP="00F82F0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Po smrti autora vzniká na základe zákona osobám blízkym v zmysle § 116 Občianskeho zákonníka, dedičom, príslušným profesijným komorám ako aj príslušným právnickým osobám združujúcim autorov právo domáhať sa tzv. postmortálnej ochrany. Obsahom postmortálnej ochrany je zákaz prisvojiť si autorstvo k dielu iného autora, povinnosť uvádzať meno autora alebo pseudonymom, ak nejde o dielo anonymné a zákaz použitia diela spôsobom znižujúcim jeho hodnotu. Uvedené osoby sú teda aktívne legitimované na domáhanie sa takejto ochrany diela. Príslušnými profesijnými komorami a príslušnými právnickými osobami sa rozumejú </w:t>
      </w:r>
      <w:r w:rsidRPr="008562AE" w:rsidR="00983D31">
        <w:rPr>
          <w:rFonts w:ascii="Times New Roman" w:hAnsi="Times New Roman"/>
          <w:szCs w:val="24"/>
          <w:lang w:val="sk-SK"/>
        </w:rPr>
        <w:t xml:space="preserve">predovšetkým </w:t>
      </w:r>
      <w:r w:rsidRPr="008562AE">
        <w:rPr>
          <w:rFonts w:ascii="Times New Roman" w:hAnsi="Times New Roman"/>
          <w:szCs w:val="24"/>
          <w:lang w:val="sk-SK"/>
        </w:rPr>
        <w:t xml:space="preserve">tie profesijné komory alebo právnické osoby, ktorými bol autor členom, resp. ktorým bola zverená správa výkonu majetkových práv autora. </w:t>
      </w:r>
    </w:p>
    <w:p w:rsidR="00F82F02" w:rsidRPr="008562AE" w:rsidP="00F82F02">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65</w:t>
      </w:r>
      <w:r w:rsidRPr="008562AE" w:rsidR="00C251A8">
        <w:rPr>
          <w:rFonts w:ascii="Times New Roman" w:hAnsi="Times New Roman"/>
          <w:szCs w:val="24"/>
          <w:lang w:val="sk-SK"/>
        </w:rPr>
        <w:t xml:space="preserve">  </w:t>
      </w:r>
    </w:p>
    <w:p w:rsidR="00AE6B00" w:rsidRPr="008562AE" w:rsidP="00F84C8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Licenčná zmluva ako dvojstranný adresovaný právny úkon je predpokladom vzniku práva na použitie diela na základe nadobudnutia súhlasu (licencie) od autora ako nositeľa práv </w:t>
      </w:r>
      <w:r w:rsidRPr="008562AE" w:rsidR="00666CBE">
        <w:rPr>
          <w:rFonts w:ascii="Times New Roman" w:hAnsi="Times New Roman"/>
          <w:szCs w:val="24"/>
          <w:lang w:val="sk-SK"/>
        </w:rPr>
        <w:t xml:space="preserve">k dielu. </w:t>
      </w:r>
      <w:r w:rsidRPr="008562AE">
        <w:rPr>
          <w:rFonts w:ascii="Times New Roman" w:hAnsi="Times New Roman"/>
          <w:szCs w:val="24"/>
          <w:lang w:val="sk-SK"/>
        </w:rPr>
        <w:t xml:space="preserve">Navrhované ustanovenie obsahuje demonštratívny výpočet minimálneho rozsahu obsahových náležitostí licenčnej zmluvy s možnosťou </w:t>
      </w:r>
      <w:r w:rsidRPr="008562AE" w:rsidR="005759CB">
        <w:rPr>
          <w:rFonts w:ascii="Times New Roman" w:hAnsi="Times New Roman"/>
          <w:szCs w:val="24"/>
          <w:lang w:val="sk-SK"/>
        </w:rPr>
        <w:t xml:space="preserve">dojednania ďalších pravidelných, </w:t>
      </w:r>
      <w:r w:rsidRPr="008562AE">
        <w:rPr>
          <w:rFonts w:ascii="Times New Roman" w:hAnsi="Times New Roman"/>
          <w:szCs w:val="24"/>
          <w:lang w:val="sk-SK"/>
        </w:rPr>
        <w:t xml:space="preserve">či obvyklých náležitostí v závislosti od vôle zmluvných strán. V tejto súvislosti ďalšie ustanovenia obsahujú domnienky, ktoré platia v prípade absencie dohôd o zákonom stanovených minimálnych  obsahových náležitostiach licenčnej zmluvy.        </w:t>
      </w:r>
    </w:p>
    <w:p w:rsidR="00AE6B00" w:rsidRPr="008562AE" w:rsidP="007D2FD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Návrh pripúšťa určiť obsah licenčnej zmluvy odkazom na licenčné podmienky, ktoré sú stranám známe, resp. sú im dostupné, a to v čase uzavretia licenčnej zmluvy. Uvedené ustanovenie odráža požiadavky praxe a pokrýva prípady typické pre uzatváranie licenčných zmlúv  najmä v on-line prostredí, keď poskytovateľ licencie odkazuje na licenčné podmienky uvedené napr. na jeho internetovej stránke. Rovnako je ustanovenie aplikovateľné v prípadoch, keď sú licenčné podmienky zmluvným stranám známe z ich predchádzajúcej činnosti, resp. zavedenej obchodnej praxe a pod. Na daný spôsob nepriameho zmluvného dojednania sa zároveň analogicky vzťahujú podmienky stanovené v § 37 Občianskeho zákonníka platné pre každý právny úkon, ktorými sú pri licenčných podmienkach predovšetkým určitosť a zrozumiteľnosť (vrátane čitateľnosti). Takto stanovené licenčné podmienky majú prednosť pred domnienkami, ktoré stanovuje zákon v prípade, že licenčná zmluva neobsahuje dohodu o spôsobe použitia diela, o rozsahu licencie, o čase, na ktorý autor licenciu udeľuje, alebo spôsobe jeho určenia a dohodu o odmene alebo spôsobe jej určenia, za súčasného  predpokladu, že tieto licenčné podmienky nie sú v rozpore so zákonom.</w:t>
      </w:r>
    </w:p>
    <w:p w:rsidR="00AE6B00" w:rsidRPr="008562AE" w:rsidP="007D2FDA">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Čo sa týka formálnych náležitostí licenčnej zmluvy, písomná forma sa nevyžaduje v prípade nevýhradných licenčných zmlúv. Rozhodnutie o forme právneho úkonu v prípade nevýhradnej licencie je tak ponechané na zmluvné strany, keďže všeobecne záväzná písomná forma je v praxi v mnohých prípadoch vnímaná ako neúmerná regulácia záväzkových vzťahov v autorskom práve. Povinná písomná forma sa z dôvodu zachovania právnej istoty v autorskoprávnych zmluvných vzťahoch ponecháva pre výhradnú licenčnú zmluvu a</w:t>
      </w:r>
      <w:r w:rsidRPr="008562AE" w:rsidR="007D2FDA">
        <w:rPr>
          <w:rFonts w:ascii="Times New Roman" w:hAnsi="Times New Roman"/>
          <w:szCs w:val="24"/>
          <w:lang w:val="sk-SK"/>
        </w:rPr>
        <w:t xml:space="preserve">, ako vyplýva z </w:t>
      </w:r>
      <w:r w:rsidRPr="008562AE">
        <w:rPr>
          <w:rFonts w:ascii="Times New Roman" w:hAnsi="Times New Roman"/>
          <w:szCs w:val="24"/>
          <w:lang w:val="sk-SK"/>
        </w:rPr>
        <w:t>ďalších ustanovení</w:t>
      </w:r>
      <w:r w:rsidRPr="008562AE" w:rsidR="007D2FDA">
        <w:rPr>
          <w:rFonts w:ascii="Times New Roman" w:hAnsi="Times New Roman"/>
          <w:szCs w:val="24"/>
          <w:lang w:val="sk-SK"/>
        </w:rPr>
        <w:t>,</w:t>
      </w:r>
      <w:r w:rsidRPr="008562AE">
        <w:rPr>
          <w:rFonts w:ascii="Times New Roman" w:hAnsi="Times New Roman"/>
          <w:szCs w:val="24"/>
          <w:lang w:val="sk-SK"/>
        </w:rPr>
        <w:t xml:space="preserve"> pre kolektívnu licenčnú zmluvu, hromadnú licenčnú zmluvu, rozšírenú hromadnú licenčnú zmluvu, multiteritoriálnu licenčnú zmluvu na on-line použitie hudobných diel</w:t>
      </w:r>
      <w:r w:rsidRPr="008562AE" w:rsidR="00AD1E36">
        <w:rPr>
          <w:rFonts w:ascii="Times New Roman" w:hAnsi="Times New Roman"/>
          <w:szCs w:val="24"/>
          <w:lang w:val="sk-SK"/>
        </w:rPr>
        <w:t xml:space="preserve">, pričom </w:t>
      </w:r>
      <w:r w:rsidRPr="008562AE">
        <w:rPr>
          <w:rFonts w:ascii="Times New Roman" w:hAnsi="Times New Roman"/>
          <w:szCs w:val="24"/>
          <w:lang w:val="sk-SK"/>
        </w:rPr>
        <w:t xml:space="preserve">hromadná licenčná zmluva, rozšírená hromadná licenčná zmluva a multiteritoriálna </w:t>
      </w:r>
      <w:r w:rsidRPr="008562AE" w:rsidR="00AD1E36">
        <w:rPr>
          <w:rFonts w:ascii="Times New Roman" w:hAnsi="Times New Roman"/>
          <w:szCs w:val="24"/>
          <w:lang w:val="sk-SK"/>
        </w:rPr>
        <w:t xml:space="preserve">hromadná </w:t>
      </w:r>
      <w:r w:rsidRPr="008562AE">
        <w:rPr>
          <w:rFonts w:ascii="Times New Roman" w:hAnsi="Times New Roman"/>
          <w:szCs w:val="24"/>
          <w:lang w:val="sk-SK"/>
        </w:rPr>
        <w:t xml:space="preserve">licenčná zmluva </w:t>
      </w:r>
      <w:r w:rsidRPr="008562AE" w:rsidR="00AD1E36">
        <w:rPr>
          <w:rFonts w:ascii="Times New Roman" w:hAnsi="Times New Roman"/>
          <w:szCs w:val="24"/>
          <w:lang w:val="sk-SK"/>
        </w:rPr>
        <w:t>môže byť uzavretá aj prostredníctvom elektronických prostriedkov (aj webového sídla)</w:t>
      </w:r>
      <w:r w:rsidRPr="008562AE">
        <w:rPr>
          <w:rFonts w:ascii="Times New Roman" w:hAnsi="Times New Roman"/>
          <w:szCs w:val="24"/>
          <w:lang w:val="sk-SK"/>
        </w:rPr>
        <w:t xml:space="preserve"> za predpokladu, že nevzniká pochybnosť o obsahu zmluvy, totožnosti zmluvných strán a o prejave vôle zmluvných strán. </w:t>
      </w:r>
    </w:p>
    <w:p w:rsidR="00AE6B00" w:rsidRPr="008562AE" w:rsidP="008A0F3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Keďže právna úprava dovoľuje v niektorých prípadoch uzavretie licenčne</w:t>
      </w:r>
      <w:r w:rsidRPr="008562AE" w:rsidR="008A0F3F">
        <w:rPr>
          <w:rFonts w:ascii="Times New Roman" w:hAnsi="Times New Roman"/>
          <w:szCs w:val="24"/>
          <w:lang w:val="sk-SK"/>
        </w:rPr>
        <w:t xml:space="preserve">j zmluvy aj v nepísomnej forme, </w:t>
      </w:r>
      <w:r w:rsidRPr="008562AE">
        <w:rPr>
          <w:rFonts w:ascii="Times New Roman" w:hAnsi="Times New Roman"/>
          <w:szCs w:val="24"/>
          <w:lang w:val="sk-SK"/>
        </w:rPr>
        <w:t xml:space="preserve">dáva možnosť zmluvným stranám </w:t>
      </w:r>
      <w:r w:rsidRPr="008562AE" w:rsidR="00AD1E36">
        <w:rPr>
          <w:rFonts w:ascii="Times New Roman" w:hAnsi="Times New Roman"/>
          <w:szCs w:val="24"/>
          <w:lang w:val="sk-SK"/>
        </w:rPr>
        <w:t xml:space="preserve">písomne </w:t>
      </w:r>
      <w:r w:rsidRPr="008562AE">
        <w:rPr>
          <w:rFonts w:ascii="Times New Roman" w:hAnsi="Times New Roman"/>
          <w:szCs w:val="24"/>
          <w:lang w:val="sk-SK"/>
        </w:rPr>
        <w:t>požadovať vydanie písomného potvrdenia o uzatvorení licenčnej zmluvy (za úče</w:t>
      </w:r>
      <w:r w:rsidRPr="008562AE" w:rsidR="00D31307">
        <w:rPr>
          <w:rFonts w:ascii="Times New Roman" w:hAnsi="Times New Roman"/>
          <w:szCs w:val="24"/>
          <w:lang w:val="sk-SK"/>
        </w:rPr>
        <w:t xml:space="preserve">lom zabezpečenia právnej istoty, </w:t>
      </w:r>
      <w:r w:rsidRPr="008562AE">
        <w:rPr>
          <w:rFonts w:ascii="Times New Roman" w:hAnsi="Times New Roman"/>
          <w:szCs w:val="24"/>
          <w:lang w:val="sk-SK"/>
        </w:rPr>
        <w:t>ako aj s ohľadom na daňové povinnosti). Súčasne je určená lehota, v ktorej môže zmluvná strana toto potvrdenie žiadať, ako aj lehota na jeho vydanie. Po uplynutí lehoty na uplatnenie žiadosti o vydanie potvrdenia síce právny nárok na vydanie potvrdenia  zaniká, ale pretrváva vo forme naturálnej obligácie. To znamená, že nárok nie je súdne vymáhateľný, ale druhá zmluvná strana môže potvrdenie naďalej platne vydať aj na základe oneskorenej žiadosti. Návrh vychádza z konštrukcie § 45 ods. 1 Občianskeho zákonníka, podľa ktorého prejav vôle pôsobí voči neprítomnej osobe od okamihu, keď jej dôjde. Pokiaľ zmluvná strana nedodrží lehotu na vydanie potvrdenia, fikciou sa deroguje existencia zmluvy.</w:t>
      </w:r>
      <w:r w:rsidRPr="008562AE" w:rsidR="008711F1">
        <w:rPr>
          <w:rFonts w:ascii="Times New Roman" w:hAnsi="Times New Roman"/>
          <w:szCs w:val="24"/>
          <w:lang w:val="sk-SK"/>
        </w:rPr>
        <w:t xml:space="preserve"> Ak zmluvná strana vydá potvrdenie, ktoré nezodpovedá podmienkam, na ktorých sa zmluvné strany dohodli, potvrdenie tým nespĺňa zákonom stanovené podmienky, preto nepôjde o potvrdenie podľa tohto zákona.</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66</w:t>
      </w:r>
      <w:r w:rsidRPr="008562AE" w:rsidR="00C251A8">
        <w:rPr>
          <w:rFonts w:ascii="Times New Roman" w:hAnsi="Times New Roman"/>
          <w:szCs w:val="24"/>
          <w:lang w:val="sk-SK"/>
        </w:rPr>
        <w:t xml:space="preserve"> </w:t>
      </w:r>
    </w:p>
    <w:p w:rsidR="00AE6B00" w:rsidRPr="008562AE" w:rsidP="00683A8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Navrhovaná právna úprava vo všeobecnosti vychádza z preferencie čo najpodrobnejšej úpravy licenčnej zmluvy, avšak absencia dohody o spôsobe použitia diela alebo jednotlivých spôsoboch použitia diela nemá za následok neplatnosť licenčnej zmluvy. Neuvedenie spôsobu použitia diela nespôsobuje neurčitosť dojednania v licenčnej zmluve v prípade, ak je spôsob použitia možné jednoznačne vyvodiť z účelu, ktorý sa má udelením licencie dosiahnuť. Smerodajný je teda účel, ktorý zmluvné strany uzavretím licenčnej zmluvy sledujú. Účelom sa rozumie cieľ, ku ktorému smeruje činnosť vyplývajúca z použitia diela podľa licenčnej zmluvy. Návrh v tomto ustanovení reflektuje prípady, keď v licenčnej zmluve chýba dohoda o spôsobe použitia diela, avšak vzhľadom na účel zmluvy je možné tento spôsob jednoznačne určiť (napr. autor poskytne na základe licenčnej zmluvy výtvarné diela galérii; z uvedeného možno vzhľadom na ďalšie okolnosti vyvodiť záver, že účelom poskytnutia diel je ich vystavenie). </w:t>
      </w:r>
    </w:p>
    <w:p w:rsidR="00AE6B00" w:rsidRPr="008562AE" w:rsidP="00683A8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Autor nemôže v licenčnej zmluve udeliť súhlas na použitie diela spôsobmi, ktoré nie sú známe v čase uzatvorenia tejto zmluvy. </w:t>
      </w:r>
      <w:r w:rsidRPr="008562AE" w:rsidR="00653E84">
        <w:rPr>
          <w:rFonts w:ascii="Times New Roman" w:hAnsi="Times New Roman"/>
          <w:szCs w:val="24"/>
          <w:lang w:val="sk-SK"/>
        </w:rPr>
        <w:t>Zákon stanovuje výnimku v prípade verejnej licencie podľa § 76.</w:t>
      </w:r>
      <w:r w:rsidRPr="008562AE">
        <w:rPr>
          <w:rFonts w:ascii="Times New Roman" w:hAnsi="Times New Roman"/>
          <w:szCs w:val="24"/>
          <w:lang w:val="sk-SK"/>
        </w:rPr>
        <w:t xml:space="preserve"> </w:t>
      </w:r>
    </w:p>
    <w:p w:rsidR="00AE6B00" w:rsidRPr="008562AE" w:rsidP="00007E08">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 uvedeného vyplýva, že pokiaľ by v licenčnej zmluve autor udelil súhlas na „všetky spôsoby použitia“, zn</w:t>
      </w:r>
      <w:r w:rsidRPr="008562AE" w:rsidR="00007E08">
        <w:rPr>
          <w:rFonts w:ascii="Times New Roman" w:hAnsi="Times New Roman"/>
          <w:szCs w:val="24"/>
          <w:lang w:val="sk-SK"/>
        </w:rPr>
        <w:t>amenalo by to</w:t>
      </w:r>
      <w:r w:rsidRPr="008562AE">
        <w:rPr>
          <w:rFonts w:ascii="Times New Roman" w:hAnsi="Times New Roman"/>
          <w:szCs w:val="24"/>
          <w:lang w:val="sk-SK"/>
        </w:rPr>
        <w:t xml:space="preserve">, že </w:t>
      </w:r>
      <w:r w:rsidRPr="008562AE" w:rsidR="00007E08">
        <w:rPr>
          <w:rFonts w:ascii="Times New Roman" w:hAnsi="Times New Roman"/>
          <w:szCs w:val="24"/>
          <w:lang w:val="sk-SK"/>
        </w:rPr>
        <w:t xml:space="preserve">udelil súhlas </w:t>
      </w:r>
      <w:r w:rsidRPr="008562AE">
        <w:rPr>
          <w:rFonts w:ascii="Times New Roman" w:hAnsi="Times New Roman"/>
          <w:szCs w:val="24"/>
          <w:lang w:val="sk-SK"/>
        </w:rPr>
        <w:t xml:space="preserve">na </w:t>
      </w:r>
      <w:r w:rsidRPr="008562AE" w:rsidR="00161746">
        <w:rPr>
          <w:rFonts w:ascii="Times New Roman" w:hAnsi="Times New Roman"/>
          <w:szCs w:val="24"/>
          <w:lang w:val="sk-SK"/>
        </w:rPr>
        <w:t xml:space="preserve">všetky </w:t>
      </w:r>
      <w:r w:rsidRPr="008562AE">
        <w:rPr>
          <w:rFonts w:ascii="Times New Roman" w:hAnsi="Times New Roman"/>
          <w:szCs w:val="24"/>
          <w:lang w:val="sk-SK"/>
        </w:rPr>
        <w:t>spôsoby použitia známe v čase uzatvorenia tejto zmluvy</w:t>
      </w:r>
      <w:r w:rsidRPr="008562AE" w:rsidR="00653E84">
        <w:rPr>
          <w:rFonts w:ascii="Times New Roman" w:hAnsi="Times New Roman"/>
          <w:szCs w:val="24"/>
          <w:lang w:val="sk-SK"/>
        </w:rPr>
        <w:t>.</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67</w:t>
      </w:r>
      <w:r w:rsidRPr="008562AE" w:rsidR="00C251A8">
        <w:rPr>
          <w:rFonts w:ascii="Times New Roman" w:hAnsi="Times New Roman"/>
          <w:szCs w:val="24"/>
          <w:lang w:val="sk-SK"/>
        </w:rPr>
        <w:t xml:space="preserve"> </w:t>
      </w:r>
    </w:p>
    <w:p w:rsidR="00AE6B00" w:rsidRPr="008562AE" w:rsidP="00BE62C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Navrhovaná právna úprava dáva možnosť zmluvným stranám dohodnúť sa na rozsahu licencie, a to obmedzenom (územnom, vecnom), ale aj neobmedzenom.  </w:t>
      </w:r>
      <w:r w:rsidRPr="008562AE" w:rsidR="00BE62C7">
        <w:rPr>
          <w:rFonts w:ascii="Times New Roman" w:hAnsi="Times New Roman"/>
          <w:szCs w:val="24"/>
          <w:lang w:val="sk-SK"/>
        </w:rPr>
        <w:t xml:space="preserve">  </w:t>
      </w:r>
    </w:p>
    <w:p w:rsidR="00AE6B00" w:rsidRPr="008562AE" w:rsidP="00BE62C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prípade absencie dohody o rozsahu licencie sa uplatňuje domnienka, podľa ktorej platí, že licencia je udelená v rozsahu nevyhnutnom na dosiahnutie účelu zmluvy. Účel nemusí byť v zmluve výslovne stanovený, ale spravidla súvisí so záujmami strán, ktoré majú byť dosiahnuté v rámci licenčného vzťahu. V záujme právnej istoty sa však preferuje čo najpodrobnejšia úprava náležitostí  licenčnej zmluvy.</w:t>
      </w:r>
    </w:p>
    <w:p w:rsidR="00AE6B00" w:rsidRPr="008562AE" w:rsidP="00BE62C7">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prípade absencie dohody o rozsahu licencie, keď zároveň nie je možné rozsah licencie odvodiť z účelu licenčnej zmluvy, stanovuje navrhovaná právna úprava rozsah licencie na základe územného a vecného kritéria. Ak v licenčnej zmluve nie je dohodnuté územie, na ktorom je možné oprávnene použiť dielo, ani z nej tento údaj inak nevyplýva, platí domnienka, že licencia je udelená pre územie Slovenskej republiky. V prípade, že zmluva neobsahuje dohodu o vecnom rozsahu licencie, ktorý ani nevyplýva z účelu licenčnej zmluvy, zákon stanovuje domnienku, že vecný rozsah je taký, aký je obvyklý pri danom druhu diela a spôsobe použitia diela (môže ísť napr. o obvyklý počet výtlačkov pri literárnom diele).</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68</w:t>
      </w:r>
    </w:p>
    <w:p w:rsidR="00FA3484" w:rsidRPr="008562AE" w:rsidP="00FA3484">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 xml:space="preserve">Jednou z podstatných náležitostí licenčnej zmluvy je aj dohoda o čase, </w:t>
      </w:r>
      <w:r w:rsidRPr="008562AE" w:rsidR="00BE62C7">
        <w:rPr>
          <w:rFonts w:ascii="Times New Roman" w:hAnsi="Times New Roman"/>
          <w:szCs w:val="24"/>
          <w:lang w:val="sk-SK"/>
        </w:rPr>
        <w:t>na ktorý autor licenciu udeľuje. Pri dohode</w:t>
      </w:r>
      <w:r w:rsidRPr="008562AE" w:rsidR="005F08DA">
        <w:rPr>
          <w:rFonts w:ascii="Times New Roman" w:hAnsi="Times New Roman"/>
          <w:szCs w:val="24"/>
          <w:lang w:val="sk-SK"/>
        </w:rPr>
        <w:t xml:space="preserve"> o čase</w:t>
      </w:r>
      <w:r w:rsidRPr="008562AE" w:rsidR="00BE62C7">
        <w:rPr>
          <w:rFonts w:ascii="Times New Roman" w:hAnsi="Times New Roman"/>
          <w:szCs w:val="24"/>
          <w:lang w:val="sk-SK"/>
        </w:rPr>
        <w:t xml:space="preserve"> </w:t>
      </w:r>
      <w:r w:rsidRPr="008562AE" w:rsidR="00AE6B00">
        <w:rPr>
          <w:rFonts w:ascii="Times New Roman" w:hAnsi="Times New Roman"/>
          <w:szCs w:val="24"/>
          <w:lang w:val="sk-SK"/>
        </w:rPr>
        <w:t xml:space="preserve">je potrebné rešpektovať trvanie majetkových práv autora. </w:t>
      </w:r>
    </w:p>
    <w:p w:rsidR="00AE6B00" w:rsidRPr="008562AE" w:rsidP="00FA348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Navrhované ustanovenie rieši situáciu, ak licenčná zmluva neobsahuje dohodu o čase, na ktorý sa licencia udeľuje, ani spôsob jeho určenia. V takom prípade platí domnienka, že licencia je udelená na čas, ktorý je nevyhnutný na dosiahnutie účelu zmluvy. </w:t>
      </w:r>
    </w:p>
    <w:p w:rsidR="00AE6B00" w:rsidRPr="008562AE" w:rsidP="00FA348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Pokiaľ licenčná zmluva neobsahuje dohodu o čase, na ktorý sa licencia udeľuje, ani spôsob jeho určenia a časové obmedzenie nevyplýva ani z účelu zmluvy, je licencia z časového hľadiska obmedzená na dobu obvyklú pri danom druhu diela a spôsobe použitia diela. V takom prípade však platí, že licencia je udelená maximálne na jeden rok. Začiatok plynutia uvedenej lehoty je určený okamihom udelenia licencie nadobúdateľovi. Uvedená jednoročná lehota predstavuje zákonné stanovenie opodstatneného časového úseku, v ktorom môže dôjsť k použitiu diela zohľadňujúc oprávnené záujmy autora,  ktoré by neurčitosťou doby poskytnutia licencie mohli byť ohrozené.    </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69</w:t>
      </w:r>
      <w:r w:rsidRPr="008562AE" w:rsidR="00C251A8">
        <w:rPr>
          <w:rFonts w:ascii="Times New Roman" w:hAnsi="Times New Roman"/>
          <w:szCs w:val="24"/>
          <w:lang w:val="sk-SK"/>
        </w:rPr>
        <w:t xml:space="preserve"> </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 xml:space="preserve"> </w:t>
        <w:tab/>
        <w:t xml:space="preserve">Podstatnou náležitosťou licenčnej zmluvy je aj dohoda o odmene alebo spôsobe jej určenia, pričom táto odmena alebo spôsob jej určenia musí </w:t>
      </w:r>
      <w:r w:rsidRPr="008562AE" w:rsidR="0098582E">
        <w:rPr>
          <w:rFonts w:ascii="Times New Roman" w:hAnsi="Times New Roman"/>
          <w:szCs w:val="24"/>
          <w:lang w:val="sk-SK"/>
        </w:rPr>
        <w:t xml:space="preserve">zodpovedať </w:t>
      </w:r>
      <w:r w:rsidRPr="008562AE" w:rsidR="00C251A8">
        <w:rPr>
          <w:rFonts w:ascii="Times New Roman" w:hAnsi="Times New Roman"/>
          <w:szCs w:val="24"/>
          <w:lang w:val="sk-SK"/>
        </w:rPr>
        <w:t>jednotlivým spôsobom použitia, ktoré boli dohodnuté</w:t>
      </w:r>
      <w:r w:rsidRPr="008562AE">
        <w:rPr>
          <w:rFonts w:ascii="Times New Roman" w:hAnsi="Times New Roman"/>
          <w:szCs w:val="24"/>
          <w:lang w:val="sk-SK"/>
        </w:rPr>
        <w:t xml:space="preserve">. Zmluvné strany sa teda môžu dohodnúť aj na spôsobe, akým v budúcnosti stanovia odmenu (na základe akých kritérií a postupov), nielen na konkrétnej odmene. Z hľadiska odmeny návrh pripúšťa možnosť udelenia licencie odplatne alebo bezodplatne.  </w:t>
      </w:r>
    </w:p>
    <w:p w:rsidR="00AE6B00" w:rsidRPr="008562AE" w:rsidP="00FA348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domnienku, ktorá sa použije, ak licenčná zmluva neobsahuje dohodu o odmene ani o spôsobe jej určenia, ani neobsahuje dohodu o bezodplatnosti, resp. bezodplatnosť nevyplýva </w:t>
      </w:r>
      <w:r w:rsidRPr="008562AE" w:rsidR="00FA3484">
        <w:rPr>
          <w:rFonts w:ascii="Times New Roman" w:hAnsi="Times New Roman"/>
          <w:szCs w:val="24"/>
          <w:lang w:val="sk-SK"/>
        </w:rPr>
        <w:t xml:space="preserve">z jej účelu. V takomto prípade </w:t>
      </w:r>
      <w:r w:rsidRPr="008562AE">
        <w:rPr>
          <w:rFonts w:ascii="Times New Roman" w:hAnsi="Times New Roman"/>
          <w:szCs w:val="24"/>
          <w:lang w:val="sk-SK"/>
        </w:rPr>
        <w:t>sa autorovi priznáva právo na odmenu, ktorej výška sa určí podľa výšky odmeny obvyklej v čase uzavretia zmluvy pri obdobných zmluvných podmienkach. Čo sa týka obdobných zmluvných podmienok, je potrebné brať do úvahy  najmä druh diela, spôsob použitia diela, čas použitia diela, rozsah udeľovanej licencie a ďalšie zmluvné podmienky.</w:t>
      </w:r>
    </w:p>
    <w:p w:rsidR="00C251A8" w:rsidRPr="008562AE" w:rsidP="00FA348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Návrh upravuje aj podmienky odmeny dohodnutej v závislosti od príjmov alebo výnosov z využitia licencie.</w:t>
      </w:r>
      <w:r w:rsidRPr="008562AE" w:rsidR="0098582E">
        <w:rPr>
          <w:rFonts w:ascii="Times New Roman" w:hAnsi="Times New Roman"/>
          <w:szCs w:val="24"/>
          <w:lang w:val="sk-SK"/>
        </w:rPr>
        <w:t xml:space="preserve"> Ak nie je odmena dohodnutá v závislosti od príjmov alebo výnosov, musí zodpovedať rozsahu, účelu a času použitia diela.</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251A8">
        <w:rPr>
          <w:rFonts w:ascii="Times New Roman" w:hAnsi="Times New Roman"/>
          <w:b/>
          <w:szCs w:val="24"/>
          <w:lang w:val="sk-SK"/>
        </w:rPr>
        <w:t>70</w:t>
      </w:r>
      <w:r w:rsidRPr="008562AE" w:rsidR="00C251A8">
        <w:rPr>
          <w:rFonts w:ascii="Times New Roman" w:hAnsi="Times New Roman"/>
          <w:szCs w:val="24"/>
          <w:lang w:val="sk-SK"/>
        </w:rPr>
        <w:t xml:space="preserve"> </w:t>
      </w:r>
    </w:p>
    <w:p w:rsidR="00AE6B00" w:rsidRPr="008562AE" w:rsidP="00345FD2">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 výhradnosti alebo nevýhradnosti licencie nie je povinnou náležitosťou licenčnej zmluvy, avšak odporúča sa čo najpodrobnejšia úprava licenčnej zmluvy. Ak licenčná zmluva neobsahuje takéto ustanovenie, platí, že autor udelil nevýhradnú licenciu. Na výhradnej licencii sa teda </w:t>
      </w:r>
      <w:r w:rsidRPr="008562AE" w:rsidR="00345FD2">
        <w:rPr>
          <w:rFonts w:ascii="Times New Roman" w:hAnsi="Times New Roman"/>
          <w:szCs w:val="24"/>
          <w:lang w:val="sk-SK"/>
        </w:rPr>
        <w:t xml:space="preserve">zmluvné strany </w:t>
      </w:r>
      <w:r w:rsidRPr="008562AE">
        <w:rPr>
          <w:rFonts w:ascii="Times New Roman" w:hAnsi="Times New Roman"/>
          <w:szCs w:val="24"/>
          <w:lang w:val="sk-SK"/>
        </w:rPr>
        <w:t>musia výslovne dohodnúť a takáto licencia musí byť písomná.</w:t>
      </w:r>
      <w:r w:rsidRPr="008562AE" w:rsidR="00D915ED">
        <w:rPr>
          <w:rFonts w:ascii="Times New Roman" w:hAnsi="Times New Roman"/>
          <w:szCs w:val="24"/>
          <w:lang w:val="sk-SK"/>
        </w:rPr>
        <w:t xml:space="preserve"> Odlišná úprava je pri licenčnej zmluve na vydanie diela.</w:t>
      </w:r>
    </w:p>
    <w:p w:rsidR="00AE6B00" w:rsidRPr="008562AE" w:rsidP="00CF0A2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Ak už autor udelil nadobúdateľovi výhradnú licenciu, nesmie udeliť inému používateľovi  licenciu na spôsob použitia diela udelený touto licenciou. Takáto zmluva by bola neplatná, s</w:t>
      </w:r>
      <w:r w:rsidRPr="008562AE" w:rsidR="00CF0A25">
        <w:rPr>
          <w:rFonts w:ascii="Times New Roman" w:hAnsi="Times New Roman"/>
          <w:szCs w:val="24"/>
          <w:lang w:val="sk-SK"/>
        </w:rPr>
        <w:t> </w:t>
      </w:r>
      <w:r w:rsidRPr="008562AE">
        <w:rPr>
          <w:rFonts w:ascii="Times New Roman" w:hAnsi="Times New Roman"/>
          <w:szCs w:val="24"/>
          <w:lang w:val="sk-SK"/>
        </w:rPr>
        <w:t>výnimkou</w:t>
      </w:r>
      <w:r w:rsidRPr="008562AE" w:rsidR="00CF0A25">
        <w:rPr>
          <w:rFonts w:ascii="Times New Roman" w:hAnsi="Times New Roman"/>
          <w:szCs w:val="24"/>
          <w:lang w:val="sk-SK"/>
        </w:rPr>
        <w:t>,</w:t>
      </w:r>
      <w:r w:rsidRPr="008562AE">
        <w:rPr>
          <w:rFonts w:ascii="Times New Roman" w:hAnsi="Times New Roman"/>
          <w:szCs w:val="24"/>
          <w:lang w:val="sk-SK"/>
        </w:rPr>
        <w:t xml:space="preserve"> ak nadobúdateľ výhradnej licencie udelil predchádzajúci písomný súhlas. V prípade výhra</w:t>
      </w:r>
      <w:r w:rsidRPr="008562AE" w:rsidR="00DE1908">
        <w:rPr>
          <w:rFonts w:ascii="Times New Roman" w:hAnsi="Times New Roman"/>
          <w:szCs w:val="24"/>
          <w:lang w:val="sk-SK"/>
        </w:rPr>
        <w:t xml:space="preserve">dnej licencie autor nesmie sám </w:t>
      </w:r>
      <w:r w:rsidRPr="008562AE">
        <w:rPr>
          <w:rFonts w:ascii="Times New Roman" w:hAnsi="Times New Roman"/>
          <w:szCs w:val="24"/>
          <w:lang w:val="sk-SK"/>
        </w:rPr>
        <w:t>použiť dielo spôsobom, ku ktorému udelil výhradnú licenciu, zmluvné strany sa však môžu dohodnúť, že autor je oprávnený na takéto použitie. Pokiaľ autor udelil len nevýhradnú licenciu, tieto obmedzenia neplatia. Iná situácia nastáva, ak bola prvá udelená nevýhradná licencia a následne výhradná licencia. V tomto prípade nevýhradná licencia zostáva zachovaná, zmluvné strany sa však môžu dohodnúť inak.</w:t>
      </w:r>
    </w:p>
    <w:p w:rsidR="00AE6B00" w:rsidRPr="008562AE" w:rsidP="005462C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Nadobúdateľ výhradnej licencie je nielen oprávnený, ale aj po</w:t>
      </w:r>
      <w:r w:rsidRPr="008562AE" w:rsidR="000C18CB">
        <w:rPr>
          <w:rFonts w:ascii="Times New Roman" w:hAnsi="Times New Roman"/>
          <w:szCs w:val="24"/>
          <w:lang w:val="sk-SK"/>
        </w:rPr>
        <w:t>vinný dielo v rozsahu licencie</w:t>
      </w:r>
      <w:r w:rsidRPr="008562AE">
        <w:rPr>
          <w:rFonts w:ascii="Times New Roman" w:hAnsi="Times New Roman"/>
          <w:szCs w:val="24"/>
          <w:lang w:val="sk-SK"/>
        </w:rPr>
        <w:t xml:space="preserve"> použiť. Ide o dispozitívne ustanovenie, zmluvné strany teda môžu túto povinnosť nadobúdateľa vylúčiť. </w:t>
      </w:r>
      <w:r w:rsidRPr="008562AE" w:rsidR="00A821E8">
        <w:rPr>
          <w:rFonts w:ascii="Times New Roman" w:hAnsi="Times New Roman"/>
          <w:szCs w:val="24"/>
          <w:lang w:val="sk-SK"/>
        </w:rPr>
        <w:t>Na túto povinnosť je naviazané právo autora na odstúpenie od zmluvy podľa § 73.</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5562D0">
        <w:rPr>
          <w:rFonts w:ascii="Times New Roman" w:hAnsi="Times New Roman"/>
          <w:b/>
          <w:szCs w:val="24"/>
          <w:lang w:val="sk-SK"/>
        </w:rPr>
        <w:t>71</w:t>
      </w:r>
      <w:r w:rsidRPr="008562AE" w:rsidR="005562D0">
        <w:rPr>
          <w:rFonts w:ascii="Times New Roman" w:hAnsi="Times New Roman"/>
          <w:szCs w:val="24"/>
          <w:lang w:val="sk-SK"/>
        </w:rPr>
        <w:t xml:space="preserve"> </w:t>
      </w:r>
    </w:p>
    <w:p w:rsidR="00AE6B00" w:rsidRPr="008562AE" w:rsidP="008016A1">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prípade smrti (zániku) nadobúdateľa licencie prechádza licencia na dediča (právneho nástupcu). V licenčnej zmluve však môže byť tento prechod vylúčený.  Pokiaľ nadobúdateľ licencie nemá dedičov (právnych nástupcov), licencia zaniká.</w:t>
      </w:r>
      <w:r w:rsidRPr="008562AE" w:rsidR="00E00CAB">
        <w:rPr>
          <w:rFonts w:ascii="Times New Roman" w:hAnsi="Times New Roman"/>
          <w:szCs w:val="24"/>
          <w:lang w:val="sk-SK"/>
        </w:rPr>
        <w:t xml:space="preserve"> </w:t>
      </w:r>
    </w:p>
    <w:p w:rsidR="005A4E25" w:rsidRPr="008562AE" w:rsidP="00FF0DD8">
      <w:pPr>
        <w:bidi w:val="0"/>
        <w:spacing w:after="0" w:line="240" w:lineRule="auto"/>
        <w:contextualSpacing/>
        <w:jc w:val="both"/>
        <w:rPr>
          <w:rFonts w:ascii="Times New Roman" w:hAnsi="Times New Roman"/>
          <w:szCs w:val="24"/>
          <w:lang w:val="sk-SK"/>
        </w:rPr>
      </w:pPr>
      <w:r w:rsidRPr="008562AE" w:rsidR="00AE6B00">
        <w:rPr>
          <w:rFonts w:ascii="Times New Roman" w:hAnsi="Times New Roman"/>
          <w:szCs w:val="24"/>
          <w:lang w:val="sk-SK"/>
        </w:rPr>
        <w:t xml:space="preserve"> </w:t>
      </w:r>
    </w:p>
    <w:p w:rsidR="005562D0" w:rsidRPr="008562AE" w:rsidP="005562D0">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 72</w:t>
      </w:r>
      <w:r w:rsidRPr="008562AE">
        <w:rPr>
          <w:rFonts w:ascii="Times New Roman" w:hAnsi="Times New Roman"/>
          <w:szCs w:val="24"/>
          <w:lang w:val="sk-SK"/>
        </w:rPr>
        <w:t xml:space="preserve"> </w:t>
      </w:r>
    </w:p>
    <w:p w:rsidR="005562D0" w:rsidRPr="008562AE" w:rsidP="005562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Navrhované ustanovenie upravuje zákonom dovolené spôsoby nakladania s licenciou, a  to udelenie sublicencie a postúpenie licencie. </w:t>
      </w:r>
    </w:p>
    <w:p w:rsidR="005562D0" w:rsidRPr="008562AE" w:rsidP="005562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Ak autor udelil nadobúdateľovi licenciu, nadobúdateľ môže udeliť sublicenciu inému používateľovi pri splnení dvoch podmienok. Prvou podmienkou je predchádzajúci súhlas autora a druhou podmienkou je udelenie sublicencie v rozsahu menšom alebo najviac rovnakom ako je rozsah pôvodnej licencie. Udelenie sublicencie musí byť písomné, len ak licenčná zmluva bola uzatvorená v písomnej forme (strany to však môžu dohodou vylúčiť).</w:t>
      </w:r>
    </w:p>
    <w:p w:rsidR="005562D0" w:rsidRPr="008562AE" w:rsidP="005562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Druhým možným spôsobom nakladania s licenci</w:t>
      </w:r>
      <w:r w:rsidRPr="008562AE" w:rsidR="000C18CB">
        <w:rPr>
          <w:rFonts w:ascii="Times New Roman" w:hAnsi="Times New Roman"/>
          <w:szCs w:val="24"/>
          <w:lang w:val="sk-SK"/>
        </w:rPr>
        <w:t>o</w:t>
      </w:r>
      <w:r w:rsidRPr="008562AE">
        <w:rPr>
          <w:rFonts w:ascii="Times New Roman" w:hAnsi="Times New Roman"/>
          <w:szCs w:val="24"/>
          <w:lang w:val="sk-SK"/>
        </w:rPr>
        <w:t>u je jej postúpenie. Postúpenie licencie je možné len s predchádzajúcim súhlasom autora, pričom nadobúdateľ licencie musí autora bezodkladne informovať o postúpení  licencie a o novom nadobúdateľovi licencie. Postúpenie licencie musí byť písomné, len ak bola licenčná zmluva uzatvorená v písomnej forme (strany to však môžu dohodou vylúčiť).</w:t>
      </w:r>
    </w:p>
    <w:p w:rsidR="0010275B" w:rsidRPr="008562AE" w:rsidP="005562D0">
      <w:pPr>
        <w:bidi w:val="0"/>
        <w:spacing w:after="0" w:line="240" w:lineRule="auto"/>
        <w:ind w:firstLine="708"/>
        <w:contextualSpacing/>
        <w:jc w:val="both"/>
        <w:rPr>
          <w:rFonts w:ascii="Times New Roman" w:hAnsi="Times New Roman"/>
          <w:szCs w:val="24"/>
          <w:lang w:val="sk-SK"/>
        </w:rPr>
      </w:pPr>
    </w:p>
    <w:p w:rsidR="005562D0" w:rsidRPr="008562AE" w:rsidP="005562D0">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K § 73</w:t>
      </w:r>
      <w:r w:rsidRPr="008562AE">
        <w:rPr>
          <w:rFonts w:ascii="Times New Roman" w:hAnsi="Times New Roman"/>
          <w:szCs w:val="24"/>
          <w:lang w:val="sk-SK"/>
        </w:rPr>
        <w:t xml:space="preserve"> </w:t>
      </w:r>
    </w:p>
    <w:p w:rsidR="005562D0" w:rsidRPr="008562AE" w:rsidP="005562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Navrhované ustanovenie zavádza právo autora odstúpiť od výhradnej licenčnej zmluvy  v prípade jej nevyužívania  dohodnutým spôsobom alebo v dohodnutom rozsahu, ak sa zmluvné strany nedohodli, že </w:t>
      </w:r>
      <w:r w:rsidRPr="008562AE" w:rsidR="000B02AA">
        <w:rPr>
          <w:rFonts w:ascii="Times New Roman" w:hAnsi="Times New Roman"/>
          <w:szCs w:val="24"/>
          <w:lang w:val="sk-SK"/>
        </w:rPr>
        <w:t xml:space="preserve">výhradnú </w:t>
      </w:r>
      <w:r w:rsidRPr="008562AE">
        <w:rPr>
          <w:rFonts w:ascii="Times New Roman" w:hAnsi="Times New Roman"/>
          <w:szCs w:val="24"/>
          <w:lang w:val="sk-SK"/>
        </w:rPr>
        <w:t>licenčnú zmluvu nadobúdateľ nemusí využívať.</w:t>
      </w:r>
    </w:p>
    <w:p w:rsidR="005562D0" w:rsidRPr="008562AE" w:rsidP="005562D0">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Zavádzajú sa </w:t>
      </w:r>
      <w:r w:rsidRPr="008562AE" w:rsidR="00F16E83">
        <w:rPr>
          <w:rFonts w:ascii="Times New Roman" w:hAnsi="Times New Roman"/>
          <w:szCs w:val="24"/>
          <w:lang w:val="sk-SK"/>
        </w:rPr>
        <w:t xml:space="preserve">kumulatívne </w:t>
      </w:r>
      <w:r w:rsidRPr="008562AE">
        <w:rPr>
          <w:rFonts w:ascii="Times New Roman" w:hAnsi="Times New Roman"/>
          <w:szCs w:val="24"/>
          <w:lang w:val="sk-SK"/>
        </w:rPr>
        <w:t xml:space="preserve">podmienky takéhoto odstúpenia: nadobúdateľ nevyužíva </w:t>
      </w:r>
      <w:r w:rsidRPr="008562AE" w:rsidR="000B02AA">
        <w:rPr>
          <w:rFonts w:ascii="Times New Roman" w:hAnsi="Times New Roman"/>
          <w:szCs w:val="24"/>
          <w:lang w:val="sk-SK"/>
        </w:rPr>
        <w:t xml:space="preserve">licenciu </w:t>
      </w:r>
      <w:r w:rsidRPr="008562AE" w:rsidR="00C60841">
        <w:rPr>
          <w:rFonts w:ascii="Times New Roman" w:hAnsi="Times New Roman"/>
          <w:szCs w:val="24"/>
          <w:lang w:val="sk-SK"/>
        </w:rPr>
        <w:t>dohodnutým spôsobom alebo v dohodnutom rozsahu</w:t>
      </w:r>
      <w:r w:rsidRPr="008562AE">
        <w:rPr>
          <w:rFonts w:ascii="Times New Roman" w:hAnsi="Times New Roman"/>
          <w:szCs w:val="24"/>
          <w:lang w:val="sk-SK"/>
        </w:rPr>
        <w:t xml:space="preserve">, a to aj napriek  </w:t>
      </w:r>
      <w:r w:rsidRPr="008562AE" w:rsidR="00C60841">
        <w:rPr>
          <w:rFonts w:ascii="Times New Roman" w:hAnsi="Times New Roman"/>
          <w:szCs w:val="24"/>
          <w:lang w:val="sk-SK"/>
        </w:rPr>
        <w:t xml:space="preserve">písomnej </w:t>
      </w:r>
      <w:r w:rsidRPr="008562AE">
        <w:rPr>
          <w:rFonts w:ascii="Times New Roman" w:hAnsi="Times New Roman"/>
          <w:szCs w:val="24"/>
          <w:lang w:val="sk-SK"/>
        </w:rPr>
        <w:t xml:space="preserve">výzve autora, v ktorej nadobúdateľa vyzval na využitie licencie v primeranej lehote, pričom uplynul </w:t>
      </w:r>
      <w:r w:rsidRPr="008562AE" w:rsidR="00C60841">
        <w:rPr>
          <w:rFonts w:ascii="Times New Roman" w:hAnsi="Times New Roman"/>
          <w:szCs w:val="24"/>
          <w:lang w:val="sk-SK"/>
        </w:rPr>
        <w:t xml:space="preserve">aspoň </w:t>
      </w:r>
      <w:r w:rsidRPr="008562AE">
        <w:rPr>
          <w:rFonts w:ascii="Times New Roman" w:hAnsi="Times New Roman"/>
          <w:szCs w:val="24"/>
          <w:lang w:val="sk-SK"/>
        </w:rPr>
        <w:t xml:space="preserve">jeden rok od uzatvorenia licenčnej zmluvy resp. od </w:t>
      </w:r>
      <w:r w:rsidRPr="008562AE" w:rsidR="00C60841">
        <w:rPr>
          <w:rFonts w:ascii="Times New Roman" w:hAnsi="Times New Roman"/>
          <w:szCs w:val="24"/>
          <w:lang w:val="sk-SK"/>
        </w:rPr>
        <w:t>dodania</w:t>
      </w:r>
      <w:r w:rsidRPr="008562AE">
        <w:rPr>
          <w:rFonts w:ascii="Times New Roman" w:hAnsi="Times New Roman"/>
          <w:szCs w:val="24"/>
          <w:lang w:val="sk-SK"/>
        </w:rPr>
        <w:t xml:space="preserve"> diela a nevyužívanie licencie (alebo nedostatočné využívanie) nespôsobil autor. </w:t>
      </w:r>
      <w:r w:rsidRPr="008562AE" w:rsidR="00C60841">
        <w:rPr>
          <w:rFonts w:ascii="Times New Roman" w:hAnsi="Times New Roman"/>
          <w:szCs w:val="24"/>
          <w:lang w:val="sk-SK"/>
        </w:rPr>
        <w:t xml:space="preserve">Odstúpenie musí byť písomné. </w:t>
      </w:r>
      <w:r w:rsidRPr="008562AE">
        <w:rPr>
          <w:rFonts w:ascii="Times New Roman" w:hAnsi="Times New Roman"/>
          <w:szCs w:val="24"/>
          <w:lang w:val="sk-SK"/>
        </w:rPr>
        <w:t xml:space="preserve">Zmluvné strany sa však namiesto odstúpenia môžu dohodnúť na zmene licenčnej zmluvy </w:t>
      </w:r>
      <w:r w:rsidRPr="008562AE" w:rsidR="00C60841">
        <w:rPr>
          <w:rFonts w:ascii="Times New Roman" w:hAnsi="Times New Roman"/>
          <w:szCs w:val="24"/>
          <w:lang w:val="sk-SK"/>
        </w:rPr>
        <w:t xml:space="preserve">v dotknutej časti </w:t>
      </w:r>
      <w:r w:rsidRPr="008562AE">
        <w:rPr>
          <w:rFonts w:ascii="Times New Roman" w:hAnsi="Times New Roman"/>
          <w:szCs w:val="24"/>
          <w:lang w:val="sk-SK"/>
        </w:rPr>
        <w:t>na nevýhradnú.</w:t>
      </w:r>
      <w:r w:rsidRPr="008562AE" w:rsidR="00C60841">
        <w:rPr>
          <w:rFonts w:ascii="Times New Roman" w:hAnsi="Times New Roman"/>
          <w:szCs w:val="24"/>
          <w:lang w:val="sk-SK"/>
        </w:rPr>
        <w:t xml:space="preserve"> Práva na odstúpenie sa autor nemôže vzdať.</w:t>
      </w:r>
    </w:p>
    <w:p w:rsidR="005562D0" w:rsidRPr="008562AE" w:rsidP="005562D0">
      <w:pPr>
        <w:bidi w:val="0"/>
        <w:spacing w:after="0" w:line="240" w:lineRule="auto"/>
        <w:ind w:firstLine="708"/>
        <w:contextualSpacing/>
        <w:jc w:val="both"/>
        <w:rPr>
          <w:rFonts w:ascii="Times New Roman" w:hAnsi="Times New Roman"/>
          <w:szCs w:val="24"/>
          <w:lang w:val="sk-SK"/>
        </w:rPr>
      </w:pPr>
    </w:p>
    <w:p w:rsidR="005562D0" w:rsidRPr="008562AE" w:rsidP="00FF0DD8">
      <w:pPr>
        <w:bidi w:val="0"/>
        <w:spacing w:after="0" w:line="240" w:lineRule="auto"/>
        <w:contextualSpacing/>
        <w:jc w:val="both"/>
        <w:rPr>
          <w:rFonts w:ascii="Times New Roman" w:hAnsi="Times New Roman"/>
          <w:b/>
          <w:szCs w:val="24"/>
          <w:lang w:val="sk-SK"/>
        </w:rPr>
      </w:pPr>
      <w:r w:rsidRPr="008562AE" w:rsidR="001F089F">
        <w:rPr>
          <w:rFonts w:ascii="Times New Roman" w:hAnsi="Times New Roman"/>
          <w:b/>
          <w:szCs w:val="24"/>
          <w:lang w:val="sk-SK"/>
        </w:rPr>
        <w:t>K § 74</w:t>
      </w:r>
    </w:p>
    <w:p w:rsidR="001F089F" w:rsidRPr="008562AE" w:rsidP="001F089F">
      <w:pPr>
        <w:bidi w:val="0"/>
        <w:spacing w:after="0" w:line="240" w:lineRule="auto"/>
        <w:ind w:firstLine="708"/>
        <w:contextualSpacing/>
        <w:jc w:val="both"/>
        <w:rPr>
          <w:rFonts w:ascii="Times New Roman" w:hAnsi="Times New Roman"/>
          <w:b/>
          <w:szCs w:val="24"/>
          <w:lang w:val="sk-SK"/>
        </w:rPr>
      </w:pPr>
      <w:r w:rsidRPr="008562AE">
        <w:rPr>
          <w:rFonts w:ascii="Times New Roman" w:hAnsi="Times New Roman"/>
          <w:szCs w:val="24"/>
          <w:lang w:val="sk-SK"/>
        </w:rPr>
        <w:t>Udeľovať súhlas na použitie diela je oprávnený autor, ale aj osoba, ktorá vykonáva majetkové práva autora. Na udelenie súhlasu sa aj v týchto prípadoch primerane použije úprava o licenčnej zmluve</w:t>
      </w:r>
      <w:r w:rsidRPr="008562AE" w:rsidR="00ED3792">
        <w:rPr>
          <w:rFonts w:ascii="Times New Roman" w:hAnsi="Times New Roman"/>
          <w:szCs w:val="24"/>
          <w:lang w:val="sk-SK"/>
        </w:rPr>
        <w:t>.</w:t>
      </w:r>
    </w:p>
    <w:p w:rsidR="001F089F" w:rsidRPr="008562AE" w:rsidP="00FF0DD8">
      <w:pPr>
        <w:bidi w:val="0"/>
        <w:spacing w:after="0" w:line="240" w:lineRule="auto"/>
        <w:contextualSpacing/>
        <w:jc w:val="both"/>
        <w:rPr>
          <w:rFonts w:ascii="Times New Roman" w:hAnsi="Times New Roman"/>
          <w:b/>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1F089F">
        <w:rPr>
          <w:rFonts w:ascii="Times New Roman" w:hAnsi="Times New Roman"/>
          <w:b/>
          <w:szCs w:val="24"/>
          <w:lang w:val="sk-SK"/>
        </w:rPr>
        <w:t>75</w:t>
      </w:r>
      <w:r w:rsidRPr="008562AE" w:rsidR="001F089F">
        <w:rPr>
          <w:rFonts w:ascii="Times New Roman" w:hAnsi="Times New Roman"/>
          <w:szCs w:val="24"/>
          <w:lang w:val="sk-SK"/>
        </w:rPr>
        <w:t xml:space="preserve"> </w:t>
      </w:r>
    </w:p>
    <w:p w:rsidR="00AE6B00" w:rsidRPr="008562AE" w:rsidP="001F089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licenčnú zmluvu </w:t>
      </w:r>
      <w:r w:rsidRPr="008562AE" w:rsidR="000B02AA">
        <w:rPr>
          <w:rFonts w:ascii="Times New Roman" w:hAnsi="Times New Roman"/>
          <w:szCs w:val="24"/>
          <w:lang w:val="sk-SK"/>
        </w:rPr>
        <w:t>na vydanie diela</w:t>
      </w:r>
      <w:r w:rsidRPr="008562AE">
        <w:rPr>
          <w:rFonts w:ascii="Times New Roman" w:hAnsi="Times New Roman"/>
          <w:szCs w:val="24"/>
          <w:lang w:val="sk-SK"/>
        </w:rPr>
        <w:t>, ktorou autor udeľuje nadobúdateľovi licenciu na vydanie diela (slovesného diela, dramatického diela, hudobnodramatického diela, hudobného diela, výtvarného diela, fotografického diela alebo kartografického diela), teda na vyhotovenie jeho rozmnoženín a na verejné rozširovanie týchto rozmnoženín alebo ich sprístupňovanie verejnosti.</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Ak licenčná zmluva na vydanie  diela neupravuje výhradnosť a</w:t>
      </w:r>
      <w:r w:rsidRPr="008562AE" w:rsidR="00E00CAB">
        <w:rPr>
          <w:rFonts w:ascii="Times New Roman" w:hAnsi="Times New Roman"/>
          <w:szCs w:val="24"/>
          <w:lang w:val="sk-SK"/>
        </w:rPr>
        <w:t> </w:t>
      </w:r>
      <w:r w:rsidRPr="008562AE">
        <w:rPr>
          <w:rFonts w:ascii="Times New Roman" w:hAnsi="Times New Roman"/>
          <w:szCs w:val="24"/>
          <w:lang w:val="sk-SK"/>
        </w:rPr>
        <w:t>nevýhradnosť</w:t>
      </w:r>
      <w:r w:rsidRPr="008562AE" w:rsidR="00E00CAB">
        <w:rPr>
          <w:rFonts w:ascii="Times New Roman" w:hAnsi="Times New Roman"/>
          <w:szCs w:val="24"/>
          <w:lang w:val="sk-SK"/>
        </w:rPr>
        <w:t>,</w:t>
      </w:r>
      <w:r w:rsidRPr="008562AE">
        <w:rPr>
          <w:rFonts w:ascii="Times New Roman" w:hAnsi="Times New Roman"/>
          <w:szCs w:val="24"/>
          <w:lang w:val="sk-SK"/>
        </w:rPr>
        <w:t xml:space="preserve"> platí, že ide o výhradnú licenciu. To neplatí v prípade licenčnej zmluvy na vydanie diela v periodickej publikácii, pri ktorej pri absencii dohody o výhradnosti platí, že ide o nevýhradnú licenciu.</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Autor má právo na autorskú korektúru pred vydaním diela. Autorská korektúra nemôže nadobúdateľovi spôsobiť neprimerané náklady a nemôže zmeniť povahu diela. V licenčnej zmluve sa však strany môžu dohodnúť inak.</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 xml:space="preserve"> Návrh upravuje dva dôvody odstúpenia autora od licenčnej zmluvy na vydanie diela – ak nadobúdateľ autorovi neum</w:t>
      </w:r>
      <w:r w:rsidRPr="008562AE" w:rsidR="008A6E5E">
        <w:rPr>
          <w:rFonts w:ascii="Times New Roman" w:hAnsi="Times New Roman"/>
          <w:szCs w:val="24"/>
          <w:lang w:val="sk-SK"/>
        </w:rPr>
        <w:t xml:space="preserve">ožní vykonať autorskú korektúru, </w:t>
      </w:r>
      <w:r w:rsidRPr="008562AE">
        <w:rPr>
          <w:rFonts w:ascii="Times New Roman" w:hAnsi="Times New Roman"/>
          <w:szCs w:val="24"/>
          <w:lang w:val="sk-SK"/>
        </w:rPr>
        <w:t xml:space="preserve">alebo ak by dielo použil spôsobom znižujúcim jeho hodnotu. Autor v takom prípade môže požiadať nadobúdateľa o odovzdanie originálu diela alebo rozmnoženiny alebo o zničenie tejto rozmnoženiny. </w:t>
        <w:tab/>
      </w:r>
    </w:p>
    <w:p w:rsidR="00AE6B00" w:rsidRPr="008562AE" w:rsidP="009F399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Čo sa týka potvrdenia o uzatvorení </w:t>
      </w:r>
      <w:r w:rsidRPr="008562AE" w:rsidR="000B02AA">
        <w:rPr>
          <w:rFonts w:ascii="Times New Roman" w:hAnsi="Times New Roman"/>
          <w:szCs w:val="24"/>
          <w:lang w:val="sk-SK"/>
        </w:rPr>
        <w:t>viacerých licenčných zmlúv v priebehu jedného roka</w:t>
      </w:r>
      <w:r w:rsidRPr="008562AE">
        <w:rPr>
          <w:rFonts w:ascii="Times New Roman" w:hAnsi="Times New Roman"/>
          <w:szCs w:val="24"/>
          <w:lang w:val="sk-SK"/>
        </w:rPr>
        <w:t>, navrhované ustanovenie zavádza určité špecifiká potvrdenia o uzatvorení licenčnej zmluvy na vydanie diela</w:t>
      </w:r>
      <w:r w:rsidRPr="008562AE" w:rsidR="001F089F">
        <w:rPr>
          <w:rFonts w:ascii="Times New Roman" w:hAnsi="Times New Roman"/>
          <w:szCs w:val="24"/>
          <w:lang w:val="sk-SK"/>
        </w:rPr>
        <w:t xml:space="preserve"> obsiahnutého v periodickej publikácii</w:t>
      </w:r>
      <w:r w:rsidRPr="008562AE">
        <w:rPr>
          <w:rFonts w:ascii="Times New Roman" w:hAnsi="Times New Roman"/>
          <w:szCs w:val="24"/>
          <w:lang w:val="sk-SK"/>
        </w:rPr>
        <w:t>. V jednom kalendárnom roku často dochádza k uzatváraniu značného množstva licenčných zmlúv na vydanie diela medzi totožnými zmluvnými stranami, pričom by bolo v praxi zaťažujúce vydávať potvrdenia pre každý jednotlivý prípad. Preto navrhovaná právna úprava umožňuje vydanie jedného súhrnného potvrdenia za príslušný kalendárny rok. Po uplynutí lehoty na uplatnenie žiadosti o vydanie potvrdenia síce právny nárok na vydanie potvrdenia  zaniká, ale pretrváva vo forme naturálnej obligácie. To znamená, že nárok nie je súdne vymáhateľný, ale druhá zmluvná strana môže potvrdenie naďalej platne vydať.</w:t>
      </w:r>
      <w:r w:rsidRPr="008562AE" w:rsidR="000B02AA">
        <w:rPr>
          <w:rFonts w:ascii="Times New Roman" w:hAnsi="Times New Roman"/>
          <w:szCs w:val="24"/>
          <w:lang w:val="sk-SK"/>
        </w:rPr>
        <w:t xml:space="preserve"> V prípade len jednej licenčnej zmluvy sa použije úprava potvrdenia v § 65 ods. 4.</w:t>
      </w: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Navrhované ustanovenie upravuje povinnosť nadobúdateľa poskytnúť autorovi bezodplatne aspoň jednu rozmnoženinu diela, za predpokladu, že je to od nadobúdateľ</w:t>
      </w:r>
      <w:r w:rsidRPr="008562AE" w:rsidR="009F3994">
        <w:rPr>
          <w:rFonts w:ascii="Times New Roman" w:hAnsi="Times New Roman"/>
          <w:szCs w:val="24"/>
          <w:lang w:val="sk-SK"/>
        </w:rPr>
        <w:t xml:space="preserve">a možné spravodlivo požadovať. </w:t>
      </w:r>
      <w:r w:rsidRPr="008562AE">
        <w:rPr>
          <w:rFonts w:ascii="Times New Roman" w:hAnsi="Times New Roman"/>
          <w:szCs w:val="24"/>
          <w:lang w:val="sk-SK"/>
        </w:rPr>
        <w:t>Túto povinnosť nadobúdateľ nemá pri licenčnej zmluv</w:t>
      </w:r>
      <w:r w:rsidRPr="008562AE" w:rsidR="0010275B">
        <w:rPr>
          <w:rFonts w:ascii="Times New Roman" w:hAnsi="Times New Roman"/>
          <w:szCs w:val="24"/>
          <w:lang w:val="sk-SK"/>
        </w:rPr>
        <w:t xml:space="preserve">e na vydanie diela obsiahnutého </w:t>
      </w:r>
      <w:r w:rsidRPr="008562AE">
        <w:rPr>
          <w:rFonts w:ascii="Times New Roman" w:hAnsi="Times New Roman"/>
          <w:szCs w:val="24"/>
          <w:lang w:val="sk-SK"/>
        </w:rPr>
        <w:t>v periodickej publikácii.</w:t>
      </w:r>
    </w:p>
    <w:p w:rsidR="00AE6B00" w:rsidRPr="008562AE" w:rsidP="00FF0DD8">
      <w:pPr>
        <w:bidi w:val="0"/>
        <w:spacing w:after="0" w:line="240" w:lineRule="auto"/>
        <w:contextualSpacing/>
        <w:jc w:val="both"/>
        <w:rPr>
          <w:rFonts w:ascii="Times New Roman" w:hAnsi="Times New Roman"/>
          <w:szCs w:val="24"/>
          <w:lang w:val="sk-SK"/>
        </w:rPr>
      </w:pPr>
    </w:p>
    <w:p w:rsidR="00AE6B00"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C93D15">
        <w:rPr>
          <w:rFonts w:ascii="Times New Roman" w:hAnsi="Times New Roman"/>
          <w:b/>
          <w:szCs w:val="24"/>
          <w:lang w:val="sk-SK"/>
        </w:rPr>
        <w:t>76</w:t>
      </w:r>
      <w:r w:rsidRPr="008562AE" w:rsidR="00C93D15">
        <w:rPr>
          <w:rFonts w:ascii="Times New Roman" w:hAnsi="Times New Roman"/>
          <w:szCs w:val="24"/>
          <w:lang w:val="sk-SK"/>
        </w:rPr>
        <w:t xml:space="preserve"> </w:t>
      </w:r>
    </w:p>
    <w:p w:rsidR="00AE6B00" w:rsidRPr="008562AE" w:rsidP="00B0292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Navrhované ustanovenie </w:t>
      </w:r>
      <w:r w:rsidRPr="008562AE" w:rsidR="0010275B">
        <w:rPr>
          <w:rFonts w:ascii="Times New Roman" w:hAnsi="Times New Roman"/>
          <w:szCs w:val="24"/>
          <w:lang w:val="sk-SK"/>
        </w:rPr>
        <w:t xml:space="preserve">upravuje tzv. verejné licencie a </w:t>
      </w:r>
      <w:r w:rsidRPr="008562AE">
        <w:rPr>
          <w:rFonts w:ascii="Times New Roman" w:hAnsi="Times New Roman"/>
          <w:szCs w:val="24"/>
          <w:lang w:val="sk-SK"/>
        </w:rPr>
        <w:t xml:space="preserve">vychádza z konštrukcie § 43a Občianskeho zákonníka (návrh na uzavretie zmluvy) s tým, že ide o špeciálnu úpravu najmä pre potreby udeľovania súhlasu na použitie v on-line prostredí, keď okruh potenciálnych používateľov nie je vopred určený. Autor ponúkne udelenie licencie, pričom účinky tohto jednostranného prejavu vôle nastávajú okamihom, keď sa tento prejav vôle dostane do sféry poznania potenciálneho adresáta (teda vo všeobecnosti kohokoľvek). Touto špeciálnou úpravou sa zohľadňuje špecifickosť predmetov autorského práva a predmetov práv súvisiacich s autorským právom, ktoré sa vyznačujú potenciálnou ubikvitou (možnou všadeprítomnosťou), a v tej súvislosti umožnenie „všadeprítomného“  udeľovania súhlasu na ich použitie.  </w:t>
      </w:r>
    </w:p>
    <w:p w:rsidR="00AE6B00" w:rsidRPr="008562AE" w:rsidP="00B0292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Navrhovaná úprava vychádza z konštrukcie §43c Občianskeho zákonníka (prijatie návrhu) s tým, že stanovuje špeciálnu úpravu s ohľadom na špecifiká uzatvárania zmlúv najmä v on-line prostredí.</w:t>
      </w:r>
    </w:p>
    <w:p w:rsidR="00AE6B00" w:rsidRPr="008562AE" w:rsidP="00B0292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Prijatie ponuky nadobúda účinnosť určitým konaním nadobúdateľa, z ktorého možno vyvodiť jeho súhlas s podmienkami licencie, a to aj bez oboznámenia navrhovateľa, pretože to v praxi pri takýchto typoch kontraktov väčšinou ani nie je možné. Takéto konanie môže závisieť napr. od povahy diela, od zvyklostí pri určitom type diel, alebo pri určitých druhoch verejných licencií.</w:t>
      </w:r>
      <w:r w:rsidRPr="008562AE" w:rsidR="000C18CB">
        <w:rPr>
          <w:rFonts w:ascii="Times New Roman" w:hAnsi="Times New Roman"/>
          <w:szCs w:val="24"/>
          <w:lang w:val="sk-SK"/>
        </w:rPr>
        <w:t xml:space="preserve"> Môže ním byť napr. odsúhlasenie</w:t>
      </w:r>
      <w:r w:rsidRPr="008562AE">
        <w:rPr>
          <w:rFonts w:ascii="Times New Roman" w:hAnsi="Times New Roman"/>
          <w:szCs w:val="24"/>
          <w:lang w:val="sk-SK"/>
        </w:rPr>
        <w:t xml:space="preserve"> licenčných podmienok v dialógovom okne atď. Z uvedeného vyplýva, že účinnosť prijatia ponuky nastáva, keď sa nadobúdateľ podľa udelenej licencie zachová. Týmto okamihom je licenčná zmluva uzatvorená,  resp. súhlas na použitie diela (licencia) platne udelený. Z konania nadobúdateľa musí byť pritom jednoznačné, že nadobúdateľ súhlasí s podmienkami licencie. </w:t>
      </w:r>
    </w:p>
    <w:p w:rsidR="00AE6B00" w:rsidRPr="008562AE" w:rsidP="00615F7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Licencia udelená podľa navrhovaného ustanovenia môže byť len nevýhradná a bezodplatná. </w:t>
      </w:r>
      <w:r w:rsidRPr="008562AE" w:rsidR="00C93D15">
        <w:rPr>
          <w:rFonts w:ascii="Times New Roman" w:hAnsi="Times New Roman"/>
          <w:szCs w:val="24"/>
          <w:lang w:val="sk-SK"/>
        </w:rPr>
        <w:t>Takúto licenciu</w:t>
      </w:r>
      <w:r w:rsidRPr="008562AE" w:rsidR="00615F79">
        <w:rPr>
          <w:rFonts w:ascii="Times New Roman" w:hAnsi="Times New Roman"/>
          <w:szCs w:val="24"/>
          <w:lang w:val="sk-SK"/>
        </w:rPr>
        <w:t xml:space="preserve"> nemožno vypovedať. </w:t>
      </w:r>
      <w:r w:rsidRPr="008562AE">
        <w:rPr>
          <w:rFonts w:ascii="Times New Roman" w:hAnsi="Times New Roman"/>
          <w:szCs w:val="24"/>
          <w:lang w:val="sk-SK"/>
        </w:rPr>
        <w:t xml:space="preserve">Keďže licencia smeruje voči neurčitému okruhu a počtu osôb, udelenie </w:t>
      </w:r>
      <w:r w:rsidRPr="008562AE" w:rsidR="0010275B">
        <w:rPr>
          <w:rFonts w:ascii="Times New Roman" w:hAnsi="Times New Roman"/>
          <w:szCs w:val="24"/>
          <w:lang w:val="sk-SK"/>
        </w:rPr>
        <w:t>výhradnej licencie nie je možné. Z rovnakých dôvodov nie je možné, aby táto licencia bola odplatná, pretože smeruje k neurčitému okruhu osôb a odplatnosť by bola v praxi nerealizovateľná.</w:t>
      </w:r>
    </w:p>
    <w:p w:rsidR="00653E84" w:rsidRPr="008562AE" w:rsidP="00653E84">
      <w:pPr>
        <w:bidi w:val="0"/>
        <w:spacing w:after="0" w:line="240" w:lineRule="auto"/>
        <w:ind w:firstLine="708"/>
        <w:contextualSpacing/>
        <w:jc w:val="both"/>
        <w:rPr>
          <w:rFonts w:ascii="Times New Roman" w:hAnsi="Times New Roman"/>
          <w:szCs w:val="24"/>
          <w:lang w:val="sk-SK"/>
        </w:rPr>
      </w:pPr>
      <w:r w:rsidRPr="008562AE" w:rsidR="00AE6B00">
        <w:rPr>
          <w:rFonts w:ascii="Times New Roman" w:hAnsi="Times New Roman"/>
          <w:szCs w:val="24"/>
          <w:lang w:val="sk-SK"/>
        </w:rPr>
        <w:t>Na udelenie licencie podľa tohto ustanovenia sa primerane vzťahujú všeobecné ustanovenia o licenčnej zmluve, spôsobe použitia diela, rozsahu licencie, čase</w:t>
      </w:r>
      <w:r w:rsidRPr="008562AE" w:rsidR="00B0292C">
        <w:rPr>
          <w:rFonts w:ascii="Times New Roman" w:hAnsi="Times New Roman"/>
          <w:szCs w:val="24"/>
          <w:lang w:val="sk-SK"/>
        </w:rPr>
        <w:t xml:space="preserve">, na ktorý sa licencia udeľuje, </w:t>
      </w:r>
      <w:r w:rsidRPr="008562AE" w:rsidR="00AE6B00">
        <w:rPr>
          <w:rFonts w:ascii="Times New Roman" w:hAnsi="Times New Roman"/>
          <w:szCs w:val="24"/>
          <w:lang w:val="sk-SK"/>
        </w:rPr>
        <w:t>ako aj možnosť určiť obsah licenčnej zmluvy odkazom na licenčné podmienky, ktoré sú stranám známe alebo dostupné. Špecifikom je, že vzhľadom na c</w:t>
      </w:r>
      <w:r w:rsidRPr="008562AE" w:rsidR="005F7304">
        <w:rPr>
          <w:rFonts w:ascii="Times New Roman" w:hAnsi="Times New Roman"/>
          <w:szCs w:val="24"/>
          <w:lang w:val="sk-SK"/>
        </w:rPr>
        <w:t>harakter a účel tejto  licencie</w:t>
      </w:r>
      <w:r w:rsidRPr="008562AE" w:rsidR="00AE6B00">
        <w:rPr>
          <w:rFonts w:ascii="Times New Roman" w:hAnsi="Times New Roman"/>
          <w:szCs w:val="24"/>
          <w:lang w:val="sk-SK"/>
        </w:rPr>
        <w:t xml:space="preserve"> je možno túto licenciu </w:t>
      </w:r>
      <w:r w:rsidRPr="008562AE">
        <w:rPr>
          <w:rFonts w:ascii="Times New Roman" w:hAnsi="Times New Roman"/>
          <w:szCs w:val="24"/>
          <w:lang w:val="sk-SK"/>
        </w:rPr>
        <w:t xml:space="preserve">výslovne </w:t>
      </w:r>
      <w:r w:rsidRPr="008562AE" w:rsidR="00AE6B00">
        <w:rPr>
          <w:rFonts w:ascii="Times New Roman" w:hAnsi="Times New Roman"/>
          <w:szCs w:val="24"/>
          <w:lang w:val="sk-SK"/>
        </w:rPr>
        <w:t>udeliť aj na spôsoby použitia, ktoré nie sú</w:t>
      </w:r>
      <w:r w:rsidRPr="008562AE" w:rsidR="005F7304">
        <w:rPr>
          <w:rFonts w:ascii="Times New Roman" w:hAnsi="Times New Roman"/>
          <w:szCs w:val="24"/>
          <w:lang w:val="sk-SK"/>
        </w:rPr>
        <w:t xml:space="preserve"> známe v čase udelenia licencie, </w:t>
      </w:r>
      <w:r w:rsidRPr="008562AE">
        <w:rPr>
          <w:rFonts w:ascii="Times New Roman" w:hAnsi="Times New Roman"/>
          <w:szCs w:val="24"/>
          <w:lang w:val="sk-SK"/>
        </w:rPr>
        <w:t>keďže táto licencia smeruje voči neurčitému okruhu a počtu osôb. Z charakteru a účelu tejto licencie vyplýva, že v praxi by v prípade vzniku nového spôsobu použitia nebolo možné, či účelné zabrániť použitiu týmto novým spôsobom použitia, resp. v praxi by bolo nerealizovateľné, ak by autor chcel tomu istému (neurčitému) okruhu</w:t>
      </w:r>
      <w:r w:rsidRPr="008562AE" w:rsidR="000C18CB">
        <w:rPr>
          <w:rFonts w:ascii="Times New Roman" w:hAnsi="Times New Roman"/>
          <w:szCs w:val="24"/>
          <w:lang w:val="sk-SK"/>
        </w:rPr>
        <w:t xml:space="preserve"> osôb udeliť </w:t>
      </w:r>
      <w:r w:rsidRPr="008562AE" w:rsidR="00EC54AF">
        <w:rPr>
          <w:rFonts w:ascii="Times New Roman" w:hAnsi="Times New Roman"/>
          <w:szCs w:val="24"/>
          <w:lang w:val="sk-SK"/>
        </w:rPr>
        <w:t xml:space="preserve">verejnú </w:t>
      </w:r>
      <w:r w:rsidRPr="008562AE" w:rsidR="000C18CB">
        <w:rPr>
          <w:rFonts w:ascii="Times New Roman" w:hAnsi="Times New Roman"/>
          <w:szCs w:val="24"/>
          <w:lang w:val="sk-SK"/>
        </w:rPr>
        <w:t xml:space="preserve">licenciu </w:t>
      </w:r>
      <w:r w:rsidRPr="008562AE">
        <w:rPr>
          <w:rFonts w:ascii="Times New Roman" w:hAnsi="Times New Roman"/>
          <w:szCs w:val="24"/>
          <w:lang w:val="sk-SK"/>
        </w:rPr>
        <w:t>na tento nový spôs</w:t>
      </w:r>
      <w:r w:rsidRPr="008562AE" w:rsidR="00AC1A54">
        <w:rPr>
          <w:rFonts w:ascii="Times New Roman" w:hAnsi="Times New Roman"/>
          <w:szCs w:val="24"/>
          <w:lang w:val="sk-SK"/>
        </w:rPr>
        <w:t>ob použitia k tomu istému dielu.</w:t>
      </w:r>
    </w:p>
    <w:p w:rsidR="00AE6B00" w:rsidRPr="008562AE" w:rsidP="002669FD">
      <w:pPr>
        <w:bidi w:val="0"/>
        <w:spacing w:after="0" w:line="240" w:lineRule="auto"/>
        <w:ind w:firstLine="708"/>
        <w:contextualSpacing/>
        <w:jc w:val="both"/>
        <w:rPr>
          <w:rFonts w:ascii="Times New Roman" w:hAnsi="Times New Roman"/>
          <w:szCs w:val="24"/>
          <w:lang w:val="sk-SK"/>
        </w:rPr>
      </w:pPr>
      <w:r w:rsidRPr="008562AE" w:rsidR="00DD4117">
        <w:rPr>
          <w:rFonts w:ascii="Times New Roman" w:hAnsi="Times New Roman"/>
          <w:szCs w:val="24"/>
          <w:lang w:val="sk-SK"/>
        </w:rPr>
        <w:t>Príkladom</w:t>
      </w:r>
      <w:r w:rsidRPr="008562AE" w:rsidR="00AC1A54">
        <w:rPr>
          <w:rFonts w:ascii="Times New Roman" w:hAnsi="Times New Roman"/>
          <w:szCs w:val="24"/>
          <w:lang w:val="sk-SK"/>
        </w:rPr>
        <w:t xml:space="preserve"> </w:t>
      </w:r>
      <w:r w:rsidRPr="008562AE" w:rsidR="002175A6">
        <w:rPr>
          <w:rFonts w:ascii="Times New Roman" w:hAnsi="Times New Roman"/>
          <w:szCs w:val="24"/>
          <w:lang w:val="sk-SK"/>
        </w:rPr>
        <w:t>verejných licencií</w:t>
      </w:r>
      <w:r w:rsidRPr="008562AE" w:rsidR="00AC1A54">
        <w:rPr>
          <w:rFonts w:ascii="Times New Roman" w:hAnsi="Times New Roman"/>
          <w:szCs w:val="24"/>
          <w:lang w:val="sk-SK"/>
        </w:rPr>
        <w:t xml:space="preserve"> je </w:t>
      </w:r>
      <w:r w:rsidRPr="008562AE" w:rsidR="002175A6">
        <w:rPr>
          <w:rFonts w:ascii="Times New Roman" w:hAnsi="Times New Roman"/>
          <w:szCs w:val="24"/>
          <w:lang w:val="sk-SK"/>
        </w:rPr>
        <w:t xml:space="preserve">napr. </w:t>
      </w:r>
      <w:r w:rsidRPr="008562AE" w:rsidR="002175A6">
        <w:rPr>
          <w:rFonts w:ascii="Times New Roman" w:hAnsi="Times New Roman"/>
          <w:lang w:val="sk-SK"/>
        </w:rPr>
        <w:t>Creative Commons, GNU, GPL, BSD, EUPL.</w:t>
      </w:r>
    </w:p>
    <w:p w:rsidR="002669FD" w:rsidRPr="008562AE" w:rsidP="002669FD">
      <w:pPr>
        <w:bidi w:val="0"/>
        <w:spacing w:after="0" w:line="240" w:lineRule="auto"/>
        <w:ind w:firstLine="708"/>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77</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Upravuje sa osobitný podtyp licenčnej zmluvy, a to kolektívna licenčná zmluva. Kolektívnosť sa vníma vo vzťahu k subjektu ako ku kolektívu používateľov predmetov ochrany, teda k právnickej osobe, ktorá ich združuje a ktorá je zmluvnou stranou takejto licenčnej zmluvy. Podmienkou pri kolektívnej licenčnej zmluve nie je počet predmetov ochrany, na ktorý sa takáto zmluva uzatvára. Hoci zmluvu uzatvára organizácia kolektívnej správy s právnickou osobou, ktorá združuje používateľov predmetov ochrany, kolektívna licenčná zmluva je účinná </w:t>
      </w:r>
      <w:r w:rsidRPr="008562AE" w:rsidR="004E430A">
        <w:rPr>
          <w:rFonts w:ascii="Times New Roman" w:hAnsi="Times New Roman"/>
          <w:szCs w:val="24"/>
          <w:lang w:val="sk-SK"/>
        </w:rPr>
        <w:t xml:space="preserve">len </w:t>
      </w:r>
      <w:r w:rsidRPr="008562AE">
        <w:rPr>
          <w:rFonts w:ascii="Times New Roman" w:hAnsi="Times New Roman"/>
          <w:szCs w:val="24"/>
          <w:lang w:val="sk-SK"/>
        </w:rPr>
        <w:t>vo vzťahu k jednotlivému členovi právnickej osoby</w:t>
      </w:r>
      <w:r w:rsidRPr="008562AE" w:rsidR="004E430A">
        <w:rPr>
          <w:rFonts w:ascii="Times New Roman" w:hAnsi="Times New Roman"/>
          <w:szCs w:val="24"/>
          <w:lang w:val="sk-SK"/>
        </w:rPr>
        <w:t xml:space="preserve">, a to </w:t>
      </w:r>
      <w:r w:rsidRPr="008562AE">
        <w:rPr>
          <w:rFonts w:ascii="Times New Roman" w:hAnsi="Times New Roman"/>
          <w:szCs w:val="24"/>
          <w:lang w:val="sk-SK"/>
        </w:rPr>
        <w:t>až od momentu, keď ju písomne odsúhlasí. Písomný súhlas so zmluvou uskutoční člen právnickej osoby voči právnickej osobe, v ktorej je združený, a tá musí následne čo najskôr písomne informovať o tejto skutočnosti organizáciu kolektívnej správy, aby mala vedomosť o účinnosti zmluvy. Kolektívna licenčná zmluva musí byť uzavretá obligatórne v písomne</w:t>
      </w:r>
      <w:r w:rsidRPr="008562AE" w:rsidR="00B66CF7">
        <w:rPr>
          <w:rFonts w:ascii="Times New Roman" w:hAnsi="Times New Roman"/>
          <w:szCs w:val="24"/>
          <w:lang w:val="sk-SK"/>
        </w:rPr>
        <w:t>j</w:t>
      </w:r>
      <w:r w:rsidRPr="008562AE">
        <w:rPr>
          <w:rFonts w:ascii="Times New Roman" w:hAnsi="Times New Roman"/>
          <w:szCs w:val="24"/>
          <w:lang w:val="sk-SK"/>
        </w:rPr>
        <w:t xml:space="preserve"> forme a nesmie byť výhradná. Pri kolektívnej licenčnej zmluve sa predpokladá primerané použitie všeobecných ustanovení o licenčnej zmluve.</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78</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upravuje hromadnú licenčnú zmluvu. Špecifickosť hromadnej licenčnej zmluvy sa vníma vo vzťahu k počtu predmetov ochrany, ku ktorým práva spravuje organizácia kolektívnej správy. Hromadná licenčná zmluva musí byť uzavretá ob</w:t>
      </w:r>
      <w:r w:rsidRPr="008562AE" w:rsidR="000C18CB">
        <w:rPr>
          <w:rFonts w:ascii="Times New Roman" w:hAnsi="Times New Roman"/>
          <w:szCs w:val="24"/>
          <w:lang w:val="sk-SK"/>
        </w:rPr>
        <w:t>ligatórne v písomnej forme, resp.</w:t>
      </w:r>
      <w:r w:rsidRPr="008562AE">
        <w:rPr>
          <w:rFonts w:ascii="Times New Roman" w:hAnsi="Times New Roman"/>
          <w:szCs w:val="24"/>
          <w:lang w:val="sk-SK"/>
        </w:rPr>
        <w:t xml:space="preserve"> prostredníctvom elektronických prostriedkov. Uzavretie prostredníctvom elektronických prostriedkov zahŕňa aj napr. elektronický formulár zverejnený na webovom sídle – internetovej stránke organizácie kolektívnej správy, ktorý môže používateľ predmetov ochrany priamo na webovom sídle vyplniť a odoslať organizácií kolektívnej správy. Z takto uzavretej hromadnej licenčnej zmluvy musí byť zrejmý obsah zmluvy, tot</w:t>
      </w:r>
      <w:r w:rsidRPr="008562AE" w:rsidR="003E48C6">
        <w:rPr>
          <w:rFonts w:ascii="Times New Roman" w:hAnsi="Times New Roman"/>
          <w:szCs w:val="24"/>
          <w:lang w:val="sk-SK"/>
        </w:rPr>
        <w:t>ožnosť zmluvných strán a prejav</w:t>
      </w:r>
      <w:r w:rsidRPr="008562AE">
        <w:rPr>
          <w:rFonts w:ascii="Times New Roman" w:hAnsi="Times New Roman"/>
          <w:szCs w:val="24"/>
          <w:lang w:val="sk-SK"/>
        </w:rPr>
        <w:t xml:space="preserve"> vôle zmluvných strán. Podobne ako pri licenčnej zmluve a licenčnej zmluve na vydanie diela sa upravuje povinnosť organizácie kolektívnej správy vydať písomné potvrdenie o uzavretí hromadnej licenčnej zmluvy, ak bola hromadná licenčná zmluva uzavretá prostredníctvom elektronických prostriedkov. Písomné potvrdenie obsahuje zákonné náležitosti, pričom najdôležitejšou náležitosťou je vymedzenie predmetov ochrany. V prípade nemožnosti presnej špecifikácie predmetov ochrany napríklad z dôvodu množstva, postačí druhové určenie predmetov ochrany. Organizácia kolektívnej správy by sa však mala, pokiaľ je to možné, vždy usilovať o podrobnú špecifikáciu predmetov ochrany. Hromadná licenčná zmluva predpokladá primerané použitie všeobecných ustanovení o licenčnej zmluve. </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79</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Zavádza sa nový </w:t>
      </w:r>
      <w:r w:rsidRPr="008562AE" w:rsidR="000C18CB">
        <w:rPr>
          <w:rFonts w:ascii="Times New Roman" w:hAnsi="Times New Roman"/>
          <w:szCs w:val="24"/>
          <w:lang w:val="sk-SK"/>
        </w:rPr>
        <w:t>zmluvný typ štandardne využívaný</w:t>
      </w:r>
      <w:r w:rsidRPr="008562AE">
        <w:rPr>
          <w:rFonts w:ascii="Times New Roman" w:hAnsi="Times New Roman"/>
          <w:szCs w:val="24"/>
          <w:lang w:val="sk-SK"/>
        </w:rPr>
        <w:t xml:space="preserve"> v krajinách EÚ. Ide o špecifický typ hromadnej licenčnej zmluvy s rozšíreným efektom na použitie všetkých predmetov ochrany, vrátane predmetov ochrany nezastupovaných nositeľov práv, pokiaľ výslovne nevylúčili kolektívnu správu práv (neuplatnili tzv. opt-out). Právo uzatvárať rozšírené hromadné licenčné zmluvy má len reprezentatívna organizácia kolektívnej správy, pričom reprezentatívnosť je daná najväčším počtom </w:t>
      </w:r>
      <w:r w:rsidRPr="008562AE" w:rsidR="00230C3D">
        <w:rPr>
          <w:rFonts w:ascii="Times New Roman" w:hAnsi="Times New Roman"/>
          <w:szCs w:val="24"/>
          <w:lang w:val="sk-SK"/>
        </w:rPr>
        <w:t xml:space="preserve">priamo </w:t>
      </w:r>
      <w:r w:rsidRPr="008562AE">
        <w:rPr>
          <w:rFonts w:ascii="Times New Roman" w:hAnsi="Times New Roman"/>
          <w:szCs w:val="24"/>
          <w:lang w:val="sk-SK"/>
        </w:rPr>
        <w:t xml:space="preserve">zastupovaných nositeľov práv na území Slovenskej republiky, vrátane </w:t>
      </w:r>
      <w:r w:rsidRPr="008562AE" w:rsidR="00230C3D">
        <w:rPr>
          <w:rFonts w:ascii="Times New Roman" w:hAnsi="Times New Roman"/>
          <w:szCs w:val="24"/>
          <w:lang w:val="sk-SK"/>
        </w:rPr>
        <w:t xml:space="preserve">priamo </w:t>
      </w:r>
      <w:r w:rsidRPr="008562AE" w:rsidR="005025C2">
        <w:rPr>
          <w:rFonts w:ascii="Times New Roman" w:hAnsi="Times New Roman"/>
          <w:szCs w:val="24"/>
          <w:lang w:val="sk-SK"/>
        </w:rPr>
        <w:t xml:space="preserve">zastupovaných </w:t>
      </w:r>
      <w:r w:rsidRPr="008562AE">
        <w:rPr>
          <w:rFonts w:ascii="Times New Roman" w:hAnsi="Times New Roman"/>
          <w:szCs w:val="24"/>
          <w:lang w:val="sk-SK"/>
        </w:rPr>
        <w:t>zahraničných nositeľov práv. Nezastupovaný nositeľ práv môže uplatniť opt-out písomným oznámením organizácii kolektívnej správy, a to buď naraz ku všetkým predmetom ochrany, alebo len k niektorým predmetom ochrany. Nezastupovaným nositeľom práv</w:t>
      </w:r>
      <w:r w:rsidRPr="008562AE">
        <w:rPr>
          <w:rFonts w:ascii="Times New Roman" w:hAnsi="Times New Roman"/>
          <w:szCs w:val="24"/>
          <w:lang w:val="sk-SK"/>
        </w:rPr>
        <w:t xml:space="preserve"> </w:t>
      </w:r>
      <w:r w:rsidRPr="008562AE">
        <w:rPr>
          <w:rFonts w:ascii="Times New Roman" w:hAnsi="Times New Roman"/>
          <w:szCs w:val="24"/>
          <w:lang w:val="sk-SK"/>
        </w:rPr>
        <w:t>sa garantuje princíp rovnakého zaobchádzania ako s nositeľmi práv zastupovanými organizáciou kolektívnej správy. Rozšírená hromadná licenčná zmluva musí byť uzavretá obligatórne v písomne forme</w:t>
      </w:r>
      <w:r w:rsidRPr="008562AE" w:rsidR="003E48C6">
        <w:rPr>
          <w:rFonts w:ascii="Times New Roman" w:hAnsi="Times New Roman"/>
          <w:szCs w:val="24"/>
          <w:lang w:val="sk-SK"/>
        </w:rPr>
        <w:t>, nesmie byť výhradná</w:t>
      </w:r>
      <w:r w:rsidRPr="008562AE">
        <w:rPr>
          <w:rFonts w:ascii="Times New Roman" w:hAnsi="Times New Roman"/>
          <w:szCs w:val="24"/>
          <w:lang w:val="sk-SK"/>
        </w:rPr>
        <w:t xml:space="preserve"> a</w:t>
      </w:r>
      <w:r w:rsidRPr="008562AE" w:rsidR="003E48C6">
        <w:rPr>
          <w:rFonts w:ascii="Times New Roman" w:hAnsi="Times New Roman"/>
          <w:szCs w:val="24"/>
          <w:lang w:val="sk-SK"/>
        </w:rPr>
        <w:t> prostredníctvom aplikácie všeobecných ustanovení o hromadnej licenčnej zmluve sa pripúšťa</w:t>
      </w:r>
      <w:r w:rsidRPr="008562AE">
        <w:rPr>
          <w:rFonts w:ascii="Times New Roman" w:hAnsi="Times New Roman"/>
          <w:szCs w:val="24"/>
          <w:lang w:val="sk-SK"/>
        </w:rPr>
        <w:t xml:space="preserve"> jej uzavretie prostredníctvom elektronických prostriedkov. Tiež sa </w:t>
      </w:r>
      <w:r w:rsidRPr="008562AE" w:rsidR="003E48C6">
        <w:rPr>
          <w:rFonts w:ascii="Times New Roman" w:hAnsi="Times New Roman"/>
          <w:szCs w:val="24"/>
          <w:lang w:val="sk-SK"/>
        </w:rPr>
        <w:t xml:space="preserve">prostredníctvom aplikácie všeobecných ustanovení o hromadnej licenčnej zmluve </w:t>
      </w:r>
      <w:r w:rsidRPr="008562AE">
        <w:rPr>
          <w:rFonts w:ascii="Times New Roman" w:hAnsi="Times New Roman"/>
          <w:szCs w:val="24"/>
          <w:lang w:val="sk-SK"/>
        </w:rPr>
        <w:t xml:space="preserve">ustanovuje povinnosť organizácie kolektívnej správy vydať potvrdenie o uzavretí rozšírenej hromadnej licenčnej zmluvy prostredníctvom elektronických prostriedkov. Rozšírená hromadná licenčná zmluva predpokladá primerané použitie všeobecných ustanovení o licenčnej zmluve. Organizácia kolektívnej správy uzatvára rozšírenú hromadnú licenčnú zmluvu s nadobúdateľom vždy </w:t>
      </w:r>
      <w:r w:rsidRPr="008562AE" w:rsidR="00EF278E">
        <w:rPr>
          <w:rFonts w:ascii="Times New Roman" w:hAnsi="Times New Roman"/>
          <w:szCs w:val="24"/>
          <w:lang w:val="sk-SK"/>
        </w:rPr>
        <w:t>najdlhšie</w:t>
      </w:r>
      <w:r w:rsidRPr="008562AE">
        <w:rPr>
          <w:rFonts w:ascii="Times New Roman" w:hAnsi="Times New Roman"/>
          <w:szCs w:val="24"/>
          <w:lang w:val="sk-SK"/>
        </w:rPr>
        <w:t xml:space="preserve"> na dobu jedného roka. Zo zákona sa účinnosť rozšírenej hromadnej licenčnej zmluvy predlžuje o ďalší rok, ak </w:t>
      </w:r>
      <w:r w:rsidRPr="008562AE" w:rsidR="00EF278E">
        <w:rPr>
          <w:rFonts w:ascii="Times New Roman" w:hAnsi="Times New Roman"/>
          <w:szCs w:val="24"/>
          <w:lang w:val="sk-SK"/>
        </w:rPr>
        <w:t>písomne</w:t>
      </w:r>
      <w:r w:rsidRPr="008562AE">
        <w:rPr>
          <w:rFonts w:ascii="Times New Roman" w:hAnsi="Times New Roman"/>
          <w:szCs w:val="24"/>
          <w:lang w:val="sk-SK"/>
        </w:rPr>
        <w:t xml:space="preserve"> žiadna zo zmluvných strán neprejavila vôľu zmluvu ukončiť alebo ak organizácia kolektívnej správy naďalej spĺňa podmienku reprezentatívnosti.</w:t>
      </w:r>
      <w:r w:rsidRPr="008562AE" w:rsidR="00EF278E">
        <w:rPr>
          <w:rFonts w:ascii="Times New Roman" w:hAnsi="Times New Roman"/>
          <w:szCs w:val="24"/>
          <w:lang w:val="sk-SK"/>
        </w:rPr>
        <w:t xml:space="preserve"> Ministerstvo kultúry Slovenskej republiky (ďalej len „ministerstvo“) </w:t>
      </w:r>
      <w:r w:rsidRPr="008562AE" w:rsidR="00616528">
        <w:rPr>
          <w:rFonts w:ascii="Times New Roman" w:hAnsi="Times New Roman"/>
          <w:szCs w:val="24"/>
          <w:lang w:val="sk-SK"/>
        </w:rPr>
        <w:t>v</w:t>
      </w:r>
      <w:r w:rsidRPr="008562AE" w:rsidR="00875BA6">
        <w:rPr>
          <w:rFonts w:ascii="Times New Roman" w:hAnsi="Times New Roman"/>
          <w:szCs w:val="24"/>
          <w:lang w:val="sk-SK"/>
        </w:rPr>
        <w:t>o svojej</w:t>
      </w:r>
      <w:r w:rsidRPr="008562AE" w:rsidR="00616528">
        <w:rPr>
          <w:rFonts w:ascii="Times New Roman" w:hAnsi="Times New Roman"/>
          <w:szCs w:val="24"/>
          <w:lang w:val="sk-SK"/>
        </w:rPr>
        <w:t xml:space="preserve"> evidencii organizácií kolektívnej správy uvedie, že organizácia kolektívnej správy je spôsobilá uzatvárať rozšírené hromadné licenčné zmluvy, teda vyznačí reprezentatívnu organizáciu kolektívnej správy.  </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80</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sidR="000C18CB">
        <w:rPr>
          <w:rFonts w:ascii="Times New Roman" w:hAnsi="Times New Roman"/>
          <w:szCs w:val="24"/>
          <w:lang w:val="sk-SK"/>
        </w:rPr>
        <w:t>U</w:t>
      </w:r>
      <w:r w:rsidRPr="008562AE">
        <w:rPr>
          <w:rFonts w:ascii="Times New Roman" w:hAnsi="Times New Roman"/>
          <w:szCs w:val="24"/>
          <w:lang w:val="sk-SK"/>
        </w:rPr>
        <w:t xml:space="preserve">stanovenie taxatívne vymedzuje prípady, na ktoré môže organizácia kolektívnej správy uzavrieť s nadobúdateľom rozšírenú hromadnú zmluvu. Stanovené prípady a spôsoby použitia reflektujú problémy praxe pri získavaní súhlasu na použitie predmetov ochrany. Písm. d) vyplýva z čl. 3 ods. 2 káblovej a satelitnej  smernice. </w:t>
      </w:r>
      <w:r w:rsidRPr="008562AE" w:rsidR="00167C2D">
        <w:rPr>
          <w:rFonts w:ascii="Times New Roman" w:hAnsi="Times New Roman"/>
          <w:szCs w:val="24"/>
          <w:lang w:val="sk-SK"/>
        </w:rPr>
        <w:t xml:space="preserve">Písm. g) uľahčuje udeľovanie licencií na retransmisiu predmetov ochrany, pričom však ide o inú ako káblovú retransmisiu, ktorá je povinne kolektívne spravovaným právom. </w:t>
      </w:r>
      <w:r w:rsidRPr="008562AE">
        <w:rPr>
          <w:rFonts w:ascii="Times New Roman" w:hAnsi="Times New Roman"/>
          <w:szCs w:val="24"/>
          <w:lang w:val="sk-SK"/>
        </w:rPr>
        <w:t>Písm. f) zohľadňuje najmä situácie použitia zdigitalizovaných predmetov ochrany, ako aj napr. sprístupňovanie náhľadov obálok kníh verejnosti.</w:t>
      </w:r>
    </w:p>
    <w:p w:rsidR="00945C03" w:rsidRPr="008562AE" w:rsidP="00FF0DD8">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81  </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Zakotvenie multiteritoriálnych licenčných zmlúv na on-line použitie hudobných diel do zákona ako nového zmluvného typu vychádza zo smernice o kolektívnej správe práv. Vzhľadom na kombináciu viacerých prvkov iných zmluvných podtypov licenčnej zmluvy, sa multiteritoriálna licenčná zmluva podraďuje pod hromadnú licenčnú zmluvu, a preto sa na ňu vzťahujú všeobecné ustanovenia o hromadnej licenčnej zmluve, najmä pokiaľ ide o formu jej uzatvárania. Multiteritoriálna licenčná zmluva na on-line použitie hudobných diel teda musí byť</w:t>
      </w:r>
      <w:r w:rsidRPr="008562AE" w:rsidR="00616528">
        <w:rPr>
          <w:rFonts w:ascii="Times New Roman" w:hAnsi="Times New Roman"/>
          <w:szCs w:val="24"/>
          <w:lang w:val="sk-SK"/>
        </w:rPr>
        <w:t xml:space="preserve"> nevýhradná</w:t>
      </w:r>
      <w:r w:rsidRPr="008562AE" w:rsidR="00BD02BD">
        <w:rPr>
          <w:rFonts w:ascii="Times New Roman" w:hAnsi="Times New Roman"/>
          <w:szCs w:val="24"/>
          <w:lang w:val="sk-SK"/>
        </w:rPr>
        <w:t xml:space="preserve"> a </w:t>
      </w:r>
      <w:r w:rsidRPr="008562AE" w:rsidR="00616528">
        <w:rPr>
          <w:rFonts w:ascii="Times New Roman" w:hAnsi="Times New Roman"/>
          <w:szCs w:val="24"/>
          <w:lang w:val="sk-SK"/>
        </w:rPr>
        <w:t>uzavretá</w:t>
      </w:r>
      <w:r w:rsidRPr="008562AE" w:rsidR="00BD02BD">
        <w:rPr>
          <w:rFonts w:ascii="Times New Roman" w:hAnsi="Times New Roman"/>
          <w:szCs w:val="24"/>
          <w:lang w:val="sk-SK"/>
        </w:rPr>
        <w:t xml:space="preserve"> </w:t>
      </w:r>
      <w:r w:rsidRPr="008562AE">
        <w:rPr>
          <w:rFonts w:ascii="Times New Roman" w:hAnsi="Times New Roman"/>
          <w:szCs w:val="24"/>
          <w:lang w:val="sk-SK"/>
        </w:rPr>
        <w:t xml:space="preserve">v písomne forme, právna úprava však umožňuje jej uzavretie prostredníctvom elektronických prostriedkov. Tiež sa ustanovuje povinnosť organizácie kolektívnej správy vydať potvrdenie o uzavretí multiteritoriálnej licenčnej zmluvy na on-line použitie hudobných diel prostredníctvom elektronických prostriedkov. Multiteritoriálna licenčná zmluva na on-line použitie hudobných diel predpokladá aj primerané použitie všeobecných ustanovení o licenčnej zmluve. Ods. 1 obsahuje definíciu multiteritoriálnej licenčnej zmluvy na on-line použitie hudobných diel v súlade s čl. 3 písm. m) a n) smernice o kolektívnej správe a s čl. 2 a 3 smernice o informačnej spoločnosti. Multiteritoriálne licenčné zmluvy sú charakteristické územným rozsahom viacerých členských štátov Európskej únie </w:t>
      </w:r>
      <w:r w:rsidRPr="008562AE" w:rsidR="000C18CB">
        <w:rPr>
          <w:rFonts w:ascii="Times New Roman" w:hAnsi="Times New Roman"/>
          <w:szCs w:val="24"/>
          <w:lang w:val="sk-SK"/>
        </w:rPr>
        <w:t xml:space="preserve">alebo zmluvných štátov Dohody o Európskom hospodárskom priestore </w:t>
      </w:r>
      <w:r w:rsidRPr="008562AE">
        <w:rPr>
          <w:rFonts w:ascii="Times New Roman" w:hAnsi="Times New Roman"/>
          <w:szCs w:val="24"/>
          <w:lang w:val="sk-SK"/>
        </w:rPr>
        <w:t>a ich aplikáciou výlučne na on-line použitie hudobných diel, ktorým je vyhotovenie on-line digitálnej rozmnoženiny hudobných diel a ich on-line verejný prenos. Tieto licencie sa vzťahujú na všetky hudobné diela (vrátane textov a hudobných diel začlenených do audiovizuálnych diel), nie však na hudobné diela vo forme notového zápisu. Postup poskytovania multiteritoriálnych licencií, vrát</w:t>
      </w:r>
      <w:r w:rsidRPr="008562AE" w:rsidR="00BE3B2F">
        <w:rPr>
          <w:rFonts w:ascii="Times New Roman" w:hAnsi="Times New Roman"/>
          <w:szCs w:val="24"/>
          <w:lang w:val="sk-SK"/>
        </w:rPr>
        <w:t>ane splnomocnenia upravujú § 183 až 188</w:t>
      </w:r>
      <w:r w:rsidRPr="008562AE">
        <w:rPr>
          <w:rFonts w:ascii="Times New Roman" w:hAnsi="Times New Roman"/>
          <w:szCs w:val="24"/>
          <w:lang w:val="sk-SK"/>
        </w:rPr>
        <w:t xml:space="preserve">. Nadobúdateľ licencie, ktorý je poskytovateľom služby na on-line použitie hudobných diel musí oznámiť organizácií kolektívnej správy skutočné použitie hudobných diel uvedených v multiteritoriálnej licenčnej zmluve na on-line použitie hudobných diel, pričom organizácia kolektívnej správy musí zabezpečiť, aby tieto informácie mohol poskytnúť aj elektronicky. Organizácia kolektívnej správy však aj samostatne monitoruje použitie hudobných diel podľa multiteritoriálnej licenčnej zmluvy, pričom monitorovanie by malo rešpektovať ochranu osobných údajov a súkromia fyzických osôb. </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 5 upravuje výnimku podľa čl. 32 smernice o kolektívnej správe práv. Predpokladá sa, že vysielateľ </w:t>
      </w:r>
      <w:r w:rsidRPr="008562AE" w:rsidR="00616528">
        <w:rPr>
          <w:rFonts w:ascii="Times New Roman" w:hAnsi="Times New Roman"/>
          <w:szCs w:val="24"/>
          <w:lang w:val="sk-SK"/>
        </w:rPr>
        <w:t xml:space="preserve">alebo iná osoba (tvoriaca programovú službu – napr. webcaster) </w:t>
      </w:r>
      <w:r w:rsidRPr="008562AE">
        <w:rPr>
          <w:rFonts w:ascii="Times New Roman" w:hAnsi="Times New Roman"/>
          <w:szCs w:val="24"/>
          <w:lang w:val="sk-SK"/>
        </w:rPr>
        <w:t>pri vysielaní vlastných televíznych a rozhlasových programových služieb</w:t>
      </w:r>
      <w:r w:rsidRPr="008562AE" w:rsidR="00616528">
        <w:rPr>
          <w:rFonts w:ascii="Times New Roman" w:hAnsi="Times New Roman"/>
          <w:szCs w:val="24"/>
          <w:lang w:val="sk-SK"/>
        </w:rPr>
        <w:t xml:space="preserve"> cez internet</w:t>
      </w:r>
      <w:r w:rsidRPr="008562AE">
        <w:rPr>
          <w:rFonts w:ascii="Times New Roman" w:hAnsi="Times New Roman"/>
          <w:szCs w:val="24"/>
          <w:lang w:val="sk-SK"/>
        </w:rPr>
        <w:t>, ktoré obsahujú hudobné diela, zvyčajne uzatvára licenčné zmluvy s organizáciami kolektívnej správy so sídlom na území Slovenskej republiky, ktorým bolo udelené oprávnenie ministerstvom. Takéto organizácie kolektívnej správy vykonávajúce správu práv k hudobným dielam by mali byť oprávnené udeľovať súhlas typickými licenčnými zmluvami (licenčná zmluva, kolektívna licenčná zmluva, hromadná licenčná zmluva) aj na on-line použitie hudobných diel obsiahnutých v televíznych a rozhlasových programových službách slovenského vysielateľa</w:t>
      </w:r>
      <w:r w:rsidRPr="008562AE" w:rsidR="00616528">
        <w:rPr>
          <w:rFonts w:ascii="Times New Roman" w:hAnsi="Times New Roman"/>
          <w:szCs w:val="24"/>
          <w:lang w:val="sk-SK"/>
        </w:rPr>
        <w:t xml:space="preserve"> alebo inej osoby</w:t>
      </w:r>
      <w:r w:rsidRPr="008562AE">
        <w:rPr>
          <w:rFonts w:ascii="Times New Roman" w:hAnsi="Times New Roman"/>
          <w:szCs w:val="24"/>
          <w:lang w:val="sk-SK"/>
        </w:rPr>
        <w:t xml:space="preserve">. Preto multiteritoriálnu licenčnú zmluvu na on-line použitie hudobných diel nemožno uzatvoriť na použitie hudobných diel zahrnutých do vlastných televíznych a rozhlasových programových služieb vysielateľa </w:t>
      </w:r>
      <w:r w:rsidRPr="008562AE" w:rsidR="00616528">
        <w:rPr>
          <w:rFonts w:ascii="Times New Roman" w:hAnsi="Times New Roman"/>
          <w:szCs w:val="24"/>
          <w:lang w:val="sk-SK"/>
        </w:rPr>
        <w:t xml:space="preserve">alebo inej osoby </w:t>
      </w:r>
      <w:r w:rsidRPr="008562AE">
        <w:rPr>
          <w:rFonts w:ascii="Times New Roman" w:hAnsi="Times New Roman"/>
          <w:szCs w:val="24"/>
          <w:lang w:val="sk-SK"/>
        </w:rPr>
        <w:t xml:space="preserve">súčasným </w:t>
      </w:r>
      <w:r w:rsidRPr="008562AE" w:rsidR="008F0F7B">
        <w:rPr>
          <w:rFonts w:ascii="Times New Roman" w:hAnsi="Times New Roman"/>
          <w:szCs w:val="24"/>
          <w:lang w:val="sk-SK"/>
        </w:rPr>
        <w:t xml:space="preserve">vysielaním </w:t>
      </w:r>
      <w:r w:rsidRPr="008562AE">
        <w:rPr>
          <w:rFonts w:ascii="Times New Roman" w:hAnsi="Times New Roman"/>
          <w:szCs w:val="24"/>
          <w:lang w:val="sk-SK"/>
        </w:rPr>
        <w:t xml:space="preserve">(tzv. simulcasting), ako aj neskorším, nezmeneným a úplným sprístupnením záznamu vysielania prostredníctvom internetu, ktoré realizuje vysielateľ </w:t>
      </w:r>
      <w:r w:rsidRPr="008562AE" w:rsidR="00616528">
        <w:rPr>
          <w:rFonts w:ascii="Times New Roman" w:hAnsi="Times New Roman"/>
          <w:szCs w:val="24"/>
          <w:lang w:val="sk-SK"/>
        </w:rPr>
        <w:t xml:space="preserve">alebo iná osoba </w:t>
      </w:r>
      <w:r w:rsidRPr="008562AE">
        <w:rPr>
          <w:rFonts w:ascii="Times New Roman" w:hAnsi="Times New Roman"/>
          <w:szCs w:val="24"/>
          <w:lang w:val="sk-SK"/>
        </w:rPr>
        <w:t>vo vzťahu k pôvodnému vysielaniu.</w:t>
      </w:r>
    </w:p>
    <w:p w:rsidR="00DD4117" w:rsidRPr="008562AE" w:rsidP="00FF0DD8">
      <w:pPr>
        <w:bidi w:val="0"/>
        <w:spacing w:after="0" w:line="240" w:lineRule="auto"/>
        <w:contextualSpacing/>
        <w:jc w:val="both"/>
        <w:rPr>
          <w:rFonts w:ascii="Times New Roman" w:hAnsi="Times New Roman"/>
          <w:b/>
          <w:szCs w:val="24"/>
          <w:lang w:val="sk-SK"/>
        </w:rPr>
      </w:pPr>
    </w:p>
    <w:p w:rsidR="00127C51" w:rsidRPr="008562AE" w:rsidP="00FF0DD8">
      <w:pPr>
        <w:bidi w:val="0"/>
        <w:spacing w:after="0" w:line="240" w:lineRule="auto"/>
        <w:contextualSpacing/>
        <w:jc w:val="both"/>
        <w:rPr>
          <w:rFonts w:ascii="Times New Roman" w:hAnsi="Times New Roman"/>
          <w:b/>
          <w:szCs w:val="24"/>
          <w:lang w:val="sk-SK"/>
        </w:rPr>
      </w:pPr>
      <w:r w:rsidRPr="008562AE" w:rsidR="00DD4117">
        <w:rPr>
          <w:rFonts w:ascii="Times New Roman" w:hAnsi="Times New Roman"/>
          <w:b/>
          <w:szCs w:val="24"/>
          <w:lang w:val="sk-SK"/>
        </w:rPr>
        <w:t>K § 8</w:t>
      </w:r>
      <w:r w:rsidRPr="008562AE" w:rsidR="00936BE0">
        <w:rPr>
          <w:rFonts w:ascii="Times New Roman" w:hAnsi="Times New Roman"/>
          <w:b/>
          <w:szCs w:val="24"/>
          <w:lang w:val="sk-SK"/>
        </w:rPr>
        <w:t xml:space="preserve">2 až </w:t>
      </w:r>
      <w:r w:rsidRPr="008562AE" w:rsidR="00DD4117">
        <w:rPr>
          <w:rFonts w:ascii="Times New Roman" w:hAnsi="Times New Roman"/>
          <w:b/>
          <w:szCs w:val="24"/>
          <w:lang w:val="sk-SK"/>
        </w:rPr>
        <w:t>8</w:t>
      </w:r>
      <w:r w:rsidRPr="008562AE">
        <w:rPr>
          <w:rFonts w:ascii="Times New Roman" w:hAnsi="Times New Roman"/>
          <w:b/>
          <w:szCs w:val="24"/>
          <w:lang w:val="sk-SK"/>
        </w:rPr>
        <w:t>6</w:t>
      </w:r>
    </w:p>
    <w:p w:rsidR="005A4E25" w:rsidRPr="008562AE" w:rsidP="005A4E2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Zákon ustanovuje legálnu definíciu audiovizuálneho diela a pri zachovaní zásady pravdivosti autorstva vymedzuje autora audiovizuálneho diela. Tak legálna definícia audiovizuálneho diela, ako aj vymedzený okruh jeho potenciálnych autorov reflektujú charakteristickú vlastnosť tohto druhu diela, ktorou je pluralita tak na strane obsahov vstupujúcich do procesu jeho tvorby a výroby, ako aj na strane tvorcov tohto diela. </w:t>
      </w:r>
    </w:p>
    <w:p w:rsidR="005A4E25" w:rsidRPr="008562AE" w:rsidP="005A4E2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Zákon ďalej v slovenskej právnej úprave po prvýkrát expressis verbis vymedzuje vzťah (ako aj výkon práv) audiovizuálneho diela a diel audiovizuálne použitých, ktoré možno rozdeliť na tzv. diela preexistentné, teda také, ktoré boli vytvorené nezávisle od vzniku audiovizuálneho diela (napr. literárna predloha alebo hudba, ktorá nebola komponovaná výlučne pre audiovizuálne dielo) a diela priamo vytvorené pre audiovizuálne dielo (napr. realizačný scenár, dialógy alebo hudba vytvorená výlučne pre použitie v audiovizuálnom diele). V zmysle uvedenej diferenciácie zákon presne vymedzuje diel</w:t>
      </w:r>
      <w:r w:rsidRPr="008562AE" w:rsidR="00B96EAD">
        <w:rPr>
          <w:rFonts w:ascii="Times New Roman" w:hAnsi="Times New Roman"/>
          <w:szCs w:val="24"/>
          <w:lang w:val="sk-SK"/>
        </w:rPr>
        <w:t>a</w:t>
      </w:r>
      <w:r w:rsidRPr="008562AE">
        <w:rPr>
          <w:rFonts w:ascii="Times New Roman" w:hAnsi="Times New Roman"/>
          <w:szCs w:val="24"/>
          <w:lang w:val="sk-SK"/>
        </w:rPr>
        <w:t xml:space="preserve"> audiovizuálne použité ako tie, ktoré sa so súhlasom ich autora stávajú v zásade neoddeliteľnou súčasťou nového pôvodného diela – audiovizuálneho diela, a to spravidla ich spracovaním alebo iným použitím.</w:t>
      </w:r>
    </w:p>
    <w:p w:rsidR="005A4E25" w:rsidRPr="008562AE" w:rsidP="005A4E2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Napokon je podrobne ustanovený výkon práv tak k audiovizuálnemu dielu, ako aj k dielam audiovizuálne použitým na základe kontinentálnej koncepcie („droit d´auteur“), ktorá nikdy nepovažuje za pôvodný subjekt autorských práv právnickú osobu (výrobcu, teda producenta audiovizuálneho diela), ale vždy výlučne osobu fyzickú (autora audiovizuálneho diela) s akcentom na tzv. systém legitimácie, kedy sa zavádza zákonná domnienka, podľa ktorej sa výkon autorského práva k audiovizuálnemu dielu „prenáša“ z tvorcu na výrobcu (práva autorov k audiovizuálnemu dielu vykonáva producent audiovizuálneho diela, ak od autorov audiovizuálneho diela získal písomný súhlas na vyhotovenie originálu audiovizuálneho diela</w:t>
      </w:r>
      <w:r w:rsidRPr="008562AE" w:rsidR="005E1ACD">
        <w:rPr>
          <w:rFonts w:ascii="Times New Roman" w:hAnsi="Times New Roman"/>
          <w:szCs w:val="24"/>
          <w:lang w:val="sk-SK"/>
        </w:rPr>
        <w:t xml:space="preserve"> a dohodol sa s nimi na odmene</w:t>
      </w:r>
      <w:r w:rsidRPr="008562AE" w:rsidR="00167C2D">
        <w:rPr>
          <w:rFonts w:ascii="Times New Roman" w:hAnsi="Times New Roman"/>
          <w:szCs w:val="24"/>
          <w:lang w:val="sk-SK"/>
        </w:rPr>
        <w:t xml:space="preserve"> jednotlivo pre každý spôsob použitia audiovizuálneho diela</w:t>
      </w:r>
      <w:r w:rsidRPr="008562AE">
        <w:rPr>
          <w:rFonts w:ascii="Times New Roman" w:hAnsi="Times New Roman"/>
          <w:szCs w:val="24"/>
          <w:lang w:val="sk-SK"/>
        </w:rPr>
        <w:t xml:space="preserve">). Uplatnenie uvedeného princípu je úpravou dispozitívnou. </w:t>
      </w:r>
    </w:p>
    <w:p w:rsidR="00127C51" w:rsidRPr="008562AE" w:rsidP="00FF0DD8">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87 až 89</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Vzhľadom na osobitosť charakteru počítačových programov sa stanovuje ich úprava v samostatnej časti. Z medzinárodného autorskoprávneho hľadiska úpravu počítačových programov obsahuje Dohoda TRIPS v čl. 10 ods. 1 s odkazom na  Bernský dohovor, pričom počítačovému  programu bez ohľadu na to, či je vyjadrený v zdrojovom alebo v strojovom kóde, priznáva rovnakú ochranu ako literárnym dielam podľa Bernského dohovoru. Takmer identickú úpravu počítačových </w:t>
      </w:r>
      <w:r w:rsidRPr="008562AE" w:rsidR="008F0F7B">
        <w:rPr>
          <w:rFonts w:ascii="Times New Roman" w:hAnsi="Times New Roman"/>
          <w:szCs w:val="24"/>
          <w:lang w:val="sk-SK"/>
        </w:rPr>
        <w:t>programov uvádza aj čl. 4 Zmluvy</w:t>
      </w:r>
      <w:r w:rsidRPr="008562AE">
        <w:rPr>
          <w:rFonts w:ascii="Times New Roman" w:hAnsi="Times New Roman"/>
          <w:szCs w:val="24"/>
          <w:lang w:val="sk-SK"/>
        </w:rPr>
        <w:t xml:space="preserve"> WCT. V práve Európskej únie je problematika počítačových programov regulovaná smernicou Európskeho parlamentu a Rady 2009/24/ES o právnej ochrane počítačových programov (ďalej len „smernica o počítačových programoch“).</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87</w:t>
      </w:r>
    </w:p>
    <w:p w:rsidR="00C32FB4" w:rsidRPr="008562AE" w:rsidP="00C32FB4">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zavádza definíciu počítačového programu. Definícia zahŕňa programy v akejkoľvek forme vrátane tých, ktoré sú včlenené do technického vybavenia počítača (hardvér). Autorskoprávna ochrana sa vzťahuje na počítačový program, pokiaľ spĺňa podmienku tvorivosti, teda je výsledkom tvorivej duševnej činnosti autora. Žiadne iné kritériá na určenie autorskoprávnej ochrany sa neuplatňujú. Ak túto podmienku spĺňa, je chránený rovnako ako každé dielo z oblasti umen</w:t>
      </w:r>
      <w:r w:rsidRPr="008562AE" w:rsidR="00167C2D">
        <w:rPr>
          <w:rFonts w:ascii="Times New Roman" w:hAnsi="Times New Roman"/>
          <w:szCs w:val="24"/>
          <w:lang w:val="sk-SK"/>
        </w:rPr>
        <w:t>ia alebo vedy, a vzťahuje sa na ne</w:t>
      </w:r>
      <w:r w:rsidRPr="008562AE">
        <w:rPr>
          <w:rFonts w:ascii="Times New Roman" w:hAnsi="Times New Roman"/>
          <w:szCs w:val="24"/>
          <w:lang w:val="sk-SK"/>
        </w:rPr>
        <w:t xml:space="preserve">ho </w:t>
      </w:r>
      <w:r w:rsidRPr="008562AE" w:rsidR="008B6D85">
        <w:rPr>
          <w:rFonts w:ascii="Times New Roman" w:hAnsi="Times New Roman"/>
          <w:szCs w:val="24"/>
          <w:lang w:val="sk-SK"/>
        </w:rPr>
        <w:t xml:space="preserve">primerane </w:t>
      </w:r>
      <w:r w:rsidRPr="008562AE">
        <w:rPr>
          <w:rFonts w:ascii="Times New Roman" w:hAnsi="Times New Roman"/>
          <w:szCs w:val="24"/>
          <w:lang w:val="sk-SK"/>
        </w:rPr>
        <w:t>všeobecná úprava diel podľa druhej časti tohto zákona s výnimkou úpravy vyčerpania práv. Pri  výnimkách a obmedzeniach majetkových práv, majú síce počítačové programy osobitnú úpravu, ale aplikovať sa na ne môžu aj niektoré ďalšie výnimky a obmedzenia podľa štvrtej hlavy druhej časti tohto zákona. Pod pojem počítačový program je zahrnutý aj podkladový materiál, ktorý vedie k vytvoreniu počítačového programu, príp. jeho jednotlivé vývojové fázy, za predpokladu, že tiež spĺňajú podmienku tvorivosti. Myšlienky a princípy (napr. základy logiky,  algoritmov, programovacích jazykov), na ktorých je založený akýkoľvek prvok počítačového programu, vrátane tých, ktoré sú podkladom jeho rozhrania, sú však z autorskoprávnej ochrany vylúčené. Rozhraním sa rozumie časť počítačového programu, ktorá umožňuje prepojenie a interakciu medzi prvkami programu (softvéru) a technického vybavenia (hardvéru).</w:t>
      </w:r>
    </w:p>
    <w:p w:rsidR="00C32FB4" w:rsidRPr="008562AE" w:rsidP="00C32FB4">
      <w:pPr>
        <w:bidi w:val="0"/>
        <w:spacing w:after="0" w:line="240" w:lineRule="auto"/>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88</w:t>
      </w:r>
    </w:p>
    <w:p w:rsidR="00C32FB4" w:rsidRPr="008562AE" w:rsidP="008B6D8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Upravuje sa osobitne problematika vyčerpania  majetkových práv a</w:t>
      </w:r>
      <w:r w:rsidRPr="008562AE" w:rsidR="00F128FB">
        <w:rPr>
          <w:rFonts w:ascii="Times New Roman" w:hAnsi="Times New Roman"/>
          <w:szCs w:val="24"/>
          <w:lang w:val="sk-SK"/>
        </w:rPr>
        <w:t>utora pri počítačovom programe.</w:t>
      </w:r>
      <w:r w:rsidRPr="008562AE">
        <w:rPr>
          <w:rFonts w:ascii="Times New Roman" w:hAnsi="Times New Roman"/>
          <w:szCs w:val="24"/>
          <w:lang w:val="sk-SK"/>
        </w:rPr>
        <w:t xml:space="preserve"> Ide o transpozíciu smernice o počítačových programoch</w:t>
      </w:r>
      <w:r w:rsidRPr="008562AE" w:rsidR="008B6D85">
        <w:rPr>
          <w:rFonts w:ascii="Times New Roman" w:hAnsi="Times New Roman"/>
          <w:szCs w:val="24"/>
          <w:lang w:val="sk-SK"/>
        </w:rPr>
        <w:t>.</w:t>
      </w:r>
    </w:p>
    <w:p w:rsidR="008B6D85" w:rsidRPr="008562AE" w:rsidP="008B6D85">
      <w:pPr>
        <w:bidi w:val="0"/>
        <w:spacing w:after="0" w:line="240" w:lineRule="auto"/>
        <w:ind w:firstLine="708"/>
        <w:contextualSpacing/>
        <w:jc w:val="both"/>
        <w:rPr>
          <w:rFonts w:ascii="Times New Roman" w:hAnsi="Times New Roman"/>
          <w:szCs w:val="24"/>
          <w:lang w:val="sk-SK"/>
        </w:rPr>
      </w:pPr>
    </w:p>
    <w:p w:rsidR="00C32FB4" w:rsidRPr="008562AE" w:rsidP="00C32FB4">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89</w:t>
      </w:r>
    </w:p>
    <w:p w:rsidR="00F64813" w:rsidRPr="008562AE" w:rsidP="003C7DEB">
      <w:pPr>
        <w:bidi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Ustanovenie rieši výnimky a obmedzenia majetkových práv autora počítačového programu v súlade so smernicou o počítačových programoch. Základom pri akomkoľvek obmedzení majetkových práv autora je aplikácia tzv. trojkrokového testu, ktorý je vymedzený v ods. 1. Hoci počítačové programy majú určené osobitné ustanovenia o výnimkách a obmedzeniach majetkových práv, budú sa na ne aplikovať aj niektoré ustanovenia o výnimkách a obmedzeniach majetkových práv podľa štvrtej hlavy druhej časti tohto zákona. V rámci výnimiek a obmedzení majetkových práv môže oprávnený užívateľ bez súhlasu a</w:t>
      </w:r>
      <w:r w:rsidRPr="008562AE" w:rsidR="00167C2D">
        <w:rPr>
          <w:rFonts w:ascii="Times New Roman" w:hAnsi="Times New Roman"/>
          <w:szCs w:val="24"/>
          <w:lang w:val="sk-SK"/>
        </w:rPr>
        <w:t>utora počítačového programu u</w:t>
      </w:r>
      <w:r w:rsidRPr="008562AE" w:rsidR="00C32FB4">
        <w:rPr>
          <w:rFonts w:ascii="Times New Roman" w:hAnsi="Times New Roman"/>
          <w:szCs w:val="24"/>
          <w:lang w:val="sk-SK"/>
        </w:rPr>
        <w:t>praviť počítačový program v rozsahu nevyhnutnom na jeho riadne využitie, vyhotovenie záložnej rozmnoženiny alebo skúmanie, štúdium či odskúšanie funkčnosti počítačového programu. Ďalším obmedzením majetkových práv autora počítačového programu je tzv. dekompilácia, resp. spätný preklad počítačového programu zo strojového kódu do zdrojového kódu (textu) programovacieho jazyka, na účel získania informácie slúžiacej na dosiahnutie interoperability počítačových programov. Interoperabilitou sa chápe funkčné prepojenie a interakcia potrebná na fungovanie prvkov programu (softvéru) a technického vybavenia (hardvéru) s iným počítačovým programom, teda s jeho softvérom a hardvérom. Interoperabilita predstavuje vzájomnú súčinnosť nezávisle vytvorených počítačových programov (ide o prevádzkovú schopnosť počítačových programov vymieňať si informácie a následne ich využívať) v zmysle, aby sa naplnila funkčnosť počítačových programov a zladilo sa ich vnútorné hardvérové a softvérové prostredie. Jedným z cieľov tejto výnimky je umožniť prepojenie všetkých prvkov počítačového programu alebo systému vrátane tých, ktoré vytvorili rôzni autori, a to tak, aby mohli fungovať spoločne. Podmienkou výnimky je v tomto prípade fakt, že táto informácia nebola už predtým bežne dostupná. Informácie získané dekompiláciou počítačového programu sa nemôžu použiť na iný cieľ a iným spôsobom, ako je vymedzené zákonom. Využitie týchto informácií je limitované predovšetkým rozsahom nevyhnutným na zabezpečenie interoperability počítačových programov. Autorovi počítačového programu sa za použitie podľa uvedených výnimiek a obmedzení majetkových práv neuhrádza odmena. V prípade, že by došlo k použitiu počítačových programov nad rámec uvedených činností, ide o neoprávnené použitie.</w:t>
      </w:r>
      <w:r w:rsidRPr="008562AE" w:rsidR="00C276F2">
        <w:rPr>
          <w:rFonts w:ascii="Times New Roman" w:hAnsi="Times New Roman"/>
          <w:szCs w:val="24"/>
          <w:lang w:val="sk-SK"/>
        </w:rPr>
        <w:t xml:space="preserve"> Odchylnú úpravu je možné dohodnúť len v prípade odseku 2 písm. a)</w:t>
      </w:r>
      <w:r w:rsidRPr="008562AE" w:rsidR="00BB7CCB">
        <w:rPr>
          <w:rFonts w:ascii="Times New Roman" w:hAnsi="Times New Roman"/>
          <w:szCs w:val="24"/>
          <w:lang w:val="sk-SK"/>
        </w:rPr>
        <w:t>, ostatné použitia nemožno zmluvne vylúčiť.</w:t>
      </w:r>
    </w:p>
    <w:p w:rsidR="005B6569" w:rsidRPr="008562AE" w:rsidP="00FF0DD8">
      <w:pPr>
        <w:bidi w:val="0"/>
        <w:spacing w:after="0" w:line="240" w:lineRule="auto"/>
        <w:contextualSpacing/>
        <w:jc w:val="both"/>
        <w:rPr>
          <w:rFonts w:ascii="Times New Roman" w:hAnsi="Times New Roman"/>
          <w:szCs w:val="24"/>
          <w:lang w:val="sk-SK"/>
        </w:rPr>
      </w:pPr>
    </w:p>
    <w:p w:rsidR="00F6481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BC4483">
        <w:rPr>
          <w:rFonts w:ascii="Times New Roman" w:hAnsi="Times New Roman"/>
          <w:b/>
          <w:szCs w:val="24"/>
          <w:lang w:val="sk-SK"/>
        </w:rPr>
        <w:t>90</w:t>
      </w:r>
    </w:p>
    <w:p w:rsidR="00F64813" w:rsidRPr="008562AE" w:rsidP="003A4EC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definíciu tzv. zamestnaneckého diela ako výsledku osobitného režimu tvorby v  pracovnoprávnom, služobnom alebo štátnozamestnaneckom alebo inom obdobnom vzťahu. Zároveň však vo vzťahu k počítačovým programom predstavuje  transpozíciu </w:t>
      </w:r>
      <w:r w:rsidRPr="008562AE" w:rsidR="008F0F7B">
        <w:rPr>
          <w:rFonts w:ascii="Times New Roman" w:hAnsi="Times New Roman"/>
          <w:szCs w:val="24"/>
          <w:lang w:val="sk-SK"/>
        </w:rPr>
        <w:t>čl. 2 ods. 3 smernice o počítačových programoch</w:t>
      </w:r>
      <w:r w:rsidRPr="008562AE">
        <w:rPr>
          <w:rFonts w:ascii="Times New Roman" w:hAnsi="Times New Roman"/>
          <w:szCs w:val="24"/>
          <w:lang w:val="sk-SK"/>
        </w:rPr>
        <w:t>. Ide o tradičn</w:t>
      </w:r>
      <w:r w:rsidRPr="008562AE" w:rsidR="00C65A24">
        <w:rPr>
          <w:rFonts w:ascii="Times New Roman" w:hAnsi="Times New Roman"/>
          <w:szCs w:val="24"/>
          <w:lang w:val="sk-SK"/>
        </w:rPr>
        <w:t>ý</w:t>
      </w:r>
      <w:r w:rsidRPr="008562AE">
        <w:rPr>
          <w:rFonts w:ascii="Times New Roman" w:hAnsi="Times New Roman"/>
          <w:szCs w:val="24"/>
          <w:lang w:val="sk-SK"/>
        </w:rPr>
        <w:t xml:space="preserve"> autorskoprávny inštitút slúžiaci na zabezpečenie oprávnených hospodárskych záujmov zamestnávateľa (investícií finančných, organizačných, personálnych, technických, atď.).</w:t>
      </w:r>
    </w:p>
    <w:p w:rsidR="002670AE" w:rsidRPr="008562AE" w:rsidP="003A4EC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1 upravuje zamestnanecké dielo, ktoré vzniklo na základe plnenia si povinností z pracovnoprávneho vzťahu alebo z obdobného pracovného vzťahu (napr. služobného alebo štátnozamestnaneckého). Odsek 2 upravuje </w:t>
      </w:r>
      <w:r w:rsidRPr="008562AE" w:rsidR="009B37C5">
        <w:rPr>
          <w:rFonts w:ascii="Times New Roman" w:hAnsi="Times New Roman"/>
          <w:szCs w:val="24"/>
          <w:lang w:val="sk-SK"/>
        </w:rPr>
        <w:t xml:space="preserve">druhú skupinu </w:t>
      </w:r>
      <w:r w:rsidRPr="008562AE">
        <w:rPr>
          <w:rFonts w:ascii="Times New Roman" w:hAnsi="Times New Roman"/>
          <w:szCs w:val="24"/>
          <w:lang w:val="sk-SK"/>
        </w:rPr>
        <w:t>zamestnaneck</w:t>
      </w:r>
      <w:r w:rsidRPr="008562AE" w:rsidR="009B37C5">
        <w:rPr>
          <w:rFonts w:ascii="Times New Roman" w:hAnsi="Times New Roman"/>
          <w:szCs w:val="24"/>
          <w:lang w:val="sk-SK"/>
        </w:rPr>
        <w:t>ých</w:t>
      </w:r>
      <w:r w:rsidRPr="008562AE">
        <w:rPr>
          <w:rFonts w:ascii="Times New Roman" w:hAnsi="Times New Roman"/>
          <w:szCs w:val="24"/>
          <w:lang w:val="sk-SK"/>
        </w:rPr>
        <w:t xml:space="preserve"> diel</w:t>
      </w:r>
      <w:r w:rsidRPr="008562AE" w:rsidR="009B37C5">
        <w:rPr>
          <w:rFonts w:ascii="Times New Roman" w:hAnsi="Times New Roman"/>
          <w:szCs w:val="24"/>
          <w:lang w:val="sk-SK"/>
        </w:rPr>
        <w:t>, ktoré vznikli</w:t>
      </w:r>
      <w:r w:rsidRPr="008562AE">
        <w:rPr>
          <w:rFonts w:ascii="Times New Roman" w:hAnsi="Times New Roman"/>
          <w:szCs w:val="24"/>
          <w:lang w:val="sk-SK"/>
        </w:rPr>
        <w:t xml:space="preserve"> na základe plnenia si povinností vyplývajúcich z členstva v</w:t>
      </w:r>
      <w:r w:rsidRPr="008562AE" w:rsidR="00167C2D">
        <w:rPr>
          <w:rFonts w:ascii="Times New Roman" w:hAnsi="Times New Roman"/>
          <w:szCs w:val="24"/>
          <w:lang w:val="sk-SK"/>
        </w:rPr>
        <w:t xml:space="preserve"> orgáne</w:t>
      </w:r>
      <w:r w:rsidRPr="008562AE">
        <w:rPr>
          <w:rFonts w:ascii="Times New Roman" w:hAnsi="Times New Roman"/>
          <w:szCs w:val="24"/>
          <w:lang w:val="sk-SK"/>
        </w:rPr>
        <w:t xml:space="preserve"> tejto právnickej osoby. </w:t>
      </w:r>
      <w:r w:rsidRPr="008562AE" w:rsidR="009B37C5">
        <w:rPr>
          <w:rFonts w:ascii="Times New Roman" w:hAnsi="Times New Roman"/>
          <w:szCs w:val="24"/>
          <w:lang w:val="sk-SK"/>
        </w:rPr>
        <w:t xml:space="preserve">Odsek 3 upravuje tretiu skupinu zamestnaneckých diel, ktoré vznikli na základe </w:t>
      </w:r>
      <w:r w:rsidRPr="008562AE" w:rsidR="002F31CD">
        <w:rPr>
          <w:rFonts w:ascii="Times New Roman" w:hAnsi="Times New Roman"/>
          <w:szCs w:val="24"/>
          <w:lang w:val="sk-SK"/>
        </w:rPr>
        <w:t>právneho vzťahu</w:t>
      </w:r>
      <w:r w:rsidRPr="008562AE" w:rsidR="009B37C5">
        <w:rPr>
          <w:rFonts w:ascii="Times New Roman" w:hAnsi="Times New Roman"/>
          <w:szCs w:val="24"/>
          <w:lang w:val="sk-SK"/>
        </w:rPr>
        <w:t xml:space="preserve"> </w:t>
      </w:r>
      <w:r w:rsidRPr="008562AE" w:rsidR="002F31CD">
        <w:rPr>
          <w:rFonts w:ascii="Times New Roman" w:hAnsi="Times New Roman"/>
          <w:szCs w:val="24"/>
          <w:lang w:val="sk-SK"/>
        </w:rPr>
        <w:t xml:space="preserve">medzi </w:t>
      </w:r>
      <w:r w:rsidRPr="008562AE" w:rsidR="009B37C5">
        <w:rPr>
          <w:rFonts w:ascii="Times New Roman" w:hAnsi="Times New Roman"/>
          <w:szCs w:val="24"/>
          <w:lang w:val="sk-SK"/>
        </w:rPr>
        <w:t>zamestnancom dočasne prideleným na výkon práce k užívateľskému zamestnávateľovi</w:t>
      </w:r>
      <w:r w:rsidRPr="008562AE" w:rsidR="002F31CD">
        <w:rPr>
          <w:rFonts w:ascii="Times New Roman" w:hAnsi="Times New Roman"/>
          <w:szCs w:val="24"/>
          <w:lang w:val="sk-SK"/>
        </w:rPr>
        <w:t xml:space="preserve"> (§ 58 Zákonníka práce), ktorý sa v</w:t>
      </w:r>
      <w:r w:rsidRPr="008562AE" w:rsidR="00B66CF7">
        <w:rPr>
          <w:rFonts w:ascii="Times New Roman" w:hAnsi="Times New Roman"/>
          <w:szCs w:val="24"/>
          <w:lang w:val="sk-SK"/>
        </w:rPr>
        <w:t> </w:t>
      </w:r>
      <w:r w:rsidRPr="008562AE" w:rsidR="002F31CD">
        <w:rPr>
          <w:rFonts w:ascii="Times New Roman" w:hAnsi="Times New Roman"/>
          <w:szCs w:val="24"/>
          <w:lang w:val="sk-SK"/>
        </w:rPr>
        <w:t>tomto</w:t>
      </w:r>
      <w:r w:rsidRPr="008562AE" w:rsidR="00B66CF7">
        <w:rPr>
          <w:rFonts w:ascii="Times New Roman" w:hAnsi="Times New Roman"/>
          <w:szCs w:val="24"/>
          <w:lang w:val="sk-SK"/>
        </w:rPr>
        <w:t xml:space="preserve"> prípade</w:t>
      </w:r>
      <w:r w:rsidRPr="008562AE" w:rsidR="002F31CD">
        <w:rPr>
          <w:rFonts w:ascii="Times New Roman" w:hAnsi="Times New Roman"/>
          <w:szCs w:val="24"/>
          <w:lang w:val="sk-SK"/>
        </w:rPr>
        <w:t xml:space="preserve"> </w:t>
      </w:r>
      <w:r w:rsidRPr="008562AE" w:rsidR="009B37C5">
        <w:rPr>
          <w:rFonts w:ascii="Times New Roman" w:hAnsi="Times New Roman"/>
          <w:szCs w:val="24"/>
          <w:lang w:val="sk-SK"/>
        </w:rPr>
        <w:t>považuje za zamestnávateľa dočasne prideleného zamestnanca.</w:t>
      </w:r>
    </w:p>
    <w:p w:rsidR="00F64813" w:rsidRPr="008562AE" w:rsidP="003A4EC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204425">
        <w:rPr>
          <w:rFonts w:ascii="Times New Roman" w:hAnsi="Times New Roman"/>
          <w:szCs w:val="24"/>
          <w:lang w:val="sk-SK"/>
        </w:rPr>
        <w:t>6</w:t>
      </w:r>
      <w:r w:rsidRPr="008562AE">
        <w:rPr>
          <w:rFonts w:ascii="Times New Roman" w:hAnsi="Times New Roman"/>
          <w:szCs w:val="24"/>
          <w:lang w:val="sk-SK"/>
        </w:rPr>
        <w:t xml:space="preserve"> predstavuje prien</w:t>
      </w:r>
      <w:r w:rsidRPr="008562AE" w:rsidR="00BE054E">
        <w:rPr>
          <w:rFonts w:ascii="Times New Roman" w:hAnsi="Times New Roman"/>
          <w:szCs w:val="24"/>
          <w:lang w:val="sk-SK"/>
        </w:rPr>
        <w:t>ik oprávneného výkonu majetkových</w:t>
      </w:r>
      <w:r w:rsidRPr="008562AE">
        <w:rPr>
          <w:rFonts w:ascii="Times New Roman" w:hAnsi="Times New Roman"/>
          <w:szCs w:val="24"/>
          <w:lang w:val="sk-SK"/>
        </w:rPr>
        <w:t xml:space="preserve"> práv zamestnávateľom do osobnostných práv autora</w:t>
      </w:r>
      <w:r w:rsidRPr="008562AE" w:rsidR="00494147">
        <w:rPr>
          <w:rFonts w:ascii="Times New Roman" w:hAnsi="Times New Roman"/>
          <w:szCs w:val="24"/>
          <w:lang w:val="sk-SK"/>
        </w:rPr>
        <w:t xml:space="preserve"> - </w:t>
      </w:r>
      <w:r w:rsidRPr="008562AE">
        <w:rPr>
          <w:rFonts w:ascii="Times New Roman" w:hAnsi="Times New Roman"/>
          <w:szCs w:val="24"/>
          <w:lang w:val="sk-SK"/>
        </w:rPr>
        <w:t>zamestnanca tým, že sa prezum</w:t>
      </w:r>
      <w:r w:rsidRPr="008562AE" w:rsidR="00494147">
        <w:rPr>
          <w:rFonts w:ascii="Times New Roman" w:hAnsi="Times New Roman"/>
          <w:szCs w:val="24"/>
          <w:lang w:val="sk-SK"/>
        </w:rPr>
        <w:t xml:space="preserve">uje udelenie súhlasu autora na </w:t>
      </w:r>
      <w:r w:rsidRPr="008562AE">
        <w:rPr>
          <w:rFonts w:ascii="Times New Roman" w:hAnsi="Times New Roman"/>
          <w:szCs w:val="24"/>
          <w:lang w:val="sk-SK"/>
        </w:rPr>
        <w:t>zverejnenie diela, označen</w:t>
      </w:r>
      <w:r w:rsidRPr="008562AE" w:rsidR="00494147">
        <w:rPr>
          <w:rFonts w:ascii="Times New Roman" w:hAnsi="Times New Roman"/>
          <w:szCs w:val="24"/>
          <w:lang w:val="sk-SK"/>
        </w:rPr>
        <w:t xml:space="preserve">ie diela menom zamestnávateľa, </w:t>
      </w:r>
      <w:r w:rsidRPr="008562AE">
        <w:rPr>
          <w:rFonts w:ascii="Times New Roman" w:hAnsi="Times New Roman"/>
          <w:szCs w:val="24"/>
          <w:lang w:val="sk-SK"/>
        </w:rPr>
        <w:t xml:space="preserve">dokončenie diela, zmenu diela alebo iný zásah do diela. Dokončenie diela predstavuje najtypickejší prienik medzi osobnostnými a majetkovými právami v tejto oblasti, nakoľko pri ňom dochádza ku kombinácii majetkového práva dielo spracovať a zároveň vykonať povolený zásah do osobnostných práv. </w:t>
      </w:r>
    </w:p>
    <w:p w:rsidR="00F64813" w:rsidRPr="008562AE" w:rsidP="003A4EC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Odseky </w:t>
      </w:r>
      <w:r w:rsidRPr="008562AE" w:rsidR="00204425">
        <w:rPr>
          <w:rFonts w:ascii="Times New Roman" w:hAnsi="Times New Roman"/>
          <w:szCs w:val="24"/>
          <w:lang w:val="sk-SK"/>
        </w:rPr>
        <w:t>7</w:t>
      </w:r>
      <w:r w:rsidRPr="008562AE">
        <w:rPr>
          <w:rFonts w:ascii="Times New Roman" w:hAnsi="Times New Roman"/>
          <w:szCs w:val="24"/>
          <w:lang w:val="sk-SK"/>
        </w:rPr>
        <w:t xml:space="preserve"> a </w:t>
      </w:r>
      <w:r w:rsidRPr="008562AE" w:rsidR="00204425">
        <w:rPr>
          <w:rFonts w:ascii="Times New Roman" w:hAnsi="Times New Roman"/>
          <w:szCs w:val="24"/>
          <w:lang w:val="sk-SK"/>
        </w:rPr>
        <w:t>8</w:t>
      </w:r>
      <w:r w:rsidRPr="008562AE">
        <w:rPr>
          <w:rFonts w:ascii="Times New Roman" w:hAnsi="Times New Roman"/>
          <w:szCs w:val="24"/>
          <w:lang w:val="sk-SK"/>
        </w:rPr>
        <w:t xml:space="preserve"> bližšie upravujú prípad zániku zamestnávateľa a zániku zmluvného vzťahu. </w:t>
      </w:r>
    </w:p>
    <w:p w:rsidR="00F64813" w:rsidRPr="008562AE" w:rsidP="00FF0DD8">
      <w:pPr>
        <w:bidi w:val="0"/>
        <w:spacing w:after="0" w:line="240" w:lineRule="auto"/>
        <w:contextualSpacing/>
        <w:jc w:val="both"/>
        <w:rPr>
          <w:rFonts w:ascii="Times New Roman" w:hAnsi="Times New Roman"/>
          <w:szCs w:val="24"/>
          <w:lang w:val="sk-SK"/>
        </w:rPr>
      </w:pPr>
    </w:p>
    <w:p w:rsidR="0025382A"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8726A9">
        <w:rPr>
          <w:rFonts w:ascii="Times New Roman" w:hAnsi="Times New Roman"/>
          <w:b/>
          <w:szCs w:val="24"/>
          <w:lang w:val="sk-SK"/>
        </w:rPr>
        <w:t>91</w:t>
      </w:r>
    </w:p>
    <w:p w:rsidR="0025382A" w:rsidRPr="008562AE" w:rsidP="008F73F8">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Navrhované ustanovenie upravuje jeden z osobitných režimov tvorby autorského diela, a to </w:t>
      </w:r>
      <w:r w:rsidRPr="008562AE" w:rsidR="00B66CF7">
        <w:rPr>
          <w:rFonts w:ascii="Times New Roman" w:hAnsi="Times New Roman"/>
          <w:szCs w:val="24"/>
          <w:lang w:val="sk-SK"/>
        </w:rPr>
        <w:t xml:space="preserve">dielo vytvorené </w:t>
      </w:r>
      <w:r w:rsidRPr="008562AE">
        <w:rPr>
          <w:rFonts w:ascii="Times New Roman" w:hAnsi="Times New Roman"/>
          <w:szCs w:val="24"/>
          <w:lang w:val="sk-SK"/>
        </w:rPr>
        <w:t>na objednávku na základe zmluvy o</w:t>
      </w:r>
      <w:r w:rsidRPr="008562AE" w:rsidR="008F73F8">
        <w:rPr>
          <w:rFonts w:ascii="Times New Roman" w:hAnsi="Times New Roman"/>
          <w:szCs w:val="24"/>
          <w:lang w:val="sk-SK"/>
        </w:rPr>
        <w:t> </w:t>
      </w:r>
      <w:r w:rsidRPr="008562AE">
        <w:rPr>
          <w:rFonts w:ascii="Times New Roman" w:hAnsi="Times New Roman"/>
          <w:szCs w:val="24"/>
          <w:lang w:val="sk-SK"/>
        </w:rPr>
        <w:t>dielo</w:t>
      </w:r>
      <w:r w:rsidRPr="008562AE" w:rsidR="008F73F8">
        <w:rPr>
          <w:rFonts w:ascii="Times New Roman" w:hAnsi="Times New Roman"/>
          <w:szCs w:val="24"/>
          <w:lang w:val="sk-SK"/>
        </w:rPr>
        <w:t xml:space="preserve"> uzatvorenej podľa ustanovení</w:t>
      </w:r>
      <w:r w:rsidRPr="008562AE">
        <w:rPr>
          <w:rFonts w:ascii="Times New Roman" w:hAnsi="Times New Roman"/>
          <w:szCs w:val="24"/>
          <w:lang w:val="sk-SK"/>
        </w:rPr>
        <w:t xml:space="preserve"> Občianskeho zákonníka. Objednávateľ môže použiť dielo vytvorené na základe zmluvy o dielo </w:t>
      </w:r>
      <w:r w:rsidRPr="008562AE" w:rsidR="003F0B7C">
        <w:rPr>
          <w:rFonts w:ascii="Times New Roman" w:hAnsi="Times New Roman"/>
          <w:szCs w:val="24"/>
          <w:lang w:val="sk-SK"/>
        </w:rPr>
        <w:t xml:space="preserve">na účel </w:t>
      </w:r>
      <w:r w:rsidRPr="008562AE">
        <w:rPr>
          <w:rFonts w:ascii="Times New Roman" w:hAnsi="Times New Roman"/>
          <w:szCs w:val="24"/>
          <w:lang w:val="sk-SK"/>
        </w:rPr>
        <w:t xml:space="preserve"> </w:t>
      </w:r>
      <w:r w:rsidRPr="008562AE" w:rsidR="003F0B7C">
        <w:rPr>
          <w:rFonts w:ascii="Times New Roman" w:hAnsi="Times New Roman"/>
          <w:szCs w:val="24"/>
          <w:lang w:val="sk-SK"/>
        </w:rPr>
        <w:t xml:space="preserve">vyplývajúci zo </w:t>
      </w:r>
      <w:r w:rsidRPr="008562AE">
        <w:rPr>
          <w:rFonts w:ascii="Times New Roman" w:hAnsi="Times New Roman"/>
          <w:szCs w:val="24"/>
          <w:lang w:val="sk-SK"/>
        </w:rPr>
        <w:t xml:space="preserve">zmluvy (zmluvné strany si však môžu dohodnúť inú úpravu). Ak chce objednávateľ použiť dielo aj inými spôsobmi, je potrebné, aby s autorom uzatvoril licenčnú zmluvu. Ak to zmluvné strany nevylúčili, autor môže dielo takto vytvorené sám použiť a udeliť súhlas na použitie inej osobe. Autor nie je na takéto konanie oprávnený (použiť dielo, či udeliť súhlas na použitie inej osobe) v prípade, ak by to bolo v rozpore s oprávnenými záujmami objednávateľa. </w:t>
      </w:r>
    </w:p>
    <w:p w:rsidR="0025382A" w:rsidRPr="008562AE" w:rsidP="0082445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Úprava diela na objednávku sa primerane uplatní aj na dielo vytvorené v rámci verejnej súťaže, v takom prípade má vyhlasovateľ súťaže obdobné postavenie ako objednávateľ.</w:t>
      </w:r>
    </w:p>
    <w:p w:rsidR="003F0B7C" w:rsidRPr="008562AE" w:rsidP="0082445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Ak je predmetom objednávky počítačový program, </w:t>
      </w:r>
      <w:r w:rsidRPr="008562AE" w:rsidR="00FE6C4E">
        <w:rPr>
          <w:rFonts w:ascii="Times New Roman" w:hAnsi="Times New Roman"/>
          <w:szCs w:val="24"/>
          <w:lang w:val="sk-SK"/>
        </w:rPr>
        <w:t>tvorivá</w:t>
      </w:r>
      <w:r w:rsidRPr="008562AE" w:rsidR="00902EA9">
        <w:rPr>
          <w:rFonts w:ascii="Times New Roman" w:hAnsi="Times New Roman"/>
          <w:szCs w:val="24"/>
          <w:lang w:val="sk-SK"/>
        </w:rPr>
        <w:t xml:space="preserve"> </w:t>
      </w:r>
      <w:r w:rsidRPr="008562AE">
        <w:rPr>
          <w:rFonts w:ascii="Times New Roman" w:hAnsi="Times New Roman"/>
          <w:szCs w:val="24"/>
          <w:lang w:val="sk-SK"/>
        </w:rPr>
        <w:t>databáza</w:t>
      </w:r>
      <w:r w:rsidRPr="008562AE" w:rsidR="00997774">
        <w:rPr>
          <w:rFonts w:ascii="Times New Roman" w:hAnsi="Times New Roman"/>
          <w:szCs w:val="24"/>
          <w:lang w:val="sk-SK"/>
        </w:rPr>
        <w:t>,</w:t>
      </w:r>
      <w:r w:rsidRPr="008562AE">
        <w:rPr>
          <w:rFonts w:ascii="Times New Roman" w:hAnsi="Times New Roman"/>
          <w:szCs w:val="24"/>
          <w:lang w:val="sk-SK"/>
        </w:rPr>
        <w:t xml:space="preserve"> alebo kartografické dielo, na toto dielo sa vzťahujú ustanovenia o zamestnaneckom diele.</w:t>
      </w:r>
      <w:r w:rsidRPr="008562AE" w:rsidR="00AB0E96">
        <w:rPr>
          <w:rFonts w:ascii="Times New Roman" w:hAnsi="Times New Roman"/>
          <w:szCs w:val="24"/>
          <w:lang w:val="sk-SK"/>
        </w:rPr>
        <w:t xml:space="preserve"> Tieto diela sa tvoria zväčša v „kolektíve“ autorov.</w:t>
      </w:r>
    </w:p>
    <w:p w:rsidR="0025382A" w:rsidRPr="008562AE" w:rsidP="00FF0DD8">
      <w:pPr>
        <w:bidi w:val="0"/>
        <w:spacing w:after="0" w:line="240" w:lineRule="auto"/>
        <w:contextualSpacing/>
        <w:jc w:val="both"/>
        <w:rPr>
          <w:rFonts w:ascii="Times New Roman" w:hAnsi="Times New Roman"/>
          <w:szCs w:val="24"/>
          <w:lang w:val="sk-SK"/>
        </w:rPr>
      </w:pPr>
    </w:p>
    <w:p w:rsidR="00B46341" w:rsidRPr="008562AE" w:rsidP="00FF0DD8">
      <w:pPr>
        <w:bidi w:val="0"/>
        <w:spacing w:after="0" w:line="240" w:lineRule="auto"/>
        <w:contextualSpacing/>
        <w:jc w:val="both"/>
        <w:rPr>
          <w:rFonts w:ascii="Times New Roman" w:hAnsi="Times New Roman"/>
          <w:b/>
          <w:szCs w:val="24"/>
          <w:lang w:val="sk-SK"/>
        </w:rPr>
      </w:pPr>
      <w:r w:rsidRPr="008562AE" w:rsidR="00D518B3">
        <w:rPr>
          <w:rFonts w:ascii="Times New Roman" w:hAnsi="Times New Roman"/>
          <w:b/>
          <w:szCs w:val="24"/>
          <w:lang w:val="sk-SK"/>
        </w:rPr>
        <w:t xml:space="preserve">K § </w:t>
      </w:r>
      <w:r w:rsidRPr="008562AE" w:rsidR="008726A9">
        <w:rPr>
          <w:rFonts w:ascii="Times New Roman" w:hAnsi="Times New Roman"/>
          <w:b/>
          <w:szCs w:val="24"/>
          <w:lang w:val="sk-SK"/>
        </w:rPr>
        <w:t>92</w:t>
      </w:r>
    </w:p>
    <w:p w:rsidR="00DC69D7" w:rsidRPr="008562AE" w:rsidP="0082445C">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Pojmovými znakmi spoločného diela je jeho vytvorenie na  podnet </w:t>
      </w:r>
      <w:r w:rsidRPr="008562AE" w:rsidR="00FE6C4E">
        <w:rPr>
          <w:rFonts w:ascii="Times New Roman" w:hAnsi="Times New Roman"/>
          <w:szCs w:val="24"/>
          <w:lang w:val="sk-SK"/>
        </w:rPr>
        <w:t xml:space="preserve">a pod vedením </w:t>
      </w:r>
      <w:r w:rsidRPr="008562AE">
        <w:rPr>
          <w:rFonts w:ascii="Times New Roman" w:hAnsi="Times New Roman"/>
          <w:szCs w:val="24"/>
          <w:lang w:val="sk-SK"/>
        </w:rPr>
        <w:t>fyzickej osoby alebo právnickej osoby, pokiaľ táto osoba usmerňovala a zabezpečovala vytvorenie diela (napr. finančne, technicky). Táto osoba sa považuje za zamestnávateľa, na výkon práv k tomuto dielu sa primerane použijú ustanovenia o zamestnaneckom diele.</w:t>
      </w:r>
      <w:r w:rsidRPr="008562AE" w:rsidR="008A7DB3">
        <w:rPr>
          <w:rFonts w:ascii="Times New Roman" w:hAnsi="Times New Roman"/>
          <w:szCs w:val="24"/>
          <w:lang w:val="sk-SK"/>
        </w:rPr>
        <w:t xml:space="preserve"> V praxi môže vzniknúť situácia, že autor dielo tvorí </w:t>
      </w:r>
      <w:r w:rsidRPr="008562AE" w:rsidR="005B3873">
        <w:rPr>
          <w:rFonts w:ascii="Times New Roman" w:hAnsi="Times New Roman"/>
          <w:szCs w:val="24"/>
          <w:lang w:val="sk-SK"/>
        </w:rPr>
        <w:t xml:space="preserve">v situácii, kedy vytvorenie diela </w:t>
      </w:r>
      <w:r w:rsidRPr="008562AE" w:rsidR="008A7DB3">
        <w:rPr>
          <w:rFonts w:ascii="Times New Roman" w:hAnsi="Times New Roman"/>
          <w:szCs w:val="24"/>
          <w:lang w:val="sk-SK"/>
        </w:rPr>
        <w:t xml:space="preserve">usmerňujú a zabezpečujú </w:t>
      </w:r>
      <w:r w:rsidRPr="008562AE" w:rsidR="005B3873">
        <w:rPr>
          <w:rFonts w:ascii="Times New Roman" w:hAnsi="Times New Roman"/>
          <w:szCs w:val="24"/>
          <w:lang w:val="sk-SK"/>
        </w:rPr>
        <w:t>viaceré fyzické alebo právnické osoby</w:t>
      </w:r>
      <w:r w:rsidRPr="008562AE" w:rsidR="008A7DB3">
        <w:rPr>
          <w:rFonts w:ascii="Times New Roman" w:hAnsi="Times New Roman"/>
          <w:szCs w:val="24"/>
          <w:lang w:val="sk-SK"/>
        </w:rPr>
        <w:t xml:space="preserve">, v takom prípade tieto osoby nakladajú s dielom spoločne, môžu si však vzťahy upraviť </w:t>
      </w:r>
      <w:r w:rsidRPr="008562AE" w:rsidR="006603CB">
        <w:rPr>
          <w:rFonts w:ascii="Times New Roman" w:hAnsi="Times New Roman"/>
          <w:szCs w:val="24"/>
          <w:lang w:val="sk-SK"/>
        </w:rPr>
        <w:t>odlišne</w:t>
      </w:r>
      <w:r w:rsidRPr="008562AE" w:rsidR="008A7DB3">
        <w:rPr>
          <w:rFonts w:ascii="Times New Roman" w:hAnsi="Times New Roman"/>
          <w:szCs w:val="24"/>
          <w:lang w:val="sk-SK"/>
        </w:rPr>
        <w:t>.</w:t>
      </w:r>
    </w:p>
    <w:p w:rsidR="00B46341" w:rsidRPr="008562AE" w:rsidP="00FF0DD8">
      <w:pPr>
        <w:bidi w:val="0"/>
        <w:spacing w:after="0" w:line="240" w:lineRule="auto"/>
        <w:contextualSpacing/>
        <w:jc w:val="both"/>
        <w:rPr>
          <w:rFonts w:ascii="Times New Roman" w:hAnsi="Times New Roman"/>
          <w:szCs w:val="24"/>
          <w:lang w:val="sk-SK"/>
        </w:rPr>
      </w:pPr>
    </w:p>
    <w:p w:rsidR="00F6481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8726A9">
        <w:rPr>
          <w:rFonts w:ascii="Times New Roman" w:hAnsi="Times New Roman"/>
          <w:b/>
          <w:szCs w:val="24"/>
          <w:lang w:val="sk-SK"/>
        </w:rPr>
        <w:t>93</w:t>
      </w:r>
    </w:p>
    <w:p w:rsidR="00F64813"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definíciu tzv. školského diela ako výsledku osobitného režimu tvorby v  právnom vzťahu medzi </w:t>
      </w:r>
      <w:r w:rsidRPr="008562AE" w:rsidR="00B66CF7">
        <w:rPr>
          <w:rFonts w:ascii="Times New Roman" w:hAnsi="Times New Roman"/>
          <w:szCs w:val="24"/>
          <w:lang w:val="sk-SK"/>
        </w:rPr>
        <w:t xml:space="preserve">školou </w:t>
      </w:r>
      <w:r w:rsidRPr="008562AE">
        <w:rPr>
          <w:rFonts w:ascii="Times New Roman" w:hAnsi="Times New Roman"/>
          <w:szCs w:val="24"/>
          <w:lang w:val="sk-SK"/>
        </w:rPr>
        <w:t xml:space="preserve"> a  dieťaťom, žiakom alebo študentom na strane druhej. Dôvodom pre špeciálnu úpravu tohto režimu tvorby je ochrana niektorých hospodárskych záujmov školy prostredníctvom aspoň čiastočnej kompenzácie nákladov, ktoré škola spravidla na vytvorenie diela vynakladá (napr. poskytnutím spotrebného materiálu, pracovných nástrojov, zariadenia, energií, ochranných pomôcok, atď.).</w:t>
      </w:r>
    </w:p>
    <w:p w:rsidR="00F64813"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2 stanovuje všeobecnú kontraktačnú povinnosť autora školského diela uzavrieť  so školou nevýhradnú a bezodplatnú licenčnú zmluvu o použití školského diela spôsobom, ktorý nie je priamo ani nepriamo obchodný.</w:t>
      </w:r>
    </w:p>
    <w:p w:rsidR="00F64813"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E9654C">
        <w:rPr>
          <w:rFonts w:ascii="Times New Roman" w:hAnsi="Times New Roman"/>
          <w:szCs w:val="24"/>
          <w:lang w:val="sk-SK"/>
        </w:rPr>
        <w:t>3</w:t>
      </w:r>
      <w:r w:rsidRPr="008562AE">
        <w:rPr>
          <w:rFonts w:ascii="Times New Roman" w:hAnsi="Times New Roman"/>
          <w:szCs w:val="24"/>
          <w:lang w:val="sk-SK"/>
        </w:rPr>
        <w:t xml:space="preserve"> upravuje regresný nárok školy voči autorovi školského diela na náhradu  nákladov vynaložených na vytvorenie školského diela, a to podľa okolností až do ich skutočnej výšky  zo získanej odmeny za použitie školského diela</w:t>
      </w:r>
      <w:r w:rsidRPr="008562AE" w:rsidR="00D15573">
        <w:rPr>
          <w:rFonts w:ascii="Times New Roman" w:hAnsi="Times New Roman"/>
          <w:szCs w:val="24"/>
          <w:lang w:val="sk-SK"/>
        </w:rPr>
        <w:t>.</w:t>
      </w:r>
    </w:p>
    <w:p w:rsidR="00F64813" w:rsidRPr="008562AE" w:rsidP="00FF0DD8">
      <w:pPr>
        <w:bidi w:val="0"/>
        <w:spacing w:after="0" w:line="240" w:lineRule="auto"/>
        <w:contextualSpacing/>
        <w:jc w:val="both"/>
        <w:rPr>
          <w:rFonts w:ascii="Times New Roman" w:hAnsi="Times New Roman"/>
          <w:szCs w:val="24"/>
          <w:lang w:val="sk-SK"/>
        </w:rPr>
      </w:pPr>
    </w:p>
    <w:p w:rsidR="00F6481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00561">
        <w:rPr>
          <w:rFonts w:ascii="Times New Roman" w:hAnsi="Times New Roman"/>
          <w:b/>
          <w:szCs w:val="24"/>
          <w:lang w:val="sk-SK"/>
        </w:rPr>
        <w:t>94</w:t>
      </w:r>
    </w:p>
    <w:p w:rsidR="00F64813"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odseku 1 predstavuje zákonnú definíciu umeleckého výkonu ako tvorivého vykonania umelecké</w:t>
      </w:r>
      <w:r w:rsidRPr="008562AE" w:rsidR="00B66CF7">
        <w:rPr>
          <w:rFonts w:ascii="Times New Roman" w:hAnsi="Times New Roman"/>
          <w:szCs w:val="24"/>
          <w:lang w:val="sk-SK"/>
        </w:rPr>
        <w:t xml:space="preserve">ho diela alebo </w:t>
      </w:r>
      <w:r w:rsidRPr="008562AE">
        <w:rPr>
          <w:rFonts w:ascii="Times New Roman" w:hAnsi="Times New Roman"/>
          <w:szCs w:val="24"/>
          <w:lang w:val="sk-SK"/>
        </w:rPr>
        <w:t>diela  tradičnej ľudovej kultúry (ktor</w:t>
      </w:r>
      <w:r w:rsidRPr="008562AE" w:rsidR="00E00561">
        <w:rPr>
          <w:rFonts w:ascii="Times New Roman" w:hAnsi="Times New Roman"/>
          <w:szCs w:val="24"/>
          <w:lang w:val="sk-SK"/>
        </w:rPr>
        <w:t>é</w:t>
      </w:r>
      <w:r w:rsidRPr="008562AE">
        <w:rPr>
          <w:rFonts w:ascii="Times New Roman" w:hAnsi="Times New Roman"/>
          <w:szCs w:val="24"/>
          <w:lang w:val="sk-SK"/>
        </w:rPr>
        <w:t xml:space="preserve"> nie je chránen</w:t>
      </w:r>
      <w:r w:rsidRPr="008562AE" w:rsidR="00E00561">
        <w:rPr>
          <w:rFonts w:ascii="Times New Roman" w:hAnsi="Times New Roman"/>
          <w:szCs w:val="24"/>
          <w:lang w:val="sk-SK"/>
        </w:rPr>
        <w:t>é</w:t>
      </w:r>
      <w:r w:rsidRPr="008562AE">
        <w:rPr>
          <w:rFonts w:ascii="Times New Roman" w:hAnsi="Times New Roman"/>
          <w:szCs w:val="24"/>
          <w:lang w:val="sk-SK"/>
        </w:rPr>
        <w:t xml:space="preserve"> týmto zákonom).</w:t>
      </w:r>
    </w:p>
    <w:p w:rsidR="00F64813"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2 predstavuje zákonnú definíciu výkonného umelca ako nositeľa práv v súlade </w:t>
      </w:r>
      <w:r w:rsidRPr="008562AE" w:rsidR="00494147">
        <w:rPr>
          <w:rFonts w:ascii="Times New Roman" w:hAnsi="Times New Roman"/>
          <w:szCs w:val="24"/>
          <w:lang w:val="sk-SK"/>
        </w:rPr>
        <w:t>s</w:t>
      </w:r>
      <w:r w:rsidRPr="008562AE" w:rsidR="0006558E">
        <w:rPr>
          <w:rFonts w:ascii="Times New Roman" w:hAnsi="Times New Roman"/>
          <w:szCs w:val="24"/>
          <w:lang w:val="sk-SK"/>
        </w:rPr>
        <w:t>o</w:t>
      </w:r>
      <w:r w:rsidRPr="008562AE" w:rsidR="00494147">
        <w:rPr>
          <w:rFonts w:ascii="Times New Roman" w:hAnsi="Times New Roman"/>
          <w:szCs w:val="24"/>
          <w:lang w:val="sk-SK"/>
        </w:rPr>
        <w:t> </w:t>
      </w:r>
      <w:r w:rsidRPr="008562AE" w:rsidR="0006558E">
        <w:rPr>
          <w:rFonts w:ascii="Times New Roman" w:hAnsi="Times New Roman"/>
          <w:szCs w:val="24"/>
          <w:lang w:val="sk-SK"/>
        </w:rPr>
        <w:t>Zmluvou Svetovej organizácie duševného vlastníctva o umeleckých výkonoch a zvukových záznamoch (ďalej len „</w:t>
      </w:r>
      <w:r w:rsidRPr="008562AE" w:rsidR="00494147">
        <w:rPr>
          <w:rFonts w:ascii="Times New Roman" w:hAnsi="Times New Roman"/>
          <w:szCs w:val="24"/>
          <w:lang w:val="sk-SK"/>
        </w:rPr>
        <w:t>WPPT</w:t>
      </w:r>
      <w:r w:rsidRPr="008562AE" w:rsidR="00B66CF7">
        <w:rPr>
          <w:rFonts w:ascii="Times New Roman" w:hAnsi="Times New Roman"/>
          <w:szCs w:val="24"/>
          <w:lang w:val="sk-SK"/>
        </w:rPr>
        <w:t>“)</w:t>
      </w:r>
      <w:r w:rsidRPr="008562AE" w:rsidR="00494147">
        <w:rPr>
          <w:rFonts w:ascii="Times New Roman" w:hAnsi="Times New Roman"/>
          <w:szCs w:val="24"/>
          <w:lang w:val="sk-SK"/>
        </w:rPr>
        <w:t>.</w:t>
      </w:r>
    </w:p>
    <w:p w:rsidR="00F64813"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00561">
        <w:rPr>
          <w:rFonts w:ascii="Times New Roman" w:hAnsi="Times New Roman"/>
          <w:b/>
          <w:szCs w:val="24"/>
          <w:lang w:val="sk-SK"/>
        </w:rPr>
        <w:t xml:space="preserve">95 </w:t>
      </w:r>
      <w:r w:rsidRPr="008562AE" w:rsidR="00B46341">
        <w:rPr>
          <w:rFonts w:ascii="Times New Roman" w:hAnsi="Times New Roman"/>
          <w:b/>
          <w:szCs w:val="24"/>
          <w:lang w:val="sk-SK"/>
        </w:rPr>
        <w:t xml:space="preserve">až </w:t>
      </w:r>
      <w:r w:rsidRPr="008562AE" w:rsidR="00E00561">
        <w:rPr>
          <w:rFonts w:ascii="Times New Roman" w:hAnsi="Times New Roman"/>
          <w:b/>
          <w:szCs w:val="24"/>
          <w:lang w:val="sk-SK"/>
        </w:rPr>
        <w:t>9</w:t>
      </w:r>
      <w:r w:rsidRPr="008562AE" w:rsidR="00FC27D9">
        <w:rPr>
          <w:rFonts w:ascii="Times New Roman" w:hAnsi="Times New Roman"/>
          <w:b/>
          <w:szCs w:val="24"/>
          <w:lang w:val="sk-SK"/>
        </w:rPr>
        <w:t>8</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katalóg </w:t>
      </w:r>
      <w:r w:rsidRPr="008562AE" w:rsidR="00B46341">
        <w:rPr>
          <w:rFonts w:ascii="Times New Roman" w:hAnsi="Times New Roman"/>
          <w:szCs w:val="24"/>
          <w:lang w:val="sk-SK"/>
        </w:rPr>
        <w:t>práv</w:t>
      </w:r>
      <w:r w:rsidRPr="008562AE">
        <w:rPr>
          <w:rFonts w:ascii="Times New Roman" w:hAnsi="Times New Roman"/>
          <w:szCs w:val="24"/>
          <w:lang w:val="sk-SK"/>
        </w:rPr>
        <w:t xml:space="preserve"> výkonného umelca k jeho umeleckému výkonu. </w:t>
      </w:r>
    </w:p>
    <w:p w:rsidR="00C34E55"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 xml:space="preserve">Výpočet použití, na ktoré má výkonný umelec právo udeľovať  súhlas v </w:t>
      </w:r>
      <w:r w:rsidRPr="008562AE" w:rsidR="00B46341">
        <w:rPr>
          <w:rFonts w:ascii="Times New Roman" w:hAnsi="Times New Roman"/>
          <w:szCs w:val="24"/>
          <w:lang w:val="sk-SK"/>
        </w:rPr>
        <w:t xml:space="preserve">§ </w:t>
      </w:r>
      <w:r w:rsidRPr="008562AE" w:rsidR="00E00561">
        <w:rPr>
          <w:rFonts w:ascii="Times New Roman" w:hAnsi="Times New Roman"/>
          <w:szCs w:val="24"/>
          <w:lang w:val="sk-SK"/>
        </w:rPr>
        <w:t xml:space="preserve">97 </w:t>
      </w:r>
      <w:r w:rsidRPr="008562AE" w:rsidR="003D3710">
        <w:rPr>
          <w:rFonts w:ascii="Times New Roman" w:hAnsi="Times New Roman"/>
          <w:szCs w:val="24"/>
          <w:lang w:val="sk-SK"/>
        </w:rPr>
        <w:t>odsek 3</w:t>
      </w:r>
      <w:r w:rsidRPr="008562AE" w:rsidR="00405E85">
        <w:rPr>
          <w:rFonts w:ascii="Times New Roman" w:hAnsi="Times New Roman"/>
          <w:szCs w:val="24"/>
          <w:lang w:val="sk-SK"/>
        </w:rPr>
        <w:t xml:space="preserve">, </w:t>
      </w:r>
      <w:r w:rsidRPr="008562AE">
        <w:rPr>
          <w:rFonts w:ascii="Times New Roman" w:hAnsi="Times New Roman"/>
          <w:szCs w:val="24"/>
          <w:lang w:val="sk-SK"/>
        </w:rPr>
        <w:t xml:space="preserve">je taxatívny. </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sidR="00B46341">
        <w:rPr>
          <w:rFonts w:ascii="Times New Roman" w:hAnsi="Times New Roman"/>
          <w:szCs w:val="24"/>
          <w:lang w:val="sk-SK"/>
        </w:rPr>
        <w:t xml:space="preserve">Ustanovenie § </w:t>
      </w:r>
      <w:r w:rsidRPr="008562AE" w:rsidR="00E00561">
        <w:rPr>
          <w:rFonts w:ascii="Times New Roman" w:hAnsi="Times New Roman"/>
          <w:szCs w:val="24"/>
          <w:lang w:val="sk-SK"/>
        </w:rPr>
        <w:t xml:space="preserve">97 </w:t>
      </w:r>
      <w:r w:rsidRPr="008562AE" w:rsidR="00B46341">
        <w:rPr>
          <w:rFonts w:ascii="Times New Roman" w:hAnsi="Times New Roman"/>
          <w:szCs w:val="24"/>
          <w:lang w:val="sk-SK"/>
        </w:rPr>
        <w:t>o</w:t>
      </w:r>
      <w:r w:rsidRPr="008562AE" w:rsidR="003D3710">
        <w:rPr>
          <w:rFonts w:ascii="Times New Roman" w:hAnsi="Times New Roman"/>
          <w:szCs w:val="24"/>
          <w:lang w:val="sk-SK"/>
        </w:rPr>
        <w:t>dsek 4</w:t>
      </w:r>
      <w:r w:rsidRPr="008562AE">
        <w:rPr>
          <w:rFonts w:ascii="Times New Roman" w:hAnsi="Times New Roman"/>
          <w:szCs w:val="24"/>
          <w:lang w:val="sk-SK"/>
        </w:rPr>
        <w:t xml:space="preserve"> zavádza inštitút </w:t>
      </w:r>
      <w:r w:rsidRPr="008562AE" w:rsidR="00E00561">
        <w:rPr>
          <w:rFonts w:ascii="Times New Roman" w:hAnsi="Times New Roman"/>
          <w:szCs w:val="24"/>
          <w:lang w:val="sk-SK"/>
        </w:rPr>
        <w:t xml:space="preserve">kolektívneho </w:t>
      </w:r>
      <w:r w:rsidRPr="008562AE">
        <w:rPr>
          <w:rFonts w:ascii="Times New Roman" w:hAnsi="Times New Roman"/>
          <w:szCs w:val="24"/>
          <w:lang w:val="sk-SK"/>
        </w:rPr>
        <w:t xml:space="preserve">zástupcu umeleckého telesa, t.j. pri nakladaní s právami k výkonom vytvoreným </w:t>
      </w:r>
      <w:r w:rsidRPr="008562AE" w:rsidR="00E00561">
        <w:rPr>
          <w:rFonts w:ascii="Times New Roman" w:hAnsi="Times New Roman"/>
          <w:szCs w:val="24"/>
          <w:lang w:val="sk-SK"/>
        </w:rPr>
        <w:t xml:space="preserve">kolektívne </w:t>
      </w:r>
      <w:r w:rsidRPr="008562AE">
        <w:rPr>
          <w:rFonts w:ascii="Times New Roman" w:hAnsi="Times New Roman"/>
          <w:szCs w:val="24"/>
          <w:lang w:val="sk-SK"/>
        </w:rPr>
        <w:t xml:space="preserve">pri vykonaní toho istého diela viacerými </w:t>
      </w:r>
      <w:r w:rsidRPr="008562AE" w:rsidR="00D61A32">
        <w:rPr>
          <w:rFonts w:ascii="Times New Roman" w:hAnsi="Times New Roman"/>
          <w:szCs w:val="24"/>
          <w:lang w:val="sk-SK"/>
        </w:rPr>
        <w:t xml:space="preserve">výkonnými umelcami. </w:t>
      </w:r>
      <w:r w:rsidRPr="008562AE" w:rsidR="00E00561">
        <w:rPr>
          <w:rFonts w:ascii="Times New Roman" w:hAnsi="Times New Roman"/>
          <w:szCs w:val="24"/>
          <w:lang w:val="sk-SK"/>
        </w:rPr>
        <w:t xml:space="preserve">Kolektívnym </w:t>
      </w:r>
      <w:r w:rsidRPr="008562AE">
        <w:rPr>
          <w:rFonts w:ascii="Times New Roman" w:hAnsi="Times New Roman"/>
          <w:szCs w:val="24"/>
          <w:lang w:val="sk-SK"/>
        </w:rPr>
        <w:t xml:space="preserve">zástupcom je umelecký vedúci umeleckého telesa alebo umeleckého zoskupenia.  Ak väčšina členov umeleckého telesa alebo umeleckého zoskupenia chce určiť za </w:t>
      </w:r>
      <w:r w:rsidRPr="008562AE" w:rsidR="00E00561">
        <w:rPr>
          <w:rFonts w:ascii="Times New Roman" w:hAnsi="Times New Roman"/>
          <w:szCs w:val="24"/>
          <w:lang w:val="sk-SK"/>
        </w:rPr>
        <w:t xml:space="preserve">kolektívneho </w:t>
      </w:r>
      <w:r w:rsidRPr="008562AE">
        <w:rPr>
          <w:rFonts w:ascii="Times New Roman" w:hAnsi="Times New Roman"/>
          <w:szCs w:val="24"/>
          <w:lang w:val="sk-SK"/>
        </w:rPr>
        <w:t xml:space="preserve">zástupcu inú osobu ako umeleckého vedúceho, musí jej udeliť písomné splnomocnenie. </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E00561">
        <w:rPr>
          <w:rFonts w:ascii="Times New Roman" w:hAnsi="Times New Roman"/>
          <w:b/>
          <w:szCs w:val="24"/>
          <w:lang w:val="sk-SK"/>
        </w:rPr>
        <w:t>9</w:t>
      </w:r>
      <w:r w:rsidRPr="008562AE" w:rsidR="00FC27D9">
        <w:rPr>
          <w:rFonts w:ascii="Times New Roman" w:hAnsi="Times New Roman"/>
          <w:b/>
          <w:szCs w:val="24"/>
          <w:lang w:val="sk-SK"/>
        </w:rPr>
        <w:t>9</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1 predstavuje transpozíciu smernice čl. 4 smernice </w:t>
      </w:r>
      <w:r w:rsidRPr="008562AE" w:rsidR="00251973">
        <w:rPr>
          <w:rFonts w:ascii="Times New Roman" w:hAnsi="Times New Roman"/>
          <w:lang w:val="sk-SK"/>
        </w:rPr>
        <w:t>o nájomnom a výpožičnom práve</w:t>
      </w:r>
      <w:r w:rsidRPr="008562AE">
        <w:rPr>
          <w:rFonts w:ascii="Times New Roman" w:hAnsi="Times New Roman"/>
          <w:szCs w:val="24"/>
          <w:lang w:val="sk-SK"/>
        </w:rPr>
        <w:t>.</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2 predstavuje transpozíciu smernice čl. 8 ods. 2 smernice </w:t>
      </w:r>
      <w:r w:rsidRPr="008562AE" w:rsidR="00251973">
        <w:rPr>
          <w:rFonts w:ascii="Times New Roman" w:hAnsi="Times New Roman"/>
          <w:lang w:val="sk-SK"/>
        </w:rPr>
        <w:t>o nájomnom a výpožičnom práve</w:t>
      </w:r>
      <w:r w:rsidRPr="008562AE">
        <w:rPr>
          <w:rFonts w:ascii="Times New Roman" w:hAnsi="Times New Roman"/>
          <w:szCs w:val="24"/>
          <w:lang w:val="sk-SK"/>
        </w:rPr>
        <w:t>.</w:t>
      </w:r>
    </w:p>
    <w:p w:rsidR="006677DE"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100</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sidR="006B600D">
        <w:rPr>
          <w:rFonts w:ascii="Times New Roman" w:hAnsi="Times New Roman"/>
          <w:lang w:val="sk-SK"/>
        </w:rPr>
        <w:t xml:space="preserve">Európskeho parlamentu a Rady </w:t>
      </w:r>
      <w:r w:rsidRPr="008562AE" w:rsidR="006B600D">
        <w:rPr>
          <w:rFonts w:ascii="Times New Roman" w:hAnsi="Times New Roman"/>
          <w:bCs/>
          <w:lang w:val="sk-SK"/>
        </w:rPr>
        <w:t>2011/77/EÚ z 27. septembra 2011, ktorou sa mení a dopĺňa smernica 2006/116/ES o lehote ochrany autorského práva a niektorých súvisiacich práv (ďalej len “smernica o dobe ochrany”)</w:t>
      </w:r>
      <w:r w:rsidRPr="008562AE">
        <w:rPr>
          <w:rFonts w:ascii="Times New Roman" w:hAnsi="Times New Roman"/>
          <w:szCs w:val="24"/>
          <w:lang w:val="sk-SK"/>
        </w:rPr>
        <w:t xml:space="preserve">. Na dodatočnú odmenu má výkonný umelec nárok, ak uzavrel s výrobcom zvukového záznamu jeho umeleckého výkonu zmluvu, ktorou udelil výhradný súhlas na použitie </w:t>
      </w:r>
      <w:r w:rsidRPr="008562AE" w:rsidR="00C51ECE">
        <w:rPr>
          <w:rFonts w:ascii="Times New Roman" w:hAnsi="Times New Roman"/>
          <w:szCs w:val="24"/>
          <w:lang w:val="sk-SK"/>
        </w:rPr>
        <w:t xml:space="preserve">svojho zaznamenaného umeleckého </w:t>
      </w:r>
      <w:r w:rsidRPr="008562AE">
        <w:rPr>
          <w:rFonts w:ascii="Times New Roman" w:hAnsi="Times New Roman"/>
          <w:szCs w:val="24"/>
          <w:lang w:val="sk-SK"/>
        </w:rPr>
        <w:t xml:space="preserve">výkonu všetkými spôsobmi známymi v čase uzavretia tejto zmluvy, v neobmedzenom rozsahu a na celý čas trvania majetkových práv za jednorazovú odmenu, a to za každý celý  rok bezprostredne nasledujúci po 50. roku odo dňa oprávneného vydania   zvukového záznamu tohto umeleckého výkonu, alebo, ak k vydaniu nedošlo, od </w:t>
      </w:r>
      <w:r w:rsidRPr="008562AE" w:rsidR="00C51ECE">
        <w:rPr>
          <w:rFonts w:ascii="Times New Roman" w:hAnsi="Times New Roman"/>
          <w:szCs w:val="24"/>
          <w:lang w:val="sk-SK"/>
        </w:rPr>
        <w:t xml:space="preserve">oprávneného verejného prenosu  </w:t>
      </w:r>
      <w:r w:rsidRPr="008562AE">
        <w:rPr>
          <w:rFonts w:ascii="Times New Roman" w:hAnsi="Times New Roman"/>
          <w:szCs w:val="24"/>
          <w:lang w:val="sk-SK"/>
        </w:rPr>
        <w:t>zvukového záznamu tohto umeleckého výkonu. Ide teda o prípady tzv. vykupovacích zmlúv, keď výkonnému umelcovi zostalo len tzv. holé právo. Tohto práva na dodatočnú odmenu sa výkonný umelec nemôže vzdať.</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101</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sidR="006B600D">
        <w:rPr>
          <w:rFonts w:ascii="Times New Roman" w:hAnsi="Times New Roman"/>
          <w:bCs/>
          <w:lang w:val="sk-SK"/>
        </w:rPr>
        <w:t>o dobe ochrany</w:t>
      </w:r>
      <w:r w:rsidRPr="008562AE">
        <w:rPr>
          <w:rFonts w:ascii="Times New Roman" w:hAnsi="Times New Roman"/>
          <w:szCs w:val="24"/>
          <w:lang w:val="sk-SK"/>
        </w:rPr>
        <w:t>, podľa ktorej, ak výk</w:t>
      </w:r>
      <w:r w:rsidRPr="008562AE" w:rsidR="00F47D92">
        <w:rPr>
          <w:rFonts w:ascii="Times New Roman" w:hAnsi="Times New Roman"/>
          <w:szCs w:val="24"/>
          <w:lang w:val="sk-SK"/>
        </w:rPr>
        <w:t xml:space="preserve">onný umelec uzavrel s výrobcom </w:t>
      </w:r>
      <w:r w:rsidRPr="008562AE">
        <w:rPr>
          <w:rFonts w:ascii="Times New Roman" w:hAnsi="Times New Roman"/>
          <w:szCs w:val="24"/>
          <w:lang w:val="sk-SK"/>
        </w:rPr>
        <w:t xml:space="preserve"> zvukového záznamu jeho umeleckého výkonu zmluvu, ktorou udelil výhradný súhlas na použitie svojho zaznamenaného umeleckého výkonu všetkými spôsobmi známymi v čase uzavretia tejto zmluvy, v neobmedzenom rozsahu a na celý čas trvania majetkových práv  za opakovanú odmenu (nie za jednorazovú odmenu), výrobca  audiovizuálneho záznamu nie je po 50. roku trvania ochrany (t. j. nasledujúcich 20 rokov, o ktoré bola doba ochrany predĺžená) oprávnený zrážať z tejto opakovanej licenčnej odmeny už žiadne doteraz zrážané sumy (napr. zrážky na propagáciu diela, iné zrážky a dohodnuté preddavky) napriek tomu, že ostatné účinky zmluvy trvajú.</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102</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sidR="006B600D">
        <w:rPr>
          <w:rFonts w:ascii="Times New Roman" w:hAnsi="Times New Roman"/>
          <w:bCs/>
          <w:lang w:val="sk-SK"/>
        </w:rPr>
        <w:t>o dobe ochrany</w:t>
      </w:r>
      <w:r w:rsidRPr="008562AE">
        <w:rPr>
          <w:rFonts w:ascii="Times New Roman" w:hAnsi="Times New Roman"/>
          <w:szCs w:val="24"/>
          <w:lang w:val="sk-SK"/>
        </w:rPr>
        <w:t xml:space="preserve">, ktorou sa predĺžila doba ochrany práv k tým umeleckým výkonom, pri ktorých došlo počas ich lehoty ochrany podľa prvej vety odseku 2  k vydaniu ich  zvukového záznamu alebo verejnému prenosu ich  </w:t>
      </w:r>
      <w:r w:rsidRPr="008562AE" w:rsidR="003D3710">
        <w:rPr>
          <w:rFonts w:ascii="Times New Roman" w:hAnsi="Times New Roman"/>
          <w:szCs w:val="24"/>
          <w:lang w:val="sk-SK"/>
        </w:rPr>
        <w:t>zvukového</w:t>
      </w:r>
      <w:r w:rsidRPr="008562AE">
        <w:rPr>
          <w:rFonts w:ascii="Times New Roman" w:hAnsi="Times New Roman"/>
          <w:szCs w:val="24"/>
          <w:lang w:val="sk-SK"/>
        </w:rPr>
        <w:t xml:space="preserve"> záznamu na 70 rokov po prvom takomto vydaní alebo verejnom prenose (podľa toho, ktorá skutočnosť nastane skôr). To znamená, že ak došlo k vydaniu alebo verejnému prenosu zvukového záznamu umeleckého výkonu 31. 12. 1962 alebo pred týmto dátumom, výkonnému umelcovi sa trvanie ochrany práv k tomuto umeleckému výkonu nepredlžuje.</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103</w:t>
      </w:r>
      <w:r w:rsidRPr="008562AE" w:rsidR="00FC27D9">
        <w:rPr>
          <w:rFonts w:ascii="Times New Roman" w:hAnsi="Times New Roman"/>
          <w:szCs w:val="24"/>
          <w:lang w:val="sk-SK"/>
        </w:rPr>
        <w:t xml:space="preserve"> </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zavádza primerané vzťahovanie výnimiek z autorského práva aj na umelecké výkony. V rámci využitia </w:t>
      </w:r>
      <w:r w:rsidRPr="008562AE" w:rsidR="00FC27D9">
        <w:rPr>
          <w:rFonts w:ascii="Times New Roman" w:hAnsi="Times New Roman"/>
          <w:szCs w:val="24"/>
          <w:lang w:val="sk-SK"/>
        </w:rPr>
        <w:t xml:space="preserve">niektorých </w:t>
      </w:r>
      <w:r w:rsidRPr="008562AE">
        <w:rPr>
          <w:rFonts w:ascii="Times New Roman" w:hAnsi="Times New Roman"/>
          <w:szCs w:val="24"/>
          <w:lang w:val="sk-SK"/>
        </w:rPr>
        <w:t>výnimiek je však možné aj vyhotoviť  aj prvý záznam jeho umeleckého  výkonu.</w:t>
      </w:r>
      <w:r w:rsidRPr="008562AE" w:rsidR="00E9654C">
        <w:rPr>
          <w:rFonts w:ascii="Times New Roman" w:hAnsi="Times New Roman"/>
          <w:szCs w:val="24"/>
          <w:lang w:val="sk-SK"/>
        </w:rPr>
        <w:t xml:space="preserve"> </w:t>
      </w:r>
    </w:p>
    <w:p w:rsidR="00C34E55" w:rsidRPr="008562AE" w:rsidP="00FF0DD8">
      <w:pPr>
        <w:bidi w:val="0"/>
        <w:spacing w:after="0" w:line="240" w:lineRule="auto"/>
        <w:contextualSpacing/>
        <w:jc w:val="both"/>
        <w:rPr>
          <w:rFonts w:ascii="Times New Roman" w:hAnsi="Times New Roman"/>
          <w:szCs w:val="24"/>
          <w:lang w:val="sk-SK"/>
        </w:rPr>
      </w:pPr>
    </w:p>
    <w:p w:rsidR="00CF34BB"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104</w:t>
      </w:r>
    </w:p>
    <w:p w:rsidR="00CF34BB"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primerané vzťahovanie ustanovení o zmluvách aj na umelecké výkony.</w:t>
      </w:r>
    </w:p>
    <w:p w:rsidR="00CF34BB"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105</w:t>
      </w:r>
    </w:p>
    <w:p w:rsidR="00C34E55" w:rsidRPr="008562AE" w:rsidP="00BC5A6F">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sidR="006B600D">
        <w:rPr>
          <w:rFonts w:ascii="Times New Roman" w:hAnsi="Times New Roman"/>
          <w:bCs/>
          <w:lang w:val="sk-SK"/>
        </w:rPr>
        <w:t>o dobe ochrany</w:t>
      </w:r>
      <w:r w:rsidRPr="008562AE">
        <w:rPr>
          <w:rFonts w:ascii="Times New Roman" w:hAnsi="Times New Roman"/>
          <w:szCs w:val="24"/>
          <w:lang w:val="sk-SK"/>
        </w:rPr>
        <w:t xml:space="preserve">. Ide o úpravu tzv. nevyužívania licencie. Ak výrobca zvukového záznamu, ktorý má uzatvorenú zmluvu, ktorou udelil výkonnú umelec výhradný súhlas na použitie svojho zaznamenaného umeleckého výkonu všetkými spôsobmi známymi v čase uzavretia tejto zmluvy, v neobmedzenom rozsahu a na celý čas trvania majetkových práv  za jednorazovú odmenu, túto zmluvu nevyužíva, teda verejne nerozširuje fyzické rozmnoženiny tohto záznamu predajom v dostatočnom množstve a nesprístupňuje ich verejnosti po uplynutí 50 rokov odo dňa prvého vydania, alebo ak k vydaniu nedošlo od prvého verejného prenosu, môže výkonný umelec od takejto zmluvy odstúpiť. Výpoveď musí byť v súlade s § 40 ods. 2 Občianskeho zákonníka písomná v prípade, ak aj pôvodná zmluva bola uzavretá v písomnej forme. Výkonný umelec musí takéto odstúpenie doručiť výrobcovi zvukového záznamu a od tohto doručenia plynie výrobcovi lehota jedného roka na to, aby tento záznam použil kumulatívne oboma uvedenými spôsobmi použitia. Ak tak neurobí, po uplynutí lehoty jedného roka od doručenia odstúpenia nadobúda toto odstúpenie účinnosť. Ak však tento zaznamenaný umelecký výkon používa iná osoba ako pôvodný výrobca zvukového záznamu (a to na základe licencie resp. sublicencie od tohto výrobcu), výpoveď voči tomuto výrobcovi zvukového záznamu nie je možná, keďže dochádza k faktickému používaniu. Čo sa týka pojmu dostatočného množstva, </w:t>
      </w:r>
      <w:r w:rsidRPr="008562AE" w:rsidR="00E16849">
        <w:rPr>
          <w:rFonts w:ascii="Times New Roman" w:hAnsi="Times New Roman"/>
          <w:szCs w:val="24"/>
          <w:lang w:val="sk-SK"/>
        </w:rPr>
        <w:t xml:space="preserve">ide o transpozíciu smernice, ktorá </w:t>
      </w:r>
      <w:r w:rsidRPr="008562AE">
        <w:rPr>
          <w:rFonts w:ascii="Times New Roman" w:hAnsi="Times New Roman"/>
          <w:szCs w:val="24"/>
          <w:lang w:val="sk-SK"/>
        </w:rPr>
        <w:t xml:space="preserve">vychádza z Medzinárodného dohovoru o ochrane výkonných umelcov, výrobcov zvukových záznamov a rozhlasových organizácií. V prípade, že je na zvukovom zázname zaznamenaných viac umeleckých výkonov viacerých výkonných umelcov, na uplatnenie práva na výpoveď sa primerane vzťahujú ustanovenia </w:t>
      </w:r>
      <w:r w:rsidRPr="008562AE" w:rsidR="003D3710">
        <w:rPr>
          <w:rFonts w:ascii="Times New Roman" w:hAnsi="Times New Roman"/>
          <w:szCs w:val="24"/>
          <w:lang w:val="sk-SK"/>
        </w:rPr>
        <w:t>97 ods. 4</w:t>
      </w:r>
      <w:r w:rsidRPr="008562AE">
        <w:rPr>
          <w:rFonts w:ascii="Times New Roman" w:hAnsi="Times New Roman"/>
          <w:szCs w:val="24"/>
          <w:lang w:val="sk-SK"/>
        </w:rPr>
        <w:t xml:space="preserve"> (</w:t>
      </w:r>
      <w:r w:rsidRPr="008562AE" w:rsidR="00FC27D9">
        <w:rPr>
          <w:rFonts w:ascii="Times New Roman" w:hAnsi="Times New Roman"/>
          <w:szCs w:val="24"/>
          <w:lang w:val="sk-SK"/>
        </w:rPr>
        <w:t xml:space="preserve">kolektívny </w:t>
      </w:r>
      <w:r w:rsidRPr="008562AE">
        <w:rPr>
          <w:rFonts w:ascii="Times New Roman" w:hAnsi="Times New Roman"/>
          <w:szCs w:val="24"/>
          <w:lang w:val="sk-SK"/>
        </w:rPr>
        <w:t>výkon).</w:t>
      </w:r>
    </w:p>
    <w:p w:rsidR="006677DE" w:rsidRPr="008562AE" w:rsidP="00FF0DD8">
      <w:pPr>
        <w:bidi w:val="0"/>
        <w:spacing w:after="0" w:line="240" w:lineRule="auto"/>
        <w:contextualSpacing/>
        <w:jc w:val="both"/>
        <w:rPr>
          <w:rFonts w:ascii="Times New Roman" w:hAnsi="Times New Roman"/>
          <w:szCs w:val="24"/>
          <w:lang w:val="sk-SK"/>
        </w:rPr>
      </w:pPr>
    </w:p>
    <w:p w:rsidR="007607D4"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106</w:t>
      </w:r>
    </w:p>
    <w:p w:rsidR="007607D4"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primerané vzťahovanie niektorých ustanovení tohto zákona na umelecké výkony a výkonného umelca.</w:t>
      </w:r>
    </w:p>
    <w:p w:rsidR="007607D4"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107</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odseku 1 predstavuje zákonnú definíciu zvukového záznamu v súlade s WPPT.</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odseku 2 predstavuje zákonnú definíciu výrobcu zvukového záznamu ako nositeľa práv v súlade s WPPT.</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 xml:space="preserve">108 </w:t>
      </w:r>
      <w:r w:rsidRPr="008562AE" w:rsidR="0010665A">
        <w:rPr>
          <w:rFonts w:ascii="Times New Roman" w:hAnsi="Times New Roman"/>
          <w:b/>
          <w:szCs w:val="24"/>
          <w:lang w:val="sk-SK"/>
        </w:rPr>
        <w:t xml:space="preserve">až </w:t>
      </w:r>
      <w:r w:rsidRPr="008562AE" w:rsidR="00FC27D9">
        <w:rPr>
          <w:rFonts w:ascii="Times New Roman" w:hAnsi="Times New Roman"/>
          <w:b/>
          <w:szCs w:val="24"/>
          <w:lang w:val="sk-SK"/>
        </w:rPr>
        <w:t>109</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sidR="0010665A">
        <w:rPr>
          <w:rFonts w:ascii="Times New Roman" w:hAnsi="Times New Roman"/>
          <w:szCs w:val="24"/>
          <w:lang w:val="sk-SK"/>
        </w:rPr>
        <w:t>Ustanovenia</w:t>
      </w:r>
      <w:r w:rsidRPr="008562AE">
        <w:rPr>
          <w:rFonts w:ascii="Times New Roman" w:hAnsi="Times New Roman"/>
          <w:szCs w:val="24"/>
          <w:lang w:val="sk-SK"/>
        </w:rPr>
        <w:t xml:space="preserve"> predstavuj</w:t>
      </w:r>
      <w:r w:rsidRPr="008562AE" w:rsidR="0010665A">
        <w:rPr>
          <w:rFonts w:ascii="Times New Roman" w:hAnsi="Times New Roman"/>
          <w:szCs w:val="24"/>
          <w:lang w:val="sk-SK"/>
        </w:rPr>
        <w:t>ú</w:t>
      </w:r>
      <w:r w:rsidRPr="008562AE">
        <w:rPr>
          <w:rFonts w:ascii="Times New Roman" w:hAnsi="Times New Roman"/>
          <w:szCs w:val="24"/>
          <w:lang w:val="sk-SK"/>
        </w:rPr>
        <w:t xml:space="preserve"> katalóg </w:t>
      </w:r>
      <w:r w:rsidRPr="008562AE" w:rsidR="0010665A">
        <w:rPr>
          <w:rFonts w:ascii="Times New Roman" w:hAnsi="Times New Roman"/>
          <w:szCs w:val="24"/>
          <w:lang w:val="sk-SK"/>
        </w:rPr>
        <w:t>práv</w:t>
      </w:r>
      <w:r w:rsidRPr="008562AE">
        <w:rPr>
          <w:rFonts w:ascii="Times New Roman" w:hAnsi="Times New Roman"/>
          <w:szCs w:val="24"/>
          <w:lang w:val="sk-SK"/>
        </w:rPr>
        <w:t xml:space="preserve"> výrobcu zvukového zá</w:t>
      </w:r>
      <w:r w:rsidRPr="008562AE" w:rsidR="00F6274F">
        <w:rPr>
          <w:rFonts w:ascii="Times New Roman" w:hAnsi="Times New Roman"/>
          <w:szCs w:val="24"/>
          <w:lang w:val="sk-SK"/>
        </w:rPr>
        <w:t xml:space="preserve">znamu k jeho </w:t>
      </w:r>
      <w:r w:rsidRPr="008562AE" w:rsidR="00765335">
        <w:rPr>
          <w:rFonts w:ascii="Times New Roman" w:hAnsi="Times New Roman"/>
          <w:szCs w:val="24"/>
          <w:lang w:val="sk-SK"/>
        </w:rPr>
        <w:t>zvukové</w:t>
      </w:r>
      <w:r w:rsidRPr="008562AE" w:rsidR="00F6274F">
        <w:rPr>
          <w:rFonts w:ascii="Times New Roman" w:hAnsi="Times New Roman"/>
          <w:szCs w:val="24"/>
          <w:lang w:val="sk-SK"/>
        </w:rPr>
        <w:t>mu</w:t>
      </w:r>
      <w:r w:rsidRPr="008562AE" w:rsidR="00765335">
        <w:rPr>
          <w:rFonts w:ascii="Times New Roman" w:hAnsi="Times New Roman"/>
          <w:szCs w:val="24"/>
          <w:lang w:val="sk-SK"/>
        </w:rPr>
        <w:t xml:space="preserve"> záznamu</w:t>
      </w:r>
      <w:r w:rsidRPr="008562AE">
        <w:rPr>
          <w:rFonts w:ascii="Times New Roman" w:hAnsi="Times New Roman"/>
          <w:szCs w:val="24"/>
          <w:lang w:val="sk-SK"/>
        </w:rPr>
        <w:t xml:space="preserve">. </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Výpočet použití, na ktoré má  výrobca zvukového záznamu právo udeľovať  súhlas v</w:t>
      </w:r>
      <w:r w:rsidRPr="008562AE" w:rsidR="0010665A">
        <w:rPr>
          <w:rFonts w:ascii="Times New Roman" w:hAnsi="Times New Roman"/>
          <w:szCs w:val="24"/>
          <w:lang w:val="sk-SK"/>
        </w:rPr>
        <w:t xml:space="preserve"> zmysle § </w:t>
      </w:r>
      <w:r w:rsidRPr="008562AE" w:rsidR="00FC27D9">
        <w:rPr>
          <w:rFonts w:ascii="Times New Roman" w:hAnsi="Times New Roman"/>
          <w:szCs w:val="24"/>
          <w:lang w:val="sk-SK"/>
        </w:rPr>
        <w:t xml:space="preserve">109 </w:t>
      </w:r>
      <w:r w:rsidRPr="008562AE">
        <w:rPr>
          <w:rFonts w:ascii="Times New Roman" w:hAnsi="Times New Roman"/>
          <w:szCs w:val="24"/>
          <w:lang w:val="sk-SK"/>
        </w:rPr>
        <w:t xml:space="preserve">odsek </w:t>
      </w:r>
      <w:r w:rsidRPr="008562AE" w:rsidR="00FC27D9">
        <w:rPr>
          <w:rFonts w:ascii="Times New Roman" w:hAnsi="Times New Roman"/>
          <w:szCs w:val="24"/>
          <w:lang w:val="sk-SK"/>
        </w:rPr>
        <w:t>3</w:t>
      </w:r>
      <w:r w:rsidRPr="008562AE" w:rsidR="003D3710">
        <w:rPr>
          <w:rFonts w:ascii="Times New Roman" w:hAnsi="Times New Roman"/>
          <w:szCs w:val="24"/>
          <w:lang w:val="sk-SK"/>
        </w:rPr>
        <w:t>,</w:t>
      </w:r>
      <w:r w:rsidRPr="008562AE">
        <w:rPr>
          <w:rFonts w:ascii="Times New Roman" w:hAnsi="Times New Roman"/>
          <w:szCs w:val="24"/>
          <w:lang w:val="sk-SK"/>
        </w:rPr>
        <w:t xml:space="preserve"> je taxatívny. </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FC27D9">
        <w:rPr>
          <w:rFonts w:ascii="Times New Roman" w:hAnsi="Times New Roman"/>
          <w:b/>
          <w:szCs w:val="24"/>
          <w:lang w:val="sk-SK"/>
        </w:rPr>
        <w:t>110</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8 ods. 2 smernice </w:t>
      </w:r>
      <w:r w:rsidRPr="008562AE" w:rsidR="00251973">
        <w:rPr>
          <w:rFonts w:ascii="Times New Roman" w:hAnsi="Times New Roman"/>
          <w:lang w:val="sk-SK"/>
        </w:rPr>
        <w:t>o nájomnom a výpožičnom práve</w:t>
      </w:r>
      <w:r w:rsidRPr="008562AE">
        <w:rPr>
          <w:rFonts w:ascii="Times New Roman" w:hAnsi="Times New Roman"/>
          <w:szCs w:val="24"/>
          <w:lang w:val="sk-SK"/>
        </w:rPr>
        <w:t>.</w:t>
      </w:r>
    </w:p>
    <w:p w:rsidR="00C34E55" w:rsidRPr="008562AE" w:rsidP="00FF0DD8">
      <w:pPr>
        <w:bidi w:val="0"/>
        <w:spacing w:after="0" w:line="240" w:lineRule="auto"/>
        <w:contextualSpacing/>
        <w:jc w:val="both"/>
        <w:rPr>
          <w:rFonts w:ascii="Times New Roman" w:hAnsi="Times New Roman"/>
          <w:szCs w:val="24"/>
          <w:lang w:val="sk-SK"/>
        </w:rPr>
      </w:pPr>
    </w:p>
    <w:p w:rsidR="005273C1" w:rsidRPr="008562AE" w:rsidP="00FF0DD8">
      <w:pPr>
        <w:bidi w:val="0"/>
        <w:spacing w:after="0" w:line="240" w:lineRule="auto"/>
        <w:contextualSpacing/>
        <w:jc w:val="both"/>
        <w:rPr>
          <w:rFonts w:ascii="Times New Roman" w:hAnsi="Times New Roman"/>
          <w:b/>
          <w:szCs w:val="24"/>
          <w:lang w:val="sk-SK"/>
        </w:rPr>
      </w:pPr>
      <w:r w:rsidRPr="008562AE" w:rsidR="00C34E55">
        <w:rPr>
          <w:rFonts w:ascii="Times New Roman" w:hAnsi="Times New Roman"/>
          <w:b/>
          <w:szCs w:val="24"/>
          <w:lang w:val="sk-SK"/>
        </w:rPr>
        <w:t xml:space="preserve">K § </w:t>
      </w:r>
      <w:r w:rsidRPr="008562AE" w:rsidR="002C48DC">
        <w:rPr>
          <w:rFonts w:ascii="Times New Roman" w:hAnsi="Times New Roman"/>
          <w:b/>
          <w:szCs w:val="24"/>
          <w:lang w:val="sk-SK"/>
        </w:rPr>
        <w:t>111</w:t>
      </w:r>
    </w:p>
    <w:p w:rsidR="00C34E55" w:rsidRPr="008562AE" w:rsidP="00765335">
      <w:pPr>
        <w:bidi w:val="0"/>
        <w:spacing w:after="0" w:line="240" w:lineRule="auto"/>
        <w:ind w:firstLine="708"/>
        <w:contextualSpacing/>
        <w:jc w:val="both"/>
        <w:rPr>
          <w:rFonts w:ascii="Times New Roman" w:hAnsi="Times New Roman"/>
          <w:b/>
          <w:szCs w:val="24"/>
          <w:lang w:val="sk-SK"/>
        </w:rPr>
      </w:pPr>
      <w:r w:rsidRPr="008562AE">
        <w:rPr>
          <w:rFonts w:ascii="Times New Roman" w:hAnsi="Times New Roman"/>
          <w:szCs w:val="24"/>
          <w:lang w:val="sk-SK"/>
        </w:rPr>
        <w:t xml:space="preserve">Ustanovenie odseku 1 predstavuje transpozíciu smernice </w:t>
      </w:r>
      <w:r w:rsidRPr="008562AE" w:rsidR="006B600D">
        <w:rPr>
          <w:rFonts w:ascii="Times New Roman" w:hAnsi="Times New Roman"/>
          <w:bCs/>
          <w:lang w:val="sk-SK"/>
        </w:rPr>
        <w:t>o dobe ochrany</w:t>
      </w:r>
      <w:r w:rsidRPr="008562AE">
        <w:rPr>
          <w:rFonts w:ascii="Times New Roman" w:hAnsi="Times New Roman"/>
          <w:szCs w:val="24"/>
          <w:lang w:val="sk-SK"/>
        </w:rPr>
        <w:t>, ktorou sa predĺžila doba ochrany práv k tým zvukovým záznamom, pri ktorých došlo počas trvania ich lehoty ochrany podľa prvej vety tohto ustanovenia k vydaniu alebo verejnému prenosu na 70 rokov po tomto vydaní alebo verejnom prenose. To znamená, že ak došlo k vydaniu alebo verejnému prenosu zvukového záznamu k 31. 12. 1962 alebo pred týmto dátumom, výrobcovi zvukového záznamu sa trvanie ochrany jeho práv nepredĺži.</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odseku 2 predstavuje transpozíciu čl. 3 ods. 2a smernice </w:t>
      </w:r>
      <w:r w:rsidRPr="008562AE" w:rsidR="006B600D">
        <w:rPr>
          <w:rFonts w:ascii="Times New Roman" w:hAnsi="Times New Roman"/>
          <w:bCs/>
          <w:lang w:val="sk-SK"/>
        </w:rPr>
        <w:t>o dobe ochrany</w:t>
      </w:r>
      <w:r w:rsidRPr="008562AE">
        <w:rPr>
          <w:rFonts w:ascii="Times New Roman" w:hAnsi="Times New Roman"/>
          <w:szCs w:val="24"/>
          <w:lang w:val="sk-SK"/>
        </w:rPr>
        <w:t>. V prípade, že dôjde k platnému odstúpeniu od zmluvy podľa §</w:t>
      </w:r>
      <w:r w:rsidRPr="008562AE" w:rsidR="003D3710">
        <w:rPr>
          <w:rFonts w:ascii="Times New Roman" w:hAnsi="Times New Roman"/>
          <w:szCs w:val="24"/>
          <w:lang w:val="sk-SK"/>
        </w:rPr>
        <w:t xml:space="preserve"> 10</w:t>
      </w:r>
      <w:r w:rsidRPr="008562AE" w:rsidR="00765335">
        <w:rPr>
          <w:rFonts w:ascii="Times New Roman" w:hAnsi="Times New Roman"/>
          <w:szCs w:val="24"/>
          <w:lang w:val="sk-SK"/>
        </w:rPr>
        <w:t>5</w:t>
      </w:r>
      <w:r w:rsidRPr="008562AE">
        <w:rPr>
          <w:rFonts w:ascii="Times New Roman" w:hAnsi="Times New Roman"/>
          <w:szCs w:val="24"/>
          <w:lang w:val="sk-SK"/>
        </w:rPr>
        <w:t xml:space="preserve">, všetky práva výrobcu zvukového záznamu, či už práva nadobudnuté podľa tejto zmluvy alebo práva k vlastnému zvukovému záznamu daného umeleckého výkonu zanikajú. Účelom ustanovenia je, aby samotní výkonní umelci mohli začať používať svoje zaznamenané umelecké výkony, ktoré doteraz na základe zmluvy s výrobcom zvukového záznamu používať nemohli. </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112</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w:t>
      </w:r>
      <w:r w:rsidRPr="008562AE" w:rsidR="006B600D">
        <w:rPr>
          <w:rFonts w:ascii="Times New Roman" w:hAnsi="Times New Roman"/>
          <w:bCs/>
          <w:lang w:val="sk-SK"/>
        </w:rPr>
        <w:t>o dobe ochrany</w:t>
      </w:r>
      <w:r w:rsidRPr="008562AE" w:rsidR="006B600D">
        <w:rPr>
          <w:rFonts w:ascii="Times New Roman" w:hAnsi="Times New Roman"/>
          <w:szCs w:val="24"/>
          <w:lang w:val="sk-SK"/>
        </w:rPr>
        <w:t xml:space="preserve"> </w:t>
      </w:r>
      <w:r w:rsidRPr="008562AE" w:rsidR="006B600D">
        <w:rPr>
          <w:rFonts w:ascii="Times New Roman" w:hAnsi="Times New Roman"/>
          <w:szCs w:val="24"/>
          <w:lang w:val="sk-SK"/>
        </w:rPr>
        <w:t xml:space="preserve"> </w:t>
      </w:r>
      <w:r w:rsidRPr="008562AE">
        <w:rPr>
          <w:rFonts w:ascii="Times New Roman" w:hAnsi="Times New Roman"/>
          <w:szCs w:val="24"/>
          <w:lang w:val="sk-SK"/>
        </w:rPr>
        <w:t xml:space="preserve">a spresňuje pravidlá realizácie výplaty dodatočnej odmeny. Výrobca zvukového záznamu je povinný každoročne vyčleniť </w:t>
      </w:r>
      <w:r w:rsidRPr="008562AE" w:rsidR="002C48DC">
        <w:rPr>
          <w:rFonts w:ascii="Times New Roman" w:hAnsi="Times New Roman"/>
          <w:szCs w:val="24"/>
          <w:lang w:val="sk-SK"/>
        </w:rPr>
        <w:t xml:space="preserve">(a zaplatiť prostredníctvom organizácie kolektívnej správy) </w:t>
      </w:r>
      <w:r w:rsidRPr="008562AE">
        <w:rPr>
          <w:rFonts w:ascii="Times New Roman" w:hAnsi="Times New Roman"/>
          <w:szCs w:val="24"/>
          <w:lang w:val="sk-SK"/>
        </w:rPr>
        <w:t xml:space="preserve">na túto dodatočnú odmenu sumu vo výške 20 % z celkových príjmov získaných v priebehu predchádzajúceho kalendárneho roka za použitie záznamu umeleckého výkonu vyhotovením rozmnoženín tohto záznamu, verejným rozširovaním rozmnoženiny tohto záznamu predajom alebo inou formou prevodu vlastníckeho práva a sprístupňovaním tohto záznamu verejnosti. Celkovými príjmami sa rozumejú príjmy pred odčítaním nákladov vrátane DPH. V prípade, že na základe licenčnej zmluvy, sublicencie alebo postúpenia licencie používa zaznamenaný umelecký výkon iná osoba, vzťahuje sa na ňu povinnosť vyčleniť určené percento na dodatočnú odmenu. </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tejto súvislosti má výrobca zvukového záznamu povinnosť poskytnúť na požiadanie </w:t>
      </w:r>
      <w:r w:rsidRPr="008562AE" w:rsidR="002C48DC">
        <w:rPr>
          <w:rFonts w:ascii="Times New Roman" w:hAnsi="Times New Roman"/>
          <w:szCs w:val="24"/>
          <w:lang w:val="sk-SK"/>
        </w:rPr>
        <w:t>organizácii kolektívnej správy</w:t>
      </w:r>
      <w:r w:rsidRPr="008562AE" w:rsidR="002C48DC">
        <w:rPr>
          <w:rFonts w:ascii="Times New Roman" w:hAnsi="Times New Roman"/>
          <w:szCs w:val="24"/>
          <w:lang w:val="sk-SK"/>
        </w:rPr>
        <w:t xml:space="preserve"> </w:t>
      </w:r>
      <w:r w:rsidRPr="008562AE">
        <w:rPr>
          <w:rFonts w:ascii="Times New Roman" w:hAnsi="Times New Roman"/>
          <w:szCs w:val="24"/>
          <w:lang w:val="sk-SK"/>
        </w:rPr>
        <w:t xml:space="preserve">akékoľvek informácie nevyhnutné na zabezpečenie vyplácania tejto dodatočnej odmeny. </w:t>
      </w:r>
    </w:p>
    <w:p w:rsidR="00C34E55" w:rsidRPr="008562AE" w:rsidP="00FF0DD8">
      <w:pPr>
        <w:bidi w:val="0"/>
        <w:spacing w:after="0" w:line="240" w:lineRule="auto"/>
        <w:contextualSpacing/>
        <w:jc w:val="both"/>
        <w:rPr>
          <w:rFonts w:ascii="Times New Roman" w:hAnsi="Times New Roman"/>
          <w:szCs w:val="24"/>
          <w:lang w:val="sk-SK"/>
        </w:rPr>
      </w:pPr>
    </w:p>
    <w:p w:rsidR="005F346D"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 xml:space="preserve">113 </w:t>
      </w:r>
      <w:r w:rsidRPr="008562AE">
        <w:rPr>
          <w:rFonts w:ascii="Times New Roman" w:hAnsi="Times New Roman"/>
          <w:b/>
          <w:szCs w:val="24"/>
          <w:lang w:val="sk-SK"/>
        </w:rPr>
        <w:t xml:space="preserve">až </w:t>
      </w:r>
      <w:r w:rsidRPr="008562AE" w:rsidR="002C48DC">
        <w:rPr>
          <w:rFonts w:ascii="Times New Roman" w:hAnsi="Times New Roman"/>
          <w:b/>
          <w:szCs w:val="24"/>
          <w:lang w:val="sk-SK"/>
        </w:rPr>
        <w:t>115</w:t>
      </w:r>
    </w:p>
    <w:p w:rsidR="005F346D"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Zavádza sa primerané vzťahovanie niektorých ustanovení tohto </w:t>
      </w:r>
      <w:r w:rsidRPr="008562AE" w:rsidR="00F6274F">
        <w:rPr>
          <w:rFonts w:ascii="Times New Roman" w:hAnsi="Times New Roman"/>
          <w:szCs w:val="24"/>
          <w:lang w:val="sk-SK"/>
        </w:rPr>
        <w:t xml:space="preserve">návrhu </w:t>
      </w:r>
      <w:r w:rsidRPr="008562AE">
        <w:rPr>
          <w:rFonts w:ascii="Times New Roman" w:hAnsi="Times New Roman"/>
          <w:szCs w:val="24"/>
          <w:lang w:val="sk-SK"/>
        </w:rPr>
        <w:t>zákona na výrobcu zvukového záznamu a jeho zvukový záznam.</w:t>
      </w:r>
    </w:p>
    <w:p w:rsidR="005F346D"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116</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 1 predstavuje zákonnú definíciu pojmu  audiovizuálny záznam vo vzťahu k záznamu audiovizuálneho diela.</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ods. 2 predstavuje zákonnú definíciu pojmu  audiovizuálny záznam vo vzťahu k záznamu, ktorý nie je </w:t>
      </w:r>
      <w:r w:rsidRPr="008562AE" w:rsidR="002B616C">
        <w:rPr>
          <w:rFonts w:ascii="Times New Roman" w:hAnsi="Times New Roman"/>
          <w:szCs w:val="24"/>
          <w:lang w:val="sk-SK"/>
        </w:rPr>
        <w:t xml:space="preserve">záznamom </w:t>
      </w:r>
      <w:r w:rsidRPr="008562AE">
        <w:rPr>
          <w:rFonts w:ascii="Times New Roman" w:hAnsi="Times New Roman"/>
          <w:szCs w:val="24"/>
          <w:lang w:val="sk-SK"/>
        </w:rPr>
        <w:t>audiovizuáln</w:t>
      </w:r>
      <w:r w:rsidRPr="008562AE" w:rsidR="002B616C">
        <w:rPr>
          <w:rFonts w:ascii="Times New Roman" w:hAnsi="Times New Roman"/>
          <w:szCs w:val="24"/>
          <w:lang w:val="sk-SK"/>
        </w:rPr>
        <w:t xml:space="preserve">eho </w:t>
      </w:r>
      <w:r w:rsidRPr="008562AE">
        <w:rPr>
          <w:rFonts w:ascii="Times New Roman" w:hAnsi="Times New Roman"/>
          <w:szCs w:val="24"/>
          <w:lang w:val="sk-SK"/>
        </w:rPr>
        <w:t>diel</w:t>
      </w:r>
      <w:r w:rsidRPr="008562AE" w:rsidR="002B616C">
        <w:rPr>
          <w:rFonts w:ascii="Times New Roman" w:hAnsi="Times New Roman"/>
          <w:szCs w:val="24"/>
          <w:lang w:val="sk-SK"/>
        </w:rPr>
        <w:t>a</w:t>
      </w:r>
      <w:r w:rsidRPr="008562AE">
        <w:rPr>
          <w:rFonts w:ascii="Times New Roman" w:hAnsi="Times New Roman"/>
          <w:szCs w:val="24"/>
          <w:lang w:val="sk-SK"/>
        </w:rPr>
        <w:t>.</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3  predstavuje zákonnú definíciu pojmu  výrobca audiovizuálneho záznamu.</w:t>
      </w:r>
    </w:p>
    <w:p w:rsidR="00C34E55"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 xml:space="preserve">117 </w:t>
      </w:r>
      <w:r w:rsidRPr="008562AE" w:rsidR="008E2DEA">
        <w:rPr>
          <w:rFonts w:ascii="Times New Roman" w:hAnsi="Times New Roman"/>
          <w:b/>
          <w:szCs w:val="24"/>
          <w:lang w:val="sk-SK"/>
        </w:rPr>
        <w:t xml:space="preserve">až </w:t>
      </w:r>
      <w:r w:rsidRPr="008562AE" w:rsidR="002C48DC">
        <w:rPr>
          <w:rFonts w:ascii="Times New Roman" w:hAnsi="Times New Roman"/>
          <w:b/>
          <w:szCs w:val="24"/>
          <w:lang w:val="sk-SK"/>
        </w:rPr>
        <w:t>118</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katalóg </w:t>
      </w:r>
      <w:r w:rsidRPr="008562AE" w:rsidR="008E2DEA">
        <w:rPr>
          <w:rFonts w:ascii="Times New Roman" w:hAnsi="Times New Roman"/>
          <w:szCs w:val="24"/>
          <w:lang w:val="sk-SK"/>
        </w:rPr>
        <w:t>práv</w:t>
      </w:r>
      <w:r w:rsidRPr="008562AE">
        <w:rPr>
          <w:rFonts w:ascii="Times New Roman" w:hAnsi="Times New Roman"/>
          <w:szCs w:val="24"/>
          <w:lang w:val="sk-SK"/>
        </w:rPr>
        <w:t xml:space="preserve"> výrobcu audiovizuálneho záznamu k jeho  audiovizuálnemu záznamu. </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Výpočet použití, na ktoré má  výrobca  audiovizuálneho záznamu právo udeľovať  súhlas v </w:t>
      </w:r>
      <w:r w:rsidRPr="008562AE" w:rsidR="008E2DEA">
        <w:rPr>
          <w:rFonts w:ascii="Times New Roman" w:hAnsi="Times New Roman"/>
          <w:szCs w:val="24"/>
          <w:lang w:val="sk-SK"/>
        </w:rPr>
        <w:t xml:space="preserve">§ </w:t>
      </w:r>
      <w:r w:rsidRPr="008562AE" w:rsidR="002C48DC">
        <w:rPr>
          <w:rFonts w:ascii="Times New Roman" w:hAnsi="Times New Roman"/>
          <w:szCs w:val="24"/>
          <w:lang w:val="sk-SK"/>
        </w:rPr>
        <w:t xml:space="preserve">118 </w:t>
      </w:r>
      <w:r w:rsidRPr="008562AE">
        <w:rPr>
          <w:rFonts w:ascii="Times New Roman" w:hAnsi="Times New Roman"/>
          <w:szCs w:val="24"/>
          <w:lang w:val="sk-SK"/>
        </w:rPr>
        <w:t xml:space="preserve">odsek </w:t>
      </w:r>
      <w:r w:rsidRPr="008562AE" w:rsidR="002C48DC">
        <w:rPr>
          <w:rFonts w:ascii="Times New Roman" w:hAnsi="Times New Roman"/>
          <w:szCs w:val="24"/>
          <w:lang w:val="sk-SK"/>
        </w:rPr>
        <w:t>3</w:t>
      </w:r>
      <w:r w:rsidRPr="008562AE" w:rsidR="003D3710">
        <w:rPr>
          <w:rFonts w:ascii="Times New Roman" w:hAnsi="Times New Roman"/>
          <w:szCs w:val="24"/>
          <w:lang w:val="sk-SK"/>
        </w:rPr>
        <w:t>,</w:t>
      </w:r>
      <w:r w:rsidRPr="008562AE">
        <w:rPr>
          <w:rFonts w:ascii="Times New Roman" w:hAnsi="Times New Roman"/>
          <w:szCs w:val="24"/>
          <w:lang w:val="sk-SK"/>
        </w:rPr>
        <w:t xml:space="preserve"> je taxatívny.</w:t>
      </w:r>
    </w:p>
    <w:p w:rsidR="00C34E55" w:rsidRPr="008562AE" w:rsidP="00FF0DD8">
      <w:pPr>
        <w:bidi w:val="0"/>
        <w:spacing w:after="0" w:line="240" w:lineRule="auto"/>
        <w:contextualSpacing/>
        <w:jc w:val="both"/>
        <w:rPr>
          <w:rFonts w:ascii="Times New Roman" w:hAnsi="Times New Roman"/>
          <w:szCs w:val="24"/>
          <w:lang w:val="sk-SK"/>
        </w:rPr>
      </w:pPr>
    </w:p>
    <w:p w:rsidR="005207EB"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119</w:t>
      </w:r>
    </w:p>
    <w:p w:rsidR="005207EB"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priznáva </w:t>
      </w:r>
      <w:r w:rsidRPr="008562AE" w:rsidR="00C617C0">
        <w:rPr>
          <w:rFonts w:ascii="Times New Roman" w:hAnsi="Times New Roman"/>
          <w:szCs w:val="24"/>
          <w:lang w:val="sk-SK"/>
        </w:rPr>
        <w:t>výrobcovi</w:t>
      </w:r>
      <w:r w:rsidRPr="008562AE">
        <w:rPr>
          <w:rFonts w:ascii="Times New Roman" w:hAnsi="Times New Roman"/>
          <w:szCs w:val="24"/>
          <w:lang w:val="sk-SK"/>
        </w:rPr>
        <w:t xml:space="preserve"> audiovizuálneho záznamu právo na primeranú odmenu za retransmisiu, keďže mu neprislúcha výlučné právo udeľovať súhlas na tento spôsob použitia jeho audiovizuálneho záznamu.</w:t>
      </w:r>
    </w:p>
    <w:p w:rsidR="00C617C0"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120</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Nakoľko smernica </w:t>
      </w:r>
      <w:r w:rsidRPr="008562AE" w:rsidR="006B600D">
        <w:rPr>
          <w:rFonts w:ascii="Times New Roman" w:hAnsi="Times New Roman"/>
          <w:bCs/>
          <w:lang w:val="sk-SK"/>
        </w:rPr>
        <w:t>o dobe ochrany</w:t>
      </w:r>
      <w:r w:rsidRPr="008562AE">
        <w:rPr>
          <w:rFonts w:ascii="Times New Roman" w:hAnsi="Times New Roman"/>
          <w:szCs w:val="24"/>
          <w:lang w:val="sk-SK"/>
        </w:rPr>
        <w:t xml:space="preserve"> zaviedla predĺženie doby ochrany len vo vzťahu k zvukovým záznamom, práva výrobcu audiovizuálneho záznamu </w:t>
      </w:r>
      <w:r w:rsidRPr="008562AE" w:rsidR="003C2EC9">
        <w:rPr>
          <w:rFonts w:ascii="Times New Roman" w:hAnsi="Times New Roman"/>
          <w:szCs w:val="24"/>
          <w:lang w:val="sk-SK"/>
        </w:rPr>
        <w:t xml:space="preserve">trvajú naďalej </w:t>
      </w:r>
      <w:r w:rsidRPr="008562AE">
        <w:rPr>
          <w:rFonts w:ascii="Times New Roman" w:hAnsi="Times New Roman"/>
          <w:szCs w:val="24"/>
          <w:lang w:val="sk-SK"/>
        </w:rPr>
        <w:t xml:space="preserve">50 rokov od rozhodujúcej skutočnosti. </w:t>
      </w:r>
    </w:p>
    <w:p w:rsidR="0064373B" w:rsidRPr="008562AE" w:rsidP="00FF0DD8">
      <w:pPr>
        <w:bidi w:val="0"/>
        <w:spacing w:after="0" w:line="240" w:lineRule="auto"/>
        <w:contextualSpacing/>
        <w:jc w:val="both"/>
        <w:rPr>
          <w:rFonts w:ascii="Times New Roman" w:hAnsi="Times New Roman"/>
          <w:szCs w:val="24"/>
          <w:lang w:val="sk-SK"/>
        </w:rPr>
      </w:pPr>
    </w:p>
    <w:p w:rsidR="0064373B"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2C48DC">
        <w:rPr>
          <w:rFonts w:ascii="Times New Roman" w:hAnsi="Times New Roman"/>
          <w:b/>
          <w:szCs w:val="24"/>
          <w:lang w:val="sk-SK"/>
        </w:rPr>
        <w:t xml:space="preserve">121 </w:t>
      </w:r>
      <w:r w:rsidRPr="008562AE">
        <w:rPr>
          <w:rFonts w:ascii="Times New Roman" w:hAnsi="Times New Roman"/>
          <w:b/>
          <w:szCs w:val="24"/>
          <w:lang w:val="sk-SK"/>
        </w:rPr>
        <w:t xml:space="preserve">až </w:t>
      </w:r>
      <w:r w:rsidRPr="008562AE" w:rsidR="002C48DC">
        <w:rPr>
          <w:rFonts w:ascii="Times New Roman" w:hAnsi="Times New Roman"/>
          <w:b/>
          <w:szCs w:val="24"/>
          <w:lang w:val="sk-SK"/>
        </w:rPr>
        <w:t>123</w:t>
      </w:r>
    </w:p>
    <w:p w:rsidR="0064373B" w:rsidRPr="008562AE" w:rsidP="00765335">
      <w:pPr>
        <w:bidi w:val="0"/>
        <w:spacing w:after="0" w:line="240" w:lineRule="auto"/>
        <w:ind w:firstLine="708"/>
        <w:contextualSpacing/>
        <w:jc w:val="both"/>
        <w:rPr>
          <w:rFonts w:ascii="Times New Roman" w:hAnsi="Times New Roman"/>
          <w:szCs w:val="24"/>
          <w:lang w:val="sk-SK"/>
        </w:rPr>
      </w:pPr>
      <w:r w:rsidRPr="008562AE" w:rsidR="00A64BD2">
        <w:rPr>
          <w:rFonts w:ascii="Times New Roman" w:hAnsi="Times New Roman"/>
          <w:szCs w:val="24"/>
          <w:lang w:val="sk-SK"/>
        </w:rPr>
        <w:t>Zavádza sa primerané vzťahovanie niektorých ustanovení tohto zákona na výrobcu audiovizuálneho záznamu a jeho audiovizuálny záznam.</w:t>
      </w:r>
    </w:p>
    <w:p w:rsidR="003D3710" w:rsidRPr="008562AE" w:rsidP="00FF0DD8">
      <w:pPr>
        <w:bidi w:val="0"/>
        <w:spacing w:after="0" w:line="240" w:lineRule="auto"/>
        <w:contextualSpacing/>
        <w:jc w:val="both"/>
        <w:rPr>
          <w:rFonts w:ascii="Times New Roman" w:hAnsi="Times New Roman"/>
          <w:szCs w:val="24"/>
          <w:lang w:val="sk-SK"/>
        </w:rPr>
      </w:pPr>
    </w:p>
    <w:p w:rsidR="00C34E55" w:rsidRPr="008562AE" w:rsidP="00FF0DD8">
      <w:pPr>
        <w:bidi w:val="0"/>
        <w:spacing w:after="0" w:line="240" w:lineRule="auto"/>
        <w:contextualSpacing/>
        <w:jc w:val="both"/>
        <w:rPr>
          <w:rFonts w:ascii="Times New Roman" w:hAnsi="Times New Roman"/>
          <w:b/>
          <w:szCs w:val="24"/>
          <w:lang w:val="sk-SK"/>
        </w:rPr>
      </w:pPr>
      <w:r w:rsidRPr="008562AE" w:rsidR="0064373B">
        <w:rPr>
          <w:rFonts w:ascii="Times New Roman" w:hAnsi="Times New Roman"/>
          <w:szCs w:val="24"/>
          <w:lang w:val="sk-SK"/>
        </w:rPr>
        <w:t xml:space="preserve"> </w:t>
      </w:r>
      <w:r w:rsidRPr="008562AE">
        <w:rPr>
          <w:rFonts w:ascii="Times New Roman" w:hAnsi="Times New Roman"/>
          <w:b/>
          <w:szCs w:val="24"/>
          <w:lang w:val="sk-SK"/>
        </w:rPr>
        <w:t xml:space="preserve">K § </w:t>
      </w:r>
      <w:r w:rsidRPr="008562AE" w:rsidR="002C48DC">
        <w:rPr>
          <w:rFonts w:ascii="Times New Roman" w:hAnsi="Times New Roman"/>
          <w:b/>
          <w:szCs w:val="24"/>
          <w:lang w:val="sk-SK"/>
        </w:rPr>
        <w:t xml:space="preserve">124 </w:t>
      </w:r>
      <w:r w:rsidRPr="008562AE" w:rsidR="00C45AFB">
        <w:rPr>
          <w:rFonts w:ascii="Times New Roman" w:hAnsi="Times New Roman"/>
          <w:b/>
          <w:szCs w:val="24"/>
          <w:lang w:val="sk-SK"/>
        </w:rPr>
        <w:t xml:space="preserve">až </w:t>
      </w:r>
      <w:r w:rsidRPr="008562AE" w:rsidR="002C48DC">
        <w:rPr>
          <w:rFonts w:ascii="Times New Roman" w:hAnsi="Times New Roman"/>
          <w:b/>
          <w:szCs w:val="24"/>
          <w:lang w:val="sk-SK"/>
        </w:rPr>
        <w:t>125</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sidR="00C45AFB">
        <w:rPr>
          <w:rFonts w:ascii="Times New Roman" w:hAnsi="Times New Roman"/>
          <w:szCs w:val="24"/>
          <w:lang w:val="sk-SK"/>
        </w:rPr>
        <w:t>Ustanovenia predstavujú</w:t>
      </w:r>
      <w:r w:rsidRPr="008562AE">
        <w:rPr>
          <w:rFonts w:ascii="Times New Roman" w:hAnsi="Times New Roman"/>
          <w:szCs w:val="24"/>
          <w:lang w:val="sk-SK"/>
        </w:rPr>
        <w:t xml:space="preserve"> katalóg </w:t>
      </w:r>
      <w:r w:rsidRPr="008562AE" w:rsidR="00C45AFB">
        <w:rPr>
          <w:rFonts w:ascii="Times New Roman" w:hAnsi="Times New Roman"/>
          <w:szCs w:val="24"/>
          <w:lang w:val="sk-SK"/>
        </w:rPr>
        <w:t>práv</w:t>
      </w:r>
      <w:r w:rsidRPr="008562AE">
        <w:rPr>
          <w:rFonts w:ascii="Times New Roman" w:hAnsi="Times New Roman"/>
          <w:szCs w:val="24"/>
          <w:lang w:val="sk-SK"/>
        </w:rPr>
        <w:t xml:space="preserve"> vysielateľa k jeho  vysielaniu. </w:t>
      </w:r>
    </w:p>
    <w:p w:rsidR="00C34E55"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Výpočet použití, na ktoré má  vysielateľ právo udeľovať  súhlas </w:t>
      </w:r>
      <w:r w:rsidRPr="008562AE" w:rsidR="003C2EC9">
        <w:rPr>
          <w:rFonts w:ascii="Times New Roman" w:hAnsi="Times New Roman"/>
          <w:szCs w:val="24"/>
          <w:lang w:val="sk-SK"/>
        </w:rPr>
        <w:t xml:space="preserve">v </w:t>
      </w:r>
      <w:r w:rsidRPr="008562AE" w:rsidR="002C48DC">
        <w:rPr>
          <w:rFonts w:ascii="Times New Roman" w:hAnsi="Times New Roman"/>
          <w:szCs w:val="24"/>
          <w:lang w:val="sk-SK"/>
        </w:rPr>
        <w:t>zmysle</w:t>
      </w:r>
      <w:r w:rsidRPr="008562AE">
        <w:rPr>
          <w:rFonts w:ascii="Times New Roman" w:hAnsi="Times New Roman"/>
          <w:szCs w:val="24"/>
          <w:lang w:val="sk-SK"/>
        </w:rPr>
        <w:t xml:space="preserve"> </w:t>
      </w:r>
      <w:r w:rsidRPr="008562AE" w:rsidR="00C45AFB">
        <w:rPr>
          <w:rFonts w:ascii="Times New Roman" w:hAnsi="Times New Roman"/>
          <w:szCs w:val="24"/>
          <w:lang w:val="sk-SK"/>
        </w:rPr>
        <w:t xml:space="preserve">§ 138 </w:t>
      </w:r>
      <w:r w:rsidRPr="008562AE">
        <w:rPr>
          <w:rFonts w:ascii="Times New Roman" w:hAnsi="Times New Roman"/>
          <w:szCs w:val="24"/>
          <w:lang w:val="sk-SK"/>
        </w:rPr>
        <w:t xml:space="preserve">odsek </w:t>
      </w:r>
      <w:r w:rsidRPr="008562AE" w:rsidR="0014412E">
        <w:rPr>
          <w:rFonts w:ascii="Times New Roman" w:hAnsi="Times New Roman"/>
          <w:szCs w:val="24"/>
          <w:lang w:val="sk-SK"/>
        </w:rPr>
        <w:t>3</w:t>
      </w:r>
      <w:r w:rsidRPr="008562AE" w:rsidR="002B616C">
        <w:rPr>
          <w:rFonts w:ascii="Times New Roman" w:hAnsi="Times New Roman"/>
          <w:szCs w:val="24"/>
          <w:lang w:val="sk-SK"/>
        </w:rPr>
        <w:t>,</w:t>
      </w:r>
      <w:r w:rsidRPr="008562AE">
        <w:rPr>
          <w:rFonts w:ascii="Times New Roman" w:hAnsi="Times New Roman"/>
          <w:szCs w:val="24"/>
          <w:lang w:val="sk-SK"/>
        </w:rPr>
        <w:t xml:space="preserve"> je taxatívny.</w:t>
      </w:r>
    </w:p>
    <w:p w:rsidR="00FF412F" w:rsidRPr="008562AE" w:rsidP="00FF0DD8">
      <w:pPr>
        <w:bidi w:val="0"/>
        <w:spacing w:after="0" w:line="240" w:lineRule="auto"/>
        <w:contextualSpacing/>
        <w:jc w:val="both"/>
        <w:rPr>
          <w:rFonts w:ascii="Times New Roman" w:hAnsi="Times New Roman"/>
          <w:szCs w:val="24"/>
          <w:lang w:val="sk-SK"/>
        </w:rPr>
      </w:pPr>
    </w:p>
    <w:p w:rsidR="00FF412F"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126</w:t>
      </w:r>
    </w:p>
    <w:p w:rsidR="00FF412F" w:rsidRPr="008562AE" w:rsidP="00765335">
      <w:pPr>
        <w:bidi w:val="0"/>
        <w:spacing w:after="0" w:line="240" w:lineRule="auto"/>
        <w:ind w:firstLine="708"/>
        <w:contextualSpacing/>
        <w:jc w:val="both"/>
        <w:rPr>
          <w:rFonts w:ascii="Times New Roman" w:hAnsi="Times New Roman"/>
          <w:szCs w:val="24"/>
          <w:lang w:val="sk-SK"/>
        </w:rPr>
      </w:pPr>
      <w:r w:rsidRPr="008562AE" w:rsidR="00C15F40">
        <w:rPr>
          <w:rFonts w:ascii="Times New Roman" w:hAnsi="Times New Roman"/>
          <w:szCs w:val="24"/>
          <w:lang w:val="sk-SK"/>
        </w:rPr>
        <w:t>Upravuje sa lehota trvania majetkových práv vysielateľa.</w:t>
      </w:r>
    </w:p>
    <w:p w:rsidR="00C15F40" w:rsidRPr="008562AE" w:rsidP="00FF0DD8">
      <w:pPr>
        <w:bidi w:val="0"/>
        <w:spacing w:after="0" w:line="240" w:lineRule="auto"/>
        <w:contextualSpacing/>
        <w:jc w:val="both"/>
        <w:rPr>
          <w:rFonts w:ascii="Times New Roman" w:hAnsi="Times New Roman"/>
          <w:szCs w:val="24"/>
          <w:lang w:val="sk-SK"/>
        </w:rPr>
      </w:pPr>
    </w:p>
    <w:p w:rsidR="00C15F40"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 xml:space="preserve">127 </w:t>
      </w:r>
      <w:r w:rsidRPr="008562AE">
        <w:rPr>
          <w:rFonts w:ascii="Times New Roman" w:hAnsi="Times New Roman"/>
          <w:b/>
          <w:szCs w:val="24"/>
          <w:lang w:val="sk-SK"/>
        </w:rPr>
        <w:t xml:space="preserve">až </w:t>
      </w:r>
      <w:r w:rsidRPr="008562AE" w:rsidR="0014412E">
        <w:rPr>
          <w:rFonts w:ascii="Times New Roman" w:hAnsi="Times New Roman"/>
          <w:b/>
          <w:szCs w:val="24"/>
          <w:lang w:val="sk-SK"/>
        </w:rPr>
        <w:t>129</w:t>
      </w:r>
    </w:p>
    <w:p w:rsidR="00C15F40" w:rsidRPr="008562AE" w:rsidP="00765335">
      <w:pPr>
        <w:bidi w:val="0"/>
        <w:spacing w:after="0" w:line="240" w:lineRule="auto"/>
        <w:ind w:firstLine="708"/>
        <w:contextualSpacing/>
        <w:jc w:val="both"/>
        <w:rPr>
          <w:rFonts w:ascii="Times New Roman" w:hAnsi="Times New Roman"/>
          <w:szCs w:val="24"/>
          <w:lang w:val="sk-SK"/>
        </w:rPr>
      </w:pPr>
      <w:r w:rsidRPr="008562AE" w:rsidR="00E2532A">
        <w:rPr>
          <w:rFonts w:ascii="Times New Roman" w:hAnsi="Times New Roman"/>
          <w:szCs w:val="24"/>
          <w:lang w:val="sk-SK"/>
        </w:rPr>
        <w:t>Zavádza sa primerané vzťahovanie niektorých ustanovení tohto zákona na vysielateľa a jeho vysielanie.</w:t>
      </w:r>
    </w:p>
    <w:p w:rsidR="00FF412F"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130</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1 smernice </w:t>
      </w:r>
      <w:r w:rsidRPr="008562AE" w:rsidR="008C5A65">
        <w:rPr>
          <w:rFonts w:ascii="Times New Roman" w:hAnsi="Times New Roman"/>
          <w:lang w:val="sk-SK"/>
        </w:rPr>
        <w:t xml:space="preserve">Rady a Európskeho parlamentu 96/9/ES z 11. marca 1996 o právnej ochrane databáz (ďalej len „smernica o databázach“) </w:t>
      </w:r>
      <w:r w:rsidRPr="008562AE">
        <w:rPr>
          <w:rFonts w:ascii="Times New Roman" w:hAnsi="Times New Roman"/>
          <w:szCs w:val="24"/>
          <w:lang w:val="sk-SK"/>
        </w:rPr>
        <w:t xml:space="preserve"> a tvorí univerzálnu definíciu pre tzv. tvorivú databázu (ku ktorej sa viaže autorské právo) a netvorivú databázu (ku ktorej sa viaže osobitné právo k databáze – právo sui generis). </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2 deklaruje zachovanie práv nositeľov práv k predmetom ochrany zaradeným do databázy v zmysle čl. 3 ods. 2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131</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3 smernice </w:t>
      </w:r>
      <w:r w:rsidRPr="008562AE" w:rsidR="008C5A65">
        <w:rPr>
          <w:rFonts w:ascii="Times New Roman" w:hAnsi="Times New Roman"/>
          <w:lang w:val="sk-SK"/>
        </w:rPr>
        <w:t>o databázach</w:t>
      </w:r>
      <w:r w:rsidRPr="008562AE">
        <w:rPr>
          <w:rFonts w:ascii="Times New Roman" w:hAnsi="Times New Roman"/>
          <w:szCs w:val="24"/>
          <w:lang w:val="sk-SK"/>
        </w:rPr>
        <w:t xml:space="preserve">. Na tzv. tvorivú databázu sa primerane vzťahuje druhá časť tohto zákona s výnimkou špeciálnej úpravy zakotvenej v štvrtej časti tohto zákona (napr. špeciálna úprava výnimiek a obmedzení vylučuje </w:t>
      </w:r>
      <w:r w:rsidRPr="008562AE" w:rsidR="0095582F">
        <w:rPr>
          <w:rFonts w:ascii="Times New Roman" w:hAnsi="Times New Roman"/>
          <w:szCs w:val="24"/>
          <w:lang w:val="sk-SK"/>
        </w:rPr>
        <w:t xml:space="preserve">paušálnu </w:t>
      </w:r>
      <w:r w:rsidRPr="008562AE">
        <w:rPr>
          <w:rFonts w:ascii="Times New Roman" w:hAnsi="Times New Roman"/>
          <w:szCs w:val="24"/>
          <w:lang w:val="sk-SK"/>
        </w:rPr>
        <w:t xml:space="preserve">aplikáciu všeobecných výnimiek z autorského práva uvedených v druhej časti). </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132</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4 ods. 1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133</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5 smernice </w:t>
      </w:r>
      <w:r w:rsidRPr="008562AE" w:rsidR="008C5A65">
        <w:rPr>
          <w:rFonts w:ascii="Times New Roman" w:hAnsi="Times New Roman"/>
          <w:lang w:val="sk-SK"/>
        </w:rPr>
        <w:t>o databázach</w:t>
      </w:r>
      <w:r w:rsidRPr="008562AE">
        <w:rPr>
          <w:rFonts w:ascii="Times New Roman" w:hAnsi="Times New Roman"/>
          <w:szCs w:val="24"/>
          <w:lang w:val="sk-SK"/>
        </w:rPr>
        <w:t xml:space="preserve"> a vzťahuje sa aj na digitálnu rozmnoženinu databázy.</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134</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6 ods. 1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135</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7 ods. 1 smernice </w:t>
      </w:r>
      <w:r w:rsidRPr="008562AE" w:rsidR="008C5A65">
        <w:rPr>
          <w:rFonts w:ascii="Times New Roman" w:hAnsi="Times New Roman"/>
          <w:lang w:val="sk-SK"/>
        </w:rPr>
        <w:t>o databázach</w:t>
      </w:r>
      <w:r w:rsidRPr="008562AE">
        <w:rPr>
          <w:rFonts w:ascii="Times New Roman" w:hAnsi="Times New Roman"/>
          <w:szCs w:val="24"/>
          <w:lang w:val="sk-SK"/>
        </w:rPr>
        <w:t xml:space="preserve"> a zavádza osobitné právo zhotoviteľa databázy (sui generis).</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A1C99">
        <w:rPr>
          <w:rFonts w:ascii="Times New Roman" w:hAnsi="Times New Roman"/>
          <w:szCs w:val="24"/>
          <w:lang w:val="sk-SK"/>
        </w:rPr>
        <w:t>3</w:t>
      </w:r>
      <w:r w:rsidRPr="008562AE">
        <w:rPr>
          <w:rFonts w:ascii="Times New Roman" w:hAnsi="Times New Roman"/>
          <w:szCs w:val="24"/>
          <w:lang w:val="sk-SK"/>
        </w:rPr>
        <w:t xml:space="preserve"> obsahuje definíciu extrakcie v zmysle  čl. 7 ods. 2 písm. a)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A1C99">
        <w:rPr>
          <w:rFonts w:ascii="Times New Roman" w:hAnsi="Times New Roman"/>
          <w:szCs w:val="24"/>
          <w:lang w:val="sk-SK"/>
        </w:rPr>
        <w:t>4</w:t>
      </w:r>
      <w:r w:rsidRPr="008562AE">
        <w:rPr>
          <w:rFonts w:ascii="Times New Roman" w:hAnsi="Times New Roman"/>
          <w:szCs w:val="24"/>
          <w:lang w:val="sk-SK"/>
        </w:rPr>
        <w:t xml:space="preserve"> obsahuje definíciu reutilizácie v zmysle  čl. 7 ods. 2 písm. b)  smernice </w:t>
      </w:r>
      <w:r w:rsidRPr="008562AE" w:rsidR="008C5A65">
        <w:rPr>
          <w:rFonts w:ascii="Times New Roman" w:hAnsi="Times New Roman"/>
          <w:lang w:val="sk-SK"/>
        </w:rPr>
        <w:t>o databázach</w:t>
      </w:r>
      <w:r w:rsidRPr="008562AE">
        <w:rPr>
          <w:rFonts w:ascii="Times New Roman" w:hAnsi="Times New Roman"/>
          <w:szCs w:val="24"/>
          <w:lang w:val="sk-SK"/>
        </w:rPr>
        <w:t xml:space="preserve"> vrátane úpravy tzv. vyčerpania práv.</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A1C99">
        <w:rPr>
          <w:rFonts w:ascii="Times New Roman" w:hAnsi="Times New Roman"/>
          <w:szCs w:val="24"/>
          <w:lang w:val="sk-SK"/>
        </w:rPr>
        <w:t>5</w:t>
      </w:r>
      <w:r w:rsidRPr="008562AE">
        <w:rPr>
          <w:rFonts w:ascii="Times New Roman" w:hAnsi="Times New Roman"/>
          <w:szCs w:val="24"/>
          <w:lang w:val="sk-SK"/>
        </w:rPr>
        <w:t xml:space="preserve">  predstavuje transpozíciu čl. 7 ods. 5 písm. a)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Odsek </w:t>
      </w:r>
      <w:r w:rsidRPr="008562AE" w:rsidR="00CA1C99">
        <w:rPr>
          <w:rFonts w:ascii="Times New Roman" w:hAnsi="Times New Roman"/>
          <w:szCs w:val="24"/>
          <w:lang w:val="sk-SK"/>
        </w:rPr>
        <w:t>6</w:t>
      </w:r>
      <w:r w:rsidRPr="008562AE">
        <w:rPr>
          <w:rFonts w:ascii="Times New Roman" w:hAnsi="Times New Roman"/>
          <w:szCs w:val="24"/>
          <w:lang w:val="sk-SK"/>
        </w:rPr>
        <w:t xml:space="preserve"> deklaruje možnosť súbehu autorského práva a osobitného práva k databáze k jednému výtvoru v súlade s  čl. 7 ods. 4 smernice </w:t>
      </w:r>
      <w:r w:rsidRPr="008562AE" w:rsidR="008C5A65">
        <w:rPr>
          <w:rFonts w:ascii="Times New Roman" w:hAnsi="Times New Roman"/>
          <w:lang w:val="sk-SK"/>
        </w:rPr>
        <w:t>o databázach</w:t>
      </w:r>
      <w:r w:rsidRPr="008562AE">
        <w:rPr>
          <w:rFonts w:ascii="Times New Roman" w:hAnsi="Times New Roman"/>
          <w:szCs w:val="24"/>
          <w:lang w:val="sk-SK"/>
        </w:rPr>
        <w:t xml:space="preserve">. </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136</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11 ods. 3 smernice </w:t>
      </w:r>
      <w:r w:rsidRPr="008562AE" w:rsidR="008C5A65">
        <w:rPr>
          <w:rFonts w:ascii="Times New Roman" w:hAnsi="Times New Roman"/>
          <w:lang w:val="sk-SK"/>
        </w:rPr>
        <w:t>o databázach.</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137</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7 ods. 3 smernice </w:t>
      </w:r>
      <w:r w:rsidRPr="008562AE" w:rsidR="008C5A65">
        <w:rPr>
          <w:rFonts w:ascii="Times New Roman" w:hAnsi="Times New Roman"/>
          <w:lang w:val="sk-SK"/>
        </w:rPr>
        <w:t>o databázach</w:t>
      </w:r>
      <w:r w:rsidRPr="008562AE">
        <w:rPr>
          <w:rFonts w:ascii="Times New Roman" w:hAnsi="Times New Roman"/>
          <w:szCs w:val="24"/>
          <w:lang w:val="sk-SK"/>
        </w:rPr>
        <w:t>.</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138</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8 smernice </w:t>
      </w:r>
      <w:r w:rsidRPr="008562AE" w:rsidR="008C5A65">
        <w:rPr>
          <w:rFonts w:ascii="Times New Roman" w:hAnsi="Times New Roman"/>
          <w:lang w:val="sk-SK"/>
        </w:rPr>
        <w:t>o databázach</w:t>
      </w:r>
      <w:r w:rsidRPr="008562AE">
        <w:rPr>
          <w:rFonts w:ascii="Times New Roman" w:hAnsi="Times New Roman"/>
          <w:szCs w:val="24"/>
          <w:lang w:val="sk-SK"/>
        </w:rPr>
        <w:t xml:space="preserve"> a je špeciálnou úpravou výnimiek a obmedzení vo vzťahu k databáze sui generis. Aplikácia  všeobecných výnimiek z autorského práva uvedených v druhej časti je vylúčená.</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14412E">
        <w:rPr>
          <w:rFonts w:ascii="Times New Roman" w:hAnsi="Times New Roman"/>
          <w:b/>
          <w:szCs w:val="24"/>
          <w:lang w:val="sk-SK"/>
        </w:rPr>
        <w:t>139</w:t>
      </w:r>
    </w:p>
    <w:p w:rsidR="00537893"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čl. 10 smernice </w:t>
      </w:r>
      <w:r w:rsidRPr="008562AE" w:rsidR="008C5A65">
        <w:rPr>
          <w:rFonts w:ascii="Times New Roman" w:hAnsi="Times New Roman"/>
          <w:lang w:val="sk-SK"/>
        </w:rPr>
        <w:t>o databázach.</w:t>
      </w:r>
    </w:p>
    <w:p w:rsidR="00537893" w:rsidRPr="008562AE" w:rsidP="00FF0DD8">
      <w:pPr>
        <w:bidi w:val="0"/>
        <w:spacing w:after="0" w:line="240" w:lineRule="auto"/>
        <w:contextualSpacing/>
        <w:jc w:val="both"/>
        <w:rPr>
          <w:rFonts w:ascii="Times New Roman" w:hAnsi="Times New Roman"/>
          <w:szCs w:val="24"/>
          <w:lang w:val="sk-SK"/>
        </w:rPr>
      </w:pPr>
    </w:p>
    <w:p w:rsidR="00537893" w:rsidRPr="008562AE" w:rsidP="00FF0DD8">
      <w:pPr>
        <w:bidi w:val="0"/>
        <w:spacing w:after="0" w:line="240" w:lineRule="auto"/>
        <w:contextualSpacing/>
        <w:jc w:val="both"/>
        <w:rPr>
          <w:rFonts w:ascii="Times New Roman" w:hAnsi="Times New Roman"/>
          <w:b/>
          <w:szCs w:val="24"/>
          <w:lang w:val="sk-SK"/>
        </w:rPr>
      </w:pPr>
      <w:r w:rsidRPr="008562AE" w:rsidR="00DE17EB">
        <w:rPr>
          <w:rFonts w:ascii="Times New Roman" w:hAnsi="Times New Roman"/>
          <w:b/>
          <w:szCs w:val="24"/>
          <w:lang w:val="sk-SK"/>
        </w:rPr>
        <w:t xml:space="preserve">K </w:t>
      </w:r>
      <w:r w:rsidRPr="008562AE">
        <w:rPr>
          <w:rFonts w:ascii="Times New Roman" w:hAnsi="Times New Roman"/>
          <w:b/>
          <w:szCs w:val="24"/>
          <w:lang w:val="sk-SK"/>
        </w:rPr>
        <w:t xml:space="preserve">§ </w:t>
      </w:r>
      <w:r w:rsidRPr="008562AE" w:rsidR="0014412E">
        <w:rPr>
          <w:rFonts w:ascii="Times New Roman" w:hAnsi="Times New Roman"/>
          <w:b/>
          <w:szCs w:val="24"/>
          <w:lang w:val="sk-SK"/>
        </w:rPr>
        <w:t>140</w:t>
      </w:r>
    </w:p>
    <w:p w:rsidR="00FC20AB" w:rsidRPr="008562AE" w:rsidP="00765335">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je výpočtom ustanovení, ktoré sa primerane vzťahujú aj na zhotoviteľa databázy</w:t>
      </w:r>
      <w:r w:rsidRPr="008562AE" w:rsidR="002B616C">
        <w:rPr>
          <w:rFonts w:ascii="Times New Roman" w:hAnsi="Times New Roman"/>
          <w:szCs w:val="24"/>
          <w:lang w:val="sk-SK"/>
        </w:rPr>
        <w:t xml:space="preserve"> a jeho databázu</w:t>
      </w:r>
      <w:r w:rsidRPr="008562AE">
        <w:rPr>
          <w:rFonts w:ascii="Times New Roman" w:hAnsi="Times New Roman"/>
          <w:szCs w:val="24"/>
          <w:lang w:val="sk-SK"/>
        </w:rPr>
        <w:t>.</w:t>
      </w:r>
    </w:p>
    <w:p w:rsidR="00537893" w:rsidRPr="008562AE" w:rsidP="00FF0DD8">
      <w:pPr>
        <w:bidi w:val="0"/>
        <w:spacing w:after="0" w:line="240" w:lineRule="auto"/>
        <w:contextualSpacing/>
        <w:jc w:val="both"/>
        <w:rPr>
          <w:rFonts w:ascii="Times New Roman" w:hAnsi="Times New Roman"/>
          <w:szCs w:val="24"/>
          <w:lang w:val="sk-SK"/>
        </w:rPr>
      </w:pPr>
    </w:p>
    <w:p w:rsidR="00F82F02" w:rsidRPr="008562AE" w:rsidP="00F82F02">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141</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charakterizuje správu práv ako výkon majetkových práv nositeľa práv k predmetom ochrany, ktorú pre tohto nositeľa práv zabezpečuje iný subjekt, a to organizácia kolektívnej správy alebo nezávislý subjekt správy.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142</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predstavuje transpozíciu smernice o kolektívnej správe práv. Definuje sa nezávislý subjekt správy a vymedzujú sa ustanovenia zákona, ktoré sa vzťahujú na tento subjekt. Na rozdiel od organizácie kolektívnej správy nezávislý subjekt správy nie je vo vlastníctve ani pod kontrolou nositeľov práv, ktorých zastupuje a najmä, svoju činnosť vykonáva za účelom </w:t>
      </w:r>
      <w:r w:rsidRPr="008562AE" w:rsidR="00E167C3">
        <w:rPr>
          <w:rFonts w:ascii="Times New Roman" w:hAnsi="Times New Roman"/>
          <w:szCs w:val="24"/>
          <w:lang w:val="sk-SK"/>
        </w:rPr>
        <w:t xml:space="preserve">dosiahnutia </w:t>
      </w:r>
      <w:r w:rsidRPr="008562AE">
        <w:rPr>
          <w:rFonts w:ascii="Times New Roman" w:hAnsi="Times New Roman"/>
          <w:szCs w:val="24"/>
          <w:lang w:val="sk-SK"/>
        </w:rPr>
        <w:t xml:space="preserve">zisku.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33017D">
        <w:rPr>
          <w:rFonts w:ascii="Times New Roman" w:hAnsi="Times New Roman"/>
          <w:szCs w:val="24"/>
          <w:lang w:val="sk-SK"/>
        </w:rPr>
        <w:t>Ako vyplýva z recitálu č. 16 smernice o kolektívnej správe práv, v</w:t>
      </w:r>
      <w:r w:rsidRPr="008562AE">
        <w:rPr>
          <w:rFonts w:ascii="Times New Roman" w:hAnsi="Times New Roman"/>
          <w:szCs w:val="24"/>
          <w:lang w:val="sk-SK"/>
        </w:rPr>
        <w:t xml:space="preserve">ýkon správy práv prostredníctvom nezávislého subjektu správy nie je sprostredkovaním uzavretia licenčnej zmluvy medzi nositeľom práv a používateľom. Pri identifikácii právnickej osoby ako nezávislého subjektu správy je rozhodujúce kritérium zabezpečovania kolektívneho prospechu pre zastupovaných nositeľov práv zo strany tejto právnickej osoby. </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143</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definuje kolektívnu správu práv ako správu </w:t>
      </w:r>
      <w:r w:rsidRPr="008562AE" w:rsidR="00E167C3">
        <w:rPr>
          <w:rFonts w:ascii="Times New Roman" w:hAnsi="Times New Roman"/>
          <w:szCs w:val="24"/>
          <w:lang w:val="sk-SK"/>
        </w:rPr>
        <w:t xml:space="preserve">výkonu </w:t>
      </w:r>
      <w:r w:rsidRPr="008562AE">
        <w:rPr>
          <w:rFonts w:ascii="Times New Roman" w:hAnsi="Times New Roman"/>
          <w:szCs w:val="24"/>
          <w:lang w:val="sk-SK"/>
        </w:rPr>
        <w:t xml:space="preserve">majetkových práv, ktoré prislúchajú nositeľom práv k jednotlivým druhom predmetov ochrany podľa tohto zákona. Z uvedeného vyplýva, že kolektívnou správou práv je správa </w:t>
      </w:r>
      <w:r w:rsidRPr="008562AE" w:rsidR="00E167C3">
        <w:rPr>
          <w:rFonts w:ascii="Times New Roman" w:hAnsi="Times New Roman"/>
          <w:szCs w:val="24"/>
          <w:lang w:val="sk-SK"/>
        </w:rPr>
        <w:t>výkonu</w:t>
      </w:r>
      <w:r w:rsidRPr="008562AE">
        <w:rPr>
          <w:rFonts w:ascii="Times New Roman" w:hAnsi="Times New Roman"/>
          <w:szCs w:val="24"/>
          <w:lang w:val="sk-SK"/>
        </w:rPr>
        <w:t xml:space="preserve"> majetkových práv nositeľa</w:t>
      </w:r>
      <w:r w:rsidRPr="008562AE" w:rsidR="00E167C3">
        <w:rPr>
          <w:rFonts w:ascii="Times New Roman" w:hAnsi="Times New Roman"/>
          <w:szCs w:val="24"/>
          <w:lang w:val="sk-SK"/>
        </w:rPr>
        <w:t xml:space="preserve"> práv</w:t>
      </w:r>
      <w:r w:rsidRPr="008562AE">
        <w:rPr>
          <w:rFonts w:ascii="Times New Roman" w:hAnsi="Times New Roman"/>
          <w:szCs w:val="24"/>
          <w:lang w:val="sk-SK"/>
        </w:rPr>
        <w:t xml:space="preserve"> uskutočňovaná výlučne organizáciou kolektívnej správy. </w:t>
        <w:tab/>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zároveň definuje kolektívnu správu práv ako špecifický druh služby podľa tohto zákona.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144</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Definícia organizácie kolektívnej správy predstavuje transpozíciu smernice o kolektívnej správe práv. Medzi základné znaky organizácie kolektívnej správy patrí predovšetkým kolektívny charakter správy práv, to znamená správa výkonu majetkových práv väčšieho počtu nositeľov práv, v záujme spoločného prospechu týchto nositeľov práv. Kolektívna správa práv musí byť zároveň jediný alebo hlavný účel činnosti organizácie kolektívnej správy. Nie je teda vylúčené, aby organizácia kolektívnej správy vykonávala aj iné činnosti, a to aj nesúvisiace s kolektívnou správou práv, avšak ich podiel na celkovom rozsahu činností organizácie kolektívnej správy nesmie prevažovať nad výkonom kolektívnej správy práv. Ďalšia požiadavka na organizáciu kolektívnej správy súvisí s právnou formou právnickej osoby. Hoci smernica o kolektívnej správe je v otázke právnej formy organizácií kolektívnej správy neutrálna, vyžaduje, aby právnická osoba, ktorá je organizáciou kolektívnej správy, </w:t>
      </w:r>
      <w:r w:rsidRPr="008562AE" w:rsidR="00CE3E7C">
        <w:rPr>
          <w:rFonts w:ascii="Times New Roman" w:hAnsi="Times New Roman"/>
          <w:szCs w:val="24"/>
          <w:lang w:val="sk-SK"/>
        </w:rPr>
        <w:t xml:space="preserve">spĺňala jedno alebo obe kritériá kladené smernicou na takúto právnickú osobu, a to aby </w:t>
      </w:r>
      <w:r w:rsidRPr="008562AE">
        <w:rPr>
          <w:rFonts w:ascii="Times New Roman" w:hAnsi="Times New Roman"/>
          <w:szCs w:val="24"/>
          <w:lang w:val="sk-SK"/>
        </w:rPr>
        <w:t xml:space="preserve">bola vo vlastníctve alebo pod kontrolou svojich členov, a  aby cieľom činností vykonávaných touto právnickou osobou nebolo dosahovanie zisku. </w:t>
      </w:r>
      <w:r w:rsidRPr="008562AE" w:rsidR="00CE3E7C">
        <w:rPr>
          <w:rFonts w:ascii="Times New Roman" w:hAnsi="Times New Roman"/>
          <w:szCs w:val="24"/>
          <w:lang w:val="sk-SK"/>
        </w:rPr>
        <w:t xml:space="preserve">Pre organizácie kolektívnej správy so sídlom na území Slovenskej republiky zákon vyžaduje splnenie obidvoch kritérií kumulatívne. </w:t>
      </w:r>
      <w:r w:rsidRPr="008562AE">
        <w:rPr>
          <w:rFonts w:ascii="Times New Roman" w:hAnsi="Times New Roman"/>
          <w:szCs w:val="24"/>
          <w:lang w:val="sk-SK"/>
        </w:rPr>
        <w:t>Vzhľadom na skutočnosť, že smernica o kolektívnej správe ponecháva členským štátom voľnosť v otázke autorizačných schém, ostáva zachované udeľovanie oprávnenia na výkon kolektívnej správy práv ministerstvo</w:t>
      </w:r>
      <w:r w:rsidRPr="008562AE" w:rsidR="00EF278E">
        <w:rPr>
          <w:rFonts w:ascii="Times New Roman" w:hAnsi="Times New Roman"/>
          <w:szCs w:val="24"/>
          <w:lang w:val="sk-SK"/>
        </w:rPr>
        <w:t>m</w:t>
      </w:r>
      <w:r w:rsidRPr="008562AE">
        <w:rPr>
          <w:rFonts w:ascii="Times New Roman" w:hAnsi="Times New Roman"/>
          <w:szCs w:val="24"/>
          <w:lang w:val="sk-SK"/>
        </w:rPr>
        <w:t xml:space="preserve"> pre právnické osoby so sídlom na území Slovenskej republiky. Smernica o kolektívnej správe práv predpokladá cezhraničný výkon kolektívnej správy práv. Za organizáciu kolektívnej správy sa považujú aj právnické osoby so sídlom na území iného štátu spĺňajúce jedno alebo oboje z kritérií kladené na organizáciu kolektívnej správy v zmysle smernice o kolektívnej správe práv (organizácia je vo vlastníctve alebo pod kontrolou svojich členov, svoju činnosť vykonáva bez účelu dosiahnutia zisku)</w:t>
      </w:r>
      <w:r w:rsidRPr="008562AE" w:rsidR="00CE3E7C">
        <w:rPr>
          <w:rFonts w:ascii="Times New Roman" w:hAnsi="Times New Roman"/>
          <w:szCs w:val="24"/>
          <w:lang w:val="sk-SK"/>
        </w:rPr>
        <w:t xml:space="preserve"> </w:t>
      </w:r>
      <w:r w:rsidRPr="008562AE">
        <w:rPr>
          <w:rFonts w:ascii="Times New Roman" w:hAnsi="Times New Roman"/>
          <w:szCs w:val="24"/>
          <w:lang w:val="sk-SK"/>
        </w:rPr>
        <w:t xml:space="preserve">uvedené v danom ustanovení.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Tak ako v predchádzajúcej právnej úprave, kolektívna správa práv napĺňa znaky tzv. nepriameho zastúpenia, to znamená, že kolektívnu správu práv vykonáva organizácia kolektívnej správy vo svojom mene, na svoju zodpovednosť a na účet nositeľov práv.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Odsek 3 upravuje negatívne vymedzenie kolektívnej správy práv. O kolektívnu správu práv nejde v prípade sprostredkovania uzavretia licenčnej zmluvy, inej činnosti, ktorej cieľom je dosiahnutie zisku ani výkon správy práv prostredníctvom nezávislého subjektu správy.</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zákaz výkonu kolektívnej správy právnickou osobou so sídlom na území Slovenskej republiky bez oprávnenia udeleného ministerstvom pod sankciou uloženia pokuty.</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145</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vymedzuje odbory kolektívnej správy práv na účely tohto zákona.  Odbory kolektívnej správy práv kopírujú vymedzenie majetkových práv v zmysle tohto zákona. V odbore kolektívnej správy práv sa spája konkrétne majetkové právo a predmet ochrany. </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146 a § 147</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vymedzuje tzv. povinnú kolektívnu správu práv, kedy je nositeľ práv obmedzený v individuálnom výkone majetkových práv k predmetom ochrany a tento výkon majetkových práv je zo zákona zverený organizácii kolektívnej správy.</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Jednotlivé odbory povinnej kolektívnej správy práv sa do právnej úpravy zavádzajú na základe transpozície príslušných smerníc Európskej únie. Povinná kolektívna správa práv sa uplatňuje vo vzťahu k tzv. remuneračným právam, t.j. práva na náhradu odmeny, primeranú odmenu a práva na dodatočnú odmenu za použitie predmetu ochrany. Na základe dobrovoľnej transpozície bol do výpočtu odborov povinnej kolektívnej správy práv zaradený výber odmeny pri ďalšom predaji originálu diela výtvarného</w:t>
      </w:r>
      <w:r w:rsidRPr="008562AE" w:rsidR="00983D31">
        <w:rPr>
          <w:rFonts w:ascii="Times New Roman" w:hAnsi="Times New Roman"/>
          <w:szCs w:val="24"/>
          <w:lang w:val="sk-SK"/>
        </w:rPr>
        <w:t xml:space="preserve"> umenia</w:t>
      </w:r>
      <w:r w:rsidRPr="008562AE">
        <w:rPr>
          <w:rFonts w:ascii="Times New Roman" w:hAnsi="Times New Roman"/>
          <w:szCs w:val="24"/>
          <w:lang w:val="sk-SK"/>
        </w:rPr>
        <w:t>.</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Transpozíciou </w:t>
      </w:r>
      <w:r w:rsidRPr="008562AE">
        <w:rPr>
          <w:rFonts w:ascii="Times New Roman" w:hAnsi="Times New Roman"/>
          <w:lang w:val="sk-SK"/>
        </w:rPr>
        <w:t>káblovej a satelitnej</w:t>
      </w:r>
      <w:r w:rsidRPr="008562AE">
        <w:rPr>
          <w:rFonts w:ascii="Times New Roman" w:hAnsi="Times New Roman"/>
          <w:szCs w:val="24"/>
          <w:lang w:val="sk-SK"/>
        </w:rPr>
        <w:t xml:space="preserve"> smernice bol zavedený výkon povinnej kolektívnej správy práv vo vzťahu k použitiu diela jeho uvedením na verejnosti káblovou retransmisiou. V zmysle uvedenej smernice sa povinná kolektívna správa práv v tomto prípade </w:t>
      </w:r>
      <w:r w:rsidRPr="008562AE" w:rsidR="00CB6C81">
        <w:rPr>
          <w:rFonts w:ascii="Times New Roman" w:hAnsi="Times New Roman"/>
          <w:szCs w:val="24"/>
          <w:lang w:val="sk-SK"/>
        </w:rPr>
        <w:t xml:space="preserve">a v prípade výberu primeranej odmeny za káblovú retransmisiu umeleckého výkonu, zvukového záznamu a audiovizuálneho záznamu, ktorý je originálom audiovizuálneho diela </w:t>
      </w:r>
      <w:r w:rsidRPr="008562AE">
        <w:rPr>
          <w:rFonts w:ascii="Times New Roman" w:hAnsi="Times New Roman"/>
          <w:szCs w:val="24"/>
          <w:lang w:val="sk-SK"/>
        </w:rPr>
        <w:t>výslovne uplatňuje aj na nositeľov práv k dielam, ktorí s organizáciou kolektívnej správy neuzavreli dohodu o zastupovaní svojich práv („nezastupovaní nositelia práv“).</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148</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Predpokladom výkonu kolektívnej správy práv právnickou osobou, ktorá má sídlo na území Slovenskej republiky je udelenie oprávnenia na výkon kolektívnej správy práv ministerstvom. Ustanovenie upravuje náležitosti žiadosti o udelenie oprávnenia na výkon kolektívnej správy práv a vymedzuje povinné prílohy tejto žiadosti.</w:t>
      </w:r>
      <w:r w:rsidRPr="008562AE" w:rsidR="00C526BA">
        <w:rPr>
          <w:rFonts w:ascii="Times New Roman" w:hAnsi="Times New Roman"/>
          <w:szCs w:val="24"/>
          <w:lang w:val="sk-SK"/>
        </w:rPr>
        <w:t xml:space="preserve"> V niektorých prípadoch zákon kladie požiadavky aj na obsah uvedenej prílohy,  napr. v </w:t>
      </w:r>
      <w:r w:rsidRPr="008562AE">
        <w:rPr>
          <w:rFonts w:ascii="Times New Roman" w:hAnsi="Times New Roman"/>
          <w:szCs w:val="24"/>
          <w:lang w:val="sk-SK"/>
        </w:rPr>
        <w:t>prípade vzorového návrhu dohody o zastupovaní nositeľa práv pri výkone kolektívnej správy práv</w:t>
      </w:r>
      <w:r w:rsidRPr="008562AE" w:rsidR="00C526BA">
        <w:rPr>
          <w:rFonts w:ascii="Times New Roman" w:hAnsi="Times New Roman"/>
          <w:szCs w:val="24"/>
          <w:lang w:val="sk-SK"/>
        </w:rPr>
        <w:t xml:space="preserve"> </w:t>
      </w:r>
      <w:r w:rsidRPr="008562AE">
        <w:rPr>
          <w:rFonts w:ascii="Times New Roman" w:hAnsi="Times New Roman"/>
          <w:szCs w:val="24"/>
          <w:lang w:val="sk-SK"/>
        </w:rPr>
        <w:t xml:space="preserve">sa vyžaduje, aby takýto návrh vylučoval diskriminačné podmienky vo vzťahu k individuálnemu výkonu majetkových práv. </w:t>
      </w:r>
      <w:r w:rsidRPr="008562AE" w:rsidR="00C526BA">
        <w:rPr>
          <w:rFonts w:ascii="Times New Roman" w:hAnsi="Times New Roman"/>
          <w:szCs w:val="24"/>
          <w:lang w:val="sk-SK"/>
        </w:rPr>
        <w:t xml:space="preserve">Pokiaľ ide preukázanie reprezentatívnosti žiadateľa vo vzťahu k výkonu kolektívnej správy práv zahraničných nositeľov práv, </w:t>
      </w:r>
      <w:r w:rsidRPr="008562AE" w:rsidR="00374E51">
        <w:rPr>
          <w:rFonts w:ascii="Times New Roman" w:hAnsi="Times New Roman"/>
          <w:szCs w:val="24"/>
          <w:lang w:val="sk-SK"/>
        </w:rPr>
        <w:t>v prípade žiadateľa o udelenie oprávnenia na výkon kolektívnej správy práv k vysielaniu je tento povinný predložiť len doklad v zmysle  ods. 3 písm. d) bodu 3, keďže v prípade vysielania je veľký podiel predmetov ochrany sústredený v rukách malého počtu nositeľov práv</w:t>
      </w:r>
      <w:r w:rsidRPr="008562AE" w:rsidR="007A1E35">
        <w:rPr>
          <w:rFonts w:ascii="Times New Roman" w:hAnsi="Times New Roman"/>
          <w:szCs w:val="24"/>
          <w:lang w:val="sk-SK"/>
        </w:rPr>
        <w:t xml:space="preserve"> a takýto žiadateľ by v dôsledku toho nebol schopný z objektívnych dôvodov naplniť podmienky podľa ods. 3 písm. d) bodu 1. a 2.</w:t>
      </w:r>
      <w:r w:rsidRPr="008562AE" w:rsidR="00374E51">
        <w:rPr>
          <w:rFonts w:ascii="Times New Roman" w:hAnsi="Times New Roman"/>
          <w:szCs w:val="24"/>
          <w:lang w:val="sk-SK"/>
        </w:rPr>
        <w:t xml:space="preserve"> </w:t>
      </w:r>
      <w:r w:rsidRPr="008562AE" w:rsidR="007A1E35">
        <w:rPr>
          <w:rFonts w:ascii="Times New Roman" w:hAnsi="Times New Roman"/>
          <w:szCs w:val="24"/>
          <w:lang w:val="sk-SK"/>
        </w:rPr>
        <w:t xml:space="preserve">Uvedené podmienky sú </w:t>
      </w:r>
      <w:r w:rsidRPr="008562AE">
        <w:rPr>
          <w:rFonts w:ascii="Times New Roman" w:hAnsi="Times New Roman"/>
          <w:szCs w:val="24"/>
          <w:lang w:val="sk-SK"/>
        </w:rPr>
        <w:t xml:space="preserve">zárukou </w:t>
      </w:r>
      <w:r w:rsidRPr="008562AE" w:rsidR="007A1E35">
        <w:rPr>
          <w:rFonts w:ascii="Times New Roman" w:hAnsi="Times New Roman"/>
          <w:szCs w:val="24"/>
          <w:lang w:val="sk-SK"/>
        </w:rPr>
        <w:t>potrebnej odbornosti žiadateľa o oprávnenie na výkon kolektívnej správy práv.</w:t>
      </w:r>
      <w:r w:rsidRPr="008562AE">
        <w:rPr>
          <w:rFonts w:ascii="Times New Roman" w:hAnsi="Times New Roman"/>
          <w:szCs w:val="24"/>
          <w:lang w:val="sk-SK"/>
        </w:rPr>
        <w:t xml:space="preserve"> </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149</w:t>
      </w:r>
    </w:p>
    <w:p w:rsidR="00F82F02" w:rsidRPr="008562AE" w:rsidP="00F82F02">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Ustanovenie je transpozíciou smernice o kolektívnej správy práv, v zmysle ktorej sa od organizácie kolektívnej správy vyžaduje, aby prijala štatút, ktorý je jej základným dokumentom obsahujúcim základné princípy vnútornej organizácie, vzájomných vzťahov a právomocí orgánov ako aj ďalšie podrobnosti o jej činnosti. Ustanovenie zároveň vymedzuje minimálne obsahové náležitosti takéhoto dokumentu ako aj bližšiu špecifikáciu niektorých z týchto náležitostí, ako napr. požiadavka na objektívne, transparentné a nediskriminačné kritériá podmienok členstva v organizácii kolektívnej správy, alebo postupy na predchádzanie konfliktu záujmov a postupov na zistenie, riadenie, monitorovanie a zverejnenie vzniknutého konfliktu záujmov, ktorých účelom je zabránenie negatívnemu vplyvu na kolektívne záujmy nositeľov práv, ktorých organizácia kolektívnej správy zastupuje. Vo vzťahu k vymedzeniu právomocí orgánov organizácie kolektívnej správy by mal štatút obsahovať napr. spôsoby výkonu práv členov organizácie kolektívnej správy na valnom zhromaždení, uznášaniaschopnosť valného zhromaždenia a pod. Za štatút možno považovať aj iný dokument (napr. stanovy občianskeho združenia) ak tento dokument spĺňa obsahové požiadavky kladené zákonom na štatút.</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150</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možnosť organizácie kolektívnej správy, ktorej bolo udelené oprávnenie na výkon kolektívnej správy práv, požiadať o zmenu tohto oprávnenia. Zmenou oprávnenia sa rozumie rozšírenie oprávnenia o ďalší odbor, resp. viacero odborov v ktorých organizácia kolektívnej správy zamýšľa vykonávať kolektívnu správu práv, prípadne zúženie oprávnenia o odbor, resp. odbory, na ktoré má organizácia kolektí</w:t>
      </w:r>
      <w:r w:rsidRPr="008562AE" w:rsidR="008C71E7">
        <w:rPr>
          <w:rFonts w:ascii="Times New Roman" w:hAnsi="Times New Roman"/>
          <w:szCs w:val="24"/>
          <w:lang w:val="sk-SK"/>
        </w:rPr>
        <w:t>vnej správy udelené oprávnenie.</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zároveň upravuje požiadavky na náležitosti žiadosti o zmenu oprávnenia na výkon kolektívnej správy práv. </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151 a § 152</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konanie o udelení alebo zmene oprávnenia ako osobitné konanie podľa tohto zákona. Na konanie o udelení alebo zmene oprávnenia na výkon kolektívnej správy práv sa vzťahuje všeobecný predpis, zákon č. 71/1967 Zb. o správnom konaní (správny poriadok) v znení neskorších predpisov (ďalej len „správny poriadok“), len v tých častiach, ktoré nie sú upravené týmto zákonom.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popisuje následky nesplnenia podmienok uložených týmto zákonom žiadateľovi o udelenie oprávnenia na výkon kolektívnej spr</w:t>
      </w:r>
      <w:r w:rsidRPr="008562AE" w:rsidR="008C71E7">
        <w:rPr>
          <w:rFonts w:ascii="Times New Roman" w:hAnsi="Times New Roman"/>
          <w:szCs w:val="24"/>
          <w:lang w:val="sk-SK"/>
        </w:rPr>
        <w:t>ávy práv v rámci tohto konania.</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 xml:space="preserve">Následkom splnenia zákonom stanovených podmienok je rozhodnutie ministerstva o udelení alebo zmene oprávnenia na výkon kolektívnej správy práv. Ustanovenie zároveň určuje náležitosti ministerstvom vydaného oprávnenia na výkon kolektívnej správy práv a dobu, na ktorú sa oprávnenie udeľuje.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vymedzuje časové určenie vzniku práva organizácie kolektívnej správy vykonávať kolektívnu správu práv, pričom za takýto okamih sa považuje deň doručenia oprávnenia organizácii kolektívnej správy. Rovnako sa určujú základné podmienky výkonu kolektívnej správy  práv organizáciou kolektívnej správy, a to povinnosť spĺňať podmienky udelenia oprávnenia počas celej doby výkonu kolektívnej správy práv a zákonný zákaz prevodu alebo prechodu práv a povinností organizácie kolektívnej správy na inú osobu. Týmto nie je dotknutá možnosť organizácie kolektívnej správy zmluvn</w:t>
      </w:r>
      <w:r w:rsidRPr="008562AE" w:rsidR="00A935E6">
        <w:rPr>
          <w:rFonts w:ascii="Times New Roman" w:hAnsi="Times New Roman"/>
          <w:szCs w:val="24"/>
          <w:lang w:val="sk-SK"/>
        </w:rPr>
        <w:t>e</w:t>
      </w:r>
      <w:r w:rsidRPr="008562AE">
        <w:rPr>
          <w:rFonts w:ascii="Times New Roman" w:hAnsi="Times New Roman"/>
          <w:szCs w:val="24"/>
          <w:lang w:val="sk-SK"/>
        </w:rPr>
        <w:t xml:space="preserve"> pover</w:t>
      </w:r>
      <w:r w:rsidRPr="008562AE" w:rsidR="00A935E6">
        <w:rPr>
          <w:rFonts w:ascii="Times New Roman" w:hAnsi="Times New Roman"/>
          <w:szCs w:val="24"/>
          <w:lang w:val="sk-SK"/>
        </w:rPr>
        <w:t>iť</w:t>
      </w:r>
      <w:r w:rsidRPr="008562AE">
        <w:rPr>
          <w:rFonts w:ascii="Times New Roman" w:hAnsi="Times New Roman"/>
          <w:szCs w:val="24"/>
          <w:lang w:val="sk-SK"/>
        </w:rPr>
        <w:t xml:space="preserve"> výkon</w:t>
      </w:r>
      <w:r w:rsidRPr="008562AE" w:rsidR="00A935E6">
        <w:rPr>
          <w:rFonts w:ascii="Times New Roman" w:hAnsi="Times New Roman"/>
          <w:szCs w:val="24"/>
          <w:lang w:val="sk-SK"/>
        </w:rPr>
        <w:t>om</w:t>
      </w:r>
      <w:r w:rsidRPr="008562AE">
        <w:rPr>
          <w:rFonts w:ascii="Times New Roman" w:hAnsi="Times New Roman"/>
          <w:szCs w:val="24"/>
          <w:lang w:val="sk-SK"/>
        </w:rPr>
        <w:t xml:space="preserve"> niektorých činností iný subjekt, napr. vymáhanie plnenia povinností zo strany subjektov povinných na platenie autorských odmien podľa tohto zákona a pod.</w:t>
      </w:r>
      <w:r w:rsidRPr="008562AE" w:rsidR="00A935E6">
        <w:rPr>
          <w:rFonts w:ascii="Times New Roman" w:hAnsi="Times New Roman"/>
          <w:szCs w:val="24"/>
          <w:lang w:val="sk-SK"/>
        </w:rPr>
        <w:t xml:space="preserve"> (tzv. outsourcing).</w:t>
      </w:r>
      <w:r w:rsidRPr="008562AE">
        <w:rPr>
          <w:rFonts w:ascii="Times New Roman" w:hAnsi="Times New Roman"/>
          <w:szCs w:val="24"/>
          <w:lang w:val="sk-SK"/>
        </w:rPr>
        <w:t xml:space="preserve"> </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Vo vzťahu k udeleniu oprávnenia na výkon kolektívnej správy sa zavádza evidenčná povinnosť ministerstva zverejniť na svojom webovom sídle údaje týkajúce sa organizácie kolektívnej správy, ktorej bolo udelené oprávnenie. Zákon stanovuje zodpovednosť organizácie kolektívnej správy za správnosť a pravdivosť údajov poskytnutých na účely tejto evidencie. Organizácia kolektívnej správy je zodpovedná za škodu, ktorá vznikne v dôsledku porušenia tejto povinnosti.</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153</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upravuje konanie o odňatí oprávnenia organizácii kolektívnej správy,  ktoré jej bolo udelené ministerstvom. Vymedzujú sa dôvody, ktoré sú predpokladom na obligatórne a fakultatívne od</w:t>
      </w:r>
      <w:r w:rsidRPr="008562AE" w:rsidR="008C71E7">
        <w:rPr>
          <w:rFonts w:ascii="Times New Roman" w:hAnsi="Times New Roman"/>
          <w:szCs w:val="24"/>
          <w:lang w:val="sk-SK"/>
        </w:rPr>
        <w:t>ňatie oprávnenia ministerstvom.</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V prípade fakultatívneho odňatia oprávnenia je predpokladom konania o odňatie oprávnenia porušenie niektorej z povinností organizácie kolektívnej správy, ktorých plnenie podlieha  výkonu dohľadu nad výkonom kolektívnej správy práv zo strany ministerstva. Ak na základe vykonaného dohľadu ministerstvo zistí porušenie niektorej z týchto povinností, pristúpi ku konaniu o odňa</w:t>
      </w:r>
      <w:r w:rsidRPr="008562AE" w:rsidR="008C71E7">
        <w:rPr>
          <w:rFonts w:ascii="Times New Roman" w:hAnsi="Times New Roman"/>
          <w:szCs w:val="24"/>
          <w:lang w:val="sk-SK"/>
        </w:rPr>
        <w:t>tí</w:t>
      </w:r>
      <w:r w:rsidRPr="008562AE">
        <w:rPr>
          <w:rFonts w:ascii="Times New Roman" w:hAnsi="Times New Roman"/>
          <w:szCs w:val="24"/>
          <w:lang w:val="sk-SK"/>
        </w:rPr>
        <w:t xml:space="preserve"> oprávnenia. Konanie o odňatí oprávnenia možno začať v zásade len ex offo, na podnet inej osoby len v prípade, ak ide o výmenu informácií medzi ministerstvom a príslušnými orgánmi podľa § 157. V rozhodnutí o odňatí oprávnenia ministerstvo určí organizácii kolektívnej správy lehotu, nie kratšiu ako šesť mesiacov a zároveň nie dlhšiu ako jeden rok, na vysporiadanie svojich záväzkov voči zastupovaným nositeľom práv a používateľom, resp. aj k iným organizáciám kolektívnej správy, aby nedošlo k neodôvodnenému ohrozeniu či porušeniu práv týchto osôb.</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Zavádza sa povinnosť ministerstva zverejniť rozhodnutie o odňatí oprávnenia na svojom webovom sídle. Na konanie o odňatí oprávnenia na výkon kolektívnej správy práv sa vzťahuje všeobecný predpis o správnom konaní v tých častiach, ktoré nie sú upravené týmto zákonom.</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154</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Určuje sa okamih zániku oprávnenia na výkon kolektívnej správy práv v závislosti od skutočností, ktoré viedli k odňatiu oprávnenia. </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155 a 156 </w:t>
      </w:r>
    </w:p>
    <w:p w:rsidR="00F82F02" w:rsidRPr="008562AE" w:rsidP="00F82F02">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 xml:space="preserve">V súlade s požiadavkou smernice o kolektívnej správe práv zabezpečiť súlad organizácií kolektívnej správy so sídlom na území daného členského štátu s ustanoveniami vnútroštátneho práva, do ktorého bola smernica transponovaná, zavádza sa dohľad nad výkonom kolektívnej správy práv organizáciou kolektívnej správy. Dohľadom nad výkonom kolektívnej správy práv sa rozumie preverovanie plnenia povinností, ktoré organizáciám kolektívnej správy vyplývajú z tohto zákona, ministerstvom. Ministerstvo v rámci výkonu dohľadu nad výkonom kolektívnej správy môže vyžadovať od organizácie kolektívnej správy informácie, doklady alebo iné podklady potrebné na jeho výkon, organizácia kolektívnej správy je povinná poskytnúť ministerstvu v určenej lehote potrebnú súčinnosť. </w:t>
      </w:r>
    </w:p>
    <w:p w:rsidR="00F82F02" w:rsidRPr="008562AE" w:rsidP="00F82F02">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Zákon stanovuje sankcie za porušenie povinností v súvislosti so samotným výkon</w:t>
      </w:r>
      <w:r w:rsidRPr="008562AE" w:rsidR="008C71E7">
        <w:rPr>
          <w:rFonts w:ascii="Times New Roman" w:hAnsi="Times New Roman"/>
          <w:sz w:val="24"/>
          <w:szCs w:val="24"/>
        </w:rPr>
        <w:t>om</w:t>
      </w:r>
      <w:r w:rsidRPr="008562AE">
        <w:rPr>
          <w:rFonts w:ascii="Times New Roman" w:hAnsi="Times New Roman"/>
          <w:sz w:val="24"/>
          <w:szCs w:val="24"/>
        </w:rPr>
        <w:t xml:space="preserve"> dohľadu nad výkonom kolektívnej správy ako aj za porušenie jednotlivých zákonných povinností. V prípade, ak organizácia kolektívnej správy neposkytne potrebné informácie a podklady, čím sťažuje, resp. znemožňuje výkon dohľadu, ministerstvo organizácii kolektívnej správy uloží poriadkovú pokutu. </w:t>
      </w:r>
    </w:p>
    <w:p w:rsidR="00F82F02" w:rsidRPr="008562AE" w:rsidP="00F82F02">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Ak organizácia kolektívnej správy vykonáva kolektívnu správu nad rozsah udeleného oprávnenia, uloží jej ministerstvo pokutu. To sa vzťahuje aj na iné právnické osoby so sídlom na území Slovenskej republiky, ktoré vykonávajú kolektívnu správu práv bez oprávnenia.</w:t>
      </w:r>
    </w:p>
    <w:p w:rsidR="00C12DDF" w:rsidRPr="008562AE" w:rsidP="00F82F02">
      <w:pPr>
        <w:pStyle w:val="CommentText"/>
        <w:bidi w:val="0"/>
        <w:spacing w:after="0"/>
        <w:ind w:firstLine="708"/>
        <w:contextualSpacing/>
        <w:jc w:val="both"/>
        <w:rPr>
          <w:rFonts w:ascii="Times New Roman" w:hAnsi="Times New Roman"/>
          <w:sz w:val="24"/>
          <w:szCs w:val="24"/>
        </w:rPr>
      </w:pPr>
      <w:r w:rsidRPr="008562AE" w:rsidR="00F82F02">
        <w:rPr>
          <w:rFonts w:ascii="Times New Roman" w:hAnsi="Times New Roman"/>
          <w:sz w:val="24"/>
          <w:szCs w:val="24"/>
        </w:rPr>
        <w:t xml:space="preserve">Ak </w:t>
      </w:r>
      <w:r w:rsidRPr="008562AE" w:rsidR="00AA517C">
        <w:rPr>
          <w:rFonts w:ascii="Times New Roman" w:hAnsi="Times New Roman"/>
          <w:sz w:val="24"/>
          <w:szCs w:val="24"/>
        </w:rPr>
        <w:t xml:space="preserve">ministerstvo </w:t>
      </w:r>
      <w:r w:rsidRPr="008562AE" w:rsidR="00F82F02">
        <w:rPr>
          <w:rFonts w:ascii="Times New Roman" w:hAnsi="Times New Roman"/>
          <w:sz w:val="24"/>
          <w:szCs w:val="24"/>
        </w:rPr>
        <w:t xml:space="preserve">v rámci výkonu dohľadu nad výkonom kolektívnej správy práv zistí porušenie povinnosti organizáciou kolektívnej správy, ktoré odôvodňuje začatie konania o odňatí oprávnenia na výkon kolektívnej správy práv, upozorní organizáciu kolektívnej správy na takéto porušenie a v upozornení určí </w:t>
      </w:r>
      <w:r w:rsidRPr="008562AE" w:rsidR="00AA517C">
        <w:rPr>
          <w:rFonts w:ascii="Times New Roman" w:hAnsi="Times New Roman"/>
          <w:sz w:val="24"/>
          <w:szCs w:val="24"/>
        </w:rPr>
        <w:t xml:space="preserve">primeranú </w:t>
      </w:r>
      <w:r w:rsidRPr="008562AE" w:rsidR="00F82F02">
        <w:rPr>
          <w:rFonts w:ascii="Times New Roman" w:hAnsi="Times New Roman"/>
          <w:sz w:val="24"/>
          <w:szCs w:val="24"/>
        </w:rPr>
        <w:t>lehotu na nápravu. Ak organizácia kolektívnej správy nápravu v určenej lehote nevykoná, alebo poruší inú povinnosť, ktorá je predmetom dohľadu podľa tohto zákona, ministerstvo môže pristúpiť ku konaniu o odňa</w:t>
      </w:r>
      <w:r w:rsidRPr="008562AE" w:rsidR="008C71E7">
        <w:rPr>
          <w:rFonts w:ascii="Times New Roman" w:hAnsi="Times New Roman"/>
          <w:sz w:val="24"/>
          <w:szCs w:val="24"/>
        </w:rPr>
        <w:t>tí</w:t>
      </w:r>
      <w:r w:rsidRPr="008562AE" w:rsidR="00F82F02">
        <w:rPr>
          <w:rFonts w:ascii="Times New Roman" w:hAnsi="Times New Roman"/>
          <w:sz w:val="24"/>
          <w:szCs w:val="24"/>
        </w:rPr>
        <w:t xml:space="preserve"> oprávnenia. </w:t>
      </w:r>
    </w:p>
    <w:p w:rsidR="00C12DDF" w:rsidRPr="008562AE" w:rsidP="00C12DDF">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 xml:space="preserve">Obdobne sa postupuje aj v prípade nezávislého subjektu správy v prípade, ak poruší povinnosť, uloženú mu týmto zákonom. Vzhľadom na skutočnosť, že výkon činnosti nezávislého subjektu správy nepodlieha udeleniu oprávnenia, sankciou za porušenie jeho povinností je udelenie pokuty. </w:t>
      </w:r>
    </w:p>
    <w:p w:rsidR="00F82F02" w:rsidRPr="008562AE" w:rsidP="00F82F02">
      <w:pPr>
        <w:pStyle w:val="CommentText"/>
        <w:bidi w:val="0"/>
        <w:spacing w:after="0"/>
        <w:ind w:firstLine="708"/>
        <w:contextualSpacing/>
        <w:jc w:val="both"/>
        <w:rPr>
          <w:rFonts w:ascii="Times New Roman" w:hAnsi="Times New Roman"/>
          <w:sz w:val="24"/>
          <w:szCs w:val="24"/>
        </w:rPr>
      </w:pPr>
      <w:r w:rsidRPr="008562AE">
        <w:rPr>
          <w:rFonts w:ascii="Times New Roman" w:hAnsi="Times New Roman"/>
          <w:sz w:val="24"/>
          <w:szCs w:val="24"/>
        </w:rPr>
        <w:t>Zákon tiež upravuje postup ministerstva, keď organizácia kolektívnej správy v lehote určenej na nápravu požadovanú nápravu vykoná, ale po uplynutí určitej doby znovu poruší zákonnú povinnosť.</w:t>
      </w:r>
    </w:p>
    <w:p w:rsidR="00F82F02" w:rsidRPr="008562AE" w:rsidP="008C71E7">
      <w:pPr>
        <w:autoSpaceDE w:val="0"/>
        <w:autoSpaceDN w:val="0"/>
        <w:bidi w:val="0"/>
        <w:adjustRightInd w:val="0"/>
        <w:spacing w:after="0" w:line="240" w:lineRule="auto"/>
        <w:ind w:firstLine="708"/>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157</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Ustanovením sa transponuje smernica o kolektívnej správe práv, v zmysle ktorej sa od členských štátov vyžaduje vzájomná pomoc pri monitorovaní organizácií kolektívnej správy prostredníctvom poskytovania informácií medzi orgánmi dohľadu nad výkonom kolektívnej správy práv jednotlivých členských </w:t>
      </w:r>
      <w:r w:rsidRPr="008562AE" w:rsidR="0001663A">
        <w:rPr>
          <w:rFonts w:ascii="Times New Roman" w:hAnsi="Times New Roman"/>
          <w:szCs w:val="24"/>
          <w:lang w:val="sk-SK"/>
        </w:rPr>
        <w:t xml:space="preserve">a zmluvných </w:t>
      </w:r>
      <w:r w:rsidRPr="008562AE">
        <w:rPr>
          <w:rFonts w:ascii="Times New Roman" w:hAnsi="Times New Roman"/>
          <w:szCs w:val="24"/>
          <w:lang w:val="sk-SK"/>
        </w:rPr>
        <w:t xml:space="preserve">štátov. Za účelom dosiahnutia tohto cieľa sa orgán dohľadu jedného členského </w:t>
      </w:r>
      <w:r w:rsidRPr="008562AE" w:rsidR="00A54CA1">
        <w:rPr>
          <w:rFonts w:ascii="Times New Roman" w:hAnsi="Times New Roman"/>
          <w:szCs w:val="24"/>
          <w:lang w:val="sk-SK"/>
        </w:rPr>
        <w:t xml:space="preserve">alebo zmluvného </w:t>
      </w:r>
      <w:r w:rsidRPr="008562AE">
        <w:rPr>
          <w:rFonts w:ascii="Times New Roman" w:hAnsi="Times New Roman"/>
          <w:szCs w:val="24"/>
          <w:lang w:val="sk-SK"/>
        </w:rPr>
        <w:t xml:space="preserve">štátu môže dožadovať prijatia potrebných opatrení zo strany orgánu dohľadu iného členského </w:t>
      </w:r>
      <w:r w:rsidRPr="008562AE" w:rsidR="00A54CA1">
        <w:rPr>
          <w:rFonts w:ascii="Times New Roman" w:hAnsi="Times New Roman"/>
          <w:szCs w:val="24"/>
          <w:lang w:val="sk-SK"/>
        </w:rPr>
        <w:t xml:space="preserve">alebo zmluvného </w:t>
      </w:r>
      <w:r w:rsidRPr="008562AE">
        <w:rPr>
          <w:rFonts w:ascii="Times New Roman" w:hAnsi="Times New Roman"/>
          <w:szCs w:val="24"/>
          <w:lang w:val="sk-SK"/>
        </w:rPr>
        <w:t xml:space="preserve">štátu vo vzťahu k organizácii kolektívnej správy, ktorá na jeho území vykonáva kolektívnu správu práv, ak existuje podozrenie, že pri tomto výkone kolektívnej správy práv dochádza k porušovaniu práva prijatého týmto druhým členským </w:t>
      </w:r>
      <w:r w:rsidRPr="008562AE" w:rsidR="00A54CA1">
        <w:rPr>
          <w:rFonts w:ascii="Times New Roman" w:hAnsi="Times New Roman"/>
          <w:szCs w:val="24"/>
          <w:lang w:val="sk-SK"/>
        </w:rPr>
        <w:t xml:space="preserve">alebo zmluvným </w:t>
      </w:r>
      <w:r w:rsidRPr="008562AE">
        <w:rPr>
          <w:rFonts w:ascii="Times New Roman" w:hAnsi="Times New Roman"/>
          <w:szCs w:val="24"/>
          <w:lang w:val="sk-SK"/>
        </w:rPr>
        <w:t xml:space="preserve">štátom na základe smernice o kolektívnej správe práv. Rovnako sa orgán dohľadu jedného členského štátu môže dožadovať poskytnutia informácií o organizácii kolektívnej správy, ktorá má sídlo na jeho území, súvisiace s činnosťou tejto organizácie kolektívnej správy na území dožiadaného členského </w:t>
      </w:r>
      <w:r w:rsidRPr="008562AE" w:rsidR="00A54CA1">
        <w:rPr>
          <w:rFonts w:ascii="Times New Roman" w:hAnsi="Times New Roman"/>
          <w:szCs w:val="24"/>
          <w:lang w:val="sk-SK"/>
        </w:rPr>
        <w:t xml:space="preserve">alebo zmluvného </w:t>
      </w:r>
      <w:r w:rsidRPr="008562AE">
        <w:rPr>
          <w:rFonts w:ascii="Times New Roman" w:hAnsi="Times New Roman"/>
          <w:szCs w:val="24"/>
          <w:lang w:val="sk-SK"/>
        </w:rPr>
        <w:t>štátu. Dožiadaný orgán výkonu dohľadu je povinný bez zbytočného odkladu požadované informácie poskytnúť.</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158</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 xml:space="preserve">Ustanovením sa transponuje smernica o kolektívnej správe práv. Vymedzujú sa subjekty, ktoré môžu byť členmi organizácie kolektívnej správy. Zároveň sa zavádza základná požiadavka na organizácie kolektívnej správy zabezpečiť objektívne, transparentné a nediskriminačné podmienky členstva a účasti členov a kategórií členov na rozhodovacom procese v rámci organizácie kolektívnej správy. Zavádza sa povinnosť organizácie kolektívnej správy umožniť svojim členom </w:t>
      </w:r>
      <w:r w:rsidRPr="008562AE" w:rsidR="00FF7397">
        <w:rPr>
          <w:rFonts w:ascii="Times New Roman" w:hAnsi="Times New Roman"/>
          <w:bCs/>
          <w:szCs w:val="24"/>
          <w:lang w:val="sk-SK"/>
        </w:rPr>
        <w:t xml:space="preserve">komunikáciu </w:t>
      </w:r>
      <w:r w:rsidRPr="008562AE">
        <w:rPr>
          <w:rFonts w:ascii="Times New Roman" w:hAnsi="Times New Roman"/>
          <w:bCs/>
          <w:szCs w:val="24"/>
          <w:lang w:val="sk-SK"/>
        </w:rPr>
        <w:t>s</w:t>
      </w:r>
      <w:r w:rsidRPr="008562AE" w:rsidR="00C12DDF">
        <w:rPr>
          <w:rFonts w:ascii="Times New Roman" w:hAnsi="Times New Roman"/>
          <w:bCs/>
          <w:szCs w:val="24"/>
          <w:lang w:val="sk-SK"/>
        </w:rPr>
        <w:t> </w:t>
      </w:r>
      <w:r w:rsidRPr="008562AE">
        <w:rPr>
          <w:rFonts w:ascii="Times New Roman" w:hAnsi="Times New Roman"/>
          <w:bCs/>
          <w:szCs w:val="24"/>
          <w:lang w:val="sk-SK"/>
        </w:rPr>
        <w:t>ňou</w:t>
      </w:r>
      <w:r w:rsidRPr="008562AE" w:rsidR="00C12DDF">
        <w:rPr>
          <w:rFonts w:ascii="Times New Roman" w:hAnsi="Times New Roman"/>
          <w:bCs/>
          <w:szCs w:val="24"/>
          <w:lang w:val="sk-SK"/>
        </w:rPr>
        <w:t>,</w:t>
      </w:r>
      <w:r w:rsidRPr="008562AE">
        <w:rPr>
          <w:rFonts w:ascii="Times New Roman" w:hAnsi="Times New Roman"/>
          <w:bCs/>
          <w:szCs w:val="24"/>
          <w:lang w:val="sk-SK"/>
        </w:rPr>
        <w:t xml:space="preserve"> </w:t>
      </w:r>
      <w:r w:rsidRPr="008562AE" w:rsidR="00FF7397">
        <w:rPr>
          <w:rFonts w:ascii="Times New Roman" w:hAnsi="Times New Roman"/>
          <w:bCs/>
          <w:szCs w:val="24"/>
          <w:lang w:val="sk-SK"/>
        </w:rPr>
        <w:t>ako aj výkon členských práv</w:t>
      </w:r>
      <w:r w:rsidRPr="008562AE" w:rsidR="00C12DDF">
        <w:rPr>
          <w:rFonts w:ascii="Times New Roman" w:hAnsi="Times New Roman"/>
          <w:bCs/>
          <w:szCs w:val="24"/>
          <w:lang w:val="sk-SK"/>
        </w:rPr>
        <w:t>,</w:t>
      </w:r>
      <w:r w:rsidRPr="008562AE" w:rsidR="00FF7397">
        <w:rPr>
          <w:rFonts w:ascii="Times New Roman" w:hAnsi="Times New Roman"/>
          <w:bCs/>
          <w:szCs w:val="24"/>
          <w:lang w:val="sk-SK"/>
        </w:rPr>
        <w:t xml:space="preserve"> </w:t>
      </w:r>
      <w:r w:rsidRPr="008562AE">
        <w:rPr>
          <w:rFonts w:ascii="Times New Roman" w:hAnsi="Times New Roman"/>
          <w:bCs/>
          <w:szCs w:val="24"/>
          <w:lang w:val="sk-SK"/>
        </w:rPr>
        <w:t>prostredníctvom elektronických prostriedkov.</w:t>
      </w:r>
    </w:p>
    <w:p w:rsidR="00F82F02" w:rsidRPr="008562AE" w:rsidP="00F82F02">
      <w:pPr>
        <w:autoSpaceDE w:val="0"/>
        <w:autoSpaceDN w:val="0"/>
        <w:bidi w:val="0"/>
        <w:adjustRightInd w:val="0"/>
        <w:spacing w:after="0" w:line="240" w:lineRule="auto"/>
        <w:contextualSpacing/>
        <w:jc w:val="both"/>
        <w:rPr>
          <w:rFonts w:ascii="Times New Roman" w:hAnsi="Times New Roman"/>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159</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Na základe transpozície smernice o kolektívnej správe sa zavádza minimálna povinná štruktúra organizácie kolektívnej správy. Bez ohľadu na právnu formu organizácie kolektívnej správy, každá organizácia kolektívnej správy podľa tohto zákona musí mať minimálne orgány uvedené v tomto ustanovení. V prípade, ak z právnej formy organizácie kolektívnej správy vyplýva, že organizácia kolektívnej správy disponuje takýmito orgánmi ako právnická osoba v zmysle osobitného predpisu, existujú orgány právnickej osoby podľa osobitného predpisu a orgány podľa tohto zákona popri sebe. Na orgány organizácie kolektívnej správy podľa tohto zákona sa vzťahujú požiadavky podľa nasledujúcich ustanovení.</w:t>
      </w:r>
    </w:p>
    <w:p w:rsidR="00F82F02" w:rsidRPr="008562AE" w:rsidP="00F82F02">
      <w:pPr>
        <w:autoSpaceDE w:val="0"/>
        <w:autoSpaceDN w:val="0"/>
        <w:bidi w:val="0"/>
        <w:adjustRightInd w:val="0"/>
        <w:spacing w:after="0" w:line="240" w:lineRule="auto"/>
        <w:contextualSpacing/>
        <w:jc w:val="both"/>
        <w:rPr>
          <w:rFonts w:ascii="Times New Roman" w:hAnsi="Times New Roman"/>
          <w:bCs/>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bCs/>
          <w:szCs w:val="24"/>
          <w:lang w:val="sk-SK"/>
        </w:rPr>
      </w:pPr>
      <w:r w:rsidRPr="008562AE">
        <w:rPr>
          <w:rFonts w:ascii="Times New Roman" w:hAnsi="Times New Roman"/>
          <w:b/>
          <w:bCs/>
          <w:szCs w:val="24"/>
          <w:lang w:val="sk-SK"/>
        </w:rPr>
        <w:t>K § 160</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Ustanovenie je transpozíciou smernice o kolektívnej správe práv. Ustanovenie vymedzuje základné kompetencie valného zhromaždenia, medzi ktoré patrí schvaľovanie zásad týkajúcich sa organizačnej štruktúry organizácie kolektívnej správy a jej hlavných činností súvisiacich s výkonom kolektívnej správy práv. Valné zhromaždenie rozhoduje o zásadných otázkach ako je dobrovoľné skončenie výkonu kolektívnej správy práv a o ďalších záležitostiach ustanovených štatútom organizácie kolektívnej správy</w:t>
      </w:r>
      <w:r w:rsidRPr="008562AE" w:rsidR="00FF7397">
        <w:rPr>
          <w:rFonts w:ascii="Times New Roman" w:hAnsi="Times New Roman"/>
          <w:bCs/>
          <w:szCs w:val="24"/>
          <w:lang w:val="sk-SK"/>
        </w:rPr>
        <w:t xml:space="preserve">. </w:t>
      </w:r>
      <w:r w:rsidRPr="008562AE">
        <w:rPr>
          <w:rFonts w:ascii="Times New Roman" w:hAnsi="Times New Roman"/>
          <w:bCs/>
          <w:szCs w:val="24"/>
          <w:lang w:val="sk-SK"/>
        </w:rPr>
        <w:t xml:space="preserve">Ustanovenie ďalej upravuje možnosť prenosu vymedzených kompetencií valného zhromaždenia na orgán vnútornej kontroly organizácie kolektívnej správy. Hlasovacie právo na valnom zhromaždení prináleží každému členovi organizácie kolektívnej správy, pričom podmienky výkonu tohto práva určí štatút organizácie kolektívnej správy. V súlade so smernicou o kolektívnej správe práv nie je možné vylúčiť výkon práv na valnom zhromaždení prostredníctvom splnomocnenca. </w:t>
      </w:r>
    </w:p>
    <w:p w:rsidR="00F82F02" w:rsidRPr="008562AE" w:rsidP="00F82F02">
      <w:pPr>
        <w:autoSpaceDE w:val="0"/>
        <w:autoSpaceDN w:val="0"/>
        <w:bidi w:val="0"/>
        <w:adjustRightInd w:val="0"/>
        <w:spacing w:after="0" w:line="240" w:lineRule="auto"/>
        <w:contextualSpacing/>
        <w:jc w:val="both"/>
        <w:rPr>
          <w:rFonts w:ascii="Times New Roman" w:hAnsi="Times New Roman"/>
          <w:bCs/>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bCs/>
          <w:szCs w:val="24"/>
          <w:lang w:val="sk-SK"/>
        </w:rPr>
      </w:pPr>
      <w:r w:rsidRPr="008562AE">
        <w:rPr>
          <w:rFonts w:ascii="Times New Roman" w:hAnsi="Times New Roman"/>
          <w:b/>
          <w:bCs/>
          <w:szCs w:val="24"/>
          <w:lang w:val="sk-SK"/>
        </w:rPr>
        <w:t>K § 161</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Medzi povinné orgány organizácie kolektívnej správy v súlade so smernicou o kolektívnej správe práv patrí orgán riadenia, ako najvyšší riadiaci orgán, zároveň môže plniť aj funkciu štatutárneho orgánu organizácie kolektívnej správy. Zakotvujú sa základné zákonné požiadavky na osoby, ktoré sú členmi orgánu riadenia, v súvislosti s výkonom činností v rámci orgánu riadenia ako aj nezlučiteľnosť funkcií členov orgánu riadenia s výkonom funkcie v rámci orgánu kontroly organizácie kolektívnej správy. S cieľom zabrániť konfliktu záujmov členov orgánu riadenia vo vzťahu k organizácii kolektívnej správy, ktoré by mali negatívny dosah na kolektívne záujmy nositeľov práv, sa zavádza povinnosť členov orgánu riadenia každoročne písomne deklarovať svoj vzťah k organizácii kolektívnej správy ako člena alebo nositeľa práv, zastupovaného organizáci</w:t>
      </w:r>
      <w:r w:rsidRPr="008562AE" w:rsidR="00A445CF">
        <w:rPr>
          <w:rFonts w:ascii="Times New Roman" w:hAnsi="Times New Roman"/>
          <w:bCs/>
          <w:szCs w:val="24"/>
          <w:lang w:val="sk-SK"/>
        </w:rPr>
        <w:t>o</w:t>
      </w:r>
      <w:r w:rsidRPr="008562AE">
        <w:rPr>
          <w:rFonts w:ascii="Times New Roman" w:hAnsi="Times New Roman"/>
          <w:bCs/>
          <w:szCs w:val="24"/>
          <w:lang w:val="sk-SK"/>
        </w:rPr>
        <w:t>u kolektívnej správy na základe dohody o zastupovaní.</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Zákon síce výslovne neupravuje možnosť orgánu riadenia vytvárať si na účely zabezpečenia riadneho výkonu svojich funkcií poradné orgány, avšak ani ju nevylučuje</w:t>
      </w:r>
      <w:r w:rsidRPr="008562AE" w:rsidR="00DE68EC">
        <w:rPr>
          <w:rFonts w:ascii="Times New Roman" w:hAnsi="Times New Roman"/>
          <w:bCs/>
          <w:szCs w:val="24"/>
          <w:lang w:val="sk-SK"/>
        </w:rPr>
        <w:t>.</w:t>
      </w:r>
      <w:r w:rsidRPr="008562AE">
        <w:rPr>
          <w:rFonts w:ascii="Times New Roman" w:hAnsi="Times New Roman"/>
          <w:bCs/>
          <w:szCs w:val="24"/>
          <w:lang w:val="sk-SK"/>
        </w:rPr>
        <w:t xml:space="preserve"> Zodpovednosť za výkon činností patriacich do kompetencií orgánu riadenia poradnými orgánmi prislúcha naďalej orgánu riadenia a nemožno ju preniesť na tieto poradné orgány.</w:t>
      </w:r>
    </w:p>
    <w:p w:rsidR="00F82F02" w:rsidRPr="008562AE" w:rsidP="00F82F02">
      <w:pPr>
        <w:autoSpaceDE w:val="0"/>
        <w:autoSpaceDN w:val="0"/>
        <w:bidi w:val="0"/>
        <w:adjustRightInd w:val="0"/>
        <w:spacing w:after="0" w:line="240" w:lineRule="auto"/>
        <w:contextualSpacing/>
        <w:jc w:val="both"/>
        <w:rPr>
          <w:rFonts w:ascii="Times New Roman" w:hAnsi="Times New Roman"/>
          <w:bCs/>
          <w:szCs w:val="24"/>
          <w:lang w:val="sk-SK"/>
        </w:rPr>
      </w:pPr>
    </w:p>
    <w:p w:rsidR="00F82F02" w:rsidRPr="008562AE" w:rsidP="00F82F02">
      <w:pPr>
        <w:autoSpaceDE w:val="0"/>
        <w:autoSpaceDN w:val="0"/>
        <w:bidi w:val="0"/>
        <w:adjustRightInd w:val="0"/>
        <w:spacing w:after="0" w:line="240" w:lineRule="auto"/>
        <w:contextualSpacing/>
        <w:jc w:val="both"/>
        <w:rPr>
          <w:rFonts w:ascii="Times New Roman" w:hAnsi="Times New Roman"/>
          <w:b/>
          <w:bCs/>
          <w:szCs w:val="24"/>
          <w:lang w:val="sk-SK"/>
        </w:rPr>
      </w:pPr>
      <w:r w:rsidRPr="008562AE">
        <w:rPr>
          <w:rFonts w:ascii="Times New Roman" w:hAnsi="Times New Roman"/>
          <w:b/>
          <w:bCs/>
          <w:szCs w:val="24"/>
          <w:lang w:val="sk-SK"/>
        </w:rPr>
        <w:t>K § 162</w:t>
      </w:r>
    </w:p>
    <w:p w:rsidR="00F82F02" w:rsidRPr="008562AE" w:rsidP="00F82F02">
      <w:pPr>
        <w:autoSpaceDE w:val="0"/>
        <w:autoSpaceDN w:val="0"/>
        <w:bidi w:val="0"/>
        <w:adjustRightInd w:val="0"/>
        <w:spacing w:after="0" w:line="240" w:lineRule="auto"/>
        <w:ind w:firstLine="708"/>
        <w:contextualSpacing/>
        <w:jc w:val="both"/>
        <w:rPr>
          <w:rFonts w:ascii="Times New Roman" w:hAnsi="Times New Roman"/>
          <w:bCs/>
          <w:szCs w:val="24"/>
          <w:lang w:val="sk-SK"/>
        </w:rPr>
      </w:pPr>
      <w:r w:rsidRPr="008562AE">
        <w:rPr>
          <w:rFonts w:ascii="Times New Roman" w:hAnsi="Times New Roman"/>
          <w:bCs/>
          <w:szCs w:val="24"/>
          <w:lang w:val="sk-SK"/>
        </w:rPr>
        <w:t>Transpozíciou smernice o kolektívnej správe práv sa zavádza povinnosť organizácii kolektívnej správy vytvoriť orgán kontroly riadenia a hospodárenia organizácie kolektívnej správy. Určujú sa pravidlá na zloženie orgánu kontroly organizácie kolektívnej správy. Rovnako, ako v prípade orgánu riadenia, sa upravuje nezlučiteľnosť funkcií členov orgánu kontroly  s funkciou v orgáne riadenia organizácie kolektívnej správy</w:t>
      </w:r>
      <w:r w:rsidRPr="008562AE" w:rsidR="00A445CF">
        <w:rPr>
          <w:rFonts w:ascii="Times New Roman" w:hAnsi="Times New Roman"/>
          <w:bCs/>
          <w:szCs w:val="24"/>
          <w:lang w:val="sk-SK"/>
        </w:rPr>
        <w:t>.</w:t>
      </w:r>
      <w:r w:rsidRPr="008562AE">
        <w:rPr>
          <w:rFonts w:ascii="Times New Roman" w:hAnsi="Times New Roman"/>
          <w:bCs/>
          <w:szCs w:val="24"/>
          <w:lang w:val="sk-SK"/>
        </w:rPr>
        <w:t xml:space="preserve"> S cieľom zabrániť konfliktu záujmov členov orgánu kontroly sa zavádza povinnosť týchto osôb každoročne písomne deklarovať svoj vzťah k organizácii kolektívnej správy ako člena alebo nositeľa práv, zastupovaného organizáci</w:t>
      </w:r>
      <w:r w:rsidRPr="008562AE" w:rsidR="00A445CF">
        <w:rPr>
          <w:rFonts w:ascii="Times New Roman" w:hAnsi="Times New Roman"/>
          <w:bCs/>
          <w:szCs w:val="24"/>
          <w:lang w:val="sk-SK"/>
        </w:rPr>
        <w:t>o</w:t>
      </w:r>
      <w:r w:rsidRPr="008562AE">
        <w:rPr>
          <w:rFonts w:ascii="Times New Roman" w:hAnsi="Times New Roman"/>
          <w:bCs/>
          <w:szCs w:val="24"/>
          <w:lang w:val="sk-SK"/>
        </w:rPr>
        <w:t>u kolektívnej správy na základe dohody o zastupovaní. Ustanovenie ďalej upravuje právomoci členov orgánu kontroly pri výkone svojich činností.</w:t>
      </w:r>
    </w:p>
    <w:p w:rsidR="00945C03" w:rsidRPr="008562AE" w:rsidP="00FF0DD8">
      <w:pPr>
        <w:autoSpaceDE w:val="0"/>
        <w:autoSpaceDN w:val="0"/>
        <w:bidi w:val="0"/>
        <w:adjustRightInd w:val="0"/>
        <w:spacing w:after="0" w:line="240" w:lineRule="auto"/>
        <w:contextualSpacing/>
        <w:jc w:val="both"/>
        <w:rPr>
          <w:rFonts w:ascii="Times New Roman" w:hAnsi="Times New Roman"/>
          <w:bCs/>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163</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Navrhované ustanovenie zabezpečuje, aby akákoľvek organizácia kolektívnej správy vykonávajúca kolektívnu správu práv na území Slovenskej republiky, vrátane organizácie kolektívnej správy z iného štátu, postupovala pri výkone kolektívnej správy práv s náležitou odbornou starostlivosťou. Výkon kolektívnej správy práv s náležitou odbornou starostlivosťou zahŕňa najmä výkon kolektívnej správy práv v najlepšom záujme nositeľov práv bez ukladania určitých povinností nositeľom práv nad rámec objektívne nevyhnutnej ochrany ich práv alebo účinnej kolektívnej správy práv, zastupovanie nositeľov práv za rovnakých podmienok, aplikáciu primeraných a nediskriminačných podmienok pri uzatváraní licenčných zmlúv s používateľmi, ako aj dodržiavanie povinností vyplývajúcich pre organizáciu kolektívnej správy z tohto zákona. Uvedenú zásadu deklaruje aj čl. 4 smernice o kolektívnej správe práv. Organizácia kolektívnej správy, ktorej bolo udelené oprávnenie na výkon kolektívnej správy práv, musí vykonávať kolektívnu správu práv v rozsahu udeleného oprávnenia. Porušenie tejto povinnosti (výkon kolektívnej správy práv nad rámec udeleného oprávnenia), má za následok uloženie pokuty. Výkon kolektívnej správy práv právnickou osobou so sídlom na území Slovenskej republiky</w:t>
      </w:r>
      <w:r w:rsidRPr="008562AE" w:rsidR="00455F20">
        <w:rPr>
          <w:rFonts w:ascii="Times New Roman" w:hAnsi="Times New Roman"/>
          <w:szCs w:val="24"/>
          <w:lang w:val="sk-SK"/>
        </w:rPr>
        <w:t xml:space="preserve"> (vrátane organizácie kolektívnej správy)</w:t>
      </w:r>
      <w:r w:rsidRPr="008562AE">
        <w:rPr>
          <w:rFonts w:ascii="Times New Roman" w:hAnsi="Times New Roman"/>
          <w:szCs w:val="24"/>
          <w:lang w:val="sk-SK"/>
        </w:rPr>
        <w:t xml:space="preserve"> bez oprávnenia sa podľa § 144 ods. 5 zakazuje.</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164</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Úprava zastupovania nositeľov práv vychádza z čl. 5 smernice o kolektívnej správe práv. Zastupovanie nositeľov práv v zmysle ods. 1 sa viaže na princíp rovnakého zaobchádzania, organizácia kolektívnej správy je povinná zastupovať každého nositeľa práv (a to domáceho, aj zahraničného), ktorý o to požiada, a to v ktoromkoľvek z odborov kolektívnej správy práv, na ktoré bolo organizácii kolektívnej správy udelené oprávnenie ministerstvom. Nositeľovi práv je týmto ustanovením garantované právo vybrať si podľa vlastného rozhodnutia organizáciu kolektívnej správy, ktorou sa nechá zastupovať. Princíp rovnakého zaobchádzania  vo vzťahu k zastupovaniu nositeľov práv sa aplikuje podľa ods. 2 aj na prípady pov</w:t>
      </w:r>
      <w:r w:rsidRPr="008562AE" w:rsidR="00455F20">
        <w:rPr>
          <w:rFonts w:ascii="Times New Roman" w:hAnsi="Times New Roman"/>
          <w:szCs w:val="24"/>
          <w:lang w:val="sk-SK"/>
        </w:rPr>
        <w:t xml:space="preserve">innej kolektívnej správy práv. </w:t>
      </w:r>
      <w:r w:rsidRPr="008562AE">
        <w:rPr>
          <w:rFonts w:ascii="Times New Roman" w:hAnsi="Times New Roman"/>
          <w:szCs w:val="24"/>
          <w:lang w:val="sk-SK"/>
        </w:rPr>
        <w:t xml:space="preserve">Zároveň sa nositeľ práv môže s organizáciou kolektívnej správy dohodnúť, či ho bude organizácia kolektívnej správy zastupovať pri výkone jeho majetkových práv vo vzťahu k všetkým jeho </w:t>
      </w:r>
      <w:r w:rsidRPr="008562AE" w:rsidR="00375D9D">
        <w:rPr>
          <w:rFonts w:ascii="Times New Roman" w:hAnsi="Times New Roman"/>
          <w:szCs w:val="24"/>
          <w:lang w:val="sk-SK"/>
        </w:rPr>
        <w:t xml:space="preserve">druhom </w:t>
      </w:r>
      <w:r w:rsidRPr="008562AE">
        <w:rPr>
          <w:rFonts w:ascii="Times New Roman" w:hAnsi="Times New Roman"/>
          <w:szCs w:val="24"/>
          <w:lang w:val="sk-SK"/>
        </w:rPr>
        <w:t>predmeto</w:t>
      </w:r>
      <w:r w:rsidRPr="008562AE" w:rsidR="00375D9D">
        <w:rPr>
          <w:rFonts w:ascii="Times New Roman" w:hAnsi="Times New Roman"/>
          <w:szCs w:val="24"/>
          <w:lang w:val="sk-SK"/>
        </w:rPr>
        <w:t>v</w:t>
      </w:r>
      <w:r w:rsidRPr="008562AE">
        <w:rPr>
          <w:rFonts w:ascii="Times New Roman" w:hAnsi="Times New Roman"/>
          <w:szCs w:val="24"/>
          <w:lang w:val="sk-SK"/>
        </w:rPr>
        <w:t xml:space="preserve"> ochrany alebo len k niektorým, ktoré nositeľ práv vymedzí. Rovnako si môže nositeľ práv určiť aj jednotlivé majetkové práva tvoriace odbory kolektívnej správy práv, na ktoré bolo organizácií kolektívnej správy udelené oprávnenie. Organizácia kolektívnej správy môže odmietnuť</w:t>
      </w:r>
      <w:r w:rsidRPr="008562AE" w:rsidR="00167C2D">
        <w:rPr>
          <w:rFonts w:ascii="Times New Roman" w:hAnsi="Times New Roman"/>
          <w:szCs w:val="24"/>
          <w:lang w:val="sk-SK"/>
        </w:rPr>
        <w:t xml:space="preserve"> zastupovanie nositeľa práv, len</w:t>
      </w:r>
      <w:r w:rsidRPr="008562AE">
        <w:rPr>
          <w:rFonts w:ascii="Times New Roman" w:hAnsi="Times New Roman"/>
          <w:szCs w:val="24"/>
          <w:lang w:val="sk-SK"/>
        </w:rPr>
        <w:t xml:space="preserve"> keď preukáže objektívne dôvody ako napr. organizácia kolektívnej správy nemá oprávnenie na výkon kolektívnej správy práv v konkrétnom odbore kolektívnej správy práv, teda nespravuje buď také druhy predmetov ochrany alebo také majetkové práva, o ktorých správu nositeľ práv žiada alebo napr. organizácia kolektívnej správy sa domnieva, že nejde o predmet ochrany</w:t>
      </w:r>
      <w:r w:rsidRPr="008562AE" w:rsidR="00455F20">
        <w:rPr>
          <w:rFonts w:ascii="Times New Roman" w:hAnsi="Times New Roman"/>
          <w:szCs w:val="24"/>
          <w:lang w:val="sk-SK"/>
        </w:rPr>
        <w:t>, teda</w:t>
      </w:r>
      <w:r w:rsidRPr="008562AE">
        <w:rPr>
          <w:rFonts w:ascii="Times New Roman" w:hAnsi="Times New Roman"/>
          <w:szCs w:val="24"/>
          <w:lang w:val="sk-SK"/>
        </w:rPr>
        <w:t xml:space="preserve"> k nemu nevznikli majetkové práva. Zastupovanie nositeľov práv nie je podmienené členstvom v organizácii kolektívnej správy ani preukázaním skutočného použitia predmetu ochrany, ku ktorému nositeľ práv vykonáva práva (postačuje, že nositeľ práv predmet ochrany vytvoril alebo k nemu vykonáva majetkové práva). To neplatí v prípade povinnej kolektívnej správy práv </w:t>
      </w:r>
      <w:r w:rsidRPr="008562AE" w:rsidR="00455F20">
        <w:rPr>
          <w:rFonts w:ascii="Times New Roman" w:hAnsi="Times New Roman"/>
          <w:szCs w:val="24"/>
          <w:lang w:val="sk-SK"/>
        </w:rPr>
        <w:t xml:space="preserve">a </w:t>
      </w:r>
      <w:r w:rsidRPr="008562AE">
        <w:rPr>
          <w:rFonts w:ascii="Times New Roman" w:hAnsi="Times New Roman"/>
          <w:szCs w:val="24"/>
          <w:lang w:val="sk-SK"/>
        </w:rPr>
        <w:t>pri uzatváraní rozšírených hromadných licenčných zmlúv, kde sú zo zákona pokrytí aj nezastupovaní nositelia práv, ktorí použitie svojich predmetov ochrany musia preukázať, v opačnom prípade nie je možn</w:t>
      </w:r>
      <w:r w:rsidRPr="008562AE" w:rsidR="00455F20">
        <w:rPr>
          <w:rFonts w:ascii="Times New Roman" w:hAnsi="Times New Roman"/>
          <w:szCs w:val="24"/>
          <w:lang w:val="sk-SK"/>
        </w:rPr>
        <w:t>é domáhať sa vyplatenia odmeny.</w:t>
      </w:r>
      <w:r w:rsidRPr="008562AE">
        <w:rPr>
          <w:rFonts w:ascii="Times New Roman" w:hAnsi="Times New Roman"/>
          <w:szCs w:val="24"/>
          <w:lang w:val="sk-SK"/>
        </w:rPr>
        <w:t xml:space="preserve"> Organizácii kolektívnej správy sa ukladá podľa čl. 5 ods. 8 smernice o kolektívnej správe práv informačná povinnosť, ktorá zabezpečí, že nositeľ práv bude oboznámený s podmienkami zastupovania ešte pred tým, než organizácia kolektívnej správy prevezme jeho zastupovanie formou uzavretia dohody o zastupovaní. Ako vyplýva zo smernice</w:t>
      </w:r>
      <w:r w:rsidRPr="008562AE" w:rsidR="006D0692">
        <w:rPr>
          <w:rFonts w:ascii="Times New Roman" w:hAnsi="Times New Roman"/>
          <w:szCs w:val="24"/>
          <w:lang w:val="sk-SK"/>
        </w:rPr>
        <w:t xml:space="preserve"> o kolektívnej správe práv</w:t>
      </w:r>
      <w:r w:rsidRPr="008562AE">
        <w:rPr>
          <w:rFonts w:ascii="Times New Roman" w:hAnsi="Times New Roman"/>
          <w:szCs w:val="24"/>
          <w:lang w:val="sk-SK"/>
        </w:rPr>
        <w:t xml:space="preserve">, zastupovanie nositeľa práv organizáciou kolektívnej správy nesmie obmedzovať tohto nositeľa práv v individuálnom výkone majetkových práv na nekomerčné účely, t. j. v udeľovaní súhlasu na nekomerčné použitie svojich predmetov ochrany prostredníctvom uzatvárania licenčných zmlúv, avšak </w:t>
      </w:r>
      <w:r w:rsidRPr="008562AE" w:rsidR="00455F20">
        <w:rPr>
          <w:rFonts w:ascii="Times New Roman" w:hAnsi="Times New Roman"/>
          <w:szCs w:val="24"/>
          <w:lang w:val="sk-SK"/>
        </w:rPr>
        <w:t xml:space="preserve">podrobnosti výkonu tohto práva určí organizácia kolektívnej správy. Základom by malo byť, aby nositeľ práv pred uzavretím zmluvy </w:t>
      </w:r>
      <w:r w:rsidRPr="008562AE">
        <w:rPr>
          <w:rFonts w:ascii="Times New Roman" w:hAnsi="Times New Roman"/>
          <w:szCs w:val="24"/>
          <w:lang w:val="sk-SK"/>
        </w:rPr>
        <w:t>o tejto skutoč</w:t>
      </w:r>
      <w:r w:rsidRPr="008562AE" w:rsidR="00455F20">
        <w:rPr>
          <w:rFonts w:ascii="Times New Roman" w:hAnsi="Times New Roman"/>
          <w:szCs w:val="24"/>
          <w:lang w:val="sk-SK"/>
        </w:rPr>
        <w:t>nosti informoval</w:t>
      </w:r>
      <w:r w:rsidRPr="008562AE">
        <w:rPr>
          <w:rFonts w:ascii="Times New Roman" w:hAnsi="Times New Roman"/>
          <w:szCs w:val="24"/>
          <w:lang w:val="sk-SK"/>
        </w:rPr>
        <w:t xml:space="preserve"> organizáciu kolektívnej správy. Súčasne má nositeľ práv možnosť tzv. písomného opt-outu – písomného vylúčenia kolektívnej správy práv ku všetkým alebo jednotlivým predmetom ochrany, ako aj v odboroch kolektívnej správy práv. </w:t>
      </w:r>
      <w:r w:rsidRPr="008562AE" w:rsidR="00593AB9">
        <w:rPr>
          <w:rFonts w:ascii="Times New Roman" w:hAnsi="Times New Roman"/>
          <w:szCs w:val="24"/>
          <w:lang w:val="sk-SK"/>
        </w:rPr>
        <w:t xml:space="preserve">Písomné vylúčenie kolektívnej správy práv sa neuplatní pri povinnej kolektívnej správe práv. </w:t>
      </w:r>
      <w:r w:rsidRPr="008562AE">
        <w:rPr>
          <w:rFonts w:ascii="Times New Roman" w:hAnsi="Times New Roman"/>
          <w:szCs w:val="24"/>
          <w:lang w:val="sk-SK"/>
        </w:rPr>
        <w:t>Na takéto vylúčenie kolektívnej správy je naviazaná informačná povinnosť nositeľa práv voči organizácii kolektívnej správy s právnou domnienkou, že ak nositeľ práv neinformuje organizáciu kolektívnej správy pred uzavretím individuálnej zmluvy, platí, že právne účinky vylúčenia vôbec nenastanú</w:t>
      </w:r>
      <w:r w:rsidRPr="008562AE" w:rsidR="00375D9D">
        <w:rPr>
          <w:rFonts w:ascii="Times New Roman" w:hAnsi="Times New Roman"/>
          <w:szCs w:val="24"/>
          <w:lang w:val="sk-SK"/>
        </w:rPr>
        <w:t xml:space="preserve"> a nositeľ práv zostáva v pôvodnom rozsahu zastupovaný organizáciou kolektívnej správy</w:t>
      </w:r>
      <w:r w:rsidRPr="008562AE">
        <w:rPr>
          <w:rFonts w:ascii="Times New Roman" w:hAnsi="Times New Roman"/>
          <w:szCs w:val="24"/>
          <w:lang w:val="sk-SK"/>
        </w:rPr>
        <w:t xml:space="preserve">. </w:t>
      </w:r>
      <w:r w:rsidRPr="008562AE" w:rsidR="00593AB9">
        <w:rPr>
          <w:rFonts w:ascii="Times New Roman" w:hAnsi="Times New Roman"/>
          <w:szCs w:val="24"/>
          <w:lang w:val="sk-SK"/>
        </w:rPr>
        <w:t xml:space="preserve">Ustanovuje sa tiež možnosť nositeľa práv vypovedať dohodu o zastupovaní. </w:t>
      </w:r>
      <w:r w:rsidRPr="008562AE">
        <w:rPr>
          <w:rFonts w:ascii="Times New Roman" w:hAnsi="Times New Roman"/>
          <w:szCs w:val="24"/>
          <w:lang w:val="sk-SK"/>
        </w:rPr>
        <w:t>Právny vzťah medzi nositeľom práv a organizáciou kolektívnej správy v rozsahu vypovedania dohody o zastupovaní zaniká účinnosťou výpovede, čiže po uplynutí zákonnej 6-mesačnej výpovednej doby alebo po uplynutí inak určenej výpovednej doby.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165</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rieši vzťahy medzi organizáciou kolektívnej správy a používateľmi predmetov ochrany, a to najmä zmluvné vzťahy medzi týmito subjektmi. Na účely tohto zákona, s výnimkou jeho piatej časti o správe práv, sa používateľom rozumie ktokoľvek, kto používa predmet ochrany, napr. aj osoba, ktorá používa predmet ochrany bez súhlasu autora v zmysle výnimky (napr. vyhotovenie rozmnoženiny pre súkromnú potrebu). Používateľom sa však na účely piatej časti tohto zákona o správe práv rozumie osoba, ktorá sama prejaví záujem o použitie predmetu ochrany a je v zmysle zákona povinná získať na takéto použitie vopred súhlas, ďalej osoba, ktorá uhrádza primeranú odmenu za použitie predmetov ochrany a osoba povinná zaplatiť náhradu odmeny. V prípade iných osôb, ktoré by v zmysle danej definície používateľa na účely tejto piatej časti zákona používali predmety ochrany bez uzavretej licenčnej zmluvy s organizáciou kolektívnej správy alebo s nositeľom práv pri individuálnom vysporiadaní práv, bude dochádzať k bezdôvodnému obohateniu. Základom uvedeného ustanovenia je čl. 16 a 17 smernice o kolektívnej správe práv, teda povinnosť organizácie kolektívnej správy v dobrej viere a za primeraných a nediskriminačných podmienok viesť s používateľmi rokovania o uzavretí vymedzených zmlúv. Hromadná licenčná zmluva zahŕňa aj rozšírenú hromadnú licenčnú zmluvu a multiteritoriálnu hromadnú licenčnú zmluvu podľa tohto zákona. Ustanovenie upravuje tiež povinnú výmenu informácií medzi používateľom a organizáciou kolektívnej správy na účely uzatvárania zmlúv. Zavádza sa možnosť používateľov elektronicky komunikovať s organizáciou kolektívnej správy. Organizácia kolektívnej správy po prijatí žiadosti, vrátane potrebných informácií od používateľa pripraví návrh zmluvy podľa ods. 1 v takej lehote od doručenia žiadosti, aby sa používateľovi neprimerane nebránilo používať predmety ochrany. Ak organizácia kolektívnej správy zistí, že nie je z určitých objektívnych dôvodov oprávnená uzavrieť zmluvu podľa ods. 1, musí informovať používateľa o tejto skutočnosti bez zbytočného odkladu. Objektívnymi dôvodmi môže byť napr. ak organizácii kolektívnej správy nebolo udelené oprávnenie v odbore kolektívnej správy práv, o ktorý používateľ prejaví záujem alebo organizácia kolektívnej správy spravuje práva k iným druhom diel alebo iným predmetom ochrany alebo nezastupuje tých nositeľov práv, k predmetu ochrany ktorých používateľ požiadal o uzavretie zmluvy</w:t>
      </w:r>
      <w:r w:rsidRPr="008562AE" w:rsidR="007F1F8C">
        <w:rPr>
          <w:rFonts w:ascii="Times New Roman" w:hAnsi="Times New Roman"/>
          <w:szCs w:val="24"/>
          <w:lang w:val="sk-SK"/>
        </w:rPr>
        <w:t>.</w:t>
      </w:r>
      <w:r w:rsidRPr="008562AE">
        <w:rPr>
          <w:rFonts w:ascii="Times New Roman" w:hAnsi="Times New Roman"/>
          <w:szCs w:val="24"/>
          <w:lang w:val="sk-SK"/>
        </w:rPr>
        <w:t xml:space="preserve"> Určuje sa tiež povinnosť používateľa poskytnúť organizácii kolektívnej správy informácie predovšetkým o použití predmetov ochrany, teda najmä informácie o spôsobe a rozsahu použitia predmetov ochrany a o ďalších skutočnostiach potrebných na výber, rozdelenie a vyplatenie odmien nositeľom práv. Organizácia kolektívnej správy má právo na overenie a kontrolu informácií používateľa. Ods. 7 reguluje vydanie daňového dokladu organizáciou kolektívnej správy používateľovi.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ods. 8 odstraňuje pochybnosti, kto je aktívne legitimovanou osobou na podanie žaloby</w:t>
      </w:r>
      <w:r w:rsidRPr="008562AE" w:rsidR="007F1F8C">
        <w:rPr>
          <w:rFonts w:ascii="Times New Roman" w:hAnsi="Times New Roman"/>
          <w:szCs w:val="24"/>
          <w:lang w:val="sk-SK"/>
        </w:rPr>
        <w:t xml:space="preserve"> na určenie obsahu zmluvy a nahradenia vôle uzavrieť zmluvu</w:t>
      </w:r>
      <w:r w:rsidRPr="008562AE">
        <w:rPr>
          <w:rFonts w:ascii="Times New Roman" w:hAnsi="Times New Roman"/>
          <w:szCs w:val="24"/>
          <w:lang w:val="sk-SK"/>
        </w:rPr>
        <w:t>. Uvedené ustanovenie priznáva používateľovi právo obrátiť sa na súd v prípade nedosiahnutia konsenzu pri uzavretí akéhokoľvek zmluvného typu podľa ods. 1. Súd prihliada pri určení obsahu licenčnej zmlu</w:t>
      </w:r>
      <w:r w:rsidRPr="008562AE" w:rsidR="00565F16">
        <w:rPr>
          <w:rFonts w:ascii="Times New Roman" w:hAnsi="Times New Roman"/>
          <w:szCs w:val="24"/>
          <w:lang w:val="sk-SK"/>
        </w:rPr>
        <w:t xml:space="preserve">vy, hromadnej licenčnej zmluvy </w:t>
      </w:r>
      <w:r w:rsidRPr="008562AE">
        <w:rPr>
          <w:rFonts w:ascii="Times New Roman" w:hAnsi="Times New Roman"/>
          <w:szCs w:val="24"/>
          <w:lang w:val="sk-SK"/>
        </w:rPr>
        <w:t xml:space="preserve">a </w:t>
      </w:r>
      <w:r w:rsidRPr="008562AE" w:rsidR="00565F16">
        <w:rPr>
          <w:rFonts w:ascii="Times New Roman" w:hAnsi="Times New Roman"/>
          <w:szCs w:val="24"/>
          <w:lang w:val="sk-SK"/>
        </w:rPr>
        <w:t>kolektívnej licenčnej zmluvy na</w:t>
      </w:r>
      <w:r w:rsidRPr="008562AE">
        <w:rPr>
          <w:rFonts w:ascii="Times New Roman" w:hAnsi="Times New Roman"/>
          <w:szCs w:val="24"/>
          <w:lang w:val="sk-SK"/>
        </w:rPr>
        <w:t xml:space="preserve"> druh predmetu ochrany, spôsob, rozsah a účel jeho použitia a na čas, v ktorom sa predmet ochrany používa.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Ods. 9 upravuje  podmienky, za ktorých môže používateľ použiť spravované predmety ochrany aj napriek absencii licenčnej zmluvy, a to bez toho, aby sa dostal do postavenia neoprávneného používateľa. Zároveň však musí byť zabezpečená spravodlivá odmena pre nositeľov práv. Navrhované znenie ponúka niekoľko alternatív pre používateľa, akým spôsobom ukladať peňažné prostriedky za použitie predmetov ochrany počas trvania súdneho konania.</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písm. a) stanovuje možnosť dohody používateľa s organizáciou kolektívnej správy o ukladaní peňažných prostriedkov na osobitný účet v banke alebo pobočke zahraničnej banky vedený touto organizáciou.</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Znenie písmena b) zachováva inštitúty, akými sú banková záruka, notárska úschova, súdna úschova alebo vinkulácia, ktoré používateľ využije na splnenie svojej povinnosti. Pri každom inštitúte sa špecifikuje spôsob, akým sa preukáže splnenie povinnosti zloženia peňažných prostriedkov za použitie predmetov ochrany.</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Banková záruka je jeden z obchodnoprávnych inštitútov na zabezpečenie záväzkov v zmysle Obchodného zákonníka. V prípade bankovej záruky ide o vzťah obdobný ručeniu, kde na strane ručiteľa vystupuje banka, na strane veriteľa nositeľ práv (zvyčajne zastúpený organizáciou kolektívnej správy) a na strane dlžníka používateľ. Dokumentom preukazujúcim vznik bankovej záruky je záručná listina, ktorá je písomným vyhlásením banky, že uspokojí veriteľa do výšky uložených peňažných prostriedkov podľa obsahu záručnej listiny.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Notárska úschova je občianskoprávny inštitút, ktorým môže notár prijať do úschovy peňažné prostriedky od zložiteľa (používateľa spravovaných predmetov ochrany), a to len v súvislosti s činnosťou notára podľa Notárskeho poriadku. Notár počas úschovy uloží peniaze v banke alebo v pobočke zahraničnej banky na osobitný bežný účet znejúci na jeho meno s označením "notárska úschova“. Notár spíše o vykonaní úschovy zápisnicu, ktorá slúži ako dokument potvrdzujúci prevzatie peňažných prostriedkov, ktorého rovnopisom disponuje nielen notár, ale aj zložiteľ.</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Súdna úschova sa realizuje prostredníctvom osobitného občianskoprávneho konania o úschovách v zmysle § 185a a nasl. Občianskeho súdneho poriadku. Ide o návrhové konanie, v ktorom zložiteľ (používateľ predmetov ochrany) zloží do úschovy súdu peňažné prostriedky s cieľom splnenia záväzku. Súd o návrhu rozhodne bez pojednávania uznesením.</w:t>
      </w:r>
    </w:p>
    <w:p w:rsidR="004F5810"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Vinkulácia je zabezpečovací inštitút, ktorý sa týka viazania výkonu práva. Za vinkuláciu sa najčastejšie považuje viazanie dispozičného práva k cennému papieru, k vkladu alebo inej pohľadávke, prípadne na splnenie určitej podmie</w:t>
      </w:r>
      <w:r w:rsidRPr="008562AE">
        <w:rPr>
          <w:rFonts w:ascii="Times New Roman" w:hAnsi="Times New Roman"/>
          <w:szCs w:val="24"/>
          <w:lang w:val="sk-SK"/>
        </w:rPr>
        <w:t>nky – prevod dispozičného práva</w:t>
      </w:r>
      <w:r w:rsidRPr="008562AE" w:rsidR="00C32FB4">
        <w:rPr>
          <w:rFonts w:ascii="Times New Roman" w:hAnsi="Times New Roman"/>
          <w:szCs w:val="24"/>
          <w:lang w:val="sk-SK"/>
        </w:rPr>
        <w:t xml:space="preserve"> na tretiu osobu dovtedy, kým nebude splnená určitá podmienka.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Výška peňažných prostriedkov za použitie spravovaných predmetov ochrany počas súdneho sporu a lehota na ich ukladanie sa stanovuje podľa poslednej dohodnutej licenčnej zmluvy. Ak predchádzajúca licenčná zmluva absentuje, </w:t>
      </w:r>
      <w:r w:rsidRPr="008562AE" w:rsidR="006D0692">
        <w:rPr>
          <w:rFonts w:ascii="Times New Roman" w:hAnsi="Times New Roman"/>
          <w:szCs w:val="24"/>
          <w:lang w:val="sk-SK"/>
        </w:rPr>
        <w:t>zákon</w:t>
      </w:r>
      <w:r w:rsidRPr="008562AE">
        <w:rPr>
          <w:rFonts w:ascii="Times New Roman" w:hAnsi="Times New Roman"/>
          <w:szCs w:val="24"/>
          <w:lang w:val="sk-SK"/>
        </w:rPr>
        <w:t xml:space="preserve"> predpokladá, že používateľ preukáže ukladanie peňažných prostriedkov najmenej raz za tri mesiace vo výške podľa platného a účinného sadzobníka odmien príslušnej organizácie kolektívnej správy.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Hoci sú na základe dohody medzi používateľom a organizáciou kolektívnej správy peňažné prostriedky ukladané na osobitný účet v banke alebo pobočke zahraničnej banky vedený organizáciou kolektívnej správy, organizácia kolektívnej správy s nimi nesmie disponovať.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Oprávnenie používateľa používať predmety ochrany podľa tohto zákonného ustanovenia  zaniká nadobudnutím právoplatnosti rozhodnutia súdu o návrhu na určenie obsahu licenčnej zmluvy. Právoplatnosťou rozhodnutia však nezaniká nárok </w:t>
      </w:r>
      <w:r w:rsidRPr="008562AE" w:rsidR="006D0692">
        <w:rPr>
          <w:rFonts w:ascii="Times New Roman" w:hAnsi="Times New Roman"/>
          <w:szCs w:val="24"/>
          <w:lang w:val="sk-SK"/>
        </w:rPr>
        <w:t xml:space="preserve">organizácie kolektívnej správy, aby používateľ </w:t>
      </w:r>
      <w:r w:rsidRPr="008562AE">
        <w:rPr>
          <w:rFonts w:ascii="Times New Roman" w:hAnsi="Times New Roman"/>
          <w:szCs w:val="24"/>
          <w:lang w:val="sk-SK"/>
        </w:rPr>
        <w:t>zaplat</w:t>
      </w:r>
      <w:r w:rsidRPr="008562AE" w:rsidR="006D0692">
        <w:rPr>
          <w:rFonts w:ascii="Times New Roman" w:hAnsi="Times New Roman"/>
          <w:szCs w:val="24"/>
          <w:lang w:val="sk-SK"/>
        </w:rPr>
        <w:t>il</w:t>
      </w:r>
      <w:r w:rsidRPr="008562AE">
        <w:rPr>
          <w:rFonts w:ascii="Times New Roman" w:hAnsi="Times New Roman"/>
          <w:szCs w:val="24"/>
          <w:lang w:val="sk-SK"/>
        </w:rPr>
        <w:t xml:space="preserve"> odmen</w:t>
      </w:r>
      <w:r w:rsidRPr="008562AE" w:rsidR="006D0692">
        <w:rPr>
          <w:rFonts w:ascii="Times New Roman" w:hAnsi="Times New Roman"/>
          <w:szCs w:val="24"/>
          <w:lang w:val="sk-SK"/>
        </w:rPr>
        <w:t>u</w:t>
      </w:r>
      <w:r w:rsidRPr="008562AE">
        <w:rPr>
          <w:rFonts w:ascii="Times New Roman" w:hAnsi="Times New Roman"/>
          <w:szCs w:val="24"/>
          <w:lang w:val="sk-SK"/>
        </w:rPr>
        <w:t xml:space="preserve"> za použitie spravovaných predmetov ochrany.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166</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Osobitná informačná povinnosť voči organizácií kolektívnej správy sa zavádza pre osobu povinnú </w:t>
      </w:r>
      <w:r w:rsidRPr="008562AE" w:rsidR="00233CF3">
        <w:rPr>
          <w:rFonts w:ascii="Times New Roman" w:hAnsi="Times New Roman"/>
          <w:szCs w:val="24"/>
          <w:lang w:val="sk-SK"/>
        </w:rPr>
        <w:t>zaplatiť</w:t>
      </w:r>
      <w:r w:rsidRPr="008562AE">
        <w:rPr>
          <w:rFonts w:ascii="Times New Roman" w:hAnsi="Times New Roman"/>
          <w:szCs w:val="24"/>
          <w:lang w:val="sk-SK"/>
        </w:rPr>
        <w:t xml:space="preserve"> náhradu odmeny a prostredníctvom primeraného vzťahovania aj pre osobu povinnú zaplatiť primeranú odmenu. Osoba povinná </w:t>
      </w:r>
      <w:r w:rsidRPr="008562AE" w:rsidR="00233CF3">
        <w:rPr>
          <w:rFonts w:ascii="Times New Roman" w:hAnsi="Times New Roman"/>
          <w:szCs w:val="24"/>
          <w:lang w:val="sk-SK"/>
        </w:rPr>
        <w:t>zaplatiť</w:t>
      </w:r>
      <w:r w:rsidRPr="008562AE">
        <w:rPr>
          <w:rFonts w:ascii="Times New Roman" w:hAnsi="Times New Roman"/>
          <w:szCs w:val="24"/>
          <w:lang w:val="sk-SK"/>
        </w:rPr>
        <w:t xml:space="preserve"> náhradu odmeny musí povoliť organizácií kolektívnej správy kontrolu svojej účtovnej evidencie alebo inej dokumentácie v rozsahu potrebnom na zistenie náhrady odmeny, pričom organizácia kolektívnej správy všetky takto získané informácie nesmie zneužiť na iný účel ako na výkon kolektívnej správy </w:t>
      </w:r>
      <w:r w:rsidRPr="008562AE" w:rsidR="004F5810">
        <w:rPr>
          <w:rFonts w:ascii="Times New Roman" w:hAnsi="Times New Roman"/>
          <w:szCs w:val="24"/>
          <w:lang w:val="sk-SK"/>
        </w:rPr>
        <w:t xml:space="preserve">práv </w:t>
      </w:r>
      <w:r w:rsidRPr="008562AE">
        <w:rPr>
          <w:rFonts w:ascii="Times New Roman" w:hAnsi="Times New Roman"/>
          <w:szCs w:val="24"/>
          <w:lang w:val="sk-SK"/>
        </w:rPr>
        <w:t xml:space="preserve">ani s nimi inak v rozpore s účelom, na ktorý jej boli poskytnuté, disponovať.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167</w:t>
      </w:r>
    </w:p>
    <w:p w:rsidR="00C32FB4" w:rsidRPr="008562AE" w:rsidP="00C32FB4">
      <w:pPr>
        <w:autoSpaceDE w:val="0"/>
        <w:autoSpaceDN w:val="0"/>
        <w:bidi w:val="0"/>
        <w:adjustRightInd w:val="0"/>
        <w:spacing w:after="0" w:line="240" w:lineRule="auto"/>
        <w:ind w:firstLine="567"/>
        <w:contextualSpacing/>
        <w:jc w:val="both"/>
        <w:rPr>
          <w:rFonts w:ascii="Times New Roman" w:hAnsi="Times New Roman"/>
          <w:szCs w:val="24"/>
          <w:lang w:val="sk-SK"/>
        </w:rPr>
      </w:pPr>
      <w:r w:rsidRPr="008562AE">
        <w:rPr>
          <w:rFonts w:ascii="Times New Roman" w:hAnsi="Times New Roman"/>
          <w:szCs w:val="24"/>
          <w:lang w:val="sk-SK"/>
        </w:rPr>
        <w:t xml:space="preserve">Do piatej časti zákona o kolektívnej správe práv bol priamo zakotvený vzťah osoby povinnej </w:t>
      </w:r>
      <w:r w:rsidRPr="008562AE" w:rsidR="00233CF3">
        <w:rPr>
          <w:rFonts w:ascii="Times New Roman" w:hAnsi="Times New Roman"/>
          <w:szCs w:val="24"/>
          <w:lang w:val="sk-SK"/>
        </w:rPr>
        <w:t>zaplatiť</w:t>
      </w:r>
      <w:r w:rsidRPr="008562AE">
        <w:rPr>
          <w:rFonts w:ascii="Times New Roman" w:hAnsi="Times New Roman"/>
          <w:szCs w:val="24"/>
          <w:lang w:val="sk-SK"/>
        </w:rPr>
        <w:t xml:space="preserve"> náhradu odmeny (povinné osoby) a organizácie kolektívnej správy, predovšetkým pokiaľ ide o vzájomné poskytovanie informácií. Povinné osoby informujú organizáciu kolektívnej správy o druhu, počte a cene nosičov, prístrojov alebo zariadení, ktoré budú umiestnené na účely predaja na trh v Slovenskej republike, ako aj o celkových príjmoch dosiahnutých za rozmnožovacie služby. Táto povinnosť sa vzťahuje aj na predaj cez internet. Aby povinné osoby uvedené ustanovenie neobchádzali, stanovuje sa za porušenie informačnej povinnosti, ktorá nebude splnená ani po dodatočnej lehote určenej organizáciou kolektívnej správy, zákonná sankcia, ktorou je zvýšenie sadzby náhrady odmeny na dvojnásobok. Dvojnásobná </w:t>
      </w:r>
      <w:r w:rsidRPr="008562AE" w:rsidR="00DE68EC">
        <w:rPr>
          <w:rFonts w:ascii="Times New Roman" w:hAnsi="Times New Roman"/>
          <w:szCs w:val="24"/>
          <w:lang w:val="sk-SK"/>
        </w:rPr>
        <w:t>sadzba</w:t>
      </w:r>
      <w:r w:rsidRPr="008562AE">
        <w:rPr>
          <w:rFonts w:ascii="Times New Roman" w:hAnsi="Times New Roman"/>
          <w:szCs w:val="24"/>
          <w:lang w:val="sk-SK"/>
        </w:rPr>
        <w:t xml:space="preserve"> sa uplatní aj v prípade, keď organizácia kolektívnej správy na základe predložených informácii zistí, že má byť uhradená vyššia náhrada odmeny. Informačná povinnosť a povinnosť zaplatiť náhradu odmeny sa musia uskutočniť v zákonných lehotách. </w:t>
      </w:r>
    </w:p>
    <w:p w:rsidR="00C32FB4" w:rsidRPr="008562AE" w:rsidP="00C32FB4">
      <w:pPr>
        <w:autoSpaceDE w:val="0"/>
        <w:autoSpaceDN w:val="0"/>
        <w:bidi w:val="0"/>
        <w:adjustRightInd w:val="0"/>
        <w:spacing w:after="0" w:line="240" w:lineRule="auto"/>
        <w:ind w:firstLine="567"/>
        <w:contextualSpacing/>
        <w:jc w:val="both"/>
        <w:rPr>
          <w:rFonts w:ascii="Times New Roman" w:hAnsi="Times New Roman"/>
          <w:lang w:val="sk-SK"/>
        </w:rPr>
      </w:pPr>
      <w:r w:rsidRPr="008562AE">
        <w:rPr>
          <w:rFonts w:ascii="Times New Roman" w:hAnsi="Times New Roman"/>
          <w:szCs w:val="24"/>
          <w:lang w:val="sk-SK"/>
        </w:rPr>
        <w:t xml:space="preserve">Na predchádzanie dvojitému plateniu náhrad odmien sa vymedzuje, že náhrada odmeny sa neuhrádza </w:t>
      </w:r>
      <w:r w:rsidRPr="008562AE" w:rsidR="007F1F8C">
        <w:rPr>
          <w:rFonts w:ascii="Times New Roman" w:hAnsi="Times New Roman"/>
          <w:szCs w:val="24"/>
          <w:lang w:val="sk-SK"/>
        </w:rPr>
        <w:t xml:space="preserve">za </w:t>
      </w:r>
      <w:r w:rsidRPr="008562AE">
        <w:rPr>
          <w:rFonts w:ascii="Times New Roman" w:hAnsi="Times New Roman"/>
          <w:szCs w:val="24"/>
          <w:lang w:val="sk-SK"/>
        </w:rPr>
        <w:t>technické zariadenie alebo nenahratý nosič záznamu, ktoré boli vyvezené do tret</w:t>
      </w:r>
      <w:r w:rsidRPr="008562AE" w:rsidR="006D0692">
        <w:rPr>
          <w:rFonts w:ascii="Times New Roman" w:hAnsi="Times New Roman"/>
          <w:szCs w:val="24"/>
          <w:lang w:val="sk-SK"/>
        </w:rPr>
        <w:t>ieho štátu</w:t>
      </w:r>
      <w:r w:rsidRPr="008562AE">
        <w:rPr>
          <w:rFonts w:ascii="Times New Roman" w:hAnsi="Times New Roman"/>
          <w:szCs w:val="24"/>
          <w:lang w:val="sk-SK"/>
        </w:rPr>
        <w:t xml:space="preserve"> alebo odoslané do členského štátu, lebo náhrada odmeny by mala byť uhradená v štáte, v ktorom dochádza k predaju konečnému spotrebiteľovi. Na tento účel sa tiež </w:t>
      </w:r>
      <w:r w:rsidRPr="008562AE">
        <w:rPr>
          <w:rFonts w:ascii="Times New Roman" w:hAnsi="Times New Roman"/>
          <w:lang w:val="sk-SK"/>
        </w:rPr>
        <w:t>predkladajú príslušnej organizácii kolektívnej správy konkrétne informácie o odberateľovi, technickom zariadení alebo nenahratom nosiči a ich cene, ktoré sa vyvážajú do tret</w:t>
      </w:r>
      <w:r w:rsidRPr="008562AE" w:rsidR="006D0692">
        <w:rPr>
          <w:rFonts w:ascii="Times New Roman" w:hAnsi="Times New Roman"/>
          <w:lang w:val="sk-SK"/>
        </w:rPr>
        <w:t>ieho štátu</w:t>
      </w:r>
      <w:r w:rsidRPr="008562AE">
        <w:rPr>
          <w:rFonts w:ascii="Times New Roman" w:hAnsi="Times New Roman"/>
          <w:lang w:val="sk-SK"/>
        </w:rPr>
        <w:t xml:space="preserve"> alebo odosielajú do členského štátu.</w:t>
      </w:r>
      <w:r w:rsidRPr="008562AE">
        <w:rPr>
          <w:rFonts w:ascii="Times New Roman" w:hAnsi="Times New Roman"/>
          <w:b/>
          <w:lang w:val="sk-SK"/>
        </w:rPr>
        <w:t xml:space="preserve"> </w:t>
      </w:r>
      <w:r w:rsidRPr="008562AE">
        <w:rPr>
          <w:rFonts w:ascii="Times New Roman" w:hAnsi="Times New Roman"/>
          <w:lang w:val="sk-SK"/>
        </w:rPr>
        <w:t xml:space="preserve">Toto ustanovenie by malo slúžiť ako záruka, že slovenská organizácia kolektívnej správy bude mať potrebné informácie a nebude preto žiadať úhradu náhrady odmeny </w:t>
      </w:r>
      <w:r w:rsidRPr="008562AE" w:rsidR="004F5810">
        <w:rPr>
          <w:rFonts w:ascii="Times New Roman" w:hAnsi="Times New Roman"/>
          <w:lang w:val="sk-SK"/>
        </w:rPr>
        <w:t xml:space="preserve">v takýchto prípadoch </w:t>
      </w:r>
      <w:r w:rsidRPr="008562AE">
        <w:rPr>
          <w:rFonts w:ascii="Times New Roman" w:hAnsi="Times New Roman"/>
          <w:lang w:val="sk-SK"/>
        </w:rPr>
        <w:t xml:space="preserve">na území Slovenskej republiky. Náhrada odmeny sa zároveň neuhrádza ani za technické zariadenie alebo nenahratý nosič záznamu, ktoré sa použijú výlučne pre vlastnú potrebu dovozcu alebo príjemcu. Túto skutočnosť však musí vedieť dovozca alebo príjemca preukázať. </w:t>
      </w:r>
    </w:p>
    <w:p w:rsidR="00C32FB4" w:rsidRPr="008562AE" w:rsidP="00C32FB4">
      <w:pPr>
        <w:autoSpaceDE w:val="0"/>
        <w:autoSpaceDN w:val="0"/>
        <w:bidi w:val="0"/>
        <w:adjustRightInd w:val="0"/>
        <w:spacing w:after="0" w:line="240" w:lineRule="auto"/>
        <w:ind w:firstLine="567"/>
        <w:contextualSpacing/>
        <w:jc w:val="both"/>
        <w:rPr>
          <w:rFonts w:ascii="Times New Roman" w:hAnsi="Times New Roman"/>
          <w:szCs w:val="24"/>
          <w:lang w:val="sk-SK"/>
        </w:rPr>
      </w:pPr>
      <w:r w:rsidRPr="008562AE">
        <w:rPr>
          <w:rFonts w:ascii="Times New Roman" w:hAnsi="Times New Roman"/>
          <w:lang w:val="sk-SK"/>
        </w:rPr>
        <w:t>Povinnú osobu oznámi spoločne s údajmi na jej určenie príslušnej organizácií kolektívnej správy predajca, odosielateľ alebo dopravca technických zariadení alebo nenahratých nosičov záznamu, p</w:t>
      </w:r>
      <w:r w:rsidRPr="008562AE" w:rsidR="004F5810">
        <w:rPr>
          <w:rFonts w:ascii="Times New Roman" w:hAnsi="Times New Roman"/>
          <w:lang w:val="sk-SK"/>
        </w:rPr>
        <w:t>o tom čo je k takémuto oznámeniu</w:t>
      </w:r>
      <w:r w:rsidRPr="008562AE">
        <w:rPr>
          <w:rFonts w:ascii="Times New Roman" w:hAnsi="Times New Roman"/>
          <w:lang w:val="sk-SK"/>
        </w:rPr>
        <w:t xml:space="preserve"> písomne organizáciou kolektívnej správy vyzvaný, inak znáša povinnosť uhradiť náhradu odmeny sám.     </w:t>
      </w: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168</w:t>
      </w:r>
    </w:p>
    <w:p w:rsidR="00C32FB4" w:rsidRPr="008562AE" w:rsidP="00B674E9">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upravuje osobitné povinnosti usporiadateľa verejného kultúrneho podujatia pri vysporiadaní práv a uzatváraní licenčných zmlúv s organizáciou kolektívnej správy. Uvedené ustanovenie sa týka len živo predvedených </w:t>
      </w:r>
      <w:r w:rsidRPr="008562AE" w:rsidR="00B674E9">
        <w:rPr>
          <w:rFonts w:ascii="Times New Roman" w:hAnsi="Times New Roman"/>
          <w:szCs w:val="24"/>
          <w:lang w:val="sk-SK"/>
        </w:rPr>
        <w:t xml:space="preserve">chránených </w:t>
      </w:r>
      <w:r w:rsidRPr="008562AE">
        <w:rPr>
          <w:rFonts w:ascii="Times New Roman" w:hAnsi="Times New Roman"/>
          <w:szCs w:val="24"/>
          <w:lang w:val="sk-SK"/>
        </w:rPr>
        <w:t>hudobných diel</w:t>
      </w:r>
      <w:r w:rsidRPr="008562AE" w:rsidR="00B674E9">
        <w:rPr>
          <w:rFonts w:ascii="Times New Roman" w:hAnsi="Times New Roman"/>
          <w:szCs w:val="24"/>
          <w:lang w:val="sk-SK"/>
        </w:rPr>
        <w:t>, teda nie napr. voľných diel, alebo diel tradičnej ľudovej kultúry (pôvodná „ľudová“ hudba).</w:t>
      </w:r>
      <w:r w:rsidRPr="008562AE">
        <w:rPr>
          <w:rFonts w:ascii="Times New Roman" w:hAnsi="Times New Roman"/>
          <w:szCs w:val="24"/>
          <w:lang w:val="sk-SK"/>
        </w:rPr>
        <w:t xml:space="preserve"> Platí všeobecná autorskoprávna zásada získania súhlasu na použitie diela pred jeho použitím. V praxi však často v prípade verejných kultúrnych podujatí nie je možné vopred určiť presný zoznam diel (playlist), preto usporiadateľ za účelom uzatvorenia licenčnej zmluvy predloží organizácii kolektívnej správy predbežný zoznam diel, ktoré vie, že budú verejne vykonané. Licenčná zmluva sa teda uzavrie na základe predbežného zoznamu diel pred uskutočnením verejného vykonania chránených hudobných diel na verejnom kultúrnom podujatí, čím sa usporiadateľ stane oprávneným používateľom. Ak usporiadateľ povinnosť predložiť predbežný zoznam diel nedodrží, uplatní sa právna domnienka, že verejne vykonané boli len hudobné diela, ku ktorým právo na verejné vykonanie spravuje príslušná organizácia kolektívnej správy. Usporiadateľ môže túto právnu domnienku vyvrátiť, ak preukáže v 15-dňovej lehote opak. Do 15 dní po uskutočnení podujatia zašle usporiadateľ organizácií kolektívnej správy úplný zoznam </w:t>
      </w:r>
      <w:r w:rsidRPr="008562AE" w:rsidR="00B674E9">
        <w:rPr>
          <w:rFonts w:ascii="Times New Roman" w:hAnsi="Times New Roman"/>
          <w:szCs w:val="24"/>
          <w:lang w:val="sk-SK"/>
        </w:rPr>
        <w:t xml:space="preserve">chránených hudobných </w:t>
      </w:r>
      <w:r w:rsidRPr="008562AE">
        <w:rPr>
          <w:rFonts w:ascii="Times New Roman" w:hAnsi="Times New Roman"/>
          <w:szCs w:val="24"/>
          <w:lang w:val="sk-SK"/>
        </w:rPr>
        <w:t>diel, ktoré boli skutočne použité (zoznam môže byť bez zmeny oproti predbežnému zoznamu, alebo doplnený o diela, ktoré boli použité navyše oproti predbežnému zoznamu, príp. zredukovaný o diela, ktoré nakoniec neboli použité).</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Usporiadateľ verejného kultúrneho podujatia sa považuje za používateľa diel. Ak si zákonnú povinnosť oznámiť totožnosť usporiadateľa  nesplní prevádzkovateľ prevádzkarne alebo iného priestoru, kde bude verejné kultúrne podujatie uskutočnené, bude sa za usporiadateľa považovať prevádzkovateľ. </w:t>
      </w:r>
      <w:r w:rsidRPr="008562AE" w:rsidR="000765A1">
        <w:rPr>
          <w:rFonts w:ascii="Times New Roman" w:hAnsi="Times New Roman"/>
          <w:szCs w:val="24"/>
          <w:lang w:val="sk-SK"/>
        </w:rPr>
        <w:t xml:space="preserve">Ak výkonný umelec neposkytne usporiadateľovi na jeho písomnú výzvu potrebné zoznamy diel (predbežný aj úplný), usporiadateľ si nebude môcť splniť svoju povinnosť voči organizácií kolektívnej správy. Z toho dôvodu, ak usporiadateľovi vznikne škoda, môže sa domáhať náhrady škody voči výkonnému umelcovi.   </w:t>
      </w:r>
    </w:p>
    <w:p w:rsidR="00C32FB4" w:rsidRPr="008562AE" w:rsidP="00C41C9F">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Ustanovenia o predkladaní predbežného a úplného zoznamu, ako aj právna fikcia, že usporiadateľ sa považuje za používateľa diel, sa budú primerane aplikovať aj na usporiadateľa podujatia a podujatie, ktorého súčasťou má byť živé predvedenie </w:t>
      </w:r>
      <w:r w:rsidRPr="008562AE" w:rsidR="00B674E9">
        <w:rPr>
          <w:rFonts w:ascii="Times New Roman" w:hAnsi="Times New Roman"/>
          <w:szCs w:val="24"/>
          <w:lang w:val="sk-SK"/>
        </w:rPr>
        <w:t xml:space="preserve">chráneného </w:t>
      </w:r>
      <w:r w:rsidRPr="008562AE">
        <w:rPr>
          <w:rFonts w:ascii="Times New Roman" w:hAnsi="Times New Roman"/>
          <w:szCs w:val="24"/>
          <w:lang w:val="sk-SK"/>
        </w:rPr>
        <w:t xml:space="preserve">slovesného diela. </w:t>
      </w: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169</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predstavuje transpozíciu čl. 11 až 15 smernice o kolektívnej správe práv. Cieľom predmetného ustanovenia je určovanie a výber odmien organizáciou kolektívnej správy a s tým súvisiace povinnosti. Základným dokumentom, v ktorom sú určené odmeny, ktoré je organizácia kolektívnej správy oprávnená vyberať, je sadzobník odmien vytvorený na základe zásad výberu, prerozdelenia a vyplatenia príjmov z výkonu kolektívne</w:t>
      </w:r>
      <w:r w:rsidRPr="008562AE" w:rsidR="00C41C9F">
        <w:rPr>
          <w:rFonts w:ascii="Times New Roman" w:hAnsi="Times New Roman"/>
          <w:szCs w:val="24"/>
          <w:lang w:val="sk-SK"/>
        </w:rPr>
        <w:t>j správy práv, ktoré schvaľuje v</w:t>
      </w:r>
      <w:r w:rsidRPr="008562AE">
        <w:rPr>
          <w:rFonts w:ascii="Times New Roman" w:hAnsi="Times New Roman"/>
          <w:szCs w:val="24"/>
          <w:lang w:val="sk-SK"/>
        </w:rPr>
        <w:t xml:space="preserve">alné zhromaždenie. Sadzobník odmien musí byť podrobný vo vzťahu </w:t>
      </w:r>
      <w:r w:rsidRPr="008562AE" w:rsidR="004F5810">
        <w:rPr>
          <w:rFonts w:ascii="Times New Roman" w:hAnsi="Times New Roman"/>
          <w:szCs w:val="24"/>
          <w:lang w:val="sk-SK"/>
        </w:rPr>
        <w:t xml:space="preserve">k </w:t>
      </w:r>
      <w:r w:rsidRPr="008562AE">
        <w:rPr>
          <w:rFonts w:ascii="Times New Roman" w:hAnsi="Times New Roman"/>
          <w:szCs w:val="24"/>
          <w:lang w:val="sk-SK"/>
        </w:rPr>
        <w:t xml:space="preserve">spôsobu použitia predmetu ochrany a berie do úvahy, aby sa používateľom garantovali primerané a nediskriminačné  podmienky za súčasného zohľadnenia kritérií podľa ods. 2.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 2 vymedzuje kritéria, ktoré organizácia kolektívnej správy zohľadňuje pri určení výšky odmien. O konkrétnych kritériách, ktoré organizácia kolektívnej správy použila na určenie odmien, informuje používateľa. Ak má organizácia kolektívnej správy takéto kritériá uvedené vo svojom internom predpise, postačí, ak napr. organizácia kolektívnej správy používateľovi takýto predpis poskytne alebo ho informuje, že uvedený predpis alebo kritériá sú dostupné na internetovej stránke organizácie kolektívnej správy.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ods. 4 sú zakotvené dve základné povinnosti organizácie kolektívnej správy, a to výber odmien pre nositeľov práv a povinnosť domáhať sa vydania bezdôvodného obohatenia  alebo náhrady škody v prospech nositeľov práv, ak dochádza k neoprávnenému použitiu predmetov ochrany.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Organizácia kolektívnej správy účtuje v sústave účtovníctva podľa zákona č. 431/2002 Z. z. o účtovníctve v znení neskorších predpisov. Z hľadiska prehľadnosti vedenia účtovníctva zákon spresňuje, ktoré položky organizácia kolektívnej správy účtuje samostatne. Za príjmy z výkonu kolektívnej správy práv sa považujú odmeny vybrané organizáciou kolektívnej správy pre nositeľov práv vrátane príjmov z bezdôvodného obohatenia a náhrady škody do momentu ich prerozdelenia a vyplatenia. Položkou v zmysle písm. d) sa rozumejú už prerozdelené a vyplatené odmeny a iné peňažné plnenia.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Na osobitnom účte v banke alebo pobočke zahraničnej banky podľa ods. 6 sa ukladajú peňažné prostriedky, ktoré vypláca používateľ predmetov ochrany počas súdneho konania o určenie obsahu licenčnej zmluvy v súlade s dohodou s organizáciou kolektívnej správy.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170</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upravuje prerozdeľovanie a vyplatenie vybratých príjmov z výkonu kolektívnej správy organizáciou kolektívnej správy. Na účely prerozdelenia a vyplatenia musí organizácia kolektívnej správy vyhotoviť vyúčtovací poriadok v súlade so zásadami výberu, prerozdelenia a vyplatenia príjmov z výkonu kolek</w:t>
      </w:r>
      <w:r w:rsidRPr="008562AE" w:rsidR="00C41C9F">
        <w:rPr>
          <w:rFonts w:ascii="Times New Roman" w:hAnsi="Times New Roman"/>
          <w:szCs w:val="24"/>
          <w:lang w:val="sk-SK"/>
        </w:rPr>
        <w:t>tívnej správy práv schválenými v</w:t>
      </w:r>
      <w:r w:rsidRPr="008562AE">
        <w:rPr>
          <w:rFonts w:ascii="Times New Roman" w:hAnsi="Times New Roman"/>
          <w:szCs w:val="24"/>
          <w:lang w:val="sk-SK"/>
        </w:rPr>
        <w:t>alným zhromaždením. Vyúčtovací poriadok obsahuje popis metód a postup, akým organizácia kolektívnej správy prerozdeľuje a vypláca odmeny nositeľom práv, pričom skupiny nositeľo</w:t>
      </w:r>
      <w:r w:rsidRPr="008562AE" w:rsidR="006D0692">
        <w:rPr>
          <w:rFonts w:ascii="Times New Roman" w:hAnsi="Times New Roman"/>
          <w:szCs w:val="24"/>
          <w:lang w:val="sk-SK"/>
        </w:rPr>
        <w:t xml:space="preserve">v </w:t>
      </w:r>
      <w:r w:rsidRPr="008562AE">
        <w:rPr>
          <w:rFonts w:ascii="Times New Roman" w:hAnsi="Times New Roman"/>
          <w:szCs w:val="24"/>
          <w:lang w:val="sk-SK"/>
        </w:rPr>
        <w:t xml:space="preserve">práv nesmú byť diskriminované napr. vo vzťahu k lehotám na prerozdelenie a výplatu odmien.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záujme adresnosti príjmov z výkonu kolektívnej správy práv sa musí organizácia kolektívnej správy usilovať podľa vyúčtovacieho poriadku tento príjem čo najpresnejšie prerozdeliť medzi nositeľov práv, vrátane príjmu z jeho zhodnotenia, teda napr. z prípadného investovania príjmu z výkonu kolektívnej správy práv.      </w:t>
      </w:r>
    </w:p>
    <w:p w:rsidR="00C41C9F"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Za poskytnutie služby kolektívnej správy práv, teda za služby vyplývajúce priamo z jediného alebo hlavného účelu činnosti organizácie kolektívnej správy v zmysle definície organizácie kolektívnej správy,  môže organizácia kolektívnej správy požadovať od nositeľov práv úhradu účelne vynaložených nákladov, pričom sa musí riadiť zásadami uplatnenia účelne vynaložených nákladov na výkon kolektívnej správy práv a zásadami spoločného zhodnocovania príjmov z výkonu kolek</w:t>
      </w:r>
      <w:r w:rsidRPr="008562AE">
        <w:rPr>
          <w:rFonts w:ascii="Times New Roman" w:hAnsi="Times New Roman"/>
          <w:szCs w:val="24"/>
          <w:lang w:val="sk-SK"/>
        </w:rPr>
        <w:t>tívnej správy práv schválenými v</w:t>
      </w:r>
      <w:r w:rsidRPr="008562AE" w:rsidR="00C32FB4">
        <w:rPr>
          <w:rFonts w:ascii="Times New Roman" w:hAnsi="Times New Roman"/>
          <w:szCs w:val="24"/>
          <w:lang w:val="sk-SK"/>
        </w:rPr>
        <w:t xml:space="preserve">alným zhromaždením organizácie kolektívnej správy. Ponecháva sa na rozhodnutí organizácie kolektívnej správy, akou formou bude realizovať zaplatenie účelne vynaložených nákladov nositeľmi práv (napr. zrážkou). Účelne vynaložené náklady by však mali byť primerané poskytovaniu služby kolektívnej správy práv a nemali by presiahnuť výšku reálne zdokumentovaných účelne vynaložených nákladov.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Ods. 4 sa uplatňuje iba na organizáciu kolektívnej správy, ktorá vytvorila fond na podporu sociálnych, kultúrnych a vzdelávacích potrieb členov a nositeľov práv, čím sa zachováva sociálna, kultúrna a vzdelávacia funkcia výkonu kolektívnej správy práv. </w:t>
      </w:r>
      <w:r w:rsidRPr="008562AE" w:rsidR="004F5810">
        <w:rPr>
          <w:rFonts w:ascii="Times New Roman" w:hAnsi="Times New Roman"/>
          <w:szCs w:val="24"/>
          <w:lang w:val="sk-SK"/>
        </w:rPr>
        <w:t>O</w:t>
      </w:r>
      <w:r w:rsidRPr="008562AE">
        <w:rPr>
          <w:rFonts w:ascii="Times New Roman" w:hAnsi="Times New Roman"/>
          <w:szCs w:val="24"/>
          <w:lang w:val="sk-SK"/>
        </w:rPr>
        <w:t xml:space="preserve"> vytvorení tohto fondu a podmienky poskytovania finančných prostriedkov z tohto fondu členom a nositeľom práv </w:t>
      </w:r>
      <w:r w:rsidRPr="008562AE" w:rsidR="004F5810">
        <w:rPr>
          <w:rFonts w:ascii="Times New Roman" w:hAnsi="Times New Roman"/>
          <w:szCs w:val="24"/>
          <w:lang w:val="sk-SK"/>
        </w:rPr>
        <w:t xml:space="preserve">rozhodne </w:t>
      </w:r>
      <w:r w:rsidRPr="008562AE" w:rsidR="006D0692">
        <w:rPr>
          <w:rFonts w:ascii="Times New Roman" w:hAnsi="Times New Roman"/>
          <w:szCs w:val="24"/>
          <w:lang w:val="sk-SK"/>
        </w:rPr>
        <w:t>v</w:t>
      </w:r>
      <w:r w:rsidRPr="008562AE" w:rsidR="004F5810">
        <w:rPr>
          <w:rFonts w:ascii="Times New Roman" w:hAnsi="Times New Roman"/>
          <w:szCs w:val="24"/>
          <w:lang w:val="sk-SK"/>
        </w:rPr>
        <w:t xml:space="preserve">alné zhromaždenie. </w:t>
      </w:r>
      <w:r w:rsidRPr="008562AE">
        <w:rPr>
          <w:rFonts w:ascii="Times New Roman" w:hAnsi="Times New Roman"/>
          <w:szCs w:val="24"/>
          <w:lang w:val="sk-SK"/>
        </w:rPr>
        <w:t xml:space="preserve">Fond na podporu sociálnych, kultúrnych a vzdelávacích potrieb členov a nositeľov práv </w:t>
      </w:r>
      <w:r w:rsidRPr="008562AE" w:rsidR="004F5810">
        <w:rPr>
          <w:rFonts w:ascii="Times New Roman" w:hAnsi="Times New Roman"/>
          <w:szCs w:val="24"/>
          <w:lang w:val="sk-SK"/>
        </w:rPr>
        <w:t xml:space="preserve">by mal slúžiť </w:t>
      </w:r>
      <w:r w:rsidRPr="008562AE">
        <w:rPr>
          <w:rFonts w:ascii="Times New Roman" w:hAnsi="Times New Roman"/>
          <w:szCs w:val="24"/>
          <w:lang w:val="sk-SK"/>
        </w:rPr>
        <w:t xml:space="preserve">aj v prospech nezastupovaných nositeľov práv, preto organizácia kolektívnej správy môže zrážať príspevok do fondu aj z príjmov z výkonu kolektívnej správy práv vybratých za nezastupovaných nositeľov práv. Pokiaľ ide o zahraničných nositeľov práv zastupovaných na základe dohody o zastúpení s inou organizáciou kolektívnej správy, musí táto iná organizácia kolektívnej správy dať výslovný súhlas na odvádzanie príspevku z príjmov z výkonu kolektívnej správy práv za zahraničných nositeľov práv, ktorý by mali mať v takom prípade tiež prístup k sociálnym, kultúrnym a vzdelávacím službám. Organizácia kolektívnej správy si určí výšku príspevku do fondu, ktorá by však podľa medzinárodne zaužívanej praxe nemala presiahnuť 10 % z celkového vybratého príjmu z výkonu kolektívnej správy práv.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171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sa týka adresnosti a transparentnosti výplaty odmien a iných peňažných plnení nositeľom práv. Organizácia kolektívnej správy si môže samostatne určiť termín výplaty odmien a iných peňažných plnení nositeľom práv a jeho pravidelnosť (napr. raz ročne) za predpokladu, že dodrží lehoty stanovené v ods. 2. Výnimkou, kedy sa od uvedených lehôt možno odchýliť, je iba vznik prekážky buď na strane používateľa alebo na strane nositeľa práv. K prekážke na strane používateľa môže dôjsť vtedy, keď používateľ napr. zaplatil organizácii kolektívnej správy práv odmen</w:t>
      </w:r>
      <w:r w:rsidRPr="008562AE" w:rsidR="006D0692">
        <w:rPr>
          <w:rFonts w:ascii="Times New Roman" w:hAnsi="Times New Roman"/>
          <w:szCs w:val="24"/>
          <w:lang w:val="sk-SK"/>
        </w:rPr>
        <w:t>u</w:t>
      </w:r>
      <w:r w:rsidRPr="008562AE">
        <w:rPr>
          <w:rFonts w:ascii="Times New Roman" w:hAnsi="Times New Roman"/>
          <w:szCs w:val="24"/>
          <w:lang w:val="sk-SK"/>
        </w:rPr>
        <w:t xml:space="preserve"> za použitie predmetov ochrany, ale neposkytne organizácii kolektívnej správy dostatočné informácie o použití predmetov ochrany na prerozdelenie tohto vybratého príjmu z výkonu kolektívnej správy práv nositeľom práv</w:t>
      </w:r>
      <w:r w:rsidRPr="008562AE" w:rsidR="00C41C9F">
        <w:rPr>
          <w:rFonts w:ascii="Times New Roman" w:hAnsi="Times New Roman"/>
          <w:szCs w:val="24"/>
          <w:lang w:val="sk-SK"/>
        </w:rPr>
        <w:t xml:space="preserve"> (napr. playlist)</w:t>
      </w:r>
      <w:r w:rsidRPr="008562AE">
        <w:rPr>
          <w:rFonts w:ascii="Times New Roman" w:hAnsi="Times New Roman"/>
          <w:szCs w:val="24"/>
          <w:lang w:val="sk-SK"/>
        </w:rPr>
        <w:t>. Prekážka na strane nositeľa práv môže nastať, ak by nositeľ práv napr. realizoval aj individuálny výkon majetkových práv k svojim predmetom ochrany v zmysle § 164 ods. 4 a 5 tohto zákona, ale o tejto skutočnosti organizáciu kolektívnej správy neinformoval.</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172</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upravuje postup hospodárenia organizácie kolektívnej správy s neidentifikovanými odmenami podľa čl. 13 smernice o kolektívnej správe práv. Neidentifikované odmeny musia byť predovšetkým účtované oddelene od ostatných príjmov z výkonu kolektívnej správy práv,  resp. odmien. Neidentifikované odmeny sú definované ako odmeny vybrané organizáciou kolektívnej správy, pri ktorých nie je možné určiť alebo nájsť nositeľa práv. Osobitné zásady použitia neidentifikovaných odmien, ako aj konkrétny n</w:t>
      </w:r>
      <w:r w:rsidRPr="008562AE" w:rsidR="00C41C9F">
        <w:rPr>
          <w:rFonts w:ascii="Times New Roman" w:hAnsi="Times New Roman"/>
          <w:szCs w:val="24"/>
          <w:lang w:val="sk-SK"/>
        </w:rPr>
        <w:t>ávrh na ich použitie schvaľuje v</w:t>
      </w:r>
      <w:r w:rsidRPr="008562AE">
        <w:rPr>
          <w:rFonts w:ascii="Times New Roman" w:hAnsi="Times New Roman"/>
          <w:szCs w:val="24"/>
          <w:lang w:val="sk-SK"/>
        </w:rPr>
        <w:t>alné zhromaždenie organizácie kolektívnej správy. Následne sa v zmysle smernice o kolektívnej správe práv zavádza postup s opatreniami, ktoré by mala organizácia kolektívnej správy prijať, aby v čo najväčšej možnej miere dokázala prerozdeliť a vyplatiť aj neidentifikované odmeny, t. j. transformovať ich do podoby adresných, identifikovaných odmien. Najprv musí organizácia kolektívnej správy poskytnúť svojim zastupovaným nositeľom práv a organizáciám, s ktorými má uzavreté dohody o zastúpení informácie podľa ods. 2 písm. a) až c). Informáciou podľa ods. 2 písm. c) sa rozumie informácia napr. o vydavateľovi alebo producentovi. Ak je takéto opatrenie organizácie kolektívnej správy neúspešné, sprístupní organizácia kolektívnej správy rovnaké informácie verejnosti na svojej internetovej stránke. Ak neprinesú dané opatrenia výsledky umožňujúce organizácií kolektívnej správy určiť a vyhľadať nositeľov práv v lehote podľa ods. 4, organizácia kolektívnej s</w:t>
      </w:r>
      <w:r w:rsidRPr="008562AE" w:rsidR="00C41C9F">
        <w:rPr>
          <w:rFonts w:ascii="Times New Roman" w:hAnsi="Times New Roman"/>
          <w:szCs w:val="24"/>
          <w:lang w:val="sk-SK"/>
        </w:rPr>
        <w:t xml:space="preserve">právy rozhodne </w:t>
      </w:r>
      <w:r w:rsidRPr="008562AE">
        <w:rPr>
          <w:rFonts w:ascii="Times New Roman" w:hAnsi="Times New Roman"/>
          <w:szCs w:val="24"/>
          <w:lang w:val="sk-SK"/>
        </w:rPr>
        <w:t>o ich použití</w:t>
      </w:r>
      <w:r w:rsidRPr="008562AE" w:rsidR="00C12DDF">
        <w:rPr>
          <w:rFonts w:ascii="Times New Roman" w:hAnsi="Times New Roman"/>
          <w:szCs w:val="24"/>
          <w:lang w:val="sk-SK"/>
        </w:rPr>
        <w:t xml:space="preserve"> v súlade so zásadami použitia neidentifikovaných odmien prijatých valným zhromaždením</w:t>
      </w:r>
      <w:r w:rsidRPr="008562AE">
        <w:rPr>
          <w:rFonts w:ascii="Times New Roman" w:hAnsi="Times New Roman"/>
          <w:szCs w:val="24"/>
          <w:lang w:val="sk-SK"/>
        </w:rPr>
        <w:t>. Nositeľ práv sa môže domáhať vyplatenia odmeny v trojročnej lehote od skončenia účtovného roka, v ktorom boli neidentifikované odmeny vybraté.</w:t>
      </w:r>
      <w:r w:rsidRPr="008562AE" w:rsidR="00B23CEA">
        <w:rPr>
          <w:rFonts w:ascii="Times New Roman" w:hAnsi="Times New Roman"/>
          <w:szCs w:val="24"/>
          <w:lang w:val="sk-SK"/>
        </w:rPr>
        <w:t xml:space="preserve">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173</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vyplýva z čl. 14 a 15 smernice o kolektívnej správe práv. Ide o primeranú aplikáciu ustanovení o výbere, správe a vyplatení príjmu z výkonu kolektívnej správy práv aj na nositeľov práv, ktorých organizácia kolektívnej správy zastupuje na základe dohôd o zastúpení s inými organizáciami kolektívnej správy. Organizácia kolektívnej správy si môže z vybratého príjmu z výkonu kolektívnej správy práv za týchto nositeľov práv uplatniť len účelne vynaložené náklady za poskytnutie služby kolektívnej správy práv. Všetky ostatné peňažné plnenia sú podmienené súhlasom inej organizácie kolektívnej správy.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174</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Predmetné ustanovenie sa týka vzájomnej úpravy vzťahov </w:t>
      </w:r>
      <w:r w:rsidRPr="008562AE" w:rsidR="006D0692">
        <w:rPr>
          <w:rFonts w:ascii="Times New Roman" w:hAnsi="Times New Roman"/>
          <w:szCs w:val="24"/>
          <w:lang w:val="sk-SK"/>
        </w:rPr>
        <w:t>medzi</w:t>
      </w:r>
      <w:r w:rsidRPr="008562AE">
        <w:rPr>
          <w:rFonts w:ascii="Times New Roman" w:hAnsi="Times New Roman"/>
          <w:szCs w:val="24"/>
          <w:lang w:val="sk-SK"/>
        </w:rPr>
        <w:t xml:space="preserve"> organizáci</w:t>
      </w:r>
      <w:r w:rsidRPr="008562AE" w:rsidR="006D0692">
        <w:rPr>
          <w:rFonts w:ascii="Times New Roman" w:hAnsi="Times New Roman"/>
          <w:szCs w:val="24"/>
          <w:lang w:val="sk-SK"/>
        </w:rPr>
        <w:t>ami</w:t>
      </w:r>
      <w:r w:rsidRPr="008562AE">
        <w:rPr>
          <w:rFonts w:ascii="Times New Roman" w:hAnsi="Times New Roman"/>
          <w:szCs w:val="24"/>
          <w:lang w:val="sk-SK"/>
        </w:rPr>
        <w:t xml:space="preserve"> kolektívnej správy</w:t>
      </w:r>
      <w:r w:rsidRPr="008562AE" w:rsidR="006D0692">
        <w:rPr>
          <w:rFonts w:ascii="Times New Roman" w:hAnsi="Times New Roman"/>
          <w:szCs w:val="24"/>
          <w:lang w:val="sk-SK"/>
        </w:rPr>
        <w:t>, ktorým bolo udelené oprávnenie</w:t>
      </w:r>
      <w:r w:rsidRPr="008562AE" w:rsidR="006A6F73">
        <w:rPr>
          <w:rFonts w:ascii="Times New Roman" w:hAnsi="Times New Roman"/>
          <w:szCs w:val="24"/>
          <w:lang w:val="sk-SK"/>
        </w:rPr>
        <w:t xml:space="preserve"> podľa tohto zákona. </w:t>
      </w:r>
      <w:r w:rsidRPr="008562AE">
        <w:rPr>
          <w:rFonts w:ascii="Times New Roman" w:hAnsi="Times New Roman"/>
          <w:szCs w:val="24"/>
          <w:lang w:val="sk-SK"/>
        </w:rPr>
        <w:t>Viacerým organizáciám kolektívnej správy zákon dáva možnosť dohodnúť sa poveriť jednu alebo viaceré z nich vykonávať kolektívnu správu práv v mene ostatných organizácií kolektívnej správy prostredníctvom uzavretia písomnej dohody o spoločnej správe</w:t>
      </w:r>
      <w:r w:rsidRPr="008562AE" w:rsidR="006A6F73">
        <w:rPr>
          <w:rFonts w:ascii="Times New Roman" w:hAnsi="Times New Roman"/>
          <w:szCs w:val="24"/>
          <w:lang w:val="sk-SK"/>
        </w:rPr>
        <w:t xml:space="preserve"> (dobrovoľná dohoda o spoločnej správe)</w:t>
      </w:r>
      <w:r w:rsidRPr="008562AE">
        <w:rPr>
          <w:rFonts w:ascii="Times New Roman" w:hAnsi="Times New Roman"/>
          <w:szCs w:val="24"/>
          <w:lang w:val="sk-SK"/>
        </w:rPr>
        <w:t>. Poverená organizácia kolektívnej správy vykonáva kolektívnu správu práv vo všetkých odboroch kolektívnej správy a k všetkým predmetom ochrany všetkých organizácií, ktoré sa na dohode zúčastňujú. Dohoda o spoločnej správe by mala byť dostatočne podrobná, aby pokryla všetky vzťahy medzi organizáciami kolektívnej správy, ktoré môžu vzniknúť pri spoločnej správe.</w:t>
      </w:r>
      <w:r w:rsidRPr="008562AE" w:rsidR="00B23CEA">
        <w:rPr>
          <w:rFonts w:ascii="Times New Roman" w:hAnsi="Times New Roman"/>
          <w:szCs w:val="24"/>
          <w:lang w:val="sk-SK"/>
        </w:rPr>
        <w:t xml:space="preserve"> Ustanovenie</w:t>
      </w:r>
      <w:r w:rsidRPr="008562AE">
        <w:rPr>
          <w:rFonts w:ascii="Times New Roman" w:hAnsi="Times New Roman"/>
          <w:szCs w:val="24"/>
          <w:lang w:val="sk-SK"/>
        </w:rPr>
        <w:t xml:space="preserve"> vypočítava minimálne náležitosti tejto dohody.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175</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Ustanovenie upravuje povinnosť viacerých organizácií kolektívnej správy</w:t>
      </w:r>
      <w:r w:rsidRPr="008562AE" w:rsidR="006A6F73">
        <w:rPr>
          <w:rFonts w:ascii="Times New Roman" w:hAnsi="Times New Roman"/>
          <w:szCs w:val="24"/>
          <w:lang w:val="sk-SK"/>
        </w:rPr>
        <w:t xml:space="preserve">, ktorým bolo udelené oprávnenie podľa tohto zákona, </w:t>
      </w:r>
      <w:r w:rsidRPr="008562AE">
        <w:rPr>
          <w:rFonts w:ascii="Times New Roman" w:hAnsi="Times New Roman"/>
          <w:szCs w:val="24"/>
          <w:lang w:val="sk-SK"/>
        </w:rPr>
        <w:t xml:space="preserve">uzatvoriť dohodu o spoločnej správe. Povinnosť uzatvoriť dohodu o spoločnej správe sa viaže na nasledovné prípady: použitie predmetu ochrany </w:t>
      </w:r>
      <w:r w:rsidRPr="008562AE" w:rsidR="006A6F73">
        <w:rPr>
          <w:rFonts w:ascii="Times New Roman" w:hAnsi="Times New Roman"/>
          <w:szCs w:val="24"/>
          <w:lang w:val="sk-SK"/>
        </w:rPr>
        <w:t xml:space="preserve">technickým predvedením alebo </w:t>
      </w:r>
      <w:r w:rsidRPr="008562AE">
        <w:rPr>
          <w:rFonts w:ascii="Times New Roman" w:hAnsi="Times New Roman"/>
          <w:szCs w:val="24"/>
          <w:lang w:val="sk-SK"/>
        </w:rPr>
        <w:t>verejným prenosom v prevádzkarňach prostredníctv</w:t>
      </w:r>
      <w:r w:rsidRPr="008562AE" w:rsidR="00B23CEA">
        <w:rPr>
          <w:rFonts w:ascii="Times New Roman" w:hAnsi="Times New Roman"/>
          <w:szCs w:val="24"/>
          <w:lang w:val="sk-SK"/>
        </w:rPr>
        <w:t>om technického zariadenia okrem</w:t>
      </w:r>
      <w:r w:rsidRPr="008562AE">
        <w:rPr>
          <w:rFonts w:ascii="Times New Roman" w:hAnsi="Times New Roman"/>
          <w:szCs w:val="24"/>
          <w:lang w:val="sk-SK"/>
        </w:rPr>
        <w:t xml:space="preserve"> vysielania, retransmisi</w:t>
      </w:r>
      <w:r w:rsidRPr="008562AE" w:rsidR="00B23CEA">
        <w:rPr>
          <w:rFonts w:ascii="Times New Roman" w:hAnsi="Times New Roman"/>
          <w:szCs w:val="24"/>
          <w:lang w:val="sk-SK"/>
        </w:rPr>
        <w:t>e, sprístupňovania verejnosti,</w:t>
      </w:r>
      <w:r w:rsidRPr="008562AE">
        <w:rPr>
          <w:rFonts w:ascii="Times New Roman" w:hAnsi="Times New Roman"/>
          <w:szCs w:val="24"/>
          <w:lang w:val="sk-SK"/>
        </w:rPr>
        <w:t xml:space="preserve"> </w:t>
      </w:r>
      <w:r w:rsidRPr="008562AE" w:rsidR="006A6F73">
        <w:rPr>
          <w:rFonts w:ascii="Times New Roman" w:hAnsi="Times New Roman"/>
          <w:szCs w:val="24"/>
          <w:lang w:val="sk-SK"/>
        </w:rPr>
        <w:t xml:space="preserve">a </w:t>
      </w:r>
      <w:r w:rsidRPr="008562AE">
        <w:rPr>
          <w:rFonts w:ascii="Times New Roman" w:hAnsi="Times New Roman"/>
          <w:szCs w:val="24"/>
          <w:lang w:val="sk-SK"/>
        </w:rPr>
        <w:t>výber náhrady odmeny za vyhotovenie rozmnoženiny predmetu ochrany pre súkromnú potrebu a výber náhrady odmeny za vyhotovenie rozmnoženiny predmetu ochrany prostredníct</w:t>
      </w:r>
      <w:r w:rsidRPr="008562AE" w:rsidR="00230C3D">
        <w:rPr>
          <w:rFonts w:ascii="Times New Roman" w:hAnsi="Times New Roman"/>
          <w:szCs w:val="24"/>
          <w:lang w:val="sk-SK"/>
        </w:rPr>
        <w:t>vom reprografického zariadenia.</w:t>
      </w:r>
      <w:r w:rsidRPr="008562AE">
        <w:rPr>
          <w:rFonts w:ascii="Times New Roman" w:hAnsi="Times New Roman"/>
          <w:szCs w:val="24"/>
          <w:lang w:val="sk-SK"/>
        </w:rPr>
        <w:t xml:space="preserve"> Ak najmenej dve tretiny organizácií kolektívnej správy vykonávajúcich kolektívnu správu práv v určených odboroch</w:t>
      </w:r>
      <w:r w:rsidRPr="008562AE">
        <w:rPr>
          <w:rFonts w:ascii="Times New Roman" w:hAnsi="Times New Roman"/>
          <w:szCs w:val="24"/>
          <w:lang w:val="sk-SK"/>
        </w:rPr>
        <w:t xml:space="preserve"> </w:t>
      </w:r>
      <w:r w:rsidRPr="008562AE">
        <w:rPr>
          <w:rFonts w:ascii="Times New Roman" w:hAnsi="Times New Roman"/>
          <w:szCs w:val="24"/>
          <w:lang w:val="sk-SK"/>
        </w:rPr>
        <w:t xml:space="preserve">uzavrú dohodu o spoločnej správe, </w:t>
      </w:r>
      <w:r w:rsidRPr="008562AE" w:rsidR="00487570">
        <w:rPr>
          <w:rFonts w:ascii="Times New Roman" w:hAnsi="Times New Roman"/>
          <w:szCs w:val="24"/>
          <w:lang w:val="sk-SK"/>
        </w:rPr>
        <w:t xml:space="preserve">dohoda o spoločnej správe zaväzuje aj ostatné </w:t>
      </w:r>
      <w:r w:rsidRPr="008562AE">
        <w:rPr>
          <w:rFonts w:ascii="Times New Roman" w:hAnsi="Times New Roman"/>
          <w:szCs w:val="24"/>
          <w:lang w:val="sk-SK"/>
        </w:rPr>
        <w:t>organizácie kolektívnej správy, kt</w:t>
      </w:r>
      <w:r w:rsidRPr="008562AE" w:rsidR="00487570">
        <w:rPr>
          <w:rFonts w:ascii="Times New Roman" w:hAnsi="Times New Roman"/>
          <w:szCs w:val="24"/>
          <w:lang w:val="sk-SK"/>
        </w:rPr>
        <w:t xml:space="preserve">oré </w:t>
      </w:r>
      <w:r w:rsidRPr="008562AE">
        <w:rPr>
          <w:rFonts w:ascii="Times New Roman" w:hAnsi="Times New Roman"/>
          <w:szCs w:val="24"/>
          <w:lang w:val="sk-SK"/>
        </w:rPr>
        <w:t>tiež vykonávajú kolektívnu správu práv v predmetných odboroch kol</w:t>
      </w:r>
      <w:r w:rsidRPr="008562AE" w:rsidR="00487570">
        <w:rPr>
          <w:rFonts w:ascii="Times New Roman" w:hAnsi="Times New Roman"/>
          <w:szCs w:val="24"/>
          <w:lang w:val="sk-SK"/>
        </w:rPr>
        <w:t>ektívnej správy práv, ale</w:t>
      </w:r>
      <w:r w:rsidRPr="008562AE">
        <w:rPr>
          <w:rFonts w:ascii="Times New Roman" w:hAnsi="Times New Roman"/>
          <w:szCs w:val="24"/>
          <w:lang w:val="sk-SK"/>
        </w:rPr>
        <w:t xml:space="preserve"> na </w:t>
      </w:r>
      <w:r w:rsidRPr="008562AE" w:rsidR="00487570">
        <w:rPr>
          <w:rFonts w:ascii="Times New Roman" w:hAnsi="Times New Roman"/>
          <w:szCs w:val="24"/>
          <w:lang w:val="sk-SK"/>
        </w:rPr>
        <w:t>uzatvorení dohody neparticipovali.</w:t>
      </w:r>
      <w:r w:rsidRPr="008562AE">
        <w:rPr>
          <w:rFonts w:ascii="Times New Roman" w:hAnsi="Times New Roman"/>
          <w:szCs w:val="24"/>
          <w:lang w:val="sk-SK"/>
        </w:rPr>
        <w:t xml:space="preserve">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176</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Organizácii kolektívnej správy </w:t>
      </w:r>
      <w:r w:rsidRPr="008562AE" w:rsidR="00487570">
        <w:rPr>
          <w:rFonts w:ascii="Times New Roman" w:hAnsi="Times New Roman"/>
          <w:szCs w:val="24"/>
          <w:lang w:val="sk-SK"/>
        </w:rPr>
        <w:t>sa nebráni upraviť si</w:t>
      </w:r>
      <w:r w:rsidRPr="008562AE">
        <w:rPr>
          <w:rFonts w:ascii="Times New Roman" w:hAnsi="Times New Roman"/>
          <w:szCs w:val="24"/>
          <w:lang w:val="sk-SK"/>
        </w:rPr>
        <w:t xml:space="preserve"> postupy </w:t>
      </w:r>
      <w:r w:rsidRPr="008562AE" w:rsidR="00487570">
        <w:rPr>
          <w:rFonts w:ascii="Times New Roman" w:hAnsi="Times New Roman"/>
          <w:szCs w:val="24"/>
          <w:lang w:val="sk-SK"/>
        </w:rPr>
        <w:t xml:space="preserve">vybavovania sťažností a riešenia sporov </w:t>
      </w:r>
      <w:r w:rsidRPr="008562AE">
        <w:rPr>
          <w:rFonts w:ascii="Times New Roman" w:hAnsi="Times New Roman"/>
          <w:szCs w:val="24"/>
          <w:lang w:val="sk-SK"/>
        </w:rPr>
        <w:t>v osobitnom internom predpise. Aktívne legitimovanou osobou na podanie sťažnosti na činnosť organizácie kolektívnej správy je nositeľ práv alebo iná organizácia kolektívnej správy</w:t>
      </w:r>
      <w:r w:rsidRPr="008562AE" w:rsidR="00B056D2">
        <w:rPr>
          <w:rFonts w:ascii="Times New Roman" w:hAnsi="Times New Roman"/>
          <w:szCs w:val="24"/>
          <w:lang w:val="sk-SK"/>
        </w:rPr>
        <w:t>, s ktorou bola uzavretá dohoda o zastúpení.</w:t>
      </w:r>
      <w:r w:rsidRPr="008562AE">
        <w:rPr>
          <w:rFonts w:ascii="Times New Roman" w:hAnsi="Times New Roman"/>
          <w:szCs w:val="24"/>
          <w:lang w:val="sk-SK"/>
        </w:rPr>
        <w:t xml:space="preserve"> Na riešenie sporov s inou organizáciou kolektívnej správy, nositeľmi práv a používateľmi môže organizácia kolektívnej správy využiť inštitút mediácie podľa zákona č. 420/2004 Z. z. o mediácii a o doplnení niektorých zákonov v znení neskorších predpisov alebo rozhodcovské konanie podľa zákona č. 244/2002 Z. z. o rozhodcovskom konaní v znení neskorších predpisov. Oba osobitné právne predpisy uvádzajú, že sa vzťahujú na spory, ktoré vznikajú z občianskoprávnych vzťahov, ktorými sú podľa § 1 ods. 3 Občianskeho zákonníka aj  právne vzťahy z duševného vlastníctva, ak tieto vzťahy neupravujú iné zákony.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177</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 hľadiska transparentnosti sa spresňuje informačná povinnosť organizácie kolektívnej správy voči nositeľom práv, iným organizáciám kolektívnej správy, používateľom a verejnosti.</w:t>
      </w:r>
      <w:r w:rsidRPr="008562AE" w:rsidR="00487570">
        <w:rPr>
          <w:rFonts w:ascii="Times New Roman" w:hAnsi="Times New Roman"/>
          <w:szCs w:val="24"/>
          <w:lang w:val="sk-SK"/>
        </w:rPr>
        <w:t xml:space="preserve"> Zodpovednosť za pravdivosť, úplnosť a aktuálnosť informácií nesie organizácia kolektívnej správy.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178</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487570">
        <w:rPr>
          <w:rFonts w:ascii="Times New Roman" w:hAnsi="Times New Roman"/>
          <w:szCs w:val="24"/>
          <w:lang w:val="sk-SK"/>
        </w:rPr>
        <w:t>Stanovuje sa rozsah informácií</w:t>
      </w:r>
      <w:r w:rsidRPr="008562AE">
        <w:rPr>
          <w:rFonts w:ascii="Times New Roman" w:hAnsi="Times New Roman"/>
          <w:szCs w:val="24"/>
          <w:lang w:val="sk-SK"/>
        </w:rPr>
        <w:t xml:space="preserve"> poskytovaných organizáciou kolektívnej správy všetkým nositeľom práv, ktorým prerozdelila alebo vyplatila odmeny alebo iné peňažné plnenia, vrátane nezastupovaných nositeľov práv. V písm. f) ide o vyúčtovanie účelne vynaložených nákladov z konkrétnej odmeny prináležiacej nositeľovi práv, nie z celého príjmu z výkonu kolektívnej správy práv. Ustanovenie písm. g) týkajúce sa príspevku do fondu na podporu sociálnych, kultúrnych a vzdelávacích potrieb členov a nositeľov práv sa uplatní len vtedy, ak organizácia kolektívnej správy taký fond vytvorila.</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179</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 zmysle daného ustanovenia organizácia kolektívnej </w:t>
      </w:r>
      <w:r w:rsidRPr="008562AE" w:rsidR="00C41C9F">
        <w:rPr>
          <w:rFonts w:ascii="Times New Roman" w:hAnsi="Times New Roman"/>
          <w:szCs w:val="24"/>
          <w:lang w:val="sk-SK"/>
        </w:rPr>
        <w:t xml:space="preserve">správy </w:t>
      </w:r>
      <w:r w:rsidRPr="008562AE">
        <w:rPr>
          <w:rFonts w:ascii="Times New Roman" w:hAnsi="Times New Roman"/>
          <w:szCs w:val="24"/>
          <w:lang w:val="sk-SK"/>
        </w:rPr>
        <w:t>musí vystupovať transparentne s ohľadom na poskytované informácie aj voči inej organizácii kolektívnej správy, s ktorou uzavrela dohodu o zastúpení. Organizácia kolektívnej správy musí in</w:t>
      </w:r>
      <w:r w:rsidRPr="008562AE" w:rsidR="00487570">
        <w:rPr>
          <w:rFonts w:ascii="Times New Roman" w:hAnsi="Times New Roman"/>
          <w:szCs w:val="24"/>
          <w:lang w:val="sk-SK"/>
        </w:rPr>
        <w:t>formácie v rozsahu písm. a) až f</w:t>
      </w:r>
      <w:r w:rsidRPr="008562AE">
        <w:rPr>
          <w:rFonts w:ascii="Times New Roman" w:hAnsi="Times New Roman"/>
          <w:szCs w:val="24"/>
          <w:lang w:val="sk-SK"/>
        </w:rPr>
        <w:t>) poskytovať elektronicky. Rozdiel medzi písm. c) a d) spočíva v tom, že kým písm. c) sa týka vyúčtovania účelne vynaložených nákladov za poskytnutie služby kolektívnej správy práv, ak sa zaplatenie týchto nákladov realizovalo formou zrážky z odmien a iných peňažných plnení, písm. d) sa vzťahuje na vyúčtovanie všetkých ďalších peňažných plnení, na ktorých sa dohodli organizácie kolektívnej správy v dohode o zastúpení.</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180</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Ustanovením sa upravujú informácie, o ktoré môžu organizáciu kolektívnej správy požiadať nositelia práv, používateľ alebo iná organizácia kolektívnej správy, s ktorou uzavrela dohodu o zastúpení. </w:t>
      </w:r>
      <w:r w:rsidRPr="008562AE" w:rsidR="006D4FE6">
        <w:rPr>
          <w:rFonts w:ascii="Times New Roman" w:hAnsi="Times New Roman"/>
          <w:szCs w:val="24"/>
          <w:lang w:val="sk-SK"/>
        </w:rPr>
        <w:t xml:space="preserve">Predpokladom je odôvodnená žiadosť o informácie zo strany nositeľa práv, používateľa alebo inej organizácie kolektívnej správy, s ktorou uzavrela dohodu o zastúpení. Odôvodnenou žiadosťou sa rozumie žiadosť podložená reálnymi dôvodmi, ako aj fakt, že musí smerovať napr. od subjektu – používateľa, ktorý ozaj vyžaduje informácie na výkon svojej činnosti (napr. galéria), aby sa predišlo zneužívaniu tohto ustanovenia. </w:t>
      </w:r>
      <w:r w:rsidRPr="008562AE">
        <w:rPr>
          <w:rFonts w:ascii="Times New Roman" w:hAnsi="Times New Roman"/>
          <w:szCs w:val="24"/>
          <w:lang w:val="sk-SK"/>
        </w:rPr>
        <w:t>Organizáci</w:t>
      </w:r>
      <w:r w:rsidRPr="008562AE" w:rsidR="00B056D2">
        <w:rPr>
          <w:rFonts w:ascii="Times New Roman" w:hAnsi="Times New Roman"/>
          <w:szCs w:val="24"/>
          <w:lang w:val="sk-SK"/>
        </w:rPr>
        <w:t>a</w:t>
      </w:r>
      <w:r w:rsidRPr="008562AE">
        <w:rPr>
          <w:rFonts w:ascii="Times New Roman" w:hAnsi="Times New Roman"/>
          <w:szCs w:val="24"/>
          <w:lang w:val="sk-SK"/>
        </w:rPr>
        <w:t xml:space="preserve"> kolektívnej správy musí čo najskôr dané informácie zhromaždiť a následne elektronicky osobám, ktoré o to požiadali, sprístupniť. V prípade zoznamu predmetov ochrany podľa písm. a) môže organizácia kolektívnej správy nahradiť určenie predmetov ochrany tam, kde nevie vzhľadom na povahu správy práv predmety ochrany individuálne určiť (napr. v prípade povinnej kolektívnej správy práv) aspoň vymedzením druhov predmetov ochrany  (t. j. zvukový záznam, dielo, audiovizuálny záznam a pod.). Ponecháva sa na rozhodnutí organizácie kolektívnej správy, ktorá takéto informácie sprístupňuje, či bude požadovať náhradu bezprostredne súvisiacich nákladov.</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181</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Cieľom predmetného ustanovenia je zabezpečenie transparentnosti výkonu kolektívnej správy správ prostredníctvom organizácie</w:t>
      </w:r>
      <w:r w:rsidRPr="008562AE" w:rsidR="008F047D">
        <w:rPr>
          <w:rFonts w:ascii="Times New Roman" w:hAnsi="Times New Roman"/>
          <w:szCs w:val="24"/>
          <w:lang w:val="sk-SK"/>
        </w:rPr>
        <w:t xml:space="preserve"> kolektívnej správy. Organizácii</w:t>
      </w:r>
      <w:r w:rsidRPr="008562AE">
        <w:rPr>
          <w:rFonts w:ascii="Times New Roman" w:hAnsi="Times New Roman"/>
          <w:szCs w:val="24"/>
          <w:lang w:val="sk-SK"/>
        </w:rPr>
        <w:t xml:space="preserve"> kolektívnej správy sa preto ukladá povinnosť zverejňovať na jej web</w:t>
      </w:r>
      <w:r w:rsidRPr="008562AE" w:rsidR="00C41C9F">
        <w:rPr>
          <w:rFonts w:ascii="Times New Roman" w:hAnsi="Times New Roman"/>
          <w:szCs w:val="24"/>
          <w:lang w:val="sk-SK"/>
        </w:rPr>
        <w:t>ovom sídle minimálne informácie</w:t>
      </w:r>
      <w:r w:rsidRPr="008562AE">
        <w:rPr>
          <w:rFonts w:ascii="Times New Roman" w:hAnsi="Times New Roman"/>
          <w:szCs w:val="24"/>
          <w:lang w:val="sk-SK"/>
        </w:rPr>
        <w:t xml:space="preserve"> podľa písm. a) až n). Písm. d) a e) je významné z hľadiska predchádzania konfliktu záujmov. Uvedený výpočet informácii je demonštratívny, preto organizácia kolektívnej správy nie je  obmedzená v zverejnení aj iných informácií.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182</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o výročnej správe vychádza z čl. 22 a z prílohy smernice o kolektívnej správe práv. Výročná správa je dokument, ktorý vyhotovuje každoročne organizácia kolektívnej správy a ktorý zahŕňa finančné informácie, informácie o hospodárení a informácie o štruktúre, fungovaní, riadení a činnosti organizácie kolektívnej správy. Povinnými náležitosťami výročnej správy sú účtovná závierka overená audítorom a taxatívny zoznam informácii podľa ods. 2. V ods. 2 písm. i) bode 3 a 4 sa účelom použitia rozumie sociálny, kultúrny alebo vzdelávací účel. V záujme transparentnosti je organizácia kolektívnej správy povinná zverejniť výročnú správu na svojom webovom sídle a ponechať </w:t>
      </w:r>
      <w:r w:rsidRPr="008562AE" w:rsidR="00487570">
        <w:rPr>
          <w:rFonts w:ascii="Times New Roman" w:hAnsi="Times New Roman"/>
          <w:szCs w:val="24"/>
          <w:lang w:val="sk-SK"/>
        </w:rPr>
        <w:t xml:space="preserve">ju </w:t>
      </w:r>
      <w:r w:rsidRPr="008562AE">
        <w:rPr>
          <w:rFonts w:ascii="Times New Roman" w:hAnsi="Times New Roman"/>
          <w:szCs w:val="24"/>
          <w:lang w:val="sk-SK"/>
        </w:rPr>
        <w:t>zverejnenú najmenej po dobu 5 rokov. Organizácia nie je povinná zasielať výročnú správu orgánu dohľadu  nad výkonom</w:t>
      </w:r>
      <w:r w:rsidRPr="008562AE" w:rsidR="00C41C9F">
        <w:rPr>
          <w:rFonts w:ascii="Times New Roman" w:hAnsi="Times New Roman"/>
          <w:szCs w:val="24"/>
          <w:lang w:val="sk-SK"/>
        </w:rPr>
        <w:t xml:space="preserve"> kolektívnej správy, ale musí ju</w:t>
      </w:r>
      <w:r w:rsidRPr="008562AE">
        <w:rPr>
          <w:rFonts w:ascii="Times New Roman" w:hAnsi="Times New Roman"/>
          <w:szCs w:val="24"/>
          <w:lang w:val="sk-SK"/>
        </w:rPr>
        <w:t xml:space="preserve"> </w:t>
      </w:r>
      <w:r w:rsidRPr="008562AE" w:rsidR="00C41C9F">
        <w:rPr>
          <w:rFonts w:ascii="Times New Roman" w:hAnsi="Times New Roman"/>
          <w:szCs w:val="24"/>
          <w:lang w:val="sk-SK"/>
        </w:rPr>
        <w:t xml:space="preserve">(vrátane účtovnej závierky) </w:t>
      </w:r>
      <w:r w:rsidRPr="008562AE">
        <w:rPr>
          <w:rFonts w:ascii="Times New Roman" w:hAnsi="Times New Roman"/>
          <w:szCs w:val="24"/>
          <w:lang w:val="sk-SK"/>
        </w:rPr>
        <w:t xml:space="preserve">uložiť do verejnej časti registra účtovných závierok vedenom Ministerstvom financií Slovenskej republiky podľa § 23 zákona č. 431/2002 Z. z. o účtovníctve v znení neskorších predpisov. Na povinnosť organizácie kolektívnej správy zverejniť výročnú správu na jej webovom sídle sa viaže  lehota do ôsmeho mesiaca kalendárneho roka, v ktorom bola vyhotovená. </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183</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Vytvára sa osobitný režim poskytovania multiteritoriálnych licencií na on-line použitie hudobných diel organizáciou kolektívnej správy v zmysle čl. 23 až 30 smernice o kolektívnej správe práv. Uzatvárať multiteritoriálne licenčné zmluvy na on-line použitie hudobných diel môže iba organizácia </w:t>
      </w:r>
      <w:r w:rsidRPr="008562AE" w:rsidR="005724E5">
        <w:rPr>
          <w:rFonts w:ascii="Times New Roman" w:hAnsi="Times New Roman"/>
          <w:szCs w:val="24"/>
          <w:lang w:val="sk-SK"/>
        </w:rPr>
        <w:t xml:space="preserve">kolektívnje správy </w:t>
      </w:r>
      <w:r w:rsidRPr="008562AE">
        <w:rPr>
          <w:rFonts w:ascii="Times New Roman" w:hAnsi="Times New Roman"/>
          <w:szCs w:val="24"/>
          <w:lang w:val="sk-SK"/>
        </w:rPr>
        <w:t>spĺňajúca podmienky v tomto ustanovení. Ich splnením, najmä pokiaľ ide o písm. b) a c), sa organizácia kolektívnej správy stáva spôsobilou poskytovať multiteritoriálne licencie na on-line použitie hudobných diel. Pojmom jednoznačný identifikačný znak sa rozumie štandardizované číslo spravované napr. organizáciou CISAC. Na účely poskytovania multiteritoriálnych licencií na on-line použitie hudobných diel musí organizácia kolektívnej správy vedieť tieto údaje aj efektívne a transparentne elektronicky spracovať a aktualizovať.</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184</w:t>
      </w:r>
    </w:p>
    <w:p w:rsid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Ustanovenie reguluje vzťahy medzi organizáciami kolektívnej správy pri poskytovaní multiteritoriálnych licencií na on-line použitie hudobných diel. Ods. 1 zohľadňuje s</w:t>
      </w:r>
      <w:r w:rsidRPr="008562AE" w:rsidR="005724E5">
        <w:rPr>
          <w:rFonts w:ascii="Times New Roman" w:hAnsi="Times New Roman"/>
          <w:szCs w:val="24"/>
          <w:lang w:val="sk-SK"/>
        </w:rPr>
        <w:t>ituáciu</w:t>
      </w:r>
      <w:r w:rsidRPr="008562AE" w:rsidR="00C32FB4">
        <w:rPr>
          <w:rFonts w:ascii="Times New Roman" w:hAnsi="Times New Roman"/>
          <w:szCs w:val="24"/>
          <w:lang w:val="sk-SK"/>
        </w:rPr>
        <w:t xml:space="preserve">, </w:t>
      </w:r>
      <w:r w:rsidRPr="008562AE" w:rsidR="005724E5">
        <w:rPr>
          <w:rFonts w:ascii="Times New Roman" w:hAnsi="Times New Roman"/>
          <w:szCs w:val="24"/>
          <w:lang w:val="sk-SK"/>
        </w:rPr>
        <w:t>ak</w:t>
      </w:r>
      <w:r w:rsidRPr="008562AE" w:rsidR="00C32FB4">
        <w:rPr>
          <w:rFonts w:ascii="Times New Roman" w:hAnsi="Times New Roman"/>
          <w:szCs w:val="24"/>
          <w:lang w:val="sk-SK"/>
        </w:rPr>
        <w:t xml:space="preserve"> organizácia kolektívnej správy so sídlom na území Slovenskej republiky nespĺňa podmienky na poskytovanie multiteritoriálnych licencií na on-line použitie hudobných diel na vlastný repertoár. Ak však nechce brániť používateľom - poskytovateľom služieb na on-line použitie hudobných diel uzatvárať na predmety ochrany ňou zastupovaných nositeľov práv takéto licenčné zmluvy, môže sa rozhodnúť, že požiada inú organizáciu</w:t>
      </w:r>
      <w:r w:rsidRPr="008562AE" w:rsidR="005724E5">
        <w:rPr>
          <w:rFonts w:ascii="Times New Roman" w:hAnsi="Times New Roman"/>
          <w:szCs w:val="24"/>
          <w:lang w:val="sk-SK"/>
        </w:rPr>
        <w:t xml:space="preserve"> kolektívnej správy</w:t>
      </w:r>
      <w:r w:rsidRPr="008562AE" w:rsidR="00C32FB4">
        <w:rPr>
          <w:rFonts w:ascii="Times New Roman" w:hAnsi="Times New Roman"/>
          <w:szCs w:val="24"/>
          <w:lang w:val="sk-SK"/>
        </w:rPr>
        <w:t xml:space="preserve">, ktorá bude uzatvárať multiteritoriálne licenčné zmluvy miesto nej aj k predmetom ochrany ňou zastupovaných nositeľov práv. </w:t>
      </w:r>
      <w:r w:rsidRPr="008562AE" w:rsidR="005724E5">
        <w:rPr>
          <w:rFonts w:ascii="Times New Roman" w:hAnsi="Times New Roman"/>
          <w:szCs w:val="24"/>
          <w:lang w:val="sk-SK"/>
        </w:rPr>
        <w:t>Požiadaná organizácia kolektívnej správy so sídlom na území Slovenskej republiky, alebo požiadaná zahraničná</w:t>
      </w:r>
      <w:r w:rsidRPr="008562AE" w:rsidR="00C32FB4">
        <w:rPr>
          <w:rFonts w:ascii="Times New Roman" w:hAnsi="Times New Roman"/>
          <w:szCs w:val="24"/>
          <w:lang w:val="sk-SK"/>
        </w:rPr>
        <w:t xml:space="preserve"> organizácia kolektívnej správy, ktorá už ponúka alebo poskytuje multiteritoriálne licencie, musí akceptovať žiadosť o zastupovanie repertoáru tým, že uzavrie dohodu o zastupovaní na účely uzatvárania multiteritoriálnych licenčných zmlúv v písomnej forme. Zahraničným organizáciám kolektívnej správy to má vyplývať z ich právneho poriadku, keďže uvedená povinnosť vychádza zo smernice o kolektívnej správe, ktorú sú povinné transponovať všetky členské štáty. </w:t>
      </w:r>
    </w:p>
    <w:p w:rsid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 xml:space="preserve">Následne prebehne výmena informácií medzi požiadanou </w:t>
      </w:r>
      <w:r w:rsidRPr="008562AE" w:rsidR="00733AA4">
        <w:rPr>
          <w:rFonts w:ascii="Times New Roman" w:hAnsi="Times New Roman"/>
          <w:szCs w:val="24"/>
          <w:lang w:val="sk-SK"/>
        </w:rPr>
        <w:t xml:space="preserve">organizáciou kolektívnej správy </w:t>
      </w:r>
      <w:r w:rsidRPr="008562AE" w:rsidR="00C32FB4">
        <w:rPr>
          <w:rFonts w:ascii="Times New Roman" w:hAnsi="Times New Roman"/>
          <w:szCs w:val="24"/>
          <w:lang w:val="sk-SK"/>
        </w:rPr>
        <w:t xml:space="preserve">a žiadajúcou organizáciou kolektívnej správy. Ak žiadajúca organizácia </w:t>
      </w:r>
      <w:r w:rsidRPr="008562AE" w:rsidR="004A011D">
        <w:rPr>
          <w:rFonts w:ascii="Times New Roman" w:hAnsi="Times New Roman"/>
          <w:szCs w:val="24"/>
          <w:lang w:val="sk-SK"/>
        </w:rPr>
        <w:t xml:space="preserve">kolektívnej správy </w:t>
      </w:r>
      <w:r w:rsidRPr="008562AE" w:rsidR="00C32FB4">
        <w:rPr>
          <w:rFonts w:ascii="Times New Roman" w:hAnsi="Times New Roman"/>
          <w:szCs w:val="24"/>
          <w:lang w:val="sk-SK"/>
        </w:rPr>
        <w:t>poskytne nedostatočné informácie alebo informácie sprístupnené v takej podobe, ktorá neumožňuje požiadanej organizácii kolektívnej správy splniť podmienky na poskytovanie multiteritoriálnych licencií na on-line použitie hudobných diel, môže si požiadaná organizácia kolektí</w:t>
      </w:r>
      <w:r w:rsidRPr="008562AE" w:rsidR="00776AF1">
        <w:rPr>
          <w:rFonts w:ascii="Times New Roman" w:hAnsi="Times New Roman"/>
          <w:szCs w:val="24"/>
          <w:lang w:val="sk-SK"/>
        </w:rPr>
        <w:t>vnej správy buď nárokovať úhradu</w:t>
      </w:r>
      <w:r w:rsidRPr="008562AE" w:rsidR="00C32FB4">
        <w:rPr>
          <w:rFonts w:ascii="Times New Roman" w:hAnsi="Times New Roman"/>
          <w:szCs w:val="24"/>
          <w:lang w:val="sk-SK"/>
        </w:rPr>
        <w:t xml:space="preserve"> nákladov alebo odmietnuť uzavretie dohody o zastupovaní na uzatváranie multiteritoriálnych licenčných zmlúv.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Uzavretím dohody o zastupovaní sa zakladá medzi o</w:t>
      </w:r>
      <w:r w:rsidRPr="008562AE" w:rsidR="00776AF1">
        <w:rPr>
          <w:rFonts w:ascii="Times New Roman" w:hAnsi="Times New Roman"/>
          <w:szCs w:val="24"/>
          <w:lang w:val="sk-SK"/>
        </w:rPr>
        <w:t>rganizáciami kolektívnej správy</w:t>
      </w:r>
      <w:r w:rsidRPr="008562AE">
        <w:rPr>
          <w:rFonts w:ascii="Times New Roman" w:hAnsi="Times New Roman"/>
          <w:szCs w:val="24"/>
          <w:lang w:val="sk-SK"/>
        </w:rPr>
        <w:t xml:space="preserve"> vzťah splnomocnenia. Po uzavretí dohody o zastupovaní je zabezpečené, aby bol aj repertoár splnomocňujúcej organizácie kolektívnej správy začleňovaný do všetkých ponúk na uzatváranie multiteritoriálnych licenčných zmlúv splnomocnenou organizáciou kolektívnej správy a aby sa s ním zaobchádzalo za rovnakých (nediskriminačných) podmienok ako s vlastným repertoárom splnomocnenej organizácie kolektívnej správy. Splnomocňujúcej organizácii kolektívnej správy ostáva zachované právo poskytovať monoteritoriálne l</w:t>
      </w:r>
      <w:r w:rsidRPr="008562AE" w:rsidR="00776AF1">
        <w:rPr>
          <w:rFonts w:ascii="Times New Roman" w:hAnsi="Times New Roman"/>
          <w:szCs w:val="24"/>
          <w:lang w:val="sk-SK"/>
        </w:rPr>
        <w:t>icencie (na území, na ktorom je</w:t>
      </w:r>
      <w:r w:rsidRPr="008562AE">
        <w:rPr>
          <w:rFonts w:ascii="Times New Roman" w:hAnsi="Times New Roman"/>
          <w:szCs w:val="24"/>
          <w:lang w:val="sk-SK"/>
        </w:rPr>
        <w:t xml:space="preserve"> usadená) na on-line použitie hudobných diel ňou zastupovaných nositeľov práv, vrátane hudobných diel zahraničných nositeľov práv, ktorých zastupuje priamo alebo na základe dohody o zastupovaní s inou organizáciou kolektívnej správy.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185</w:t>
      </w:r>
    </w:p>
    <w:p w:rsid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Ustanovenie taxatívne vymenúva rozsah informácií, ktoré organizácia kolektívnej správy udeľujúca mu</w:t>
      </w:r>
      <w:r w:rsidRPr="008562AE" w:rsidR="005F6890">
        <w:rPr>
          <w:rFonts w:ascii="Times New Roman" w:hAnsi="Times New Roman"/>
          <w:szCs w:val="24"/>
          <w:lang w:val="sk-SK"/>
        </w:rPr>
        <w:t>l</w:t>
      </w:r>
      <w:r w:rsidRPr="008562AE" w:rsidR="00C32FB4">
        <w:rPr>
          <w:rFonts w:ascii="Times New Roman" w:hAnsi="Times New Roman"/>
          <w:szCs w:val="24"/>
          <w:lang w:val="sk-SK"/>
        </w:rPr>
        <w:t xml:space="preserve">titeritoriálne licencie na on-line použitie hudobných diel elektronicky na základe odôvodnenej žiadosti poskytuje zastupovaným nositeľom práv, poskytovateľom služieb na on-line použitie hudobných diel  a iným organizáciám kolektívnej správy. </w:t>
      </w:r>
    </w:p>
    <w:p w:rsid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 xml:space="preserve">V ods. 2 sa pod dôvernými obchodnými informáciami rozumejú informácie, ktorými disponuje organizácia kolektívnej správy, a ktoré treba chrániť z dôvodu, že môžu byť predmetom záujmu napr. veľkých poskytovateľov služieb (napr. informácie o licenčných podmienkach pre používateľov).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Poskytovatelia služieb na </w:t>
      </w:r>
      <w:r w:rsidRPr="008562AE" w:rsidR="00FD5217">
        <w:rPr>
          <w:rFonts w:ascii="Times New Roman" w:hAnsi="Times New Roman"/>
          <w:szCs w:val="24"/>
          <w:lang w:val="sk-SK"/>
        </w:rPr>
        <w:t>on-line použitie hudobných diel</w:t>
      </w:r>
      <w:r w:rsidRPr="008562AE">
        <w:rPr>
          <w:rFonts w:ascii="Times New Roman" w:hAnsi="Times New Roman"/>
          <w:szCs w:val="24"/>
          <w:lang w:val="sk-SK"/>
        </w:rPr>
        <w:t>, iné organizácie kolektívnej správy a zastupovaní nositelia práv môžu žiad</w:t>
      </w:r>
      <w:r w:rsidRPr="008562AE" w:rsidR="00776AF1">
        <w:rPr>
          <w:rFonts w:ascii="Times New Roman" w:hAnsi="Times New Roman"/>
          <w:szCs w:val="24"/>
          <w:lang w:val="sk-SK"/>
        </w:rPr>
        <w:t>ať opravu nepresnosti informácií</w:t>
      </w:r>
      <w:r w:rsidRPr="008562AE">
        <w:rPr>
          <w:rFonts w:ascii="Times New Roman" w:hAnsi="Times New Roman"/>
          <w:szCs w:val="24"/>
          <w:lang w:val="sk-SK"/>
        </w:rPr>
        <w:t>. Elektronické predkladanie informácií má organizácia kolektívnej správy umožniť všetkým n</w:t>
      </w:r>
      <w:r w:rsidRPr="008562AE" w:rsidR="00776AF1">
        <w:rPr>
          <w:rFonts w:ascii="Times New Roman" w:hAnsi="Times New Roman"/>
          <w:szCs w:val="24"/>
          <w:lang w:val="sk-SK"/>
        </w:rPr>
        <w:t>ositeľom práv, vrátane nositeľov</w:t>
      </w:r>
      <w:r w:rsidRPr="008562AE">
        <w:rPr>
          <w:rFonts w:ascii="Times New Roman" w:hAnsi="Times New Roman"/>
          <w:szCs w:val="24"/>
          <w:lang w:val="sk-SK"/>
        </w:rPr>
        <w:t xml:space="preserve"> práv k tým hudobným dielam, ktoré boli zahrnuté do ponúk splnomocnenej organizácie kolektívnej správy na základe uzavretej dohody o zastupovaní na uzatváranie multiteritoriálnych licenčných zmlúv.</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186</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Ustanovenie špecifikuje povinnosť vystaviť daňový doklad za on-line použitie hudobných diel na základe multiteritoriálnej licenčnej </w:t>
      </w:r>
      <w:r w:rsidRPr="008562AE" w:rsidR="00FD5217">
        <w:rPr>
          <w:rFonts w:ascii="Times New Roman" w:hAnsi="Times New Roman"/>
          <w:szCs w:val="24"/>
          <w:lang w:val="sk-SK"/>
        </w:rPr>
        <w:t>zmluvy a jeho náležitosti</w:t>
      </w:r>
      <w:r w:rsidRPr="008562AE">
        <w:rPr>
          <w:rFonts w:ascii="Times New Roman" w:hAnsi="Times New Roman"/>
          <w:szCs w:val="24"/>
          <w:lang w:val="sk-SK"/>
        </w:rPr>
        <w:t xml:space="preserve">. Daňový doklad  sa vystaví až po oznámení od poskytovateľa služby na </w:t>
      </w:r>
      <w:r w:rsidRPr="008562AE" w:rsidR="00776AF1">
        <w:rPr>
          <w:rFonts w:ascii="Times New Roman" w:hAnsi="Times New Roman"/>
          <w:szCs w:val="24"/>
          <w:lang w:val="sk-SK"/>
        </w:rPr>
        <w:t>on-line použitie hudobných diel</w:t>
      </w:r>
      <w:r w:rsidRPr="008562AE">
        <w:rPr>
          <w:rFonts w:ascii="Times New Roman" w:hAnsi="Times New Roman"/>
          <w:szCs w:val="24"/>
          <w:lang w:val="sk-SK"/>
        </w:rPr>
        <w:t>, že došlo k on-line použitiu hudobných diel, ktoré sú predmetom multiteritoriálnej licenčnej zmluvy.</w:t>
      </w:r>
    </w:p>
    <w:p w:rsidR="00C32FB4" w:rsidP="00C32FB4">
      <w:pPr>
        <w:autoSpaceDE w:val="0"/>
        <w:autoSpaceDN w:val="0"/>
        <w:bidi w:val="0"/>
        <w:adjustRightInd w:val="0"/>
        <w:spacing w:after="0" w:line="240" w:lineRule="auto"/>
        <w:contextualSpacing/>
        <w:jc w:val="both"/>
        <w:rPr>
          <w:rFonts w:ascii="Times New Roman" w:hAnsi="Times New Roman"/>
          <w:szCs w:val="24"/>
          <w:lang w:val="sk-SK"/>
        </w:rPr>
      </w:pPr>
    </w:p>
    <w:p w:rsid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8562AE"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8562AE" w:rsidP="00C32FB4">
      <w:pPr>
        <w:autoSpaceDE w:val="0"/>
        <w:autoSpaceDN w:val="0"/>
        <w:bidi w:val="0"/>
        <w:adjustRightInd w:val="0"/>
        <w:spacing w:after="0" w:line="240" w:lineRule="auto"/>
        <w:contextualSpacing/>
        <w:jc w:val="both"/>
        <w:rPr>
          <w:rFonts w:ascii="Times New Roman" w:hAnsi="Times New Roman"/>
          <w:b/>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187</w:t>
      </w:r>
    </w:p>
    <w:p w:rsid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 xml:space="preserve">Ustanovenie osobitne upravuje </w:t>
      </w:r>
      <w:r w:rsidRPr="008562AE" w:rsidR="005F6890">
        <w:rPr>
          <w:rFonts w:ascii="Times New Roman" w:hAnsi="Times New Roman"/>
          <w:szCs w:val="24"/>
          <w:lang w:val="sk-SK"/>
        </w:rPr>
        <w:t>vý</w:t>
      </w:r>
      <w:r w:rsidRPr="008562AE" w:rsidR="00C32FB4">
        <w:rPr>
          <w:rFonts w:ascii="Times New Roman" w:hAnsi="Times New Roman"/>
          <w:szCs w:val="24"/>
          <w:lang w:val="sk-SK"/>
        </w:rPr>
        <w:t>plat</w:t>
      </w:r>
      <w:r w:rsidRPr="008562AE" w:rsidR="005F6890">
        <w:rPr>
          <w:rFonts w:ascii="Times New Roman" w:hAnsi="Times New Roman"/>
          <w:szCs w:val="24"/>
          <w:lang w:val="sk-SK"/>
        </w:rPr>
        <w:t>u</w:t>
      </w:r>
      <w:r w:rsidRPr="008562AE" w:rsidR="00C32FB4">
        <w:rPr>
          <w:rFonts w:ascii="Times New Roman" w:hAnsi="Times New Roman"/>
          <w:szCs w:val="24"/>
          <w:lang w:val="sk-SK"/>
        </w:rPr>
        <w:t xml:space="preserve"> odmeny organizáciou kolektívnej správy nositeľom práv z multiteritoriálnych licenčných zmlúv. Po vystavení daňového dokladu organizáciou </w:t>
      </w:r>
      <w:r w:rsidRPr="008562AE" w:rsidR="00776AF1">
        <w:rPr>
          <w:rFonts w:ascii="Times New Roman" w:hAnsi="Times New Roman"/>
          <w:szCs w:val="24"/>
          <w:lang w:val="sk-SK"/>
        </w:rPr>
        <w:t>kolektívnej správy poskytovateľ</w:t>
      </w:r>
      <w:r w:rsidRPr="008562AE" w:rsidR="00C32FB4">
        <w:rPr>
          <w:rFonts w:ascii="Times New Roman" w:hAnsi="Times New Roman"/>
          <w:szCs w:val="24"/>
          <w:lang w:val="sk-SK"/>
        </w:rPr>
        <w:t xml:space="preserve"> služby na on-line použitie hudobných diel uhradí organizácii kolektívnej správy odmenu za on-line použitie hudobných diel podľa uzavretej multiteritoriálnej licenčnej zmluvy a organizácia kolektívnej správy odmenu prerozdelí a vyplatí nositeľom práv. Toto ustanovenie nebráni organizácii kolektívnej správy uzatvárajúcej multiteritoriálne licenčné zmluvy vyplácať odmeny raz ročne alebo aj častejšie. </w:t>
      </w:r>
    </w:p>
    <w:p w:rsidR="00C32FB4" w:rsidRPr="008562AE" w:rsidP="00C32FB4">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Zároveň je stanovený minimálny obsah informácii, ktoré organizácia kolektívnej správy uzatvárajúca multiteritoriálne licenčné zmluvy poskytuje nositeľovi práv spolu s každou výplatou odmeny. Organizácia kolektívnej správy splnomocnená na poskytovanie multiteritoriálnych licencií na on-line použitie hudobných diel poskytuje informácie a realizuje príslušné platby aj tej organizácií kolektívnej správy, ktorá ju splnomocnila. Táto organizácia kolektívnej správy následne poskytne predmetné informácie nositeľom práv a bezodkladne im vyplatí obdržané platby. Zákon pripúšťa však možnosť dohody na odlišnej úprave vzťahov medzi splnomocnenou a splnomocňujúcou organizáciou kolektívnej správy.</w:t>
      </w:r>
    </w:p>
    <w:p w:rsidR="00C32FB4" w:rsidRPr="008562AE" w:rsidP="00C32FB4">
      <w:pPr>
        <w:autoSpaceDE w:val="0"/>
        <w:autoSpaceDN w:val="0"/>
        <w:bidi w:val="0"/>
        <w:adjustRightInd w:val="0"/>
        <w:spacing w:after="0" w:line="240" w:lineRule="auto"/>
        <w:contextualSpacing/>
        <w:jc w:val="both"/>
        <w:rPr>
          <w:rFonts w:ascii="Times New Roman" w:hAnsi="Times New Roman"/>
          <w:szCs w:val="24"/>
          <w:lang w:val="sk-SK"/>
        </w:rPr>
      </w:pPr>
    </w:p>
    <w:p w:rsidR="00C32FB4" w:rsidRPr="008562AE" w:rsidP="00C32FB4">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 188</w:t>
      </w:r>
    </w:p>
    <w:p w:rsidR="00974E80" w:rsidRPr="008562AE" w:rsidP="00FD5217">
      <w:pPr>
        <w:autoSpaceDE w:val="0"/>
        <w:autoSpaceDN w:val="0"/>
        <w:bidi w:val="0"/>
        <w:adjustRightInd w:val="0"/>
        <w:spacing w:after="0" w:line="240" w:lineRule="auto"/>
        <w:ind w:firstLine="708"/>
        <w:contextualSpacing/>
        <w:jc w:val="both"/>
        <w:rPr>
          <w:rFonts w:ascii="Times New Roman" w:hAnsi="Times New Roman"/>
          <w:szCs w:val="24"/>
          <w:lang w:val="sk-SK"/>
        </w:rPr>
      </w:pPr>
      <w:r w:rsidRPr="008562AE" w:rsidR="00C32FB4">
        <w:rPr>
          <w:rFonts w:ascii="Times New Roman" w:hAnsi="Times New Roman"/>
          <w:szCs w:val="24"/>
          <w:lang w:val="sk-SK"/>
        </w:rPr>
        <w:t>Na poskytovanie multiteritoriálnych licencií na on-line použitie hudobných diel sa budú primerane vzťahovať ustanovenia v rámci vzťahov s používateľmi, konkrétne ustanovenia o návrhu zmluvy a o určení obsahu zmluvy súdom. Rovnako sa na  poskytovanie multiteritoriálnych licencií na on-line použitie hudobných diel budú aplikovať ustanovenia o sťažnostiach a riešení sporov. Pri riešení sporov v rámci poskytovania multiteritoriálnych licencií na on-line použitie hudobných diel ide predovšetkým o spory, ktoré môžu vzniknúť medzi organizáciou kolektívnej správy so sídlom na území Slovenskej republiky na jednej strane a poskytovateľmi služieb na on-line použitie hudobných diel, nositeľmi práv alebo</w:t>
      </w:r>
      <w:r w:rsidRPr="008562AE" w:rsidR="005F6890">
        <w:rPr>
          <w:rFonts w:ascii="Times New Roman" w:hAnsi="Times New Roman"/>
          <w:szCs w:val="24"/>
          <w:lang w:val="sk-SK"/>
        </w:rPr>
        <w:t xml:space="preserve"> </w:t>
      </w:r>
      <w:r w:rsidRPr="008562AE" w:rsidR="00C32FB4">
        <w:rPr>
          <w:rFonts w:ascii="Times New Roman" w:hAnsi="Times New Roman"/>
          <w:szCs w:val="24"/>
          <w:lang w:val="sk-SK"/>
        </w:rPr>
        <w:t>inou organizáciou kolektívnej správy na strane druhej.</w:t>
      </w:r>
    </w:p>
    <w:p w:rsidR="00776AF1" w:rsidRPr="008562AE" w:rsidP="00974E80">
      <w:pPr>
        <w:autoSpaceDE w:val="0"/>
        <w:autoSpaceDN w:val="0"/>
        <w:bidi w:val="0"/>
        <w:adjustRightInd w:val="0"/>
        <w:spacing w:after="0" w:line="240" w:lineRule="auto"/>
        <w:contextualSpacing/>
        <w:jc w:val="both"/>
        <w:rPr>
          <w:rFonts w:ascii="Times New Roman" w:hAnsi="Times New Roman"/>
          <w:b/>
          <w:szCs w:val="24"/>
          <w:lang w:val="sk-SK"/>
        </w:rPr>
      </w:pPr>
    </w:p>
    <w:p w:rsidR="00974E80" w:rsidRPr="008562AE" w:rsidP="00974E80">
      <w:pPr>
        <w:autoSpaceDE w:val="0"/>
        <w:autoSpaceDN w:val="0"/>
        <w:bidi w:val="0"/>
        <w:adjustRightInd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 </w:t>
      </w:r>
      <w:r w:rsidRPr="008562AE" w:rsidR="00902EA9">
        <w:rPr>
          <w:rFonts w:ascii="Times New Roman" w:hAnsi="Times New Roman"/>
          <w:b/>
          <w:szCs w:val="24"/>
          <w:lang w:val="sk-SK"/>
        </w:rPr>
        <w:t>189</w:t>
      </w:r>
    </w:p>
    <w:p w:rsidR="008562AE" w:rsidP="00974E80">
      <w:pPr>
        <w:bidi w:val="0"/>
        <w:spacing w:after="0" w:line="240" w:lineRule="auto"/>
        <w:contextualSpacing/>
        <w:jc w:val="both"/>
        <w:rPr>
          <w:rFonts w:ascii="Times New Roman" w:hAnsi="Times New Roman"/>
          <w:szCs w:val="24"/>
          <w:lang w:val="sk-SK"/>
        </w:rPr>
      </w:pPr>
      <w:r w:rsidRPr="008562AE" w:rsidR="00974E80">
        <w:rPr>
          <w:rFonts w:ascii="Times New Roman" w:hAnsi="Times New Roman"/>
          <w:szCs w:val="24"/>
          <w:lang w:val="sk-SK"/>
        </w:rPr>
        <w:tab/>
      </w:r>
      <w:r w:rsidRPr="008562AE" w:rsidR="005E5FB3">
        <w:rPr>
          <w:rFonts w:ascii="Times New Roman" w:hAnsi="Times New Roman"/>
          <w:szCs w:val="24"/>
          <w:lang w:val="sk-SK"/>
        </w:rPr>
        <w:t>U</w:t>
      </w:r>
      <w:r w:rsidRPr="008562AE" w:rsidR="00974E80">
        <w:rPr>
          <w:rFonts w:ascii="Times New Roman" w:hAnsi="Times New Roman"/>
          <w:szCs w:val="24"/>
          <w:lang w:val="sk-SK"/>
        </w:rPr>
        <w:t xml:space="preserve">pravuje sa použitie všeobecného predpisu o správnom konaní – správneho poriadku  </w:t>
      </w:r>
      <w:r w:rsidRPr="008562AE" w:rsidR="005E5FB3">
        <w:rPr>
          <w:rFonts w:ascii="Times New Roman" w:hAnsi="Times New Roman"/>
          <w:szCs w:val="24"/>
          <w:lang w:val="sk-SK"/>
        </w:rPr>
        <w:t>vo vzťahu k ustanoveniam</w:t>
      </w:r>
      <w:r w:rsidRPr="008562AE" w:rsidR="00974E80">
        <w:rPr>
          <w:rFonts w:ascii="Times New Roman" w:hAnsi="Times New Roman"/>
          <w:szCs w:val="24"/>
          <w:lang w:val="sk-SK"/>
        </w:rPr>
        <w:t xml:space="preserve"> </w:t>
      </w:r>
      <w:r w:rsidRPr="008562AE" w:rsidR="005E5FB3">
        <w:rPr>
          <w:rFonts w:ascii="Times New Roman" w:hAnsi="Times New Roman"/>
          <w:szCs w:val="24"/>
          <w:lang w:val="sk-SK"/>
        </w:rPr>
        <w:t>o konaní o</w:t>
      </w:r>
      <w:r w:rsidRPr="008562AE" w:rsidR="005F6890">
        <w:rPr>
          <w:rFonts w:ascii="Times New Roman" w:hAnsi="Times New Roman"/>
          <w:szCs w:val="24"/>
          <w:lang w:val="sk-SK"/>
        </w:rPr>
        <w:t> </w:t>
      </w:r>
      <w:r w:rsidRPr="008562AE" w:rsidR="005E5FB3">
        <w:rPr>
          <w:rFonts w:ascii="Times New Roman" w:hAnsi="Times New Roman"/>
          <w:szCs w:val="24"/>
          <w:lang w:val="sk-SK"/>
        </w:rPr>
        <w:t>udelen</w:t>
      </w:r>
      <w:r w:rsidRPr="008562AE" w:rsidR="005F6890">
        <w:rPr>
          <w:rFonts w:ascii="Times New Roman" w:hAnsi="Times New Roman"/>
          <w:szCs w:val="24"/>
          <w:lang w:val="sk-SK"/>
        </w:rPr>
        <w:t>ie oprávnenia, o konaní o</w:t>
      </w:r>
      <w:r w:rsidRPr="008562AE" w:rsidR="005E5FB3">
        <w:rPr>
          <w:rFonts w:ascii="Times New Roman" w:hAnsi="Times New Roman"/>
          <w:szCs w:val="24"/>
          <w:lang w:val="sk-SK"/>
        </w:rPr>
        <w:t> zmen</w:t>
      </w:r>
      <w:r w:rsidRPr="008562AE" w:rsidR="005F6890">
        <w:rPr>
          <w:rFonts w:ascii="Times New Roman" w:hAnsi="Times New Roman"/>
          <w:szCs w:val="24"/>
          <w:lang w:val="sk-SK"/>
        </w:rPr>
        <w:t>u</w:t>
      </w:r>
      <w:r w:rsidRPr="008562AE" w:rsidR="005E5FB3">
        <w:rPr>
          <w:rFonts w:ascii="Times New Roman" w:hAnsi="Times New Roman"/>
          <w:szCs w:val="24"/>
          <w:lang w:val="sk-SK"/>
        </w:rPr>
        <w:t xml:space="preserve"> oprávnenia, o konaní o odňatí oprávnenia a</w:t>
      </w:r>
      <w:r w:rsidRPr="008562AE" w:rsidR="005F6890">
        <w:rPr>
          <w:rFonts w:ascii="Times New Roman" w:hAnsi="Times New Roman"/>
          <w:szCs w:val="24"/>
          <w:lang w:val="sk-SK"/>
        </w:rPr>
        <w:t xml:space="preserve"> o konaní o uložení sankcie. </w:t>
      </w:r>
    </w:p>
    <w:p w:rsidR="008562AE" w:rsidP="008562AE">
      <w:pPr>
        <w:bidi w:val="0"/>
        <w:spacing w:after="0" w:line="240" w:lineRule="auto"/>
        <w:ind w:firstLine="708"/>
        <w:contextualSpacing/>
        <w:jc w:val="both"/>
        <w:rPr>
          <w:rFonts w:ascii="Times New Roman" w:hAnsi="Times New Roman"/>
          <w:szCs w:val="24"/>
          <w:lang w:val="sk-SK"/>
        </w:rPr>
      </w:pPr>
      <w:r w:rsidRPr="008562AE" w:rsidR="00AE5A52">
        <w:rPr>
          <w:rFonts w:ascii="Times New Roman" w:hAnsi="Times New Roman"/>
          <w:szCs w:val="24"/>
          <w:lang w:val="sk-SK"/>
        </w:rPr>
        <w:t xml:space="preserve">Vo vzťahu k výkonu dohľadu nad výkonom kolektívnej správy práv sa uplatnia ustanovenia správneho poriadku o doručovaní písomností a ustanovenia o počítaní lehôt. </w:t>
      </w:r>
    </w:p>
    <w:p w:rsidR="00974E80" w:rsidRPr="008562AE" w:rsidP="008562AE">
      <w:pPr>
        <w:bidi w:val="0"/>
        <w:spacing w:after="0" w:line="240" w:lineRule="auto"/>
        <w:ind w:firstLine="708"/>
        <w:contextualSpacing/>
        <w:jc w:val="both"/>
        <w:rPr>
          <w:rFonts w:ascii="Times New Roman" w:hAnsi="Times New Roman"/>
          <w:szCs w:val="24"/>
          <w:lang w:val="sk-SK"/>
        </w:rPr>
      </w:pPr>
      <w:r w:rsidRPr="008562AE" w:rsidR="005E5FB3">
        <w:rPr>
          <w:rFonts w:ascii="Times New Roman" w:hAnsi="Times New Roman"/>
          <w:szCs w:val="24"/>
          <w:lang w:val="sk-SK"/>
        </w:rPr>
        <w:t xml:space="preserve">Ods. 3 zohľadňuje situáciu, keď má organizácia kolektívnej správy účtovné obdobie (účtovný rok) odlišný od kalendárneho roka.  </w:t>
      </w:r>
    </w:p>
    <w:p w:rsidR="00974E80" w:rsidRPr="008562AE" w:rsidP="00974E80">
      <w:pPr>
        <w:bidi w:val="0"/>
        <w:spacing w:after="0" w:line="240" w:lineRule="auto"/>
        <w:contextualSpacing/>
        <w:jc w:val="both"/>
        <w:rPr>
          <w:rFonts w:ascii="Times New Roman" w:hAnsi="Times New Roman"/>
          <w:szCs w:val="24"/>
          <w:lang w:val="sk-SK"/>
        </w:rPr>
      </w:pPr>
    </w:p>
    <w:p w:rsidR="00974E80" w:rsidRPr="008562AE" w:rsidP="00974E80">
      <w:pPr>
        <w:bidi w:val="0"/>
        <w:spacing w:after="0" w:line="240" w:lineRule="auto"/>
        <w:contextualSpacing/>
        <w:jc w:val="both"/>
        <w:rPr>
          <w:rFonts w:ascii="Times New Roman" w:hAnsi="Times New Roman"/>
          <w:b/>
          <w:szCs w:val="24"/>
          <w:lang w:val="sk-SK"/>
        </w:rPr>
      </w:pPr>
      <w:r w:rsidRPr="008562AE" w:rsidR="005E5FB3">
        <w:rPr>
          <w:rFonts w:ascii="Times New Roman" w:hAnsi="Times New Roman"/>
          <w:b/>
          <w:szCs w:val="24"/>
          <w:lang w:val="sk-SK"/>
        </w:rPr>
        <w:t xml:space="preserve">K § </w:t>
      </w:r>
      <w:r w:rsidRPr="008562AE" w:rsidR="00902EA9">
        <w:rPr>
          <w:rFonts w:ascii="Times New Roman" w:hAnsi="Times New Roman"/>
          <w:b/>
          <w:szCs w:val="24"/>
          <w:lang w:val="sk-SK"/>
        </w:rPr>
        <w:t>190</w:t>
      </w:r>
    </w:p>
    <w:p w:rsidR="008562AE" w:rsidP="00722C30">
      <w:pPr>
        <w:bidi w:val="0"/>
        <w:spacing w:after="0" w:line="240" w:lineRule="auto"/>
        <w:ind w:firstLine="708"/>
        <w:contextualSpacing/>
        <w:jc w:val="both"/>
        <w:rPr>
          <w:rFonts w:ascii="Times New Roman" w:hAnsi="Times New Roman"/>
          <w:szCs w:val="24"/>
          <w:lang w:val="sk-SK"/>
        </w:rPr>
      </w:pPr>
      <w:r w:rsidRPr="008562AE" w:rsidR="00974E80">
        <w:rPr>
          <w:rFonts w:ascii="Times New Roman" w:hAnsi="Times New Roman"/>
          <w:szCs w:val="24"/>
          <w:lang w:val="sk-SK"/>
        </w:rPr>
        <w:t>Upravuje sa prechod z predchádzajúcej úpravy (zákon č.</w:t>
      </w:r>
      <w:r w:rsidRPr="008562AE" w:rsidR="004C6DD9">
        <w:rPr>
          <w:rFonts w:ascii="Times New Roman" w:hAnsi="Times New Roman"/>
          <w:szCs w:val="24"/>
          <w:lang w:val="sk-SK"/>
        </w:rPr>
        <w:t xml:space="preserve"> 618/2003</w:t>
      </w:r>
      <w:r w:rsidRPr="008562AE" w:rsidR="00974E80">
        <w:rPr>
          <w:rFonts w:ascii="Times New Roman" w:hAnsi="Times New Roman"/>
          <w:szCs w:val="24"/>
          <w:lang w:val="sk-SK"/>
        </w:rPr>
        <w:t xml:space="preserve"> Z. z.</w:t>
      </w:r>
      <w:r w:rsidRPr="008562AE" w:rsidR="004C6DD9">
        <w:rPr>
          <w:rFonts w:ascii="Times New Roman" w:hAnsi="Times New Roman"/>
          <w:lang w:val="sk-SK"/>
        </w:rPr>
        <w:t xml:space="preserve"> </w:t>
      </w:r>
      <w:r w:rsidRPr="008562AE" w:rsidR="004C6DD9">
        <w:rPr>
          <w:rFonts w:ascii="Times New Roman" w:hAnsi="Times New Roman"/>
          <w:szCs w:val="24"/>
          <w:lang w:val="sk-SK"/>
        </w:rPr>
        <w:t>o autorskom práve a právach súvisiacich s autorským právom (autorský zákon) v znení neskorších predpisov</w:t>
      </w:r>
      <w:r w:rsidRPr="008562AE" w:rsidR="00974E80">
        <w:rPr>
          <w:rFonts w:ascii="Times New Roman" w:hAnsi="Times New Roman"/>
          <w:szCs w:val="24"/>
          <w:lang w:val="sk-SK"/>
        </w:rPr>
        <w:t>) na novú úpravu.</w:t>
      </w:r>
      <w:r w:rsidRPr="008562AE" w:rsidR="00FD5217">
        <w:rPr>
          <w:rFonts w:ascii="Times New Roman" w:hAnsi="Times New Roman"/>
          <w:szCs w:val="24"/>
          <w:lang w:val="sk-SK"/>
        </w:rPr>
        <w:t xml:space="preserve"> </w:t>
      </w:r>
    </w:p>
    <w:p w:rsidR="008562AE" w:rsidP="00722C30">
      <w:pPr>
        <w:bidi w:val="0"/>
        <w:spacing w:after="0" w:line="240" w:lineRule="auto"/>
        <w:ind w:firstLine="708"/>
        <w:contextualSpacing/>
        <w:jc w:val="both"/>
        <w:rPr>
          <w:rFonts w:ascii="Times New Roman" w:hAnsi="Times New Roman"/>
          <w:szCs w:val="24"/>
          <w:lang w:val="sk-SK"/>
        </w:rPr>
      </w:pPr>
      <w:r w:rsidRPr="008562AE" w:rsidR="00FD5217">
        <w:rPr>
          <w:rFonts w:ascii="Times New Roman" w:hAnsi="Times New Roman"/>
          <w:szCs w:val="24"/>
          <w:lang w:val="sk-SK"/>
        </w:rPr>
        <w:t>V ods. 6 sa zakladá dôvod na odňatie oprávnenia na výkon kolektívnej správy práv, ak organizácia kolektívnej správy do 10. apríla 2016 nepodá žiadosť o udelenie oprávnenia podľa novej právnej úpravy.</w:t>
      </w:r>
      <w:r w:rsidRPr="008562AE" w:rsidR="00722C30">
        <w:rPr>
          <w:rFonts w:ascii="Times New Roman" w:hAnsi="Times New Roman"/>
          <w:szCs w:val="24"/>
          <w:lang w:val="sk-SK"/>
        </w:rPr>
        <w:t xml:space="preserve"> </w:t>
      </w:r>
    </w:p>
    <w:p w:rsidR="00722C30" w:rsidRPr="008562AE" w:rsidP="00722C30">
      <w:pPr>
        <w:bidi w:val="0"/>
        <w:spacing w:after="0" w:line="240" w:lineRule="auto"/>
        <w:ind w:firstLine="708"/>
        <w:contextualSpacing/>
        <w:jc w:val="both"/>
        <w:rPr>
          <w:rFonts w:ascii="Times New Roman" w:hAnsi="Times New Roman"/>
          <w:szCs w:val="24"/>
          <w:lang w:val="sk-SK"/>
        </w:rPr>
      </w:pPr>
      <w:r w:rsidRPr="008562AE" w:rsidR="00FD5217">
        <w:rPr>
          <w:rFonts w:ascii="Times New Roman" w:hAnsi="Times New Roman"/>
          <w:szCs w:val="24"/>
          <w:lang w:val="sk-SK"/>
        </w:rPr>
        <w:t>V ods. 7</w:t>
      </w:r>
      <w:r w:rsidRPr="008562AE" w:rsidR="00602936">
        <w:rPr>
          <w:rFonts w:ascii="Times New Roman" w:hAnsi="Times New Roman"/>
          <w:szCs w:val="24"/>
          <w:lang w:val="sk-SK"/>
        </w:rPr>
        <w:t xml:space="preserve"> ide o transpozíciu smernice o kolektívnej správe práv v zmysle, aby organizácia kolektívnej správy informovala </w:t>
      </w:r>
      <w:r w:rsidRPr="008562AE" w:rsidR="00F76BEE">
        <w:rPr>
          <w:rFonts w:ascii="Times New Roman" w:hAnsi="Times New Roman"/>
          <w:szCs w:val="24"/>
          <w:lang w:val="sk-SK"/>
        </w:rPr>
        <w:t>aj</w:t>
      </w:r>
      <w:r w:rsidRPr="008562AE" w:rsidR="00602936">
        <w:rPr>
          <w:rFonts w:ascii="Times New Roman" w:hAnsi="Times New Roman"/>
          <w:szCs w:val="24"/>
          <w:lang w:val="sk-SK"/>
        </w:rPr>
        <w:t xml:space="preserve">  nositeľov práv </w:t>
      </w:r>
      <w:r w:rsidRPr="008562AE" w:rsidR="00F76BEE">
        <w:rPr>
          <w:rFonts w:ascii="Times New Roman" w:hAnsi="Times New Roman"/>
          <w:szCs w:val="24"/>
          <w:lang w:val="sk-SK"/>
        </w:rPr>
        <w:t xml:space="preserve">ňou zastupovaných pred účinnosťou tohto zákona </w:t>
      </w:r>
      <w:r w:rsidRPr="008562AE" w:rsidR="00602936">
        <w:rPr>
          <w:rFonts w:ascii="Times New Roman" w:hAnsi="Times New Roman"/>
          <w:szCs w:val="24"/>
          <w:lang w:val="sk-SK"/>
        </w:rPr>
        <w:t>o niektorých právach ako sú napr. podmienky členstva v organizácií kolektívnej správy alebo podmienky uzatvorenia dohody o zastupovaní nositeľa práv pri výkone kolektívnej správy práv</w:t>
      </w:r>
      <w:r w:rsidRPr="008562AE" w:rsidR="00F76BEE">
        <w:rPr>
          <w:rFonts w:ascii="Times New Roman" w:hAnsi="Times New Roman"/>
          <w:szCs w:val="24"/>
          <w:lang w:val="sk-SK"/>
        </w:rPr>
        <w:t>.</w:t>
      </w:r>
      <w:r w:rsidRPr="008562AE" w:rsidR="00602936">
        <w:rPr>
          <w:rFonts w:ascii="Times New Roman" w:hAnsi="Times New Roman"/>
          <w:szCs w:val="24"/>
          <w:lang w:val="sk-SK"/>
        </w:rPr>
        <w:t xml:space="preserve"> </w:t>
      </w:r>
      <w:r w:rsidRPr="008562AE" w:rsidR="00F76BEE">
        <w:rPr>
          <w:rFonts w:ascii="Times New Roman" w:hAnsi="Times New Roman"/>
          <w:szCs w:val="24"/>
          <w:lang w:val="sk-SK"/>
        </w:rPr>
        <w:t xml:space="preserve">Rovnako organizácia kolektívnej správy informuje ňou zastupovaných nositeľov práv o tom, či </w:t>
      </w:r>
      <w:r w:rsidRPr="008562AE" w:rsidR="00602936">
        <w:rPr>
          <w:rFonts w:ascii="Times New Roman" w:hAnsi="Times New Roman"/>
          <w:szCs w:val="24"/>
          <w:lang w:val="sk-SK"/>
        </w:rPr>
        <w:t>poskytuje alebo bude poskytovať multiteritor</w:t>
      </w:r>
      <w:r w:rsidRPr="008562AE" w:rsidR="00F76BEE">
        <w:rPr>
          <w:rFonts w:ascii="Times New Roman" w:hAnsi="Times New Roman"/>
          <w:szCs w:val="24"/>
          <w:lang w:val="sk-SK"/>
        </w:rPr>
        <w:t>iálne licencie</w:t>
      </w:r>
      <w:r w:rsidRPr="008562AE" w:rsidR="00F76BEE">
        <w:rPr>
          <w:rFonts w:ascii="Times New Roman" w:hAnsi="Times New Roman"/>
          <w:lang w:val="sk-SK"/>
        </w:rPr>
        <w:t xml:space="preserve"> </w:t>
      </w:r>
      <w:r w:rsidRPr="008562AE" w:rsidR="00F76BEE">
        <w:rPr>
          <w:rFonts w:ascii="Times New Roman" w:hAnsi="Times New Roman"/>
          <w:szCs w:val="24"/>
          <w:lang w:val="sk-SK"/>
        </w:rPr>
        <w:t xml:space="preserve">na on-line použitie hudobných diel, aby nositeľ práv prípadne vedel, či má vypovedať dohodu o zastupovaní v rozsahu časti súvisiacej s právami viažucimi sa na on-line použitie hudobných diel pri multiteritoriálnych licenciách.    </w:t>
      </w:r>
      <w:r w:rsidRPr="008562AE" w:rsidR="00602936">
        <w:rPr>
          <w:rFonts w:ascii="Times New Roman" w:hAnsi="Times New Roman"/>
          <w:szCs w:val="24"/>
          <w:lang w:val="sk-SK"/>
        </w:rPr>
        <w:t xml:space="preserve">  </w:t>
      </w:r>
    </w:p>
    <w:p w:rsidR="00974E80" w:rsidP="00974E80">
      <w:pPr>
        <w:bidi w:val="0"/>
        <w:spacing w:after="0" w:line="240" w:lineRule="auto"/>
        <w:contextualSpacing/>
        <w:jc w:val="both"/>
        <w:rPr>
          <w:rFonts w:ascii="Times New Roman" w:hAnsi="Times New Roman"/>
          <w:szCs w:val="24"/>
          <w:lang w:val="sk-SK"/>
        </w:rPr>
      </w:pPr>
    </w:p>
    <w:p w:rsidR="00974E80" w:rsidRPr="008562AE" w:rsidP="00974E80">
      <w:pPr>
        <w:bidi w:val="0"/>
        <w:spacing w:after="0" w:line="240" w:lineRule="auto"/>
        <w:contextualSpacing/>
        <w:jc w:val="both"/>
        <w:rPr>
          <w:rFonts w:ascii="Times New Roman" w:hAnsi="Times New Roman"/>
          <w:b/>
          <w:szCs w:val="24"/>
          <w:lang w:val="sk-SK"/>
        </w:rPr>
      </w:pPr>
      <w:r w:rsidRPr="008562AE" w:rsidR="004C6DD9">
        <w:rPr>
          <w:rFonts w:ascii="Times New Roman" w:hAnsi="Times New Roman"/>
          <w:b/>
          <w:szCs w:val="24"/>
          <w:lang w:val="sk-SK"/>
        </w:rPr>
        <w:t xml:space="preserve">K § </w:t>
      </w:r>
      <w:r w:rsidRPr="008562AE" w:rsidR="00902EA9">
        <w:rPr>
          <w:rFonts w:ascii="Times New Roman" w:hAnsi="Times New Roman"/>
          <w:b/>
          <w:szCs w:val="24"/>
          <w:lang w:val="sk-SK"/>
        </w:rPr>
        <w:t>191</w:t>
      </w:r>
    </w:p>
    <w:p w:rsidR="00974E80" w:rsidRPr="008562AE" w:rsidP="004C6DD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 xml:space="preserve">Ustanovením si </w:t>
      </w:r>
      <w:r w:rsidRPr="008562AE" w:rsidR="004C6DD9">
        <w:rPr>
          <w:rFonts w:ascii="Times New Roman" w:hAnsi="Times New Roman"/>
          <w:szCs w:val="24"/>
          <w:lang w:val="sk-SK"/>
        </w:rPr>
        <w:t>Slovenská republika plní záväzky vo vzťahu k členstvu v Európskej únii</w:t>
      </w:r>
      <w:r w:rsidRPr="008562AE">
        <w:rPr>
          <w:rFonts w:ascii="Times New Roman" w:hAnsi="Times New Roman"/>
          <w:szCs w:val="24"/>
          <w:lang w:val="sk-SK"/>
        </w:rPr>
        <w:t>.</w:t>
      </w:r>
      <w:r w:rsidRPr="008562AE" w:rsidR="004C6DD9">
        <w:rPr>
          <w:rFonts w:ascii="Times New Roman" w:hAnsi="Times New Roman"/>
          <w:szCs w:val="24"/>
          <w:lang w:val="sk-SK"/>
        </w:rPr>
        <w:t xml:space="preserve"> Právne záväzné akty Európskej únie preberané do tohto zákona vymenúva príloha č. 1.  </w:t>
      </w:r>
    </w:p>
    <w:p w:rsidR="00974E80" w:rsidRPr="008562AE" w:rsidP="00974E80">
      <w:pPr>
        <w:bidi w:val="0"/>
        <w:spacing w:after="0" w:line="240" w:lineRule="auto"/>
        <w:contextualSpacing/>
        <w:jc w:val="both"/>
        <w:rPr>
          <w:rFonts w:ascii="Times New Roman" w:hAnsi="Times New Roman"/>
          <w:szCs w:val="24"/>
          <w:lang w:val="sk-SK"/>
        </w:rPr>
      </w:pPr>
    </w:p>
    <w:p w:rsidR="00974E80" w:rsidRPr="008562AE" w:rsidP="00974E80">
      <w:pPr>
        <w:bidi w:val="0"/>
        <w:spacing w:after="0" w:line="240" w:lineRule="auto"/>
        <w:contextualSpacing/>
        <w:jc w:val="both"/>
        <w:rPr>
          <w:rFonts w:ascii="Times New Roman" w:hAnsi="Times New Roman"/>
          <w:b/>
          <w:szCs w:val="24"/>
          <w:lang w:val="sk-SK"/>
        </w:rPr>
      </w:pPr>
      <w:r w:rsidRPr="008562AE" w:rsidR="004C6DD9">
        <w:rPr>
          <w:rFonts w:ascii="Times New Roman" w:hAnsi="Times New Roman"/>
          <w:b/>
          <w:szCs w:val="24"/>
          <w:lang w:val="sk-SK"/>
        </w:rPr>
        <w:t>K §</w:t>
      </w:r>
      <w:r w:rsidRPr="008562AE" w:rsidR="00902EA9">
        <w:rPr>
          <w:rFonts w:ascii="Times New Roman" w:hAnsi="Times New Roman"/>
          <w:b/>
          <w:szCs w:val="24"/>
          <w:lang w:val="sk-SK"/>
        </w:rPr>
        <w:t xml:space="preserve"> 192</w:t>
      </w:r>
    </w:p>
    <w:p w:rsidR="00974E80" w:rsidRPr="008562AE" w:rsidP="004C6DD9">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Ustanovením sa zrušuje platná autorskoprávna legislatíva</w:t>
      </w:r>
      <w:r w:rsidRPr="008562AE" w:rsidR="004C6DD9">
        <w:rPr>
          <w:rFonts w:ascii="Times New Roman" w:hAnsi="Times New Roman"/>
          <w:szCs w:val="24"/>
          <w:lang w:val="sk-SK"/>
        </w:rPr>
        <w:t xml:space="preserve">, zákon č. 618/2003 Z. z. o autorskom práve a právach súvisiacich s autorským právom (autorský zákon) v znení neskorších predpisov. </w:t>
      </w:r>
      <w:r w:rsidRPr="008562AE">
        <w:rPr>
          <w:rFonts w:ascii="Times New Roman" w:hAnsi="Times New Roman"/>
          <w:szCs w:val="24"/>
          <w:lang w:val="sk-SK"/>
        </w:rPr>
        <w:t xml:space="preserve"> </w:t>
      </w:r>
    </w:p>
    <w:p w:rsidR="00974E80" w:rsidRPr="008562AE" w:rsidP="00974E80">
      <w:pPr>
        <w:bidi w:val="0"/>
        <w:spacing w:after="0" w:line="240" w:lineRule="auto"/>
        <w:contextualSpacing/>
        <w:jc w:val="both"/>
        <w:rPr>
          <w:rFonts w:ascii="Times New Roman" w:hAnsi="Times New Roman"/>
          <w:szCs w:val="24"/>
          <w:lang w:val="sk-SK"/>
        </w:rPr>
      </w:pPr>
    </w:p>
    <w:p w:rsidR="00974E80" w:rsidRPr="008562AE" w:rsidP="00974E80">
      <w:pPr>
        <w:bidi w:val="0"/>
        <w:spacing w:after="0" w:line="240" w:lineRule="auto"/>
        <w:contextualSpacing/>
        <w:jc w:val="both"/>
        <w:rPr>
          <w:rFonts w:ascii="Times New Roman" w:hAnsi="Times New Roman"/>
          <w:b/>
          <w:szCs w:val="24"/>
          <w:lang w:val="sk-SK"/>
        </w:rPr>
      </w:pPr>
      <w:r w:rsidRPr="008562AE" w:rsidR="004C6DD9">
        <w:rPr>
          <w:rFonts w:ascii="Times New Roman" w:hAnsi="Times New Roman"/>
          <w:b/>
          <w:szCs w:val="24"/>
          <w:lang w:val="sk-SK"/>
        </w:rPr>
        <w:t xml:space="preserve">K § </w:t>
      </w:r>
      <w:r w:rsidRPr="008562AE" w:rsidR="00902EA9">
        <w:rPr>
          <w:rFonts w:ascii="Times New Roman" w:hAnsi="Times New Roman"/>
          <w:b/>
          <w:szCs w:val="24"/>
          <w:lang w:val="sk-SK"/>
        </w:rPr>
        <w:t>193</w:t>
      </w:r>
    </w:p>
    <w:p w:rsidR="00937B50" w:rsidRPr="008562AE" w:rsidP="004C6DD9">
      <w:pPr>
        <w:bidi w:val="0"/>
        <w:spacing w:after="0" w:line="240" w:lineRule="auto"/>
        <w:ind w:firstLine="708"/>
        <w:contextualSpacing/>
        <w:jc w:val="both"/>
        <w:rPr>
          <w:rFonts w:ascii="Times New Roman" w:hAnsi="Times New Roman"/>
          <w:szCs w:val="24"/>
          <w:lang w:val="sk-SK"/>
        </w:rPr>
      </w:pPr>
      <w:r w:rsidRPr="008562AE" w:rsidR="00974E80">
        <w:rPr>
          <w:rFonts w:ascii="Times New Roman" w:hAnsi="Times New Roman"/>
          <w:szCs w:val="24"/>
          <w:lang w:val="sk-SK"/>
        </w:rPr>
        <w:t>Účinnos</w:t>
      </w:r>
      <w:r w:rsidRPr="008562AE" w:rsidR="004C6DD9">
        <w:rPr>
          <w:rFonts w:ascii="Times New Roman" w:hAnsi="Times New Roman"/>
          <w:szCs w:val="24"/>
          <w:lang w:val="sk-SK"/>
        </w:rPr>
        <w:t xml:space="preserve">ť </w:t>
      </w:r>
      <w:r w:rsidRPr="008562AE" w:rsidR="00246680">
        <w:rPr>
          <w:rFonts w:ascii="Times New Roman" w:hAnsi="Times New Roman"/>
          <w:szCs w:val="24"/>
          <w:lang w:val="sk-SK"/>
        </w:rPr>
        <w:t xml:space="preserve">navrhovanej právnej úpravy </w:t>
      </w:r>
      <w:r w:rsidRPr="008562AE" w:rsidR="004C6DD9">
        <w:rPr>
          <w:rFonts w:ascii="Times New Roman" w:hAnsi="Times New Roman"/>
          <w:szCs w:val="24"/>
          <w:lang w:val="sk-SK"/>
        </w:rPr>
        <w:t xml:space="preserve">sa </w:t>
      </w:r>
      <w:r w:rsidRPr="008562AE" w:rsidR="00246680">
        <w:rPr>
          <w:rFonts w:ascii="Times New Roman" w:hAnsi="Times New Roman"/>
          <w:szCs w:val="24"/>
          <w:lang w:val="sk-SK"/>
        </w:rPr>
        <w:t>navrhuje na 1. január</w:t>
      </w:r>
      <w:r w:rsidRPr="008562AE" w:rsidR="004C6DD9">
        <w:rPr>
          <w:rFonts w:ascii="Times New Roman" w:hAnsi="Times New Roman"/>
          <w:szCs w:val="24"/>
          <w:lang w:val="sk-SK"/>
        </w:rPr>
        <w:t xml:space="preserve"> 2016</w:t>
      </w:r>
      <w:r w:rsidRPr="008562AE" w:rsidR="00974E80">
        <w:rPr>
          <w:rFonts w:ascii="Times New Roman" w:hAnsi="Times New Roman"/>
          <w:szCs w:val="24"/>
          <w:lang w:val="sk-SK"/>
        </w:rPr>
        <w:t>.</w:t>
      </w:r>
    </w:p>
    <w:p w:rsidR="008562AE" w:rsidP="00937B50">
      <w:pPr>
        <w:bidi w:val="0"/>
        <w:spacing w:after="0" w:line="240" w:lineRule="auto"/>
        <w:contextualSpacing/>
        <w:jc w:val="both"/>
        <w:rPr>
          <w:rFonts w:ascii="Times New Roman" w:hAnsi="Times New Roman"/>
          <w:szCs w:val="24"/>
          <w:lang w:val="sk-SK"/>
        </w:rPr>
      </w:pPr>
    </w:p>
    <w:p w:rsidR="008562AE" w:rsidP="00937B50">
      <w:pPr>
        <w:bidi w:val="0"/>
        <w:spacing w:after="0" w:line="240" w:lineRule="auto"/>
        <w:contextualSpacing/>
        <w:jc w:val="both"/>
        <w:rPr>
          <w:rFonts w:ascii="Times New Roman" w:hAnsi="Times New Roman"/>
          <w:szCs w:val="24"/>
          <w:lang w:val="sk-SK"/>
        </w:rPr>
      </w:pPr>
    </w:p>
    <w:p w:rsidR="008562AE" w:rsidRPr="008562AE" w:rsidP="00937B50">
      <w:pPr>
        <w:bidi w:val="0"/>
        <w:spacing w:after="0" w:line="240" w:lineRule="auto"/>
        <w:contextualSpacing/>
        <w:jc w:val="both"/>
        <w:rPr>
          <w:rFonts w:ascii="Times New Roman" w:hAnsi="Times New Roman"/>
          <w:szCs w:val="24"/>
          <w:lang w:val="sk-SK"/>
        </w:rPr>
      </w:pPr>
    </w:p>
    <w:p w:rsidR="00937B50" w:rsidRPr="008562AE" w:rsidP="00937B50">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w:t>
      </w:r>
      <w:r w:rsidRPr="008562AE">
        <w:rPr>
          <w:rFonts w:ascii="Times New Roman" w:hAnsi="Times New Roman"/>
          <w:szCs w:val="24"/>
          <w:lang w:val="sk-SK"/>
        </w:rPr>
        <w:t xml:space="preserve"> </w:t>
      </w:r>
      <w:r w:rsidRPr="008562AE">
        <w:rPr>
          <w:rFonts w:ascii="Times New Roman" w:hAnsi="Times New Roman"/>
          <w:b/>
          <w:szCs w:val="24"/>
          <w:lang w:val="sk-SK"/>
        </w:rPr>
        <w:t>prílohe č. 1</w:t>
      </w:r>
    </w:p>
    <w:p w:rsidR="00246236" w:rsidRPr="008562AE" w:rsidP="00937B50">
      <w:pPr>
        <w:bidi w:val="0"/>
        <w:spacing w:after="0" w:line="240" w:lineRule="auto"/>
        <w:contextualSpacing/>
        <w:jc w:val="both"/>
        <w:rPr>
          <w:rFonts w:ascii="Times New Roman" w:hAnsi="Times New Roman"/>
          <w:szCs w:val="24"/>
          <w:lang w:val="sk-SK"/>
        </w:rPr>
      </w:pPr>
      <w:r w:rsidRPr="008562AE" w:rsidR="00937B50">
        <w:rPr>
          <w:rFonts w:ascii="Times New Roman" w:hAnsi="Times New Roman"/>
          <w:b/>
          <w:szCs w:val="24"/>
          <w:lang w:val="sk-SK"/>
        </w:rPr>
        <w:tab/>
      </w:r>
      <w:r w:rsidRPr="008562AE" w:rsidR="00937B50">
        <w:rPr>
          <w:rFonts w:ascii="Times New Roman" w:hAnsi="Times New Roman"/>
          <w:szCs w:val="24"/>
          <w:lang w:val="sk-SK"/>
        </w:rPr>
        <w:t xml:space="preserve"> Príloha predstavuje transpozíciu smernice o osirelých dielach a zavádza minimálny zoznam zdrojov informácií pre každú kategóriu diel, ktoré je oprávnená osoba povinná preskúmať v rámci vykonávania dôsledného vyhľadávania. Ide o rôzne databázy a registre, napr. WATCH (Writers, Artists and Their Copyright Holders), ISBN (International Standard Book Number), VIAF (Virtual International Authority Files), ARROW (Accessible Registries of Rights Information and Orphan Works), ISSN (International Standard Serial Number), ISAN (International Standard Audiovisual Number), ISWC (International Standard Music Work Code) a ISRC (International Standard Recording Code). To však neznamená, že ak osoba podľa § 51 ods. 1 preskúma všetky relevantné zdroje uvedené v prílohe, bude tým naplnená podmienka dobrej viery v prípade, ak má vedomosť o dostupnosti relevantných informácií z iného zdroja.</w:t>
      </w:r>
      <w:r w:rsidRPr="008562AE" w:rsidR="00974E80">
        <w:rPr>
          <w:rFonts w:ascii="Times New Roman" w:hAnsi="Times New Roman"/>
          <w:szCs w:val="24"/>
          <w:lang w:val="sk-SK"/>
        </w:rPr>
        <w:tab/>
      </w:r>
    </w:p>
    <w:p w:rsidR="00CB5D98" w:rsidP="00937B50">
      <w:pPr>
        <w:bidi w:val="0"/>
        <w:spacing w:after="0" w:line="240" w:lineRule="auto"/>
        <w:contextualSpacing/>
        <w:jc w:val="both"/>
        <w:rPr>
          <w:rFonts w:ascii="Times New Roman" w:hAnsi="Times New Roman"/>
          <w:szCs w:val="24"/>
          <w:lang w:val="sk-SK"/>
        </w:rPr>
      </w:pPr>
    </w:p>
    <w:p w:rsidR="008562AE" w:rsidP="00937B50">
      <w:pPr>
        <w:bidi w:val="0"/>
        <w:spacing w:after="0" w:line="240" w:lineRule="auto"/>
        <w:contextualSpacing/>
        <w:jc w:val="both"/>
        <w:rPr>
          <w:rFonts w:ascii="Times New Roman" w:hAnsi="Times New Roman"/>
          <w:szCs w:val="24"/>
          <w:lang w:val="sk-SK"/>
        </w:rPr>
      </w:pPr>
    </w:p>
    <w:p w:rsidR="008562AE" w:rsidRPr="008562AE" w:rsidP="00937B50">
      <w:pPr>
        <w:bidi w:val="0"/>
        <w:spacing w:after="0" w:line="240" w:lineRule="auto"/>
        <w:contextualSpacing/>
        <w:jc w:val="both"/>
        <w:rPr>
          <w:rFonts w:ascii="Times New Roman" w:hAnsi="Times New Roman"/>
          <w:szCs w:val="24"/>
          <w:lang w:val="sk-SK"/>
        </w:rPr>
      </w:pPr>
    </w:p>
    <w:p w:rsidR="00CB5D98" w:rsidRPr="008562AE" w:rsidP="00937B50">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K prílohe č. 2</w:t>
      </w:r>
    </w:p>
    <w:p w:rsidR="008562AE" w:rsidP="00CB5D98">
      <w:pPr>
        <w:bidi w:val="0"/>
        <w:spacing w:after="0" w:line="240" w:lineRule="auto"/>
        <w:contextualSpacing/>
        <w:jc w:val="both"/>
        <w:rPr>
          <w:rFonts w:ascii="Times New Roman" w:hAnsi="Times New Roman"/>
          <w:szCs w:val="24"/>
          <w:lang w:val="sk-SK"/>
        </w:rPr>
      </w:pPr>
      <w:r w:rsidRPr="008562AE" w:rsidR="00CB5D98">
        <w:rPr>
          <w:rFonts w:ascii="Times New Roman" w:hAnsi="Times New Roman"/>
          <w:b/>
          <w:szCs w:val="24"/>
          <w:lang w:val="sk-SK"/>
        </w:rPr>
        <w:tab/>
      </w:r>
      <w:r w:rsidRPr="008562AE" w:rsidR="00CB5D98">
        <w:rPr>
          <w:rFonts w:ascii="Times New Roman" w:hAnsi="Times New Roman"/>
          <w:szCs w:val="24"/>
          <w:lang w:val="sk-SK"/>
        </w:rPr>
        <w:t xml:space="preserve">Príloha stanovuje základ pre výpočet náhrady odmeny a výšku náhrady odmeny, ktorú uhrádza výrobca, príjemca z členského štátu, dovozca z tretej krajiny alebo iná osoba, ktorá na účely predaja prvýkrát umiestni na trhu v Slovenskej republike, vrátane predaja cez internet,  technické zariadenie umožňujúce dočasne alebo trvalo vyhotovenie rozmnoženiny diela, uloženie alebo uchovanie rozmnoženiny diela, alebo nenahratý nosič záznamu umožňujúci uloženie alebo uchovanie rozmnoženiny diela a osoba, ktorá poskytuje reprografické služby za odplatu. </w:t>
      </w:r>
    </w:p>
    <w:p w:rsidR="00CB5D98" w:rsidRPr="008562AE" w:rsidP="008562AE">
      <w:pPr>
        <w:bidi w:val="0"/>
        <w:spacing w:after="0" w:line="240" w:lineRule="auto"/>
        <w:ind w:firstLine="708"/>
        <w:contextualSpacing/>
        <w:jc w:val="both"/>
        <w:rPr>
          <w:rFonts w:ascii="Times New Roman" w:hAnsi="Times New Roman"/>
          <w:szCs w:val="24"/>
          <w:lang w:val="sk-SK"/>
        </w:rPr>
      </w:pPr>
      <w:r w:rsidRPr="008562AE">
        <w:rPr>
          <w:rFonts w:ascii="Times New Roman" w:hAnsi="Times New Roman"/>
          <w:szCs w:val="24"/>
          <w:lang w:val="sk-SK"/>
        </w:rPr>
        <w:t>Náhrada odmeny sa uhrádza za použitie predmetu ochrany pre súkromnú potrebu a za použitie predmetu ochrany vyhotovením rozmnoženiny prenesením na papier alebo na podobný podklad prostredníctvom reprografického zariadenia alebo iného technického zariadenia s podobným účinkom</w:t>
      </w:r>
      <w:r w:rsidRPr="008562AE" w:rsidR="00DB20A2">
        <w:rPr>
          <w:rFonts w:ascii="Times New Roman" w:hAnsi="Times New Roman"/>
          <w:szCs w:val="24"/>
          <w:lang w:val="sk-SK"/>
        </w:rPr>
        <w:t>.</w:t>
      </w:r>
    </w:p>
    <w:p w:rsidR="00DB20A2" w:rsidP="00CB5D98">
      <w:pPr>
        <w:bidi w:val="0"/>
        <w:spacing w:after="0" w:line="240" w:lineRule="auto"/>
        <w:contextualSpacing/>
        <w:jc w:val="both"/>
        <w:rPr>
          <w:rFonts w:ascii="Times New Roman" w:hAnsi="Times New Roman"/>
          <w:szCs w:val="24"/>
          <w:lang w:val="sk-SK"/>
        </w:rPr>
      </w:pPr>
    </w:p>
    <w:p w:rsidR="008562AE" w:rsidP="00CB5D98">
      <w:pPr>
        <w:bidi w:val="0"/>
        <w:spacing w:after="0" w:line="240" w:lineRule="auto"/>
        <w:contextualSpacing/>
        <w:jc w:val="both"/>
        <w:rPr>
          <w:rFonts w:ascii="Times New Roman" w:hAnsi="Times New Roman"/>
          <w:szCs w:val="24"/>
          <w:lang w:val="sk-SK"/>
        </w:rPr>
      </w:pPr>
    </w:p>
    <w:p w:rsidR="008562AE" w:rsidP="00CB5D98">
      <w:pPr>
        <w:bidi w:val="0"/>
        <w:spacing w:after="0" w:line="240" w:lineRule="auto"/>
        <w:contextualSpacing/>
        <w:jc w:val="both"/>
        <w:rPr>
          <w:rFonts w:ascii="Times New Roman" w:hAnsi="Times New Roman"/>
          <w:szCs w:val="24"/>
          <w:lang w:val="sk-SK"/>
        </w:rPr>
      </w:pPr>
    </w:p>
    <w:p w:rsidR="008562AE" w:rsidRPr="008562AE" w:rsidP="00CB5D98">
      <w:pPr>
        <w:bidi w:val="0"/>
        <w:spacing w:after="0" w:line="240" w:lineRule="auto"/>
        <w:contextualSpacing/>
        <w:jc w:val="both"/>
        <w:rPr>
          <w:rFonts w:ascii="Times New Roman" w:hAnsi="Times New Roman"/>
          <w:szCs w:val="24"/>
          <w:lang w:val="sk-SK"/>
        </w:rPr>
      </w:pPr>
    </w:p>
    <w:p w:rsidR="00DB20A2" w:rsidRPr="008562AE" w:rsidP="00CB5D98">
      <w:pPr>
        <w:bidi w:val="0"/>
        <w:spacing w:after="0" w:line="240" w:lineRule="auto"/>
        <w:contextualSpacing/>
        <w:jc w:val="both"/>
        <w:rPr>
          <w:rFonts w:ascii="Times New Roman" w:hAnsi="Times New Roman"/>
          <w:b/>
          <w:szCs w:val="24"/>
          <w:lang w:val="sk-SK"/>
        </w:rPr>
      </w:pPr>
      <w:r w:rsidRPr="008562AE">
        <w:rPr>
          <w:rFonts w:ascii="Times New Roman" w:hAnsi="Times New Roman"/>
          <w:b/>
          <w:szCs w:val="24"/>
          <w:lang w:val="sk-SK"/>
        </w:rPr>
        <w:t xml:space="preserve">K prílohe č. 3 </w:t>
      </w:r>
    </w:p>
    <w:p w:rsidR="00DB20A2" w:rsidRPr="008562AE" w:rsidP="00CB5D98">
      <w:pPr>
        <w:bidi w:val="0"/>
        <w:spacing w:after="0" w:line="240" w:lineRule="auto"/>
        <w:contextualSpacing/>
        <w:jc w:val="both"/>
        <w:rPr>
          <w:rFonts w:ascii="Times New Roman" w:hAnsi="Times New Roman"/>
          <w:szCs w:val="24"/>
          <w:lang w:val="sk-SK"/>
        </w:rPr>
      </w:pPr>
      <w:r w:rsidRPr="008562AE">
        <w:rPr>
          <w:rFonts w:ascii="Times New Roman" w:hAnsi="Times New Roman"/>
          <w:szCs w:val="24"/>
          <w:lang w:val="sk-SK"/>
        </w:rPr>
        <w:tab/>
        <w:t xml:space="preserve">Príloha obsahuje zoznam preberaných právne záväzných aktov Európskej únie. </w:t>
      </w:r>
    </w:p>
    <w:p w:rsidR="008562AE" w:rsidP="00CB5D98">
      <w:pPr>
        <w:bidi w:val="0"/>
        <w:spacing w:after="0" w:line="240" w:lineRule="auto"/>
        <w:contextualSpacing/>
        <w:jc w:val="both"/>
        <w:rPr>
          <w:rFonts w:ascii="Times New Roman" w:hAnsi="Times New Roman"/>
          <w:szCs w:val="24"/>
          <w:lang w:val="sk-SK"/>
        </w:rPr>
      </w:pPr>
    </w:p>
    <w:p w:rsidR="008562AE" w:rsidP="00CB5D98">
      <w:pPr>
        <w:bidi w:val="0"/>
        <w:spacing w:after="0" w:line="240" w:lineRule="auto"/>
        <w:contextualSpacing/>
        <w:jc w:val="both"/>
        <w:rPr>
          <w:rFonts w:ascii="Times New Roman" w:hAnsi="Times New Roman"/>
          <w:szCs w:val="24"/>
          <w:lang w:val="sk-SK"/>
        </w:rPr>
      </w:pPr>
    </w:p>
    <w:p w:rsidR="008562AE" w:rsidRPr="008562AE" w:rsidP="00CB5D98">
      <w:pPr>
        <w:bidi w:val="0"/>
        <w:spacing w:after="0" w:line="240" w:lineRule="auto"/>
        <w:contextualSpacing/>
        <w:jc w:val="both"/>
        <w:rPr>
          <w:rFonts w:ascii="Times New Roman" w:hAnsi="Times New Roman"/>
          <w:szCs w:val="24"/>
          <w:lang w:val="sk-SK"/>
        </w:rPr>
      </w:pPr>
    </w:p>
    <w:p w:rsidR="008562AE" w:rsidRPr="008562AE" w:rsidP="008562AE">
      <w:pPr>
        <w:bidi w:val="0"/>
        <w:jc w:val="both"/>
        <w:rPr>
          <w:rStyle w:val="PlaceholderText"/>
          <w:color w:val="000000"/>
          <w:lang w:val="sk-SK"/>
        </w:rPr>
      </w:pPr>
      <w:r w:rsidRPr="008562AE">
        <w:rPr>
          <w:rStyle w:val="PlaceholderText"/>
          <w:color w:val="000000"/>
          <w:lang w:val="sk-SK"/>
        </w:rPr>
        <w:t>Bratislava 15. apríla 2015</w:t>
      </w:r>
    </w:p>
    <w:p w:rsidR="008562AE" w:rsidRPr="008562AE" w:rsidP="008562AE">
      <w:pPr>
        <w:bidi w:val="0"/>
        <w:spacing w:after="100" w:afterAutospacing="1"/>
        <w:jc w:val="both"/>
        <w:rPr>
          <w:rStyle w:val="PlaceholderText"/>
          <w:color w:val="000000"/>
          <w:lang w:val="sk-SK"/>
        </w:rPr>
      </w:pPr>
      <w:r w:rsidRPr="008562AE">
        <w:rPr>
          <w:rStyle w:val="PlaceholderText"/>
          <w:color w:val="000000"/>
          <w:lang w:val="sk-SK"/>
        </w:rPr>
        <w:tab/>
        <w:tab/>
        <w:tab/>
        <w:tab/>
        <w:tab/>
      </w:r>
    </w:p>
    <w:p w:rsidR="008562AE" w:rsidRPr="008562AE" w:rsidP="008562AE">
      <w:pPr>
        <w:bidi w:val="0"/>
        <w:jc w:val="center"/>
        <w:rPr>
          <w:rStyle w:val="PlaceholderText"/>
          <w:color w:val="000000"/>
          <w:lang w:val="sk-SK"/>
        </w:rPr>
      </w:pPr>
      <w:r w:rsidRPr="008562AE">
        <w:rPr>
          <w:rStyle w:val="PlaceholderText"/>
          <w:b/>
          <w:color w:val="000000"/>
          <w:lang w:val="sk-SK"/>
        </w:rPr>
        <w:t>Robert Fico</w:t>
      </w:r>
    </w:p>
    <w:p w:rsidR="008562AE" w:rsidRPr="008562AE" w:rsidP="008562AE">
      <w:pPr>
        <w:bidi w:val="0"/>
        <w:jc w:val="center"/>
        <w:rPr>
          <w:rStyle w:val="PlaceholderText"/>
          <w:color w:val="000000"/>
          <w:lang w:val="sk-SK"/>
        </w:rPr>
      </w:pPr>
      <w:r w:rsidRPr="008562AE">
        <w:rPr>
          <w:rStyle w:val="PlaceholderText"/>
          <w:color w:val="000000"/>
          <w:lang w:val="sk-SK"/>
        </w:rPr>
        <w:t>predseda vlády Slovenskej republiky</w:t>
      </w:r>
    </w:p>
    <w:p w:rsidR="008562AE" w:rsidRPr="008562AE" w:rsidP="008562AE">
      <w:pPr>
        <w:bidi w:val="0"/>
        <w:spacing w:after="100" w:afterAutospacing="1"/>
        <w:jc w:val="center"/>
        <w:rPr>
          <w:rStyle w:val="PlaceholderText"/>
          <w:color w:val="000000"/>
          <w:lang w:val="sk-SK"/>
        </w:rPr>
      </w:pPr>
    </w:p>
    <w:p w:rsidR="008562AE" w:rsidRPr="008562AE" w:rsidP="008562AE">
      <w:pPr>
        <w:bidi w:val="0"/>
        <w:jc w:val="center"/>
        <w:rPr>
          <w:rStyle w:val="PlaceholderText"/>
          <w:b/>
          <w:color w:val="000000"/>
          <w:lang w:val="sk-SK"/>
        </w:rPr>
      </w:pPr>
    </w:p>
    <w:p w:rsidR="008562AE" w:rsidRPr="008562AE" w:rsidP="008562AE">
      <w:pPr>
        <w:bidi w:val="0"/>
        <w:jc w:val="center"/>
        <w:rPr>
          <w:rStyle w:val="PlaceholderText"/>
          <w:b/>
          <w:color w:val="000000"/>
          <w:lang w:val="sk-SK"/>
        </w:rPr>
      </w:pPr>
    </w:p>
    <w:p w:rsidR="00245402" w:rsidP="008562AE">
      <w:pPr>
        <w:bidi w:val="0"/>
        <w:jc w:val="center"/>
        <w:rPr>
          <w:rStyle w:val="PlaceholderText"/>
          <w:color w:val="000000"/>
          <w:lang w:val="sk-SK"/>
        </w:rPr>
      </w:pPr>
      <w:r w:rsidRPr="008562AE" w:rsidR="008562AE">
        <w:rPr>
          <w:rStyle w:val="PlaceholderText"/>
          <w:b/>
          <w:color w:val="000000"/>
          <w:lang w:val="sk-SK"/>
        </w:rPr>
        <w:t xml:space="preserve">Marek Maďarič </w:t>
      </w:r>
    </w:p>
    <w:p w:rsidR="008562AE" w:rsidRPr="008562AE" w:rsidP="008562AE">
      <w:pPr>
        <w:bidi w:val="0"/>
        <w:jc w:val="center"/>
        <w:rPr>
          <w:rStyle w:val="PlaceholderText"/>
          <w:color w:val="000000"/>
          <w:lang w:val="sk-SK"/>
        </w:rPr>
      </w:pPr>
      <w:r w:rsidRPr="008562AE">
        <w:rPr>
          <w:rStyle w:val="PlaceholderText"/>
          <w:color w:val="000000"/>
          <w:lang w:val="sk-SK"/>
        </w:rPr>
        <w:t>minister kultúry Slovenskej republiky</w:t>
      </w:r>
    </w:p>
    <w:p w:rsidR="008562AE" w:rsidRPr="008562AE" w:rsidP="008562AE">
      <w:pPr>
        <w:bidi w:val="0"/>
        <w:ind w:firstLine="720"/>
        <w:jc w:val="both"/>
        <w:rPr>
          <w:rStyle w:val="PlaceholderText"/>
          <w:color w:val="000000"/>
          <w:lang w:val="sk-SK"/>
        </w:rPr>
      </w:pPr>
    </w:p>
    <w:p w:rsidR="008562AE" w:rsidRPr="008562AE" w:rsidP="00CB5D98">
      <w:pPr>
        <w:bidi w:val="0"/>
        <w:spacing w:after="0" w:line="240" w:lineRule="auto"/>
        <w:contextualSpacing/>
        <w:jc w:val="both"/>
        <w:rPr>
          <w:rFonts w:ascii="Times New Roman" w:hAnsi="Times New Roman"/>
          <w:szCs w:val="24"/>
          <w:lang w:val="sk-SK"/>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7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245402" w:rsidR="00245402">
      <w:rPr>
        <w:rFonts w:ascii="Times New Roman" w:hAnsi="Times New Roman"/>
        <w:noProof/>
        <w:lang w:val="sk-SK"/>
      </w:rPr>
      <w:t>50</w:t>
    </w:r>
    <w:r>
      <w:rPr>
        <w:rFonts w:ascii="Times New Roman" w:hAnsi="Times New Roman"/>
      </w:rPr>
      <w:fldChar w:fldCharType="end"/>
    </w:r>
  </w:p>
  <w:p w:rsidR="006A6F73">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B3660B"/>
    <w:rsid w:val="00003D0E"/>
    <w:rsid w:val="00004976"/>
    <w:rsid w:val="00005F19"/>
    <w:rsid w:val="000069BB"/>
    <w:rsid w:val="000071C7"/>
    <w:rsid w:val="00007C9D"/>
    <w:rsid w:val="00007E08"/>
    <w:rsid w:val="000125E5"/>
    <w:rsid w:val="000141B9"/>
    <w:rsid w:val="00014A7A"/>
    <w:rsid w:val="00015BDE"/>
    <w:rsid w:val="00015DFC"/>
    <w:rsid w:val="0001663A"/>
    <w:rsid w:val="00021AFA"/>
    <w:rsid w:val="00027640"/>
    <w:rsid w:val="000309BA"/>
    <w:rsid w:val="00032D90"/>
    <w:rsid w:val="0004053A"/>
    <w:rsid w:val="00042B21"/>
    <w:rsid w:val="00042ED3"/>
    <w:rsid w:val="00044FAA"/>
    <w:rsid w:val="00045926"/>
    <w:rsid w:val="000529C5"/>
    <w:rsid w:val="00052A46"/>
    <w:rsid w:val="000543E9"/>
    <w:rsid w:val="000545A4"/>
    <w:rsid w:val="00057EC6"/>
    <w:rsid w:val="0006080C"/>
    <w:rsid w:val="00061153"/>
    <w:rsid w:val="00062D64"/>
    <w:rsid w:val="000638D6"/>
    <w:rsid w:val="00063D7D"/>
    <w:rsid w:val="0006528A"/>
    <w:rsid w:val="0006558E"/>
    <w:rsid w:val="0007152E"/>
    <w:rsid w:val="0007171C"/>
    <w:rsid w:val="00071E32"/>
    <w:rsid w:val="00072902"/>
    <w:rsid w:val="00072F74"/>
    <w:rsid w:val="00074939"/>
    <w:rsid w:val="000757FC"/>
    <w:rsid w:val="000765A1"/>
    <w:rsid w:val="0007669A"/>
    <w:rsid w:val="00081015"/>
    <w:rsid w:val="000856CA"/>
    <w:rsid w:val="00086C2A"/>
    <w:rsid w:val="000874D4"/>
    <w:rsid w:val="00095DD4"/>
    <w:rsid w:val="00096E95"/>
    <w:rsid w:val="00097535"/>
    <w:rsid w:val="000A0E52"/>
    <w:rsid w:val="000A195D"/>
    <w:rsid w:val="000A1AC0"/>
    <w:rsid w:val="000A1B48"/>
    <w:rsid w:val="000A6DEF"/>
    <w:rsid w:val="000A6E23"/>
    <w:rsid w:val="000A6EF1"/>
    <w:rsid w:val="000A7C56"/>
    <w:rsid w:val="000B02AA"/>
    <w:rsid w:val="000B160F"/>
    <w:rsid w:val="000B1624"/>
    <w:rsid w:val="000B35B5"/>
    <w:rsid w:val="000C18CB"/>
    <w:rsid w:val="000C2766"/>
    <w:rsid w:val="000C2ECB"/>
    <w:rsid w:val="000C2EE8"/>
    <w:rsid w:val="000C3040"/>
    <w:rsid w:val="000C34F6"/>
    <w:rsid w:val="000C3B4E"/>
    <w:rsid w:val="000C40BF"/>
    <w:rsid w:val="000C4F40"/>
    <w:rsid w:val="000D1AAF"/>
    <w:rsid w:val="000D1CCB"/>
    <w:rsid w:val="000D2130"/>
    <w:rsid w:val="000D375F"/>
    <w:rsid w:val="000E1D6D"/>
    <w:rsid w:val="000E1EB1"/>
    <w:rsid w:val="000E22C6"/>
    <w:rsid w:val="000E7313"/>
    <w:rsid w:val="000F179E"/>
    <w:rsid w:val="000F26A6"/>
    <w:rsid w:val="000F2B0A"/>
    <w:rsid w:val="00100D06"/>
    <w:rsid w:val="00101590"/>
    <w:rsid w:val="0010262B"/>
    <w:rsid w:val="0010275B"/>
    <w:rsid w:val="00102F2A"/>
    <w:rsid w:val="001032E3"/>
    <w:rsid w:val="00104C7F"/>
    <w:rsid w:val="0010665A"/>
    <w:rsid w:val="0011158B"/>
    <w:rsid w:val="00112AC9"/>
    <w:rsid w:val="00112DED"/>
    <w:rsid w:val="00115E98"/>
    <w:rsid w:val="00116BEE"/>
    <w:rsid w:val="001215B2"/>
    <w:rsid w:val="001275A7"/>
    <w:rsid w:val="00127C51"/>
    <w:rsid w:val="001319E0"/>
    <w:rsid w:val="001335EC"/>
    <w:rsid w:val="00134A9E"/>
    <w:rsid w:val="001351BA"/>
    <w:rsid w:val="00135567"/>
    <w:rsid w:val="00140F76"/>
    <w:rsid w:val="0014412E"/>
    <w:rsid w:val="00145946"/>
    <w:rsid w:val="00150364"/>
    <w:rsid w:val="001508E2"/>
    <w:rsid w:val="001510A8"/>
    <w:rsid w:val="0015143A"/>
    <w:rsid w:val="00155A7C"/>
    <w:rsid w:val="00157211"/>
    <w:rsid w:val="001577B8"/>
    <w:rsid w:val="001604F7"/>
    <w:rsid w:val="00161746"/>
    <w:rsid w:val="00164CB2"/>
    <w:rsid w:val="00165FAA"/>
    <w:rsid w:val="00166308"/>
    <w:rsid w:val="0016632F"/>
    <w:rsid w:val="00166A1E"/>
    <w:rsid w:val="001673D3"/>
    <w:rsid w:val="001678E8"/>
    <w:rsid w:val="00167C2D"/>
    <w:rsid w:val="00170CC2"/>
    <w:rsid w:val="001714EE"/>
    <w:rsid w:val="0017215D"/>
    <w:rsid w:val="001725E6"/>
    <w:rsid w:val="00175357"/>
    <w:rsid w:val="0018125E"/>
    <w:rsid w:val="001843D2"/>
    <w:rsid w:val="00184CA8"/>
    <w:rsid w:val="0018504D"/>
    <w:rsid w:val="00186AF1"/>
    <w:rsid w:val="00187C9D"/>
    <w:rsid w:val="00190AC2"/>
    <w:rsid w:val="00191863"/>
    <w:rsid w:val="001920FE"/>
    <w:rsid w:val="00195863"/>
    <w:rsid w:val="001961E3"/>
    <w:rsid w:val="001A241E"/>
    <w:rsid w:val="001A4A0B"/>
    <w:rsid w:val="001A57CB"/>
    <w:rsid w:val="001A5B4D"/>
    <w:rsid w:val="001B0934"/>
    <w:rsid w:val="001B12C0"/>
    <w:rsid w:val="001B23D4"/>
    <w:rsid w:val="001B4C87"/>
    <w:rsid w:val="001B6E3E"/>
    <w:rsid w:val="001B6F0B"/>
    <w:rsid w:val="001B7AF5"/>
    <w:rsid w:val="001C1863"/>
    <w:rsid w:val="001C20F6"/>
    <w:rsid w:val="001C2E78"/>
    <w:rsid w:val="001C3B63"/>
    <w:rsid w:val="001C3DC8"/>
    <w:rsid w:val="001C432C"/>
    <w:rsid w:val="001C7487"/>
    <w:rsid w:val="001D4D8E"/>
    <w:rsid w:val="001D5973"/>
    <w:rsid w:val="001E056E"/>
    <w:rsid w:val="001E2FF2"/>
    <w:rsid w:val="001E3285"/>
    <w:rsid w:val="001E467B"/>
    <w:rsid w:val="001F089F"/>
    <w:rsid w:val="001F2116"/>
    <w:rsid w:val="001F3757"/>
    <w:rsid w:val="001F3FF7"/>
    <w:rsid w:val="001F49A4"/>
    <w:rsid w:val="001F531D"/>
    <w:rsid w:val="001F5D89"/>
    <w:rsid w:val="001F79F9"/>
    <w:rsid w:val="00200988"/>
    <w:rsid w:val="00201D5E"/>
    <w:rsid w:val="00203E0E"/>
    <w:rsid w:val="0020413A"/>
    <w:rsid w:val="00204425"/>
    <w:rsid w:val="002077FD"/>
    <w:rsid w:val="002138AE"/>
    <w:rsid w:val="002147D5"/>
    <w:rsid w:val="00215E86"/>
    <w:rsid w:val="002175A6"/>
    <w:rsid w:val="0022343B"/>
    <w:rsid w:val="002253D9"/>
    <w:rsid w:val="00226874"/>
    <w:rsid w:val="00230C3D"/>
    <w:rsid w:val="00231562"/>
    <w:rsid w:val="00231E65"/>
    <w:rsid w:val="00233442"/>
    <w:rsid w:val="00233BF4"/>
    <w:rsid w:val="00233CF3"/>
    <w:rsid w:val="00236197"/>
    <w:rsid w:val="00236E7F"/>
    <w:rsid w:val="00245402"/>
    <w:rsid w:val="00246236"/>
    <w:rsid w:val="00246680"/>
    <w:rsid w:val="00247AFE"/>
    <w:rsid w:val="00247D4C"/>
    <w:rsid w:val="00250A88"/>
    <w:rsid w:val="00251973"/>
    <w:rsid w:val="002521B3"/>
    <w:rsid w:val="002522BE"/>
    <w:rsid w:val="002525DD"/>
    <w:rsid w:val="002526B7"/>
    <w:rsid w:val="0025382A"/>
    <w:rsid w:val="00253B70"/>
    <w:rsid w:val="00255556"/>
    <w:rsid w:val="002561E9"/>
    <w:rsid w:val="002575E9"/>
    <w:rsid w:val="00262A84"/>
    <w:rsid w:val="0026507C"/>
    <w:rsid w:val="002669FD"/>
    <w:rsid w:val="00266C82"/>
    <w:rsid w:val="002670AE"/>
    <w:rsid w:val="0026724D"/>
    <w:rsid w:val="00267E3E"/>
    <w:rsid w:val="00273AD4"/>
    <w:rsid w:val="00273C33"/>
    <w:rsid w:val="00274FCA"/>
    <w:rsid w:val="00280349"/>
    <w:rsid w:val="0028087F"/>
    <w:rsid w:val="0028224B"/>
    <w:rsid w:val="00282A0D"/>
    <w:rsid w:val="002836DD"/>
    <w:rsid w:val="002871DE"/>
    <w:rsid w:val="00287D36"/>
    <w:rsid w:val="00290B29"/>
    <w:rsid w:val="002924F3"/>
    <w:rsid w:val="002974B1"/>
    <w:rsid w:val="002A00DC"/>
    <w:rsid w:val="002A02AB"/>
    <w:rsid w:val="002A1C91"/>
    <w:rsid w:val="002A6AF0"/>
    <w:rsid w:val="002A6D65"/>
    <w:rsid w:val="002B02EA"/>
    <w:rsid w:val="002B0AB8"/>
    <w:rsid w:val="002B1FD6"/>
    <w:rsid w:val="002B5F8A"/>
    <w:rsid w:val="002B616C"/>
    <w:rsid w:val="002B78B5"/>
    <w:rsid w:val="002C2954"/>
    <w:rsid w:val="002C2A58"/>
    <w:rsid w:val="002C48DC"/>
    <w:rsid w:val="002C621C"/>
    <w:rsid w:val="002C7688"/>
    <w:rsid w:val="002D03CE"/>
    <w:rsid w:val="002D12E2"/>
    <w:rsid w:val="002D33FB"/>
    <w:rsid w:val="002D4105"/>
    <w:rsid w:val="002D6008"/>
    <w:rsid w:val="002D6513"/>
    <w:rsid w:val="002E027D"/>
    <w:rsid w:val="002E1EB0"/>
    <w:rsid w:val="002E2D2A"/>
    <w:rsid w:val="002E4634"/>
    <w:rsid w:val="002E4904"/>
    <w:rsid w:val="002E4CEB"/>
    <w:rsid w:val="002E5FBF"/>
    <w:rsid w:val="002E64E2"/>
    <w:rsid w:val="002F210B"/>
    <w:rsid w:val="002F248B"/>
    <w:rsid w:val="002F31CD"/>
    <w:rsid w:val="002F4D26"/>
    <w:rsid w:val="002F5923"/>
    <w:rsid w:val="002F5ABE"/>
    <w:rsid w:val="003009C2"/>
    <w:rsid w:val="0030428B"/>
    <w:rsid w:val="00305343"/>
    <w:rsid w:val="00305A58"/>
    <w:rsid w:val="00306E17"/>
    <w:rsid w:val="00307A3E"/>
    <w:rsid w:val="00310036"/>
    <w:rsid w:val="00310F2E"/>
    <w:rsid w:val="00311728"/>
    <w:rsid w:val="003129E8"/>
    <w:rsid w:val="00312A29"/>
    <w:rsid w:val="0031383F"/>
    <w:rsid w:val="00315913"/>
    <w:rsid w:val="00322522"/>
    <w:rsid w:val="003258F5"/>
    <w:rsid w:val="00327463"/>
    <w:rsid w:val="0033017D"/>
    <w:rsid w:val="00332191"/>
    <w:rsid w:val="00332C0A"/>
    <w:rsid w:val="00333250"/>
    <w:rsid w:val="00333726"/>
    <w:rsid w:val="0033690F"/>
    <w:rsid w:val="00336924"/>
    <w:rsid w:val="00337B9C"/>
    <w:rsid w:val="00341861"/>
    <w:rsid w:val="00341CFA"/>
    <w:rsid w:val="003421EE"/>
    <w:rsid w:val="003432BC"/>
    <w:rsid w:val="00345149"/>
    <w:rsid w:val="00345FD2"/>
    <w:rsid w:val="00347899"/>
    <w:rsid w:val="00347A63"/>
    <w:rsid w:val="003515F2"/>
    <w:rsid w:val="00354395"/>
    <w:rsid w:val="00354683"/>
    <w:rsid w:val="00355BC0"/>
    <w:rsid w:val="00357C34"/>
    <w:rsid w:val="00361EAB"/>
    <w:rsid w:val="00365AFE"/>
    <w:rsid w:val="00365D92"/>
    <w:rsid w:val="003664EF"/>
    <w:rsid w:val="0037067B"/>
    <w:rsid w:val="00371190"/>
    <w:rsid w:val="00372461"/>
    <w:rsid w:val="00372F28"/>
    <w:rsid w:val="00372F9B"/>
    <w:rsid w:val="003747F6"/>
    <w:rsid w:val="00374E51"/>
    <w:rsid w:val="00375D9D"/>
    <w:rsid w:val="003779C7"/>
    <w:rsid w:val="0038108F"/>
    <w:rsid w:val="00381431"/>
    <w:rsid w:val="003819A4"/>
    <w:rsid w:val="00386D1F"/>
    <w:rsid w:val="0038752F"/>
    <w:rsid w:val="0039113E"/>
    <w:rsid w:val="00392092"/>
    <w:rsid w:val="00396DEF"/>
    <w:rsid w:val="003978B9"/>
    <w:rsid w:val="003A0928"/>
    <w:rsid w:val="003A1ED2"/>
    <w:rsid w:val="003A2EC9"/>
    <w:rsid w:val="003A3AB9"/>
    <w:rsid w:val="003A4ECF"/>
    <w:rsid w:val="003A5E95"/>
    <w:rsid w:val="003A7556"/>
    <w:rsid w:val="003B1B8E"/>
    <w:rsid w:val="003B2BFF"/>
    <w:rsid w:val="003B69B6"/>
    <w:rsid w:val="003B6F3C"/>
    <w:rsid w:val="003C01AE"/>
    <w:rsid w:val="003C2005"/>
    <w:rsid w:val="003C2EC9"/>
    <w:rsid w:val="003C31B6"/>
    <w:rsid w:val="003C3D69"/>
    <w:rsid w:val="003C7DEB"/>
    <w:rsid w:val="003D04B8"/>
    <w:rsid w:val="003D072D"/>
    <w:rsid w:val="003D3710"/>
    <w:rsid w:val="003D5D1F"/>
    <w:rsid w:val="003D6C17"/>
    <w:rsid w:val="003E0241"/>
    <w:rsid w:val="003E04B3"/>
    <w:rsid w:val="003E332A"/>
    <w:rsid w:val="003E4783"/>
    <w:rsid w:val="003E48C6"/>
    <w:rsid w:val="003E58A9"/>
    <w:rsid w:val="003E69FB"/>
    <w:rsid w:val="003E74ED"/>
    <w:rsid w:val="003E7CA8"/>
    <w:rsid w:val="003F0B7C"/>
    <w:rsid w:val="003F0EE1"/>
    <w:rsid w:val="003F1EDD"/>
    <w:rsid w:val="003F383C"/>
    <w:rsid w:val="003F5E68"/>
    <w:rsid w:val="00402F30"/>
    <w:rsid w:val="00405833"/>
    <w:rsid w:val="00405E85"/>
    <w:rsid w:val="004076F4"/>
    <w:rsid w:val="004104CF"/>
    <w:rsid w:val="00410D9D"/>
    <w:rsid w:val="00411EEB"/>
    <w:rsid w:val="0041227D"/>
    <w:rsid w:val="004140C0"/>
    <w:rsid w:val="004147B6"/>
    <w:rsid w:val="00415A0E"/>
    <w:rsid w:val="00417294"/>
    <w:rsid w:val="0041744C"/>
    <w:rsid w:val="00421151"/>
    <w:rsid w:val="00421D9B"/>
    <w:rsid w:val="00421EE9"/>
    <w:rsid w:val="00423409"/>
    <w:rsid w:val="004258E5"/>
    <w:rsid w:val="00425E14"/>
    <w:rsid w:val="00426B52"/>
    <w:rsid w:val="00427CA8"/>
    <w:rsid w:val="0043044A"/>
    <w:rsid w:val="0043497D"/>
    <w:rsid w:val="00437194"/>
    <w:rsid w:val="0044055E"/>
    <w:rsid w:val="0044277B"/>
    <w:rsid w:val="00443403"/>
    <w:rsid w:val="0044442D"/>
    <w:rsid w:val="00446767"/>
    <w:rsid w:val="004524A4"/>
    <w:rsid w:val="0045563C"/>
    <w:rsid w:val="004558F5"/>
    <w:rsid w:val="00455F20"/>
    <w:rsid w:val="004565F8"/>
    <w:rsid w:val="00461161"/>
    <w:rsid w:val="00461E1C"/>
    <w:rsid w:val="004626FC"/>
    <w:rsid w:val="00464943"/>
    <w:rsid w:val="00473060"/>
    <w:rsid w:val="00474A4D"/>
    <w:rsid w:val="00474D45"/>
    <w:rsid w:val="0047795D"/>
    <w:rsid w:val="00484228"/>
    <w:rsid w:val="00486320"/>
    <w:rsid w:val="00487570"/>
    <w:rsid w:val="00490857"/>
    <w:rsid w:val="00493C47"/>
    <w:rsid w:val="00494147"/>
    <w:rsid w:val="004977F1"/>
    <w:rsid w:val="004A011D"/>
    <w:rsid w:val="004A16A7"/>
    <w:rsid w:val="004A1AFA"/>
    <w:rsid w:val="004A4088"/>
    <w:rsid w:val="004A473F"/>
    <w:rsid w:val="004B0F2C"/>
    <w:rsid w:val="004C18F7"/>
    <w:rsid w:val="004C493F"/>
    <w:rsid w:val="004C6078"/>
    <w:rsid w:val="004C68F6"/>
    <w:rsid w:val="004C6DD9"/>
    <w:rsid w:val="004D0C69"/>
    <w:rsid w:val="004D20BE"/>
    <w:rsid w:val="004E01A8"/>
    <w:rsid w:val="004E044F"/>
    <w:rsid w:val="004E0530"/>
    <w:rsid w:val="004E3163"/>
    <w:rsid w:val="004E388A"/>
    <w:rsid w:val="004E430A"/>
    <w:rsid w:val="004E46BE"/>
    <w:rsid w:val="004E67CC"/>
    <w:rsid w:val="004F029D"/>
    <w:rsid w:val="004F2128"/>
    <w:rsid w:val="004F5810"/>
    <w:rsid w:val="004F7219"/>
    <w:rsid w:val="005015B4"/>
    <w:rsid w:val="005025C2"/>
    <w:rsid w:val="005040EF"/>
    <w:rsid w:val="00504204"/>
    <w:rsid w:val="00507632"/>
    <w:rsid w:val="005100B9"/>
    <w:rsid w:val="005100FB"/>
    <w:rsid w:val="00510AC2"/>
    <w:rsid w:val="00513025"/>
    <w:rsid w:val="00513DD8"/>
    <w:rsid w:val="00514197"/>
    <w:rsid w:val="005145FA"/>
    <w:rsid w:val="005207EB"/>
    <w:rsid w:val="00520A65"/>
    <w:rsid w:val="00523B95"/>
    <w:rsid w:val="0052553B"/>
    <w:rsid w:val="005273C1"/>
    <w:rsid w:val="00527C4C"/>
    <w:rsid w:val="00534373"/>
    <w:rsid w:val="0053519D"/>
    <w:rsid w:val="00535E4D"/>
    <w:rsid w:val="00536688"/>
    <w:rsid w:val="00537893"/>
    <w:rsid w:val="00537F98"/>
    <w:rsid w:val="005462C4"/>
    <w:rsid w:val="005479DD"/>
    <w:rsid w:val="005503A0"/>
    <w:rsid w:val="005504CB"/>
    <w:rsid w:val="00550E9D"/>
    <w:rsid w:val="00553065"/>
    <w:rsid w:val="00553F23"/>
    <w:rsid w:val="005562D0"/>
    <w:rsid w:val="005568BE"/>
    <w:rsid w:val="00557E66"/>
    <w:rsid w:val="005610EF"/>
    <w:rsid w:val="005611DF"/>
    <w:rsid w:val="005619AD"/>
    <w:rsid w:val="00565F16"/>
    <w:rsid w:val="00565F35"/>
    <w:rsid w:val="00567A3E"/>
    <w:rsid w:val="00567B7E"/>
    <w:rsid w:val="005705A5"/>
    <w:rsid w:val="00570A17"/>
    <w:rsid w:val="00571926"/>
    <w:rsid w:val="00571F1D"/>
    <w:rsid w:val="005724E5"/>
    <w:rsid w:val="00573E39"/>
    <w:rsid w:val="00574000"/>
    <w:rsid w:val="00574A67"/>
    <w:rsid w:val="00575430"/>
    <w:rsid w:val="005759CB"/>
    <w:rsid w:val="00576314"/>
    <w:rsid w:val="005763ED"/>
    <w:rsid w:val="005822DD"/>
    <w:rsid w:val="0058247A"/>
    <w:rsid w:val="005873DA"/>
    <w:rsid w:val="0059273F"/>
    <w:rsid w:val="00592F35"/>
    <w:rsid w:val="00593AB9"/>
    <w:rsid w:val="005A266D"/>
    <w:rsid w:val="005A4E25"/>
    <w:rsid w:val="005B13AE"/>
    <w:rsid w:val="005B30FA"/>
    <w:rsid w:val="005B34A1"/>
    <w:rsid w:val="005B3873"/>
    <w:rsid w:val="005B3956"/>
    <w:rsid w:val="005B6569"/>
    <w:rsid w:val="005C0959"/>
    <w:rsid w:val="005C1AAA"/>
    <w:rsid w:val="005C1F09"/>
    <w:rsid w:val="005C2394"/>
    <w:rsid w:val="005C3078"/>
    <w:rsid w:val="005C3657"/>
    <w:rsid w:val="005C3865"/>
    <w:rsid w:val="005C6BF7"/>
    <w:rsid w:val="005D16ED"/>
    <w:rsid w:val="005D16F8"/>
    <w:rsid w:val="005D5B22"/>
    <w:rsid w:val="005E177D"/>
    <w:rsid w:val="005E1ACD"/>
    <w:rsid w:val="005E3611"/>
    <w:rsid w:val="005E5FB3"/>
    <w:rsid w:val="005E7CB1"/>
    <w:rsid w:val="005F08DA"/>
    <w:rsid w:val="005F159B"/>
    <w:rsid w:val="005F346D"/>
    <w:rsid w:val="005F426A"/>
    <w:rsid w:val="005F529C"/>
    <w:rsid w:val="005F603B"/>
    <w:rsid w:val="005F6890"/>
    <w:rsid w:val="005F7304"/>
    <w:rsid w:val="00600D93"/>
    <w:rsid w:val="00602936"/>
    <w:rsid w:val="006067E7"/>
    <w:rsid w:val="006074FA"/>
    <w:rsid w:val="006109D4"/>
    <w:rsid w:val="00612980"/>
    <w:rsid w:val="006152CF"/>
    <w:rsid w:val="00615F79"/>
    <w:rsid w:val="00616528"/>
    <w:rsid w:val="00617ACF"/>
    <w:rsid w:val="00623A58"/>
    <w:rsid w:val="00624BC0"/>
    <w:rsid w:val="00626695"/>
    <w:rsid w:val="00632D74"/>
    <w:rsid w:val="006345B0"/>
    <w:rsid w:val="00634F70"/>
    <w:rsid w:val="00635676"/>
    <w:rsid w:val="00636A15"/>
    <w:rsid w:val="00636DBF"/>
    <w:rsid w:val="006408E3"/>
    <w:rsid w:val="0064373B"/>
    <w:rsid w:val="00646A88"/>
    <w:rsid w:val="00647969"/>
    <w:rsid w:val="00647E35"/>
    <w:rsid w:val="00652DB3"/>
    <w:rsid w:val="00653E84"/>
    <w:rsid w:val="006563E1"/>
    <w:rsid w:val="00656431"/>
    <w:rsid w:val="006603CB"/>
    <w:rsid w:val="00662DCD"/>
    <w:rsid w:val="00666CBE"/>
    <w:rsid w:val="00666CE5"/>
    <w:rsid w:val="006677DE"/>
    <w:rsid w:val="00667967"/>
    <w:rsid w:val="00670143"/>
    <w:rsid w:val="00671596"/>
    <w:rsid w:val="00673513"/>
    <w:rsid w:val="00675027"/>
    <w:rsid w:val="00675AA8"/>
    <w:rsid w:val="00676531"/>
    <w:rsid w:val="006807D3"/>
    <w:rsid w:val="00682786"/>
    <w:rsid w:val="00683405"/>
    <w:rsid w:val="00683A7E"/>
    <w:rsid w:val="00683A89"/>
    <w:rsid w:val="00684EFE"/>
    <w:rsid w:val="00691100"/>
    <w:rsid w:val="00691523"/>
    <w:rsid w:val="006A33B3"/>
    <w:rsid w:val="006A50FE"/>
    <w:rsid w:val="006A6E33"/>
    <w:rsid w:val="006A6F4E"/>
    <w:rsid w:val="006A6F73"/>
    <w:rsid w:val="006B0573"/>
    <w:rsid w:val="006B08E8"/>
    <w:rsid w:val="006B0B22"/>
    <w:rsid w:val="006B17B7"/>
    <w:rsid w:val="006B44C8"/>
    <w:rsid w:val="006B600D"/>
    <w:rsid w:val="006B6327"/>
    <w:rsid w:val="006B6E40"/>
    <w:rsid w:val="006B6EBA"/>
    <w:rsid w:val="006C2117"/>
    <w:rsid w:val="006C3F97"/>
    <w:rsid w:val="006C5D14"/>
    <w:rsid w:val="006C73C7"/>
    <w:rsid w:val="006D0692"/>
    <w:rsid w:val="006D3502"/>
    <w:rsid w:val="006D357F"/>
    <w:rsid w:val="006D37C6"/>
    <w:rsid w:val="006D4FE6"/>
    <w:rsid w:val="006D6438"/>
    <w:rsid w:val="006D6E7E"/>
    <w:rsid w:val="006D7B82"/>
    <w:rsid w:val="006E15EC"/>
    <w:rsid w:val="006E3EAE"/>
    <w:rsid w:val="006E576F"/>
    <w:rsid w:val="006E7700"/>
    <w:rsid w:val="006F0EB7"/>
    <w:rsid w:val="006F2C3B"/>
    <w:rsid w:val="006F4111"/>
    <w:rsid w:val="006F460A"/>
    <w:rsid w:val="006F4AA7"/>
    <w:rsid w:val="006F5699"/>
    <w:rsid w:val="006F5DB6"/>
    <w:rsid w:val="006F6042"/>
    <w:rsid w:val="006F6BDF"/>
    <w:rsid w:val="0070166B"/>
    <w:rsid w:val="00701D9C"/>
    <w:rsid w:val="0070261E"/>
    <w:rsid w:val="0070555F"/>
    <w:rsid w:val="007065B4"/>
    <w:rsid w:val="0070739F"/>
    <w:rsid w:val="00710542"/>
    <w:rsid w:val="007117BA"/>
    <w:rsid w:val="00712541"/>
    <w:rsid w:val="00714335"/>
    <w:rsid w:val="00714602"/>
    <w:rsid w:val="00715B9B"/>
    <w:rsid w:val="00716ECB"/>
    <w:rsid w:val="007201B4"/>
    <w:rsid w:val="00721429"/>
    <w:rsid w:val="00722C30"/>
    <w:rsid w:val="00724BBE"/>
    <w:rsid w:val="00725B4E"/>
    <w:rsid w:val="0072756B"/>
    <w:rsid w:val="00727B85"/>
    <w:rsid w:val="00727E9D"/>
    <w:rsid w:val="00733375"/>
    <w:rsid w:val="00733AA4"/>
    <w:rsid w:val="007344F8"/>
    <w:rsid w:val="0074046D"/>
    <w:rsid w:val="00741A8E"/>
    <w:rsid w:val="00741F81"/>
    <w:rsid w:val="00744E50"/>
    <w:rsid w:val="00746658"/>
    <w:rsid w:val="00746BFF"/>
    <w:rsid w:val="00751D85"/>
    <w:rsid w:val="0075422D"/>
    <w:rsid w:val="007604AC"/>
    <w:rsid w:val="007607D4"/>
    <w:rsid w:val="0076136C"/>
    <w:rsid w:val="007617DD"/>
    <w:rsid w:val="00761A77"/>
    <w:rsid w:val="00763F88"/>
    <w:rsid w:val="007641FE"/>
    <w:rsid w:val="00765335"/>
    <w:rsid w:val="00765573"/>
    <w:rsid w:val="00766325"/>
    <w:rsid w:val="00771194"/>
    <w:rsid w:val="00772BCF"/>
    <w:rsid w:val="00773802"/>
    <w:rsid w:val="00776AF1"/>
    <w:rsid w:val="00781747"/>
    <w:rsid w:val="00783D97"/>
    <w:rsid w:val="00784533"/>
    <w:rsid w:val="0078657F"/>
    <w:rsid w:val="00787099"/>
    <w:rsid w:val="00787761"/>
    <w:rsid w:val="007878C9"/>
    <w:rsid w:val="00790B0F"/>
    <w:rsid w:val="00791858"/>
    <w:rsid w:val="00791E03"/>
    <w:rsid w:val="00793047"/>
    <w:rsid w:val="00794E1F"/>
    <w:rsid w:val="00797F11"/>
    <w:rsid w:val="007A1E35"/>
    <w:rsid w:val="007A1FF9"/>
    <w:rsid w:val="007A3229"/>
    <w:rsid w:val="007A3653"/>
    <w:rsid w:val="007A3CDB"/>
    <w:rsid w:val="007B146C"/>
    <w:rsid w:val="007C2533"/>
    <w:rsid w:val="007C2881"/>
    <w:rsid w:val="007C363D"/>
    <w:rsid w:val="007D030A"/>
    <w:rsid w:val="007D13EC"/>
    <w:rsid w:val="007D2705"/>
    <w:rsid w:val="007D2FDA"/>
    <w:rsid w:val="007D387F"/>
    <w:rsid w:val="007D6ABD"/>
    <w:rsid w:val="007D7F6E"/>
    <w:rsid w:val="007E3917"/>
    <w:rsid w:val="007E4743"/>
    <w:rsid w:val="007E4D10"/>
    <w:rsid w:val="007E5070"/>
    <w:rsid w:val="007F1148"/>
    <w:rsid w:val="007F1806"/>
    <w:rsid w:val="007F1F8C"/>
    <w:rsid w:val="007F4538"/>
    <w:rsid w:val="007F4F33"/>
    <w:rsid w:val="007F5B0E"/>
    <w:rsid w:val="008016A1"/>
    <w:rsid w:val="00802CD0"/>
    <w:rsid w:val="00803653"/>
    <w:rsid w:val="00805A25"/>
    <w:rsid w:val="00805AFE"/>
    <w:rsid w:val="00805C13"/>
    <w:rsid w:val="00807A09"/>
    <w:rsid w:val="00810413"/>
    <w:rsid w:val="00816023"/>
    <w:rsid w:val="0081745D"/>
    <w:rsid w:val="00817C3A"/>
    <w:rsid w:val="00817C6D"/>
    <w:rsid w:val="0082015E"/>
    <w:rsid w:val="008221B2"/>
    <w:rsid w:val="00823954"/>
    <w:rsid w:val="00823C5A"/>
    <w:rsid w:val="0082445C"/>
    <w:rsid w:val="0083353F"/>
    <w:rsid w:val="00833E50"/>
    <w:rsid w:val="00836410"/>
    <w:rsid w:val="008404BF"/>
    <w:rsid w:val="008405D8"/>
    <w:rsid w:val="00841FBF"/>
    <w:rsid w:val="00844A5D"/>
    <w:rsid w:val="00850D30"/>
    <w:rsid w:val="00852A98"/>
    <w:rsid w:val="00853751"/>
    <w:rsid w:val="00854A83"/>
    <w:rsid w:val="008562AE"/>
    <w:rsid w:val="0085651B"/>
    <w:rsid w:val="00860406"/>
    <w:rsid w:val="00861758"/>
    <w:rsid w:val="008651E9"/>
    <w:rsid w:val="00867A8A"/>
    <w:rsid w:val="0087011E"/>
    <w:rsid w:val="00870A81"/>
    <w:rsid w:val="008711F1"/>
    <w:rsid w:val="0087135C"/>
    <w:rsid w:val="008717B6"/>
    <w:rsid w:val="008726A9"/>
    <w:rsid w:val="00873975"/>
    <w:rsid w:val="008740A6"/>
    <w:rsid w:val="00875BA6"/>
    <w:rsid w:val="00876255"/>
    <w:rsid w:val="008771BE"/>
    <w:rsid w:val="0088029A"/>
    <w:rsid w:val="00882054"/>
    <w:rsid w:val="0088214C"/>
    <w:rsid w:val="00884727"/>
    <w:rsid w:val="00885AF6"/>
    <w:rsid w:val="00885F29"/>
    <w:rsid w:val="00892875"/>
    <w:rsid w:val="008932D2"/>
    <w:rsid w:val="00893653"/>
    <w:rsid w:val="008941EE"/>
    <w:rsid w:val="00896A69"/>
    <w:rsid w:val="008A08FF"/>
    <w:rsid w:val="008A0F3F"/>
    <w:rsid w:val="008A21EF"/>
    <w:rsid w:val="008A27E9"/>
    <w:rsid w:val="008A6E5E"/>
    <w:rsid w:val="008A7DB3"/>
    <w:rsid w:val="008B2F2C"/>
    <w:rsid w:val="008B6619"/>
    <w:rsid w:val="008B6D85"/>
    <w:rsid w:val="008C110B"/>
    <w:rsid w:val="008C2ADA"/>
    <w:rsid w:val="008C5A65"/>
    <w:rsid w:val="008C5D81"/>
    <w:rsid w:val="008C62F5"/>
    <w:rsid w:val="008C71E7"/>
    <w:rsid w:val="008D1398"/>
    <w:rsid w:val="008D1BF6"/>
    <w:rsid w:val="008D2303"/>
    <w:rsid w:val="008D397E"/>
    <w:rsid w:val="008D4199"/>
    <w:rsid w:val="008E0359"/>
    <w:rsid w:val="008E2DEA"/>
    <w:rsid w:val="008E309E"/>
    <w:rsid w:val="008E4DF0"/>
    <w:rsid w:val="008E555A"/>
    <w:rsid w:val="008E5C8A"/>
    <w:rsid w:val="008F047D"/>
    <w:rsid w:val="008F0F7B"/>
    <w:rsid w:val="008F1016"/>
    <w:rsid w:val="008F110D"/>
    <w:rsid w:val="008F1802"/>
    <w:rsid w:val="008F5874"/>
    <w:rsid w:val="008F676A"/>
    <w:rsid w:val="008F73F8"/>
    <w:rsid w:val="00901153"/>
    <w:rsid w:val="00902EA9"/>
    <w:rsid w:val="00907F32"/>
    <w:rsid w:val="00910CCB"/>
    <w:rsid w:val="00910D1D"/>
    <w:rsid w:val="00912ECE"/>
    <w:rsid w:val="0091520D"/>
    <w:rsid w:val="00915C0B"/>
    <w:rsid w:val="00916B8B"/>
    <w:rsid w:val="009204F2"/>
    <w:rsid w:val="0092091A"/>
    <w:rsid w:val="009217AF"/>
    <w:rsid w:val="00925A92"/>
    <w:rsid w:val="00925EF9"/>
    <w:rsid w:val="00932302"/>
    <w:rsid w:val="00933656"/>
    <w:rsid w:val="00936960"/>
    <w:rsid w:val="00936BE0"/>
    <w:rsid w:val="00937B50"/>
    <w:rsid w:val="009406DD"/>
    <w:rsid w:val="0094597D"/>
    <w:rsid w:val="00945C03"/>
    <w:rsid w:val="00950BD6"/>
    <w:rsid w:val="00951654"/>
    <w:rsid w:val="0095582F"/>
    <w:rsid w:val="009560E7"/>
    <w:rsid w:val="00957B63"/>
    <w:rsid w:val="00960A32"/>
    <w:rsid w:val="00960C98"/>
    <w:rsid w:val="009611A6"/>
    <w:rsid w:val="00961414"/>
    <w:rsid w:val="00962CCE"/>
    <w:rsid w:val="00963927"/>
    <w:rsid w:val="009644DE"/>
    <w:rsid w:val="00967451"/>
    <w:rsid w:val="0097245F"/>
    <w:rsid w:val="009734DB"/>
    <w:rsid w:val="0097390E"/>
    <w:rsid w:val="00974E80"/>
    <w:rsid w:val="0097510C"/>
    <w:rsid w:val="00975365"/>
    <w:rsid w:val="00983CC8"/>
    <w:rsid w:val="00983D31"/>
    <w:rsid w:val="00983F23"/>
    <w:rsid w:val="0098582E"/>
    <w:rsid w:val="00987A22"/>
    <w:rsid w:val="00992BD6"/>
    <w:rsid w:val="00992D3F"/>
    <w:rsid w:val="00993779"/>
    <w:rsid w:val="00996DC4"/>
    <w:rsid w:val="009970E2"/>
    <w:rsid w:val="00997774"/>
    <w:rsid w:val="009A3C94"/>
    <w:rsid w:val="009B1ED2"/>
    <w:rsid w:val="009B2DB9"/>
    <w:rsid w:val="009B37C5"/>
    <w:rsid w:val="009B389C"/>
    <w:rsid w:val="009B3AB2"/>
    <w:rsid w:val="009B482B"/>
    <w:rsid w:val="009B53F3"/>
    <w:rsid w:val="009B5F1F"/>
    <w:rsid w:val="009B673F"/>
    <w:rsid w:val="009C07D0"/>
    <w:rsid w:val="009C17D6"/>
    <w:rsid w:val="009C346B"/>
    <w:rsid w:val="009C531B"/>
    <w:rsid w:val="009C6E99"/>
    <w:rsid w:val="009C76E1"/>
    <w:rsid w:val="009D0039"/>
    <w:rsid w:val="009D428F"/>
    <w:rsid w:val="009D65FF"/>
    <w:rsid w:val="009D687F"/>
    <w:rsid w:val="009D7638"/>
    <w:rsid w:val="009D7B59"/>
    <w:rsid w:val="009E53BE"/>
    <w:rsid w:val="009E61C9"/>
    <w:rsid w:val="009E6D33"/>
    <w:rsid w:val="009E7944"/>
    <w:rsid w:val="009E7B0E"/>
    <w:rsid w:val="009E7E16"/>
    <w:rsid w:val="009F1430"/>
    <w:rsid w:val="009F3994"/>
    <w:rsid w:val="009F440F"/>
    <w:rsid w:val="009F697B"/>
    <w:rsid w:val="009F7B48"/>
    <w:rsid w:val="00A02CEF"/>
    <w:rsid w:val="00A05909"/>
    <w:rsid w:val="00A10E02"/>
    <w:rsid w:val="00A118D9"/>
    <w:rsid w:val="00A11B65"/>
    <w:rsid w:val="00A11F73"/>
    <w:rsid w:val="00A13D2E"/>
    <w:rsid w:val="00A14258"/>
    <w:rsid w:val="00A14F0B"/>
    <w:rsid w:val="00A154E6"/>
    <w:rsid w:val="00A16CA6"/>
    <w:rsid w:val="00A200AA"/>
    <w:rsid w:val="00A20358"/>
    <w:rsid w:val="00A21520"/>
    <w:rsid w:val="00A21CB8"/>
    <w:rsid w:val="00A25120"/>
    <w:rsid w:val="00A256AE"/>
    <w:rsid w:val="00A25EF5"/>
    <w:rsid w:val="00A26BFA"/>
    <w:rsid w:val="00A27F23"/>
    <w:rsid w:val="00A31BB2"/>
    <w:rsid w:val="00A31DC2"/>
    <w:rsid w:val="00A31F97"/>
    <w:rsid w:val="00A32D32"/>
    <w:rsid w:val="00A334D0"/>
    <w:rsid w:val="00A36D5F"/>
    <w:rsid w:val="00A40F2F"/>
    <w:rsid w:val="00A413E1"/>
    <w:rsid w:val="00A426AD"/>
    <w:rsid w:val="00A42EFF"/>
    <w:rsid w:val="00A44332"/>
    <w:rsid w:val="00A445CF"/>
    <w:rsid w:val="00A45342"/>
    <w:rsid w:val="00A45A41"/>
    <w:rsid w:val="00A5069D"/>
    <w:rsid w:val="00A51DE6"/>
    <w:rsid w:val="00A54CA1"/>
    <w:rsid w:val="00A5657C"/>
    <w:rsid w:val="00A56A4F"/>
    <w:rsid w:val="00A61402"/>
    <w:rsid w:val="00A63BEB"/>
    <w:rsid w:val="00A64BD2"/>
    <w:rsid w:val="00A6502B"/>
    <w:rsid w:val="00A66B23"/>
    <w:rsid w:val="00A67F6D"/>
    <w:rsid w:val="00A7411A"/>
    <w:rsid w:val="00A75223"/>
    <w:rsid w:val="00A77676"/>
    <w:rsid w:val="00A776D7"/>
    <w:rsid w:val="00A81AD0"/>
    <w:rsid w:val="00A821E8"/>
    <w:rsid w:val="00A8236B"/>
    <w:rsid w:val="00A83BF2"/>
    <w:rsid w:val="00A84D03"/>
    <w:rsid w:val="00A84D30"/>
    <w:rsid w:val="00A8752F"/>
    <w:rsid w:val="00A935E6"/>
    <w:rsid w:val="00AA1259"/>
    <w:rsid w:val="00AA2922"/>
    <w:rsid w:val="00AA517C"/>
    <w:rsid w:val="00AA5ABA"/>
    <w:rsid w:val="00AA71D2"/>
    <w:rsid w:val="00AA72A1"/>
    <w:rsid w:val="00AB0E96"/>
    <w:rsid w:val="00AB4352"/>
    <w:rsid w:val="00AB4EE6"/>
    <w:rsid w:val="00AB58CE"/>
    <w:rsid w:val="00AB6CAF"/>
    <w:rsid w:val="00AB73DC"/>
    <w:rsid w:val="00AC1A54"/>
    <w:rsid w:val="00AC22BC"/>
    <w:rsid w:val="00AC5302"/>
    <w:rsid w:val="00AD0952"/>
    <w:rsid w:val="00AD1E36"/>
    <w:rsid w:val="00AD221F"/>
    <w:rsid w:val="00AD3403"/>
    <w:rsid w:val="00AD62B2"/>
    <w:rsid w:val="00AD66F7"/>
    <w:rsid w:val="00AD7C61"/>
    <w:rsid w:val="00AE2D04"/>
    <w:rsid w:val="00AE42F9"/>
    <w:rsid w:val="00AE5A52"/>
    <w:rsid w:val="00AE6B00"/>
    <w:rsid w:val="00AF00C6"/>
    <w:rsid w:val="00AF0D81"/>
    <w:rsid w:val="00AF2B1E"/>
    <w:rsid w:val="00AF6686"/>
    <w:rsid w:val="00AF6951"/>
    <w:rsid w:val="00B0292C"/>
    <w:rsid w:val="00B056D2"/>
    <w:rsid w:val="00B078A1"/>
    <w:rsid w:val="00B11CBB"/>
    <w:rsid w:val="00B1240B"/>
    <w:rsid w:val="00B12C20"/>
    <w:rsid w:val="00B12EF9"/>
    <w:rsid w:val="00B13302"/>
    <w:rsid w:val="00B134F3"/>
    <w:rsid w:val="00B14905"/>
    <w:rsid w:val="00B1625A"/>
    <w:rsid w:val="00B17429"/>
    <w:rsid w:val="00B22C1B"/>
    <w:rsid w:val="00B23CEA"/>
    <w:rsid w:val="00B246AB"/>
    <w:rsid w:val="00B30A6D"/>
    <w:rsid w:val="00B30C22"/>
    <w:rsid w:val="00B30CE8"/>
    <w:rsid w:val="00B338F9"/>
    <w:rsid w:val="00B3660B"/>
    <w:rsid w:val="00B37A96"/>
    <w:rsid w:val="00B37AB4"/>
    <w:rsid w:val="00B4218B"/>
    <w:rsid w:val="00B42339"/>
    <w:rsid w:val="00B435F0"/>
    <w:rsid w:val="00B43874"/>
    <w:rsid w:val="00B455BA"/>
    <w:rsid w:val="00B46341"/>
    <w:rsid w:val="00B539FE"/>
    <w:rsid w:val="00B53BF4"/>
    <w:rsid w:val="00B548FF"/>
    <w:rsid w:val="00B560C1"/>
    <w:rsid w:val="00B57127"/>
    <w:rsid w:val="00B62C9A"/>
    <w:rsid w:val="00B62E34"/>
    <w:rsid w:val="00B66CF7"/>
    <w:rsid w:val="00B674E9"/>
    <w:rsid w:val="00B72395"/>
    <w:rsid w:val="00B72FA7"/>
    <w:rsid w:val="00B735CB"/>
    <w:rsid w:val="00B75789"/>
    <w:rsid w:val="00B773ED"/>
    <w:rsid w:val="00B828B4"/>
    <w:rsid w:val="00B82B08"/>
    <w:rsid w:val="00B841E7"/>
    <w:rsid w:val="00B84E6A"/>
    <w:rsid w:val="00B87EBF"/>
    <w:rsid w:val="00B913BA"/>
    <w:rsid w:val="00B91E34"/>
    <w:rsid w:val="00B92B4B"/>
    <w:rsid w:val="00B9537A"/>
    <w:rsid w:val="00B96741"/>
    <w:rsid w:val="00B96EAD"/>
    <w:rsid w:val="00BA08C9"/>
    <w:rsid w:val="00BA4784"/>
    <w:rsid w:val="00BA7AEE"/>
    <w:rsid w:val="00BB26D9"/>
    <w:rsid w:val="00BB3800"/>
    <w:rsid w:val="00BB44EF"/>
    <w:rsid w:val="00BB5894"/>
    <w:rsid w:val="00BB7C9D"/>
    <w:rsid w:val="00BB7CCB"/>
    <w:rsid w:val="00BC10F5"/>
    <w:rsid w:val="00BC238C"/>
    <w:rsid w:val="00BC4483"/>
    <w:rsid w:val="00BC4C8A"/>
    <w:rsid w:val="00BC5A6F"/>
    <w:rsid w:val="00BD02BD"/>
    <w:rsid w:val="00BD0BC1"/>
    <w:rsid w:val="00BD10C3"/>
    <w:rsid w:val="00BD2C4C"/>
    <w:rsid w:val="00BD527B"/>
    <w:rsid w:val="00BD63D0"/>
    <w:rsid w:val="00BD7222"/>
    <w:rsid w:val="00BE054E"/>
    <w:rsid w:val="00BE3B2F"/>
    <w:rsid w:val="00BE60B8"/>
    <w:rsid w:val="00BE62C7"/>
    <w:rsid w:val="00BE6CF0"/>
    <w:rsid w:val="00BF0536"/>
    <w:rsid w:val="00BF32EC"/>
    <w:rsid w:val="00BF36A9"/>
    <w:rsid w:val="00BF4CBD"/>
    <w:rsid w:val="00BF4D73"/>
    <w:rsid w:val="00BF5826"/>
    <w:rsid w:val="00C00DB1"/>
    <w:rsid w:val="00C030D4"/>
    <w:rsid w:val="00C03977"/>
    <w:rsid w:val="00C11112"/>
    <w:rsid w:val="00C12DDF"/>
    <w:rsid w:val="00C14654"/>
    <w:rsid w:val="00C146DB"/>
    <w:rsid w:val="00C14EB6"/>
    <w:rsid w:val="00C15F40"/>
    <w:rsid w:val="00C2023A"/>
    <w:rsid w:val="00C229D0"/>
    <w:rsid w:val="00C245FF"/>
    <w:rsid w:val="00C251A8"/>
    <w:rsid w:val="00C251E0"/>
    <w:rsid w:val="00C25310"/>
    <w:rsid w:val="00C276A9"/>
    <w:rsid w:val="00C276F2"/>
    <w:rsid w:val="00C27D85"/>
    <w:rsid w:val="00C32FB4"/>
    <w:rsid w:val="00C33E6A"/>
    <w:rsid w:val="00C34E55"/>
    <w:rsid w:val="00C375B4"/>
    <w:rsid w:val="00C41C9F"/>
    <w:rsid w:val="00C4428F"/>
    <w:rsid w:val="00C45AFB"/>
    <w:rsid w:val="00C46762"/>
    <w:rsid w:val="00C470BC"/>
    <w:rsid w:val="00C476CE"/>
    <w:rsid w:val="00C50AEB"/>
    <w:rsid w:val="00C51ECE"/>
    <w:rsid w:val="00C526BA"/>
    <w:rsid w:val="00C57B0B"/>
    <w:rsid w:val="00C60841"/>
    <w:rsid w:val="00C60F2D"/>
    <w:rsid w:val="00C617C0"/>
    <w:rsid w:val="00C61D51"/>
    <w:rsid w:val="00C632EC"/>
    <w:rsid w:val="00C6374D"/>
    <w:rsid w:val="00C64504"/>
    <w:rsid w:val="00C64AB0"/>
    <w:rsid w:val="00C65A24"/>
    <w:rsid w:val="00C70E64"/>
    <w:rsid w:val="00C71468"/>
    <w:rsid w:val="00C74895"/>
    <w:rsid w:val="00C74EB6"/>
    <w:rsid w:val="00C75253"/>
    <w:rsid w:val="00C7661F"/>
    <w:rsid w:val="00C7674C"/>
    <w:rsid w:val="00C76928"/>
    <w:rsid w:val="00C77B01"/>
    <w:rsid w:val="00C828E1"/>
    <w:rsid w:val="00C85DF2"/>
    <w:rsid w:val="00C87078"/>
    <w:rsid w:val="00C871D0"/>
    <w:rsid w:val="00C87865"/>
    <w:rsid w:val="00C87D0F"/>
    <w:rsid w:val="00C93D15"/>
    <w:rsid w:val="00C95F59"/>
    <w:rsid w:val="00C96523"/>
    <w:rsid w:val="00CA1C99"/>
    <w:rsid w:val="00CA1D47"/>
    <w:rsid w:val="00CA2E3A"/>
    <w:rsid w:val="00CA4423"/>
    <w:rsid w:val="00CA4644"/>
    <w:rsid w:val="00CA55E5"/>
    <w:rsid w:val="00CA6BDB"/>
    <w:rsid w:val="00CA6D85"/>
    <w:rsid w:val="00CA7B7E"/>
    <w:rsid w:val="00CB0F9E"/>
    <w:rsid w:val="00CB2A25"/>
    <w:rsid w:val="00CB40A8"/>
    <w:rsid w:val="00CB47CB"/>
    <w:rsid w:val="00CB58C9"/>
    <w:rsid w:val="00CB5D98"/>
    <w:rsid w:val="00CB6C81"/>
    <w:rsid w:val="00CB797D"/>
    <w:rsid w:val="00CC1931"/>
    <w:rsid w:val="00CC26C3"/>
    <w:rsid w:val="00CC47B0"/>
    <w:rsid w:val="00CC54BE"/>
    <w:rsid w:val="00CC5A24"/>
    <w:rsid w:val="00CC73D5"/>
    <w:rsid w:val="00CC7474"/>
    <w:rsid w:val="00CC7A7F"/>
    <w:rsid w:val="00CC7F35"/>
    <w:rsid w:val="00CD02BC"/>
    <w:rsid w:val="00CD1486"/>
    <w:rsid w:val="00CD17E2"/>
    <w:rsid w:val="00CD2DC3"/>
    <w:rsid w:val="00CD442E"/>
    <w:rsid w:val="00CD5A59"/>
    <w:rsid w:val="00CD6F57"/>
    <w:rsid w:val="00CE086E"/>
    <w:rsid w:val="00CE11E6"/>
    <w:rsid w:val="00CE3E7C"/>
    <w:rsid w:val="00CE6459"/>
    <w:rsid w:val="00CF0302"/>
    <w:rsid w:val="00CF0537"/>
    <w:rsid w:val="00CF0A25"/>
    <w:rsid w:val="00CF34BB"/>
    <w:rsid w:val="00CF4AED"/>
    <w:rsid w:val="00CF4FC6"/>
    <w:rsid w:val="00CF5A5F"/>
    <w:rsid w:val="00D0111C"/>
    <w:rsid w:val="00D01737"/>
    <w:rsid w:val="00D05F76"/>
    <w:rsid w:val="00D06822"/>
    <w:rsid w:val="00D101CA"/>
    <w:rsid w:val="00D10D3D"/>
    <w:rsid w:val="00D11A2B"/>
    <w:rsid w:val="00D15573"/>
    <w:rsid w:val="00D15A8C"/>
    <w:rsid w:val="00D169BA"/>
    <w:rsid w:val="00D2276E"/>
    <w:rsid w:val="00D240A2"/>
    <w:rsid w:val="00D27CFA"/>
    <w:rsid w:val="00D30A17"/>
    <w:rsid w:val="00D31307"/>
    <w:rsid w:val="00D33BA5"/>
    <w:rsid w:val="00D35063"/>
    <w:rsid w:val="00D37154"/>
    <w:rsid w:val="00D400C4"/>
    <w:rsid w:val="00D40FF8"/>
    <w:rsid w:val="00D41473"/>
    <w:rsid w:val="00D4156E"/>
    <w:rsid w:val="00D4199E"/>
    <w:rsid w:val="00D41D5D"/>
    <w:rsid w:val="00D4284F"/>
    <w:rsid w:val="00D45590"/>
    <w:rsid w:val="00D45C44"/>
    <w:rsid w:val="00D518B3"/>
    <w:rsid w:val="00D5221E"/>
    <w:rsid w:val="00D56131"/>
    <w:rsid w:val="00D6152E"/>
    <w:rsid w:val="00D61A32"/>
    <w:rsid w:val="00D63A20"/>
    <w:rsid w:val="00D65334"/>
    <w:rsid w:val="00D6569C"/>
    <w:rsid w:val="00D67E3F"/>
    <w:rsid w:val="00D7254A"/>
    <w:rsid w:val="00D73B37"/>
    <w:rsid w:val="00D7486F"/>
    <w:rsid w:val="00D74EAF"/>
    <w:rsid w:val="00D755ED"/>
    <w:rsid w:val="00D809BE"/>
    <w:rsid w:val="00D818A3"/>
    <w:rsid w:val="00D840EE"/>
    <w:rsid w:val="00D8750D"/>
    <w:rsid w:val="00D87964"/>
    <w:rsid w:val="00D904C6"/>
    <w:rsid w:val="00D915ED"/>
    <w:rsid w:val="00D92F88"/>
    <w:rsid w:val="00D94639"/>
    <w:rsid w:val="00D9622B"/>
    <w:rsid w:val="00D972F6"/>
    <w:rsid w:val="00D97D45"/>
    <w:rsid w:val="00DA041F"/>
    <w:rsid w:val="00DA16D7"/>
    <w:rsid w:val="00DA4BD4"/>
    <w:rsid w:val="00DA7F60"/>
    <w:rsid w:val="00DB07F6"/>
    <w:rsid w:val="00DB20A2"/>
    <w:rsid w:val="00DB4082"/>
    <w:rsid w:val="00DB4561"/>
    <w:rsid w:val="00DB4ADF"/>
    <w:rsid w:val="00DB51E5"/>
    <w:rsid w:val="00DC1D6A"/>
    <w:rsid w:val="00DC37E9"/>
    <w:rsid w:val="00DC5DDA"/>
    <w:rsid w:val="00DC69D7"/>
    <w:rsid w:val="00DC6ECD"/>
    <w:rsid w:val="00DC72E3"/>
    <w:rsid w:val="00DD18C5"/>
    <w:rsid w:val="00DD3063"/>
    <w:rsid w:val="00DD4117"/>
    <w:rsid w:val="00DD4EBD"/>
    <w:rsid w:val="00DE17EB"/>
    <w:rsid w:val="00DE1908"/>
    <w:rsid w:val="00DE51C1"/>
    <w:rsid w:val="00DE5C27"/>
    <w:rsid w:val="00DE68EC"/>
    <w:rsid w:val="00DE7CB4"/>
    <w:rsid w:val="00DF0794"/>
    <w:rsid w:val="00DF0A1B"/>
    <w:rsid w:val="00DF129E"/>
    <w:rsid w:val="00DF2DA8"/>
    <w:rsid w:val="00DF3842"/>
    <w:rsid w:val="00DF56B5"/>
    <w:rsid w:val="00DF5A74"/>
    <w:rsid w:val="00E00561"/>
    <w:rsid w:val="00E00964"/>
    <w:rsid w:val="00E00CAB"/>
    <w:rsid w:val="00E01BF4"/>
    <w:rsid w:val="00E0339F"/>
    <w:rsid w:val="00E06854"/>
    <w:rsid w:val="00E10450"/>
    <w:rsid w:val="00E135F3"/>
    <w:rsid w:val="00E1373F"/>
    <w:rsid w:val="00E139B2"/>
    <w:rsid w:val="00E14F0E"/>
    <w:rsid w:val="00E15650"/>
    <w:rsid w:val="00E15C5D"/>
    <w:rsid w:val="00E167C3"/>
    <w:rsid w:val="00E16849"/>
    <w:rsid w:val="00E17473"/>
    <w:rsid w:val="00E2026B"/>
    <w:rsid w:val="00E24B1D"/>
    <w:rsid w:val="00E2532A"/>
    <w:rsid w:val="00E26574"/>
    <w:rsid w:val="00E2735C"/>
    <w:rsid w:val="00E27F48"/>
    <w:rsid w:val="00E305AF"/>
    <w:rsid w:val="00E31FED"/>
    <w:rsid w:val="00E33511"/>
    <w:rsid w:val="00E33CCA"/>
    <w:rsid w:val="00E3496E"/>
    <w:rsid w:val="00E35832"/>
    <w:rsid w:val="00E36771"/>
    <w:rsid w:val="00E36D4A"/>
    <w:rsid w:val="00E37083"/>
    <w:rsid w:val="00E379BE"/>
    <w:rsid w:val="00E426DA"/>
    <w:rsid w:val="00E42AA6"/>
    <w:rsid w:val="00E44286"/>
    <w:rsid w:val="00E471B7"/>
    <w:rsid w:val="00E50E8E"/>
    <w:rsid w:val="00E5204F"/>
    <w:rsid w:val="00E53C53"/>
    <w:rsid w:val="00E5473A"/>
    <w:rsid w:val="00E56CFF"/>
    <w:rsid w:val="00E60B22"/>
    <w:rsid w:val="00E61972"/>
    <w:rsid w:val="00E630EC"/>
    <w:rsid w:val="00E63CA0"/>
    <w:rsid w:val="00E64E0B"/>
    <w:rsid w:val="00E65049"/>
    <w:rsid w:val="00E65C14"/>
    <w:rsid w:val="00E73C52"/>
    <w:rsid w:val="00E76B84"/>
    <w:rsid w:val="00E77731"/>
    <w:rsid w:val="00E778C5"/>
    <w:rsid w:val="00E80AE8"/>
    <w:rsid w:val="00E81533"/>
    <w:rsid w:val="00E90193"/>
    <w:rsid w:val="00E930C3"/>
    <w:rsid w:val="00E93537"/>
    <w:rsid w:val="00E95373"/>
    <w:rsid w:val="00E9654C"/>
    <w:rsid w:val="00EA5634"/>
    <w:rsid w:val="00EB006F"/>
    <w:rsid w:val="00EB46FF"/>
    <w:rsid w:val="00EB4DEE"/>
    <w:rsid w:val="00EB5009"/>
    <w:rsid w:val="00EB57E7"/>
    <w:rsid w:val="00EB709C"/>
    <w:rsid w:val="00EC1401"/>
    <w:rsid w:val="00EC208C"/>
    <w:rsid w:val="00EC2628"/>
    <w:rsid w:val="00EC3225"/>
    <w:rsid w:val="00EC54AF"/>
    <w:rsid w:val="00EC63C6"/>
    <w:rsid w:val="00EC6C4E"/>
    <w:rsid w:val="00ED015C"/>
    <w:rsid w:val="00ED1B2F"/>
    <w:rsid w:val="00ED25F9"/>
    <w:rsid w:val="00ED2AD3"/>
    <w:rsid w:val="00ED3792"/>
    <w:rsid w:val="00ED38A2"/>
    <w:rsid w:val="00ED57AB"/>
    <w:rsid w:val="00ED5EA0"/>
    <w:rsid w:val="00EE21D2"/>
    <w:rsid w:val="00EE42B3"/>
    <w:rsid w:val="00EE7F57"/>
    <w:rsid w:val="00EF10E0"/>
    <w:rsid w:val="00EF278E"/>
    <w:rsid w:val="00EF3240"/>
    <w:rsid w:val="00EF71DA"/>
    <w:rsid w:val="00F03811"/>
    <w:rsid w:val="00F038B5"/>
    <w:rsid w:val="00F04530"/>
    <w:rsid w:val="00F04604"/>
    <w:rsid w:val="00F068D7"/>
    <w:rsid w:val="00F128FB"/>
    <w:rsid w:val="00F13D8F"/>
    <w:rsid w:val="00F141BC"/>
    <w:rsid w:val="00F1523F"/>
    <w:rsid w:val="00F15BFC"/>
    <w:rsid w:val="00F16E83"/>
    <w:rsid w:val="00F2355B"/>
    <w:rsid w:val="00F30F53"/>
    <w:rsid w:val="00F33BEB"/>
    <w:rsid w:val="00F36535"/>
    <w:rsid w:val="00F3731D"/>
    <w:rsid w:val="00F41008"/>
    <w:rsid w:val="00F4303F"/>
    <w:rsid w:val="00F43A46"/>
    <w:rsid w:val="00F47003"/>
    <w:rsid w:val="00F47D92"/>
    <w:rsid w:val="00F518F1"/>
    <w:rsid w:val="00F5330E"/>
    <w:rsid w:val="00F54AAB"/>
    <w:rsid w:val="00F56F71"/>
    <w:rsid w:val="00F6187A"/>
    <w:rsid w:val="00F6274F"/>
    <w:rsid w:val="00F63ABF"/>
    <w:rsid w:val="00F64813"/>
    <w:rsid w:val="00F656F7"/>
    <w:rsid w:val="00F715DC"/>
    <w:rsid w:val="00F7279B"/>
    <w:rsid w:val="00F72C6B"/>
    <w:rsid w:val="00F736D1"/>
    <w:rsid w:val="00F73C1D"/>
    <w:rsid w:val="00F73FCD"/>
    <w:rsid w:val="00F74340"/>
    <w:rsid w:val="00F76BEE"/>
    <w:rsid w:val="00F776A8"/>
    <w:rsid w:val="00F82F02"/>
    <w:rsid w:val="00F84C8F"/>
    <w:rsid w:val="00F851BF"/>
    <w:rsid w:val="00F8531B"/>
    <w:rsid w:val="00F86094"/>
    <w:rsid w:val="00F8635B"/>
    <w:rsid w:val="00F86A9C"/>
    <w:rsid w:val="00F86E7B"/>
    <w:rsid w:val="00F9009E"/>
    <w:rsid w:val="00F9304D"/>
    <w:rsid w:val="00F93446"/>
    <w:rsid w:val="00F941AA"/>
    <w:rsid w:val="00F95425"/>
    <w:rsid w:val="00F956C4"/>
    <w:rsid w:val="00F96ED4"/>
    <w:rsid w:val="00FA2A83"/>
    <w:rsid w:val="00FA3484"/>
    <w:rsid w:val="00FA43CD"/>
    <w:rsid w:val="00FA52FF"/>
    <w:rsid w:val="00FA5875"/>
    <w:rsid w:val="00FB19E0"/>
    <w:rsid w:val="00FB2477"/>
    <w:rsid w:val="00FB2525"/>
    <w:rsid w:val="00FB37AA"/>
    <w:rsid w:val="00FB6059"/>
    <w:rsid w:val="00FC00DF"/>
    <w:rsid w:val="00FC20AB"/>
    <w:rsid w:val="00FC27D9"/>
    <w:rsid w:val="00FC2807"/>
    <w:rsid w:val="00FC5623"/>
    <w:rsid w:val="00FC5A57"/>
    <w:rsid w:val="00FC5B33"/>
    <w:rsid w:val="00FC7E82"/>
    <w:rsid w:val="00FD12EE"/>
    <w:rsid w:val="00FD2DF5"/>
    <w:rsid w:val="00FD5217"/>
    <w:rsid w:val="00FD6597"/>
    <w:rsid w:val="00FD7614"/>
    <w:rsid w:val="00FE1F28"/>
    <w:rsid w:val="00FE215C"/>
    <w:rsid w:val="00FE22C6"/>
    <w:rsid w:val="00FE3B78"/>
    <w:rsid w:val="00FE42B9"/>
    <w:rsid w:val="00FE586E"/>
    <w:rsid w:val="00FE6C4E"/>
    <w:rsid w:val="00FE73CF"/>
    <w:rsid w:val="00FF0DD8"/>
    <w:rsid w:val="00FF2AE9"/>
    <w:rsid w:val="00FF412F"/>
    <w:rsid w:val="00FF6278"/>
    <w:rsid w:val="00FF6904"/>
    <w:rsid w:val="00FF73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64"/>
    <w:pPr>
      <w:framePr w:wrap="auto"/>
      <w:widowControl/>
      <w:autoSpaceDE/>
      <w:autoSpaceDN/>
      <w:adjustRightInd/>
      <w:spacing w:after="200" w:line="276" w:lineRule="auto"/>
      <w:ind w:left="0" w:right="0"/>
      <w:jc w:val="left"/>
      <w:textAlignment w:val="auto"/>
    </w:pPr>
    <w:rPr>
      <w:rFonts w:cs="Times New Roman"/>
      <w:sz w:val="24"/>
      <w:szCs w:val="22"/>
      <w:rtl w:val="0"/>
      <w:cs w:val="0"/>
      <w:lang w:val="en-US" w:eastAsia="en-US" w:bidi="ar-SA"/>
    </w:rPr>
  </w:style>
  <w:style w:type="paragraph" w:styleId="Heading3">
    <w:name w:val="heading 3"/>
    <w:basedOn w:val="Normal"/>
    <w:next w:val="Normal"/>
    <w:link w:val="Nadpis3Char"/>
    <w:uiPriority w:val="9"/>
    <w:qFormat/>
    <w:rsid w:val="00DC69D7"/>
    <w:pPr>
      <w:keepNext/>
      <w:widowControl w:val="0"/>
      <w:spacing w:after="0" w:line="240" w:lineRule="auto"/>
      <w:jc w:val="both"/>
      <w:outlineLvl w:val="2"/>
    </w:pPr>
    <w:rPr>
      <w:sz w:val="22"/>
      <w:szCs w:val="24"/>
      <w:u w:val="single"/>
      <w:lang w:val="sk-SK"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DC69D7"/>
    <w:rPr>
      <w:rFonts w:ascii="Times New Roman" w:hAnsi="Times New Roman" w:cs="Times New Roman"/>
      <w:sz w:val="24"/>
      <w:szCs w:val="24"/>
      <w:u w:val="single"/>
      <w:rtl w:val="0"/>
      <w:cs w:val="0"/>
      <w:lang w:val="x-none" w:eastAsia="sk-SK"/>
    </w:rPr>
  </w:style>
  <w:style w:type="paragraph" w:styleId="CommentText">
    <w:name w:val="annotation text"/>
    <w:basedOn w:val="Normal"/>
    <w:link w:val="TextkomentraChar"/>
    <w:uiPriority w:val="99"/>
    <w:unhideWhenUsed/>
    <w:rsid w:val="00B3660B"/>
    <w:pPr>
      <w:spacing w:line="240" w:lineRule="auto"/>
      <w:jc w:val="left"/>
    </w:pPr>
    <w:rPr>
      <w:rFonts w:asciiTheme="minorHAnsi" w:hAnsiTheme="minorHAnsi"/>
      <w:sz w:val="20"/>
      <w:szCs w:val="20"/>
      <w:lang w:val="sk-SK"/>
    </w:rPr>
  </w:style>
  <w:style w:type="character" w:customStyle="1" w:styleId="TextkomentraChar">
    <w:name w:val="Text komentára Char"/>
    <w:basedOn w:val="DefaultParagraphFont"/>
    <w:link w:val="CommentText"/>
    <w:uiPriority w:val="99"/>
    <w:locked/>
    <w:rsid w:val="00B3660B"/>
    <w:rPr>
      <w:rFonts w:cs="Times New Roman"/>
      <w:sz w:val="20"/>
      <w:szCs w:val="20"/>
      <w:rtl w:val="0"/>
      <w:cs w:val="0"/>
    </w:rPr>
  </w:style>
  <w:style w:type="character" w:styleId="CommentReference">
    <w:name w:val="annotation reference"/>
    <w:basedOn w:val="DefaultParagraphFont"/>
    <w:uiPriority w:val="99"/>
    <w:semiHidden/>
    <w:unhideWhenUsed/>
    <w:rsid w:val="003A7556"/>
    <w:rPr>
      <w:rFonts w:cs="Times New Roman"/>
      <w:sz w:val="16"/>
      <w:szCs w:val="16"/>
      <w:rtl w:val="0"/>
      <w:cs w:val="0"/>
    </w:rPr>
  </w:style>
  <w:style w:type="paragraph" w:styleId="BalloonText">
    <w:name w:val="Balloon Text"/>
    <w:basedOn w:val="Normal"/>
    <w:link w:val="TextbublinyChar"/>
    <w:uiPriority w:val="99"/>
    <w:semiHidden/>
    <w:unhideWhenUsed/>
    <w:rsid w:val="003A755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A7556"/>
    <w:rPr>
      <w:rFonts w:ascii="Tahoma" w:hAnsi="Tahoma" w:cs="Tahoma"/>
      <w:sz w:val="16"/>
      <w:szCs w:val="16"/>
      <w:rtl w:val="0"/>
      <w:cs w:val="0"/>
      <w:lang w:val="en-US" w:eastAsia="x-none"/>
    </w:rPr>
  </w:style>
  <w:style w:type="paragraph" w:styleId="PlainText">
    <w:name w:val="Plain Text"/>
    <w:basedOn w:val="Normal"/>
    <w:link w:val="ObyajntextChar"/>
    <w:uiPriority w:val="99"/>
    <w:unhideWhenUsed/>
    <w:rsid w:val="003A7556"/>
    <w:pPr>
      <w:spacing w:after="0" w:line="240" w:lineRule="auto"/>
      <w:jc w:val="left"/>
    </w:pPr>
    <w:rPr>
      <w:rFonts w:ascii="Consolas" w:hAnsi="Consolas"/>
      <w:sz w:val="21"/>
      <w:szCs w:val="21"/>
      <w:lang w:val="sk-SK"/>
    </w:rPr>
  </w:style>
  <w:style w:type="character" w:customStyle="1" w:styleId="ObyajntextChar">
    <w:name w:val="Obyčajný text Char"/>
    <w:basedOn w:val="DefaultParagraphFont"/>
    <w:link w:val="PlainText"/>
    <w:uiPriority w:val="99"/>
    <w:locked/>
    <w:rsid w:val="003A7556"/>
    <w:rPr>
      <w:rFonts w:ascii="Consolas" w:hAnsi="Consolas" w:cs="Times New Roman"/>
      <w:sz w:val="21"/>
      <w:szCs w:val="21"/>
      <w:rtl w:val="0"/>
      <w:cs w:val="0"/>
    </w:rPr>
  </w:style>
  <w:style w:type="paragraph" w:styleId="ListParagraph">
    <w:name w:val="List Paragraph"/>
    <w:basedOn w:val="Normal"/>
    <w:uiPriority w:val="34"/>
    <w:qFormat/>
    <w:rsid w:val="005B6569"/>
    <w:pPr>
      <w:spacing w:after="0"/>
      <w:ind w:left="720"/>
      <w:contextualSpacing/>
      <w:jc w:val="left"/>
    </w:pPr>
    <w:rPr>
      <w:rFonts w:asciiTheme="minorHAnsi" w:hAnsiTheme="minorHAnsi"/>
      <w:sz w:val="22"/>
      <w:lang w:val="sk-SK"/>
    </w:rPr>
  </w:style>
  <w:style w:type="paragraph" w:styleId="BodyText">
    <w:name w:val="Body Text"/>
    <w:basedOn w:val="Normal"/>
    <w:link w:val="ZkladntextChar"/>
    <w:uiPriority w:val="99"/>
    <w:rsid w:val="005B6569"/>
    <w:pPr>
      <w:keepLines/>
      <w:widowControl w:val="0"/>
      <w:spacing w:after="0" w:line="240" w:lineRule="auto"/>
      <w:jc w:val="both"/>
    </w:pPr>
    <w:rPr>
      <w:szCs w:val="24"/>
      <w:lang w:val="sk-SK" w:eastAsia="sk-SK"/>
    </w:rPr>
  </w:style>
  <w:style w:type="character" w:customStyle="1" w:styleId="ZkladntextChar">
    <w:name w:val="Základný text Char"/>
    <w:basedOn w:val="DefaultParagraphFont"/>
    <w:link w:val="BodyText"/>
    <w:uiPriority w:val="99"/>
    <w:locked/>
    <w:rsid w:val="005B6569"/>
    <w:rPr>
      <w:rFonts w:ascii="Times New Roman" w:hAnsi="Times New Roman" w:cs="Times New Roman"/>
      <w:sz w:val="24"/>
      <w:szCs w:val="24"/>
      <w:rtl w:val="0"/>
      <w:cs w:val="0"/>
      <w:lang w:val="x-none" w:eastAsia="sk-SK"/>
    </w:rPr>
  </w:style>
  <w:style w:type="character" w:styleId="PlaceholderText">
    <w:name w:val="Placeholder Text"/>
    <w:basedOn w:val="DefaultParagraphFont"/>
    <w:uiPriority w:val="99"/>
    <w:semiHidden/>
    <w:rsid w:val="005B6569"/>
    <w:rPr>
      <w:rFonts w:ascii="Times New Roman" w:hAnsi="Times New Roman" w:cs="Times New Roman"/>
      <w:color w:val="808080"/>
      <w:rtl w:val="0"/>
      <w:cs w:val="0"/>
    </w:rPr>
  </w:style>
  <w:style w:type="character" w:styleId="Hyperlink">
    <w:name w:val="Hyperlink"/>
    <w:basedOn w:val="DefaultParagraphFont"/>
    <w:uiPriority w:val="99"/>
    <w:unhideWhenUsed/>
    <w:rsid w:val="00805AFE"/>
    <w:rPr>
      <w:rFonts w:cs="Times New Roman"/>
      <w:color w:val="0000FF" w:themeColor="hlink" w:themeShade="FF"/>
      <w:u w:val="single"/>
      <w:rtl w:val="0"/>
      <w:cs w:val="0"/>
    </w:rPr>
  </w:style>
  <w:style w:type="paragraph" w:styleId="Header">
    <w:name w:val="header"/>
    <w:basedOn w:val="Normal"/>
    <w:link w:val="HlavikaChar"/>
    <w:uiPriority w:val="99"/>
    <w:unhideWhenUsed/>
    <w:rsid w:val="0044340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43403"/>
    <w:rPr>
      <w:rFonts w:ascii="Times New Roman" w:hAnsi="Times New Roman" w:cs="Times New Roman"/>
      <w:sz w:val="24"/>
      <w:rtl w:val="0"/>
      <w:cs w:val="0"/>
      <w:lang w:val="en-US" w:eastAsia="x-none"/>
    </w:rPr>
  </w:style>
  <w:style w:type="paragraph" w:styleId="Footer">
    <w:name w:val="footer"/>
    <w:basedOn w:val="Normal"/>
    <w:link w:val="PtaChar"/>
    <w:uiPriority w:val="99"/>
    <w:unhideWhenUsed/>
    <w:rsid w:val="0044340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43403"/>
    <w:rPr>
      <w:rFonts w:ascii="Times New Roman" w:hAnsi="Times New Roman" w:cs="Times New Roman"/>
      <w:sz w:val="24"/>
      <w:rtl w:val="0"/>
      <w:cs w:val="0"/>
      <w:lang w:val="en-US" w:eastAsia="x-none"/>
    </w:rPr>
  </w:style>
  <w:style w:type="paragraph" w:styleId="CommentSubject">
    <w:name w:val="annotation subject"/>
    <w:basedOn w:val="CommentText"/>
    <w:next w:val="CommentText"/>
    <w:link w:val="PredmetkomentraChar"/>
    <w:uiPriority w:val="99"/>
    <w:semiHidden/>
    <w:unhideWhenUsed/>
    <w:rsid w:val="006E15EC"/>
    <w:pPr>
      <w:spacing w:line="240" w:lineRule="auto"/>
      <w:jc w:val="left"/>
    </w:pPr>
    <w:rPr>
      <w:rFonts w:ascii="Times New Roman" w:hAnsi="Times New Roman"/>
      <w:b/>
      <w:bCs/>
      <w:lang w:val="en-US"/>
    </w:rPr>
  </w:style>
  <w:style w:type="character" w:customStyle="1" w:styleId="PredmetkomentraChar">
    <w:name w:val="Predmet komentára Char"/>
    <w:basedOn w:val="TextkomentraChar"/>
    <w:link w:val="CommentSubject"/>
    <w:uiPriority w:val="99"/>
    <w:semiHidden/>
    <w:locked/>
    <w:rsid w:val="006E15EC"/>
    <w:rPr>
      <w:rFonts w:ascii="Times New Roman" w:hAnsi="Times New Roman"/>
      <w:b/>
      <w:bCs/>
      <w:lang w:val="en-US" w:eastAsia="x-none"/>
    </w:rPr>
  </w:style>
  <w:style w:type="paragraph" w:customStyle="1" w:styleId="CarCharCharCharCharChar1">
    <w:name w:val="Car Char Char Char Char Char1"/>
    <w:basedOn w:val="Normal"/>
    <w:rsid w:val="00915C0B"/>
    <w:pPr>
      <w:spacing w:after="160" w:line="240" w:lineRule="exact"/>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ECB5-1F78-49BB-8098-7BF6A112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165</TotalTime>
  <Pages>52</Pages>
  <Words>26312</Words>
  <Characters>149985</Characters>
  <Application>Microsoft Office Word</Application>
  <DocSecurity>0</DocSecurity>
  <Lines>0</Lines>
  <Paragraphs>0</Paragraphs>
  <ScaleCrop>false</ScaleCrop>
  <Company>MKSR</Company>
  <LinksUpToDate>false</LinksUpToDate>
  <CharactersWithSpaces>175946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Miklošová Magdaléna</dc:creator>
  <cp:lastModifiedBy>Topľanská Lenka</cp:lastModifiedBy>
  <cp:revision>35</cp:revision>
  <cp:lastPrinted>2015-01-16T15:39:00Z</cp:lastPrinted>
  <dcterms:created xsi:type="dcterms:W3CDTF">2015-04-08T15:11:00Z</dcterms:created>
  <dcterms:modified xsi:type="dcterms:W3CDTF">2015-04-14T12:36:00Z</dcterms:modified>
</cp:coreProperties>
</file>