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13BC" w:rsidRPr="00B321EB" w:rsidP="0034405C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hint="default"/>
          <w:b/>
          <w:spacing w:val="20"/>
          <w:sz w:val="22"/>
          <w:szCs w:val="22"/>
        </w:rPr>
      </w:pPr>
      <w:bookmarkStart w:id="0" w:name="OLE_LINK1"/>
      <w:bookmarkStart w:id="1" w:name="OLE_LINK2"/>
      <w:r w:rsidRPr="00B321EB">
        <w:rPr>
          <w:rFonts w:ascii="Book Antiqua" w:hAnsi="Book Antiqua" w:hint="default"/>
          <w:b/>
          <w:spacing w:val="20"/>
          <w:sz w:val="22"/>
          <w:szCs w:val="22"/>
        </w:rPr>
        <w:t>NÁ</w:t>
      </w:r>
      <w:r w:rsidRPr="00B321EB">
        <w:rPr>
          <w:rFonts w:ascii="Book Antiqua" w:hAnsi="Book Antiqua" w:hint="default"/>
          <w:b/>
          <w:spacing w:val="20"/>
          <w:sz w:val="22"/>
          <w:szCs w:val="22"/>
        </w:rPr>
        <w:t>RODNÁ</w:t>
      </w:r>
      <w:r w:rsidRPr="00B321EB">
        <w:rPr>
          <w:rFonts w:ascii="Book Antiqua" w:hAnsi="Book Antiqua" w:hint="default"/>
          <w:b/>
          <w:spacing w:val="20"/>
          <w:sz w:val="22"/>
          <w:szCs w:val="22"/>
        </w:rPr>
        <w:t xml:space="preserve">  RADA  SLOVENSKEJ  REPUBLIKY</w:t>
      </w: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spacing w:val="20"/>
          <w:sz w:val="22"/>
          <w:szCs w:val="22"/>
        </w:rPr>
      </w:pPr>
      <w:r w:rsidRPr="00B321EB">
        <w:rPr>
          <w:rFonts w:ascii="Book Antiqua" w:hAnsi="Book Antiqua" w:hint="default"/>
          <w:spacing w:val="20"/>
          <w:sz w:val="22"/>
          <w:szCs w:val="22"/>
        </w:rPr>
        <w:t>VI. volebné</w:t>
      </w:r>
      <w:r w:rsidRPr="00B321EB">
        <w:rPr>
          <w:rFonts w:ascii="Book Antiqua" w:hAnsi="Book Antiqua" w:hint="default"/>
          <w:spacing w:val="20"/>
          <w:sz w:val="22"/>
          <w:szCs w:val="22"/>
        </w:rPr>
        <w:t xml:space="preserve"> obdobie</w:t>
      </w:r>
    </w:p>
    <w:p w:rsidR="00E013BC" w:rsidRPr="00B321EB" w:rsidP="0034405C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spacing w:val="30"/>
          <w:sz w:val="22"/>
          <w:szCs w:val="22"/>
        </w:rPr>
      </w:pPr>
      <w:r w:rsidRPr="00B321EB">
        <w:rPr>
          <w:rFonts w:ascii="Book Antiqua" w:hAnsi="Book Antiqua" w:hint="default"/>
          <w:b/>
          <w:spacing w:val="30"/>
          <w:sz w:val="22"/>
          <w:szCs w:val="22"/>
        </w:rPr>
        <w:t>Ná</w:t>
      </w:r>
      <w:r w:rsidRPr="00B321EB">
        <w:rPr>
          <w:rFonts w:ascii="Book Antiqua" w:hAnsi="Book Antiqua" w:hint="default"/>
          <w:b/>
          <w:spacing w:val="30"/>
          <w:sz w:val="22"/>
          <w:szCs w:val="22"/>
        </w:rPr>
        <w:t>vrh</w:t>
      </w: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spacing w:val="30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spacing w:val="30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caps/>
          <w:spacing w:val="30"/>
          <w:sz w:val="22"/>
          <w:szCs w:val="22"/>
        </w:rPr>
      </w:pPr>
      <w:r w:rsidRPr="00B321EB">
        <w:rPr>
          <w:rFonts w:ascii="Book Antiqua" w:hAnsi="Book Antiqua" w:hint="default"/>
          <w:b/>
          <w:caps/>
          <w:spacing w:val="30"/>
          <w:sz w:val="22"/>
          <w:szCs w:val="22"/>
        </w:rPr>
        <w:t>zá</w:t>
      </w:r>
      <w:r w:rsidRPr="00B321EB">
        <w:rPr>
          <w:rFonts w:ascii="Book Antiqua" w:hAnsi="Book Antiqua" w:hint="default"/>
          <w:b/>
          <w:caps/>
          <w:spacing w:val="30"/>
          <w:sz w:val="22"/>
          <w:szCs w:val="22"/>
        </w:rPr>
        <w:t>kon</w:t>
      </w:r>
    </w:p>
    <w:p w:rsidR="00E013BC" w:rsidRPr="00B321EB" w:rsidP="0034405C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321EB">
        <w:rPr>
          <w:rFonts w:ascii="Book Antiqua" w:hAnsi="Book Antiqua"/>
          <w:sz w:val="22"/>
          <w:szCs w:val="22"/>
        </w:rPr>
        <w:t>z ... 201</w:t>
      </w:r>
      <w:r w:rsidRPr="00B321EB" w:rsidR="000574E5">
        <w:rPr>
          <w:rFonts w:ascii="Book Antiqua" w:hAnsi="Book Antiqua"/>
          <w:sz w:val="22"/>
          <w:szCs w:val="22"/>
        </w:rPr>
        <w:t>5</w:t>
      </w:r>
      <w:r w:rsidRPr="00B321EB">
        <w:rPr>
          <w:rFonts w:ascii="Book Antiqua" w:hAnsi="Book Antiqua"/>
          <w:sz w:val="22"/>
          <w:szCs w:val="22"/>
        </w:rPr>
        <w:t>,</w:t>
      </w: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321EB">
        <w:rPr>
          <w:rFonts w:ascii="Book Antiqua" w:hAnsi="Book Antiqua" w:hint="default"/>
          <w:b/>
          <w:bCs/>
          <w:sz w:val="22"/>
          <w:szCs w:val="22"/>
        </w:rPr>
        <w:t>ktorý</w:t>
      </w:r>
      <w:r w:rsidRPr="00B321EB">
        <w:rPr>
          <w:rFonts w:ascii="Book Antiqua" w:hAnsi="Book Antiqua" w:hint="default"/>
          <w:b/>
          <w:bCs/>
          <w:sz w:val="22"/>
          <w:szCs w:val="22"/>
        </w:rPr>
        <w:t xml:space="preserve">m 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sa mení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 xml:space="preserve"> a 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dopĺň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a zá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kon č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. 99/1963 Zb. Obč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iansky sú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dny poriadok v 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B321EB" w:rsidR="000574E5">
        <w:rPr>
          <w:rFonts w:ascii="Book Antiqua" w:hAnsi="Book Antiqua" w:hint="default"/>
          <w:b/>
          <w:bCs/>
          <w:sz w:val="22"/>
          <w:szCs w:val="22"/>
        </w:rPr>
        <w:t xml:space="preserve">ch predpisov </w:t>
      </w: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B321EB">
        <w:rPr>
          <w:rFonts w:ascii="Book Antiqua" w:hAnsi="Book Antiqua" w:hint="default"/>
          <w:sz w:val="22"/>
          <w:szCs w:val="22"/>
        </w:rPr>
        <w:t>Ná</w:t>
      </w:r>
      <w:r w:rsidRPr="00B321EB">
        <w:rPr>
          <w:rFonts w:ascii="Book Antiqua" w:hAnsi="Book Antiqua" w:hint="default"/>
          <w:sz w:val="22"/>
          <w:szCs w:val="22"/>
        </w:rPr>
        <w:t>rodná</w:t>
      </w:r>
      <w:r w:rsidRPr="00B321EB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B321EB">
        <w:rPr>
          <w:rFonts w:ascii="Book Antiqua" w:hAnsi="Book Antiqua" w:hint="default"/>
          <w:sz w:val="22"/>
          <w:szCs w:val="22"/>
        </w:rPr>
        <w:t xml:space="preserve">kone: </w:t>
      </w: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B321EB">
        <w:rPr>
          <w:rFonts w:ascii="Book Antiqua" w:hAnsi="Book Antiqua" w:hint="default"/>
          <w:b/>
          <w:sz w:val="22"/>
          <w:szCs w:val="22"/>
        </w:rPr>
        <w:t>Č</w:t>
      </w:r>
      <w:r w:rsidRPr="00B321EB">
        <w:rPr>
          <w:rFonts w:ascii="Book Antiqua" w:hAnsi="Book Antiqua" w:hint="default"/>
          <w:b/>
          <w:sz w:val="22"/>
          <w:szCs w:val="22"/>
        </w:rPr>
        <w:t>l. I</w:t>
      </w:r>
    </w:p>
    <w:p w:rsidR="00B321EB" w:rsidRPr="00B321EB" w:rsidP="0034405C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lang w:eastAsia="en-US"/>
        </w:rPr>
      </w:pPr>
      <w:r w:rsidRPr="00B321EB">
        <w:rPr>
          <w:rFonts w:ascii="Book Antiqua" w:hAnsi="Book Antiqua" w:hint="default"/>
          <w:sz w:val="22"/>
          <w:lang w:eastAsia="en-US"/>
        </w:rPr>
        <w:t>Zá</w:t>
      </w:r>
      <w:r w:rsidRPr="00B321EB">
        <w:rPr>
          <w:rFonts w:ascii="Book Antiqua" w:hAnsi="Book Antiqua" w:hint="default"/>
          <w:sz w:val="22"/>
          <w:lang w:eastAsia="en-US"/>
        </w:rPr>
        <w:t>kon č</w:t>
      </w:r>
      <w:r w:rsidRPr="00B321EB">
        <w:rPr>
          <w:rFonts w:ascii="Book Antiqua" w:hAnsi="Book Antiqua" w:hint="default"/>
          <w:sz w:val="22"/>
          <w:lang w:eastAsia="en-US"/>
        </w:rPr>
        <w:t>. 99/1963 Zb. Obč</w:t>
      </w:r>
      <w:r w:rsidRPr="00B321EB">
        <w:rPr>
          <w:rFonts w:ascii="Book Antiqua" w:hAnsi="Book Antiqua" w:hint="default"/>
          <w:sz w:val="22"/>
          <w:lang w:eastAsia="en-US"/>
        </w:rPr>
        <w:t>iansky sú</w:t>
      </w:r>
      <w:r w:rsidRPr="00B321EB">
        <w:rPr>
          <w:rFonts w:ascii="Book Antiqua" w:hAnsi="Book Antiqua" w:hint="default"/>
          <w:sz w:val="22"/>
          <w:lang w:eastAsia="en-US"/>
        </w:rPr>
        <w:t>dny poriadok v znení</w:t>
      </w:r>
      <w:r w:rsidRPr="00B321EB">
        <w:rPr>
          <w:rFonts w:ascii="Book Antiqua" w:hAnsi="Book Antiqua" w:hint="default"/>
          <w:sz w:val="22"/>
          <w:lang w:eastAsia="en-US"/>
        </w:rPr>
        <w:t xml:space="preserve">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36/1967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158/1969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49/1973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20/1975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133/1982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180/1990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328/1991 Zb.,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519/1991 Zb.,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263/1992 Zb.,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5/1993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46/1994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190/1995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2</w:t>
      </w:r>
      <w:r w:rsidRPr="00B321EB">
        <w:rPr>
          <w:rFonts w:ascii="Book Antiqua" w:hAnsi="Book Antiqua" w:hint="default"/>
          <w:sz w:val="22"/>
          <w:lang w:eastAsia="en-US"/>
        </w:rPr>
        <w:t>32/1995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233/1995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22/1996 Z. z., zá</w:t>
      </w:r>
      <w:r w:rsidRPr="00B321EB">
        <w:rPr>
          <w:rFonts w:ascii="Book Antiqua" w:hAnsi="Book Antiqua" w:hint="default"/>
          <w:sz w:val="22"/>
          <w:lang w:eastAsia="en-US"/>
        </w:rPr>
        <w:t>kona Ná</w:t>
      </w:r>
      <w:r w:rsidRPr="00B321EB">
        <w:rPr>
          <w:rFonts w:ascii="Book Antiqua" w:hAnsi="Book Antiqua" w:hint="default"/>
          <w:sz w:val="22"/>
          <w:lang w:eastAsia="en-US"/>
        </w:rPr>
        <w:t>rodnej rady Slovenskej republiky č</w:t>
      </w:r>
      <w:r w:rsidRPr="00B321EB">
        <w:rPr>
          <w:rFonts w:ascii="Book Antiqua" w:hAnsi="Book Antiqua" w:hint="default"/>
          <w:sz w:val="22"/>
          <w:lang w:eastAsia="en-US"/>
        </w:rPr>
        <w:t>. 58/1996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281/1996 Z. z.</w:t>
      </w:r>
      <w:r w:rsidRPr="00B321EB">
        <w:rPr>
          <w:rFonts w:ascii="Book Antiqua" w:hAnsi="Book Antiqua" w:hint="default"/>
          <w:sz w:val="22"/>
          <w:lang w:eastAsia="en-US"/>
        </w:rPr>
        <w:t>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211/1997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359/1997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124/1998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144/1998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169/1998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187/1998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225/1998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233/1998 Z</w:t>
      </w:r>
      <w:r w:rsidRPr="00B321EB">
        <w:rPr>
          <w:rFonts w:ascii="Book Antiqua" w:hAnsi="Book Antiqua" w:hint="default"/>
          <w:sz w:val="22"/>
          <w:lang w:eastAsia="en-US"/>
        </w:rPr>
        <w:t>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235/1998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318/1998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331/1998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46/1999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66/1999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166</w:t>
      </w:r>
      <w:r w:rsidRPr="00B321EB">
        <w:rPr>
          <w:rFonts w:ascii="Book Antiqua" w:hAnsi="Book Antiqua" w:hint="default"/>
          <w:sz w:val="22"/>
          <w:lang w:eastAsia="en-US"/>
        </w:rPr>
        <w:t>/</w:t>
      </w:r>
      <w:r w:rsidRPr="00B321EB">
        <w:rPr>
          <w:rFonts w:ascii="Book Antiqua" w:hAnsi="Book Antiqua" w:hint="default"/>
          <w:sz w:val="22"/>
          <w:lang w:eastAsia="en-US"/>
        </w:rPr>
        <w:t>1999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 xml:space="preserve">du Slovenskej republiky </w:t>
      </w:r>
      <w:r w:rsidR="0034405C">
        <w:rPr>
          <w:rFonts w:ascii="Book Antiqua" w:hAnsi="Book Antiqua"/>
          <w:sz w:val="22"/>
          <w:lang w:eastAsia="en-US"/>
        </w:rPr>
        <w:t xml:space="preserve">    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185/1999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223/1999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303/2001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501/2001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215/2002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232/2002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424/2002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</w:t>
      </w:r>
      <w:r w:rsidR="0034405C">
        <w:rPr>
          <w:rFonts w:ascii="Book Antiqua" w:hAnsi="Book Antiqua"/>
          <w:sz w:val="22"/>
          <w:lang w:eastAsia="en-US"/>
        </w:rPr>
        <w:t xml:space="preserve">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451/2002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480/2002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 xml:space="preserve">du Slovenskej republiky </w:t>
      </w:r>
      <w:r w:rsidR="0034405C">
        <w:rPr>
          <w:rFonts w:ascii="Book Antiqua" w:hAnsi="Book Antiqua"/>
          <w:sz w:val="22"/>
          <w:lang w:eastAsia="en-US"/>
        </w:rPr>
        <w:t xml:space="preserve">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620/2002 Z. z., ná</w:t>
      </w:r>
      <w:r w:rsidRPr="00B321EB">
        <w:rPr>
          <w:rFonts w:ascii="Book Antiqua" w:hAnsi="Book Antiqua" w:hint="default"/>
          <w:sz w:val="22"/>
          <w:lang w:eastAsia="en-US"/>
        </w:rPr>
        <w:t>lezu Ú</w:t>
      </w:r>
      <w:r w:rsidRPr="00B321EB">
        <w:rPr>
          <w:rFonts w:ascii="Book Antiqua" w:hAnsi="Book Antiqua" w:hint="default"/>
          <w:sz w:val="22"/>
          <w:lang w:eastAsia="en-US"/>
        </w:rPr>
        <w:t>stavné</w:t>
      </w:r>
      <w:r w:rsidRPr="00B321EB">
        <w:rPr>
          <w:rFonts w:ascii="Book Antiqua" w:hAnsi="Book Antiqua" w:hint="default"/>
          <w:sz w:val="22"/>
          <w:lang w:eastAsia="en-US"/>
        </w:rPr>
        <w:t>ho sú</w:t>
      </w:r>
      <w:r w:rsidRPr="00B321EB">
        <w:rPr>
          <w:rFonts w:ascii="Book Antiqua" w:hAnsi="Book Antiqua" w:hint="default"/>
          <w:sz w:val="22"/>
          <w:lang w:eastAsia="en-US"/>
        </w:rPr>
        <w:t>du Slovenskej republiky č</w:t>
      </w:r>
      <w:r w:rsidRPr="00B321EB">
        <w:rPr>
          <w:rFonts w:ascii="Book Antiqua" w:hAnsi="Book Antiqua" w:hint="default"/>
          <w:sz w:val="22"/>
          <w:lang w:eastAsia="en-US"/>
        </w:rPr>
        <w:t>. 75/2003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353/2003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530/2003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 xml:space="preserve">. </w:t>
      </w:r>
      <w:r w:rsidRPr="00B321EB">
        <w:rPr>
          <w:rFonts w:ascii="Book Antiqua" w:hAnsi="Book Antiqua" w:hint="default"/>
          <w:sz w:val="22"/>
          <w:lang w:eastAsia="en-US"/>
        </w:rPr>
        <w:t>589/2003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204/2004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371/2004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382/2004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420/2004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428/2004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613/2004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757/2004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36/2005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290/2005</w:t>
      </w:r>
      <w:r w:rsidRPr="00B321EB">
        <w:rPr>
          <w:rFonts w:ascii="Book Antiqua" w:hAnsi="Book Antiqua" w:hint="default"/>
          <w:sz w:val="22"/>
          <w:lang w:eastAsia="en-US"/>
        </w:rPr>
        <w:t xml:space="preserve">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341/2005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24/2007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84/2007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273/2007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335/2007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643/2007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384/2008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477/2008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484/2008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 xml:space="preserve">. </w:t>
      </w:r>
      <w:r w:rsidRPr="00B321EB">
        <w:rPr>
          <w:rFonts w:ascii="Book Antiqua" w:hAnsi="Book Antiqua" w:hint="default"/>
          <w:sz w:val="22"/>
          <w:lang w:eastAsia="en-US"/>
        </w:rPr>
        <w:t>491/2008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487/2009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495/2009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575/2009 Z. z., 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 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151/2010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183/2011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332/2011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348/2011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388/2011 Z. z,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335/2012</w:t>
      </w:r>
      <w:r w:rsidRPr="00B321EB">
        <w:rPr>
          <w:rFonts w:ascii="Book Antiqua" w:hAnsi="Book Antiqua" w:hint="default"/>
          <w:sz w:val="22"/>
          <w:lang w:eastAsia="en-US"/>
        </w:rPr>
        <w:t xml:space="preserve"> Z. z., 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64/2013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75/2013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180/2013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106/2014 Z. z., </w:t>
      </w:r>
      <w:r w:rsidRPr="00B321EB">
        <w:rPr>
          <w:rFonts w:ascii="Book Antiqua" w:hAnsi="Book Antiqua" w:hint="default"/>
          <w:sz w:val="22"/>
          <w:lang w:eastAsia="en-US"/>
        </w:rPr>
        <w:t>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>. 151/2014 Z. z., </w:t>
      </w:r>
      <w:r w:rsidRPr="00B321EB">
        <w:rPr>
          <w:rFonts w:ascii="Book Antiqua" w:hAnsi="Book Antiqua" w:hint="default"/>
          <w:sz w:val="22"/>
          <w:lang w:eastAsia="en-US"/>
        </w:rPr>
        <w:t>zá</w:t>
      </w:r>
      <w:r w:rsidRPr="00B321EB">
        <w:rPr>
          <w:rFonts w:ascii="Book Antiqua" w:hAnsi="Book Antiqua" w:hint="default"/>
          <w:sz w:val="22"/>
          <w:lang w:eastAsia="en-US"/>
        </w:rPr>
        <w:t xml:space="preserve">kona </w:t>
      </w:r>
      <w:r w:rsidR="0034405C">
        <w:rPr>
          <w:rFonts w:ascii="Book Antiqua" w:hAnsi="Book Antiqua"/>
          <w:sz w:val="22"/>
          <w:lang w:eastAsia="en-US"/>
        </w:rPr>
        <w:t xml:space="preserve">       </w:t>
      </w:r>
      <w:r w:rsidRPr="00B321EB">
        <w:rPr>
          <w:rFonts w:ascii="Book Antiqua" w:hAnsi="Book Antiqua" w:hint="default"/>
          <w:sz w:val="22"/>
          <w:lang w:eastAsia="en-US"/>
        </w:rPr>
        <w:t>č</w:t>
      </w:r>
      <w:r w:rsidRPr="00B321EB">
        <w:rPr>
          <w:rFonts w:ascii="Book Antiqua" w:hAnsi="Book Antiqua" w:hint="default"/>
          <w:sz w:val="22"/>
          <w:lang w:eastAsia="en-US"/>
        </w:rPr>
        <w:t>. 180/2014 Z. z., zá</w:t>
      </w:r>
      <w:r w:rsidRPr="00B321EB">
        <w:rPr>
          <w:rFonts w:ascii="Book Antiqua" w:hAnsi="Book Antiqua" w:hint="default"/>
          <w:sz w:val="22"/>
          <w:lang w:eastAsia="en-US"/>
        </w:rPr>
        <w:t>kona č</w:t>
      </w:r>
      <w:r w:rsidRPr="00B321EB">
        <w:rPr>
          <w:rFonts w:ascii="Book Antiqua" w:hAnsi="Book Antiqua" w:hint="default"/>
          <w:sz w:val="22"/>
          <w:lang w:eastAsia="en-US"/>
        </w:rPr>
        <w:t xml:space="preserve">. </w:t>
      </w:r>
      <w:r w:rsidRPr="00B321EB">
        <w:rPr>
          <w:rFonts w:ascii="Book Antiqua" w:hAnsi="Book Antiqua"/>
          <w:bCs/>
          <w:sz w:val="22"/>
          <w:lang w:eastAsia="en-US"/>
        </w:rPr>
        <w:t>335/</w:t>
      </w:r>
      <w:r w:rsidRPr="00B321EB">
        <w:rPr>
          <w:rFonts w:ascii="Book Antiqua" w:hAnsi="Book Antiqua"/>
          <w:sz w:val="22"/>
          <w:lang w:eastAsia="en-US"/>
        </w:rPr>
        <w:t>2014 Z. z.</w:t>
      </w:r>
      <w:r w:rsidR="00E24544">
        <w:rPr>
          <w:rFonts w:ascii="Book Antiqua" w:hAnsi="Book Antiqua"/>
          <w:sz w:val="22"/>
          <w:lang w:eastAsia="en-US"/>
        </w:rPr>
        <w:t xml:space="preserve"> </w:t>
      </w:r>
      <w:r w:rsidRPr="00B321EB">
        <w:rPr>
          <w:rFonts w:ascii="Book Antiqua" w:hAnsi="Book Antiqua"/>
          <w:sz w:val="22"/>
          <w:lang w:eastAsia="en-US"/>
        </w:rPr>
        <w:t>a </w:t>
      </w:r>
      <w:r w:rsidRPr="0005161C">
        <w:rPr>
          <w:rFonts w:ascii="Book Antiqua" w:hAnsi="Book Antiqua" w:hint="default"/>
          <w:sz w:val="22"/>
          <w:lang w:eastAsia="en-US"/>
        </w:rPr>
        <w:t>zá</w:t>
      </w:r>
      <w:r w:rsidRPr="0005161C">
        <w:rPr>
          <w:rFonts w:ascii="Book Antiqua" w:hAnsi="Book Antiqua" w:hint="default"/>
          <w:sz w:val="22"/>
          <w:lang w:eastAsia="en-US"/>
        </w:rPr>
        <w:t>kona č</w:t>
      </w:r>
      <w:r w:rsidRPr="0005161C">
        <w:rPr>
          <w:rFonts w:ascii="Book Antiqua" w:hAnsi="Book Antiqua" w:hint="default"/>
          <w:sz w:val="22"/>
          <w:lang w:eastAsia="en-US"/>
        </w:rPr>
        <w:t xml:space="preserve">. </w:t>
      </w:r>
      <w:r w:rsidRPr="00CC6D53" w:rsidR="000A5898">
        <w:rPr>
          <w:rFonts w:ascii="Book Antiqua" w:hAnsi="Book Antiqua"/>
          <w:sz w:val="22"/>
          <w:lang w:eastAsia="en-US"/>
        </w:rPr>
        <w:t>73</w:t>
      </w:r>
      <w:r w:rsidRPr="00CC6D53">
        <w:rPr>
          <w:rFonts w:ascii="Book Antiqua" w:hAnsi="Book Antiqua"/>
          <w:sz w:val="22"/>
          <w:lang w:eastAsia="en-US"/>
        </w:rPr>
        <w:t>/2015</w:t>
      </w:r>
      <w:r w:rsidRPr="00B321EB">
        <w:rPr>
          <w:rFonts w:ascii="Book Antiqua" w:hAnsi="Book Antiqua" w:hint="default"/>
          <w:sz w:val="22"/>
          <w:lang w:eastAsia="en-US"/>
        </w:rPr>
        <w:t xml:space="preserve"> Z. z. sa dopĺň</w:t>
      </w:r>
      <w:r w:rsidRPr="00B321EB">
        <w:rPr>
          <w:rFonts w:ascii="Book Antiqua" w:hAnsi="Book Antiqua" w:hint="default"/>
          <w:sz w:val="22"/>
          <w:lang w:eastAsia="en-US"/>
        </w:rPr>
        <w:t>a takto:</w:t>
      </w:r>
    </w:p>
    <w:p w:rsidR="00E013BC" w:rsidRPr="00B321EB" w:rsidP="0034405C">
      <w:pPr>
        <w:pStyle w:val="ListParagraph1"/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B321EB" w:rsidRPr="00B321EB" w:rsidP="0034405C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B321EB">
        <w:rPr>
          <w:rFonts w:ascii="Book Antiqua" w:hAnsi="Book Antiqua" w:hint="default"/>
          <w:sz w:val="22"/>
          <w:szCs w:val="22"/>
          <w:lang w:eastAsia="cs-CZ"/>
        </w:rPr>
        <w:t>V §</w:t>
      </w:r>
      <w:r w:rsidRPr="00B321EB">
        <w:rPr>
          <w:rFonts w:ascii="Book Antiqua" w:hAnsi="Book Antiqua" w:hint="default"/>
          <w:sz w:val="22"/>
          <w:szCs w:val="22"/>
          <w:lang w:eastAsia="cs-CZ"/>
        </w:rPr>
        <w:t xml:space="preserve"> 147a ods. 1 sa 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za slovo „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pojedná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vanie“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 xml:space="preserve"> vkladajú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 xml:space="preserve"> č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iarka a slová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 xml:space="preserve"> „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a to aj v 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prí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pade, ž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e je zastú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pený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 xml:space="preserve"> advoká</w:t>
      </w:r>
      <w:r w:rsidR="00367F28">
        <w:rPr>
          <w:rFonts w:ascii="Book Antiqua" w:hAnsi="Book Antiqua" w:hint="default"/>
          <w:sz w:val="22"/>
          <w:szCs w:val="22"/>
          <w:lang w:eastAsia="cs-CZ"/>
        </w:rPr>
        <w:t>tom“.</w:t>
      </w:r>
    </w:p>
    <w:p w:rsidR="00B321EB" w:rsidRPr="00B321EB" w:rsidP="0034405C">
      <w:pPr>
        <w:bidi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  <w:lang w:eastAsia="cs-CZ"/>
        </w:rPr>
      </w:pPr>
    </w:p>
    <w:p w:rsidR="00B321EB" w:rsidRPr="00B321EB" w:rsidP="0034405C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cs-CZ"/>
        </w:rPr>
      </w:pPr>
      <w:r w:rsidRPr="00B321EB">
        <w:rPr>
          <w:rFonts w:ascii="Book Antiqua" w:hAnsi="Book Antiqua" w:hint="default"/>
          <w:sz w:val="22"/>
          <w:szCs w:val="22"/>
          <w:lang w:eastAsia="cs-CZ"/>
        </w:rPr>
        <w:t>V §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 147a ods. 2 sa za slovo „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pojedná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vaní</w:t>
      </w:r>
      <w:r w:rsidRPr="00B321EB">
        <w:rPr>
          <w:rFonts w:ascii="Book Antiqua" w:hAnsi="Book Antiqua" w:hint="default"/>
          <w:sz w:val="22"/>
          <w:szCs w:val="22"/>
          <w:lang w:eastAsia="cs-CZ"/>
        </w:rPr>
        <w:t>“</w:t>
      </w:r>
      <w:r w:rsidRPr="00B321EB">
        <w:rPr>
          <w:rFonts w:ascii="Book Antiqua" w:hAnsi="Book Antiqua" w:hint="default"/>
          <w:sz w:val="22"/>
          <w:szCs w:val="22"/>
          <w:lang w:eastAsia="cs-CZ"/>
        </w:rPr>
        <w:t xml:space="preserve"> vkladajú</w:t>
      </w:r>
      <w:r w:rsidRPr="00B321EB">
        <w:rPr>
          <w:rFonts w:ascii="Book Antiqua" w:hAnsi="Book Antiqua" w:hint="default"/>
          <w:sz w:val="22"/>
          <w:szCs w:val="22"/>
          <w:lang w:eastAsia="cs-CZ"/>
        </w:rPr>
        <w:t xml:space="preserve"> 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č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iarka a </w:t>
      </w:r>
      <w:r w:rsidRPr="00B321EB">
        <w:rPr>
          <w:rFonts w:ascii="Book Antiqua" w:hAnsi="Book Antiqua"/>
          <w:sz w:val="22"/>
          <w:szCs w:val="22"/>
          <w:lang w:eastAsia="cs-CZ"/>
        </w:rPr>
        <w:t>sl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ová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 „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ako aj úč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astní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k, ktorý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 nie je zastú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pený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 advoká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tom, prí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tomný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 xml:space="preserve"> na pojedná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van</w:t>
      </w:r>
      <w:r w:rsidR="008E07CB">
        <w:rPr>
          <w:rFonts w:ascii="Book Antiqua" w:hAnsi="Book Antiqua" w:hint="default"/>
          <w:sz w:val="22"/>
          <w:szCs w:val="22"/>
          <w:lang w:eastAsia="cs-CZ"/>
        </w:rPr>
        <w:t>í</w:t>
      </w:r>
      <w:r w:rsidR="0069133C">
        <w:rPr>
          <w:rFonts w:ascii="Book Antiqua" w:hAnsi="Book Antiqua" w:hint="default"/>
          <w:sz w:val="22"/>
          <w:szCs w:val="22"/>
          <w:lang w:eastAsia="cs-CZ"/>
        </w:rPr>
        <w:t>“.</w:t>
      </w: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E013BC" w:rsidRPr="00B321EB" w:rsidP="0034405C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B321EB">
        <w:rPr>
          <w:rFonts w:ascii="Book Antiqua" w:hAnsi="Book Antiqua" w:hint="default"/>
          <w:b/>
          <w:sz w:val="22"/>
          <w:szCs w:val="22"/>
        </w:rPr>
        <w:t>Č</w:t>
      </w:r>
      <w:r w:rsidRPr="00B321EB">
        <w:rPr>
          <w:rFonts w:ascii="Book Antiqua" w:hAnsi="Book Antiqua" w:hint="default"/>
          <w:b/>
          <w:sz w:val="22"/>
          <w:szCs w:val="22"/>
        </w:rPr>
        <w:t>l. II</w:t>
      </w:r>
    </w:p>
    <w:p w:rsidR="00E013BC" w:rsidRPr="00B321EB" w:rsidP="0034405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321EB">
        <w:rPr>
          <w:rFonts w:ascii="Book Antiqua" w:hAnsi="Book Antiqua" w:hint="default"/>
          <w:sz w:val="22"/>
          <w:szCs w:val="22"/>
        </w:rPr>
        <w:t>Tento zá</w:t>
      </w:r>
      <w:r w:rsidRPr="00B321EB">
        <w:rPr>
          <w:rFonts w:ascii="Book Antiqua" w:hAnsi="Book Antiqua" w:hint="default"/>
          <w:sz w:val="22"/>
          <w:szCs w:val="22"/>
        </w:rPr>
        <w:t>kon nadobú</w:t>
      </w:r>
      <w:r w:rsidRPr="00B321EB">
        <w:rPr>
          <w:rFonts w:ascii="Book Antiqua" w:hAnsi="Book Antiqua" w:hint="default"/>
          <w:sz w:val="22"/>
          <w:szCs w:val="22"/>
        </w:rPr>
        <w:t>da úč</w:t>
      </w:r>
      <w:r w:rsidRPr="00B321EB">
        <w:rPr>
          <w:rFonts w:ascii="Book Antiqua" w:hAnsi="Book Antiqua" w:hint="default"/>
          <w:sz w:val="22"/>
          <w:szCs w:val="22"/>
        </w:rPr>
        <w:t>innosť</w:t>
      </w:r>
      <w:r w:rsidRPr="00B321EB">
        <w:rPr>
          <w:rFonts w:ascii="Book Antiqua" w:hAnsi="Book Antiqua" w:hint="default"/>
          <w:sz w:val="22"/>
          <w:szCs w:val="22"/>
        </w:rPr>
        <w:t xml:space="preserve"> 1. </w:t>
      </w:r>
      <w:r w:rsidR="006B6888">
        <w:rPr>
          <w:rFonts w:ascii="Book Antiqua" w:hAnsi="Book Antiqua"/>
          <w:sz w:val="22"/>
          <w:szCs w:val="22"/>
        </w:rPr>
        <w:t>augusta</w:t>
      </w:r>
      <w:r w:rsidRPr="00B321EB" w:rsidR="00B321EB">
        <w:rPr>
          <w:rFonts w:ascii="Book Antiqua" w:hAnsi="Book Antiqua"/>
          <w:sz w:val="22"/>
          <w:szCs w:val="22"/>
        </w:rPr>
        <w:t xml:space="preserve"> 2015</w:t>
      </w:r>
      <w:r w:rsidRPr="00B321EB">
        <w:rPr>
          <w:rFonts w:ascii="Book Antiqua" w:hAnsi="Book Antiqua"/>
          <w:sz w:val="22"/>
          <w:szCs w:val="22"/>
        </w:rPr>
        <w:t>.</w:t>
      </w: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/>
          <w:sz w:val="22"/>
        </w:rPr>
      </w:pPr>
    </w:p>
    <w:p w:rsidR="00E013BC" w:rsidRPr="00B321EB" w:rsidP="0034405C">
      <w:pPr>
        <w:bidi w:val="0"/>
        <w:spacing w:before="120" w:line="276" w:lineRule="auto"/>
        <w:jc w:val="both"/>
        <w:rPr>
          <w:rFonts w:ascii="Book Antiqua" w:hAnsi="Book Antiqua"/>
          <w:sz w:val="22"/>
        </w:rPr>
      </w:pPr>
      <w:bookmarkEnd w:id="0"/>
      <w:bookmarkEnd w:id="1"/>
    </w:p>
    <w:p w:rsidR="00E013BC" w:rsidRPr="00B321EB" w:rsidP="0034405C">
      <w:pPr>
        <w:bidi w:val="0"/>
        <w:spacing w:before="120" w:line="276" w:lineRule="auto"/>
        <w:rPr>
          <w:rFonts w:ascii="Book Antiqua" w:hAnsi="Book Antiqua"/>
          <w:sz w:val="22"/>
        </w:rPr>
      </w:pPr>
    </w:p>
    <w:p w:rsidR="00905F09" w:rsidRPr="00B321EB" w:rsidP="0034405C">
      <w:pPr>
        <w:bidi w:val="0"/>
        <w:spacing w:before="120" w:line="276" w:lineRule="auto"/>
        <w:rPr>
          <w:rFonts w:ascii="Book Antiqua" w:hAnsi="Book Antiqua"/>
          <w:sz w:val="22"/>
        </w:rPr>
      </w:pPr>
    </w:p>
    <w:sectPr w:rsidSect="00E013B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AF1"/>
    <w:multiLevelType w:val="hybridMultilevel"/>
    <w:tmpl w:val="43BA8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7542738"/>
    <w:multiLevelType w:val="hybridMultilevel"/>
    <w:tmpl w:val="01A2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E013BC"/>
    <w:rsid w:val="0005161C"/>
    <w:rsid w:val="000574E5"/>
    <w:rsid w:val="000A5898"/>
    <w:rsid w:val="000B6C76"/>
    <w:rsid w:val="002F044F"/>
    <w:rsid w:val="0034405C"/>
    <w:rsid w:val="00365ECB"/>
    <w:rsid w:val="00367F28"/>
    <w:rsid w:val="00371859"/>
    <w:rsid w:val="004B7CDD"/>
    <w:rsid w:val="005504F6"/>
    <w:rsid w:val="0057298C"/>
    <w:rsid w:val="005970A7"/>
    <w:rsid w:val="006628BF"/>
    <w:rsid w:val="0069133C"/>
    <w:rsid w:val="006B6888"/>
    <w:rsid w:val="006E0CEC"/>
    <w:rsid w:val="00796EF7"/>
    <w:rsid w:val="007F4A71"/>
    <w:rsid w:val="00875983"/>
    <w:rsid w:val="008E07CB"/>
    <w:rsid w:val="00905F09"/>
    <w:rsid w:val="009727FF"/>
    <w:rsid w:val="00A02093"/>
    <w:rsid w:val="00B321EB"/>
    <w:rsid w:val="00B57100"/>
    <w:rsid w:val="00B67654"/>
    <w:rsid w:val="00C0360A"/>
    <w:rsid w:val="00C06490"/>
    <w:rsid w:val="00C57E19"/>
    <w:rsid w:val="00CC6D53"/>
    <w:rsid w:val="00D136C8"/>
    <w:rsid w:val="00D54D54"/>
    <w:rsid w:val="00D6203B"/>
    <w:rsid w:val="00D755BC"/>
    <w:rsid w:val="00DD44CD"/>
    <w:rsid w:val="00E013BC"/>
    <w:rsid w:val="00E24544"/>
    <w:rsid w:val="00FD4CEF"/>
    <w:rsid w:val="00FE2A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3B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E013BC"/>
    <w:pPr>
      <w:ind w:left="720"/>
      <w:jc w:val="left"/>
    </w:pPr>
  </w:style>
  <w:style w:type="character" w:customStyle="1" w:styleId="odsekChar">
    <w:name w:val="odsek Char"/>
    <w:link w:val="odsek"/>
    <w:locked/>
    <w:rsid w:val="00E013BC"/>
    <w:rPr>
      <w:sz w:val="24"/>
    </w:rPr>
  </w:style>
  <w:style w:type="paragraph" w:customStyle="1" w:styleId="odsek">
    <w:name w:val="odsek"/>
    <w:basedOn w:val="Normal"/>
    <w:link w:val="odsekChar"/>
    <w:rsid w:val="00E013BC"/>
    <w:pPr>
      <w:keepNext/>
      <w:ind w:firstLine="709"/>
      <w:jc w:val="both"/>
    </w:pPr>
    <w:rPr>
      <w:rFonts w:ascii="Times New Roman" w:eastAsia="Times New Roman" w:hAnsi="Times New Roman" w:cs="Arial Unicode MS"/>
      <w:szCs w:val="20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503</Words>
  <Characters>2869</Characters>
  <Application>Microsoft Office Word</Application>
  <DocSecurity>0</DocSecurity>
  <Lines>0</Lines>
  <Paragraphs>0</Paragraphs>
  <ScaleCrop>false</ScaleCrop>
  <Company>Kancelaria NR SR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Gašparíková, Jarmila</cp:lastModifiedBy>
  <cp:revision>2</cp:revision>
  <dcterms:created xsi:type="dcterms:W3CDTF">2015-04-15T17:37:00Z</dcterms:created>
  <dcterms:modified xsi:type="dcterms:W3CDTF">2015-04-15T17:37:00Z</dcterms:modified>
</cp:coreProperties>
</file>