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664E" w:rsidRPr="00674E73" w:rsidP="00B4664E">
      <w:pPr>
        <w:bidi w:val="0"/>
        <w:jc w:val="center"/>
        <w:rPr>
          <w:rFonts w:ascii="Times New Roman" w:hAnsi="Times New Roman"/>
          <w:b/>
          <w:sz w:val="28"/>
          <w:szCs w:val="28"/>
          <w:lang w:val="sk-SK"/>
        </w:rPr>
      </w:pPr>
      <w:r w:rsidRPr="00674E73">
        <w:rPr>
          <w:rFonts w:ascii="Times New Roman" w:hAnsi="Times New Roman"/>
          <w:b/>
          <w:sz w:val="28"/>
          <w:szCs w:val="28"/>
          <w:lang w:val="sk-SK"/>
        </w:rPr>
        <w:t>N Á R O D N Á   R A D A   S L O V E N S K E J   R E P U B L I K Y</w:t>
      </w:r>
    </w:p>
    <w:p w:rsidR="00B4664E" w:rsidRPr="00674E73" w:rsidP="00B4664E">
      <w:pPr>
        <w:bidi w:val="0"/>
        <w:jc w:val="center"/>
        <w:rPr>
          <w:rFonts w:ascii="Times New Roman" w:hAnsi="Times New Roman"/>
          <w:b/>
          <w:sz w:val="28"/>
          <w:szCs w:val="28"/>
          <w:lang w:val="sk-SK"/>
        </w:rPr>
      </w:pPr>
      <w:r w:rsidRPr="00674E73">
        <w:rPr>
          <w:rFonts w:ascii="Times New Roman" w:hAnsi="Times New Roman"/>
          <w:b/>
          <w:sz w:val="32"/>
          <w:szCs w:val="32"/>
          <w:lang w:val="sk-SK"/>
        </w:rPr>
        <w:t>________________________________________________</w:t>
      </w: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r w:rsidRPr="00674E73">
        <w:rPr>
          <w:rFonts w:ascii="Times New Roman" w:hAnsi="Times New Roman"/>
          <w:lang w:val="sk-SK"/>
        </w:rPr>
        <w:tab/>
        <w:tab/>
        <w:tab/>
        <w:tab/>
        <w:tab/>
        <w:tab/>
        <w:tab/>
        <w:tab/>
        <w:tab/>
        <w:t>Číslo:</w:t>
      </w: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jc w:val="center"/>
        <w:rPr>
          <w:rFonts w:ascii="Times New Roman" w:hAnsi="Times New Roman"/>
          <w:lang w:val="sk-SK"/>
        </w:rPr>
      </w:pPr>
    </w:p>
    <w:p w:rsidR="00B4664E" w:rsidRPr="00674E73" w:rsidP="00B4664E">
      <w:pPr>
        <w:bidi w:val="0"/>
        <w:jc w:val="center"/>
        <w:rPr>
          <w:rFonts w:ascii="Times New Roman" w:hAnsi="Times New Roman"/>
          <w:b/>
          <w:sz w:val="32"/>
          <w:szCs w:val="32"/>
          <w:lang w:val="sk-SK"/>
        </w:rPr>
      </w:pPr>
      <w:r w:rsidRPr="00674E73">
        <w:rPr>
          <w:rFonts w:ascii="Times New Roman" w:hAnsi="Times New Roman"/>
          <w:b/>
          <w:sz w:val="32"/>
          <w:szCs w:val="32"/>
          <w:lang w:val="sk-SK"/>
        </w:rPr>
        <w:t xml:space="preserve">N á v r h </w:t>
      </w:r>
    </w:p>
    <w:p w:rsidR="00B4664E" w:rsidRPr="00674E73" w:rsidP="00B4664E">
      <w:pPr>
        <w:bidi w:val="0"/>
        <w:jc w:val="center"/>
        <w:rPr>
          <w:rFonts w:ascii="Times New Roman" w:hAnsi="Times New Roman"/>
          <w:sz w:val="32"/>
          <w:szCs w:val="32"/>
          <w:lang w:val="sk-SK"/>
        </w:rPr>
      </w:pPr>
    </w:p>
    <w:p w:rsidR="00B4664E" w:rsidRPr="00674E73" w:rsidP="00B4664E">
      <w:pPr>
        <w:bidi w:val="0"/>
        <w:jc w:val="center"/>
        <w:rPr>
          <w:rFonts w:ascii="Times New Roman" w:hAnsi="Times New Roman"/>
          <w:lang w:val="sk-SK"/>
        </w:rPr>
      </w:pPr>
      <w:r w:rsidRPr="00674E73">
        <w:rPr>
          <w:rFonts w:ascii="Times New Roman" w:hAnsi="Times New Roman"/>
          <w:lang w:val="sk-SK"/>
        </w:rPr>
        <w:t xml:space="preserve"> poslancov Národnej rady Slovenskej republiky</w:t>
      </w:r>
    </w:p>
    <w:p w:rsidR="00B4664E" w:rsidP="00B4664E">
      <w:pPr>
        <w:bidi w:val="0"/>
        <w:jc w:val="center"/>
        <w:rPr>
          <w:rFonts w:ascii="Times New Roman" w:hAnsi="Times New Roman"/>
          <w:sz w:val="28"/>
          <w:szCs w:val="28"/>
          <w:lang w:val="sk-SK"/>
        </w:rPr>
      </w:pPr>
      <w:r w:rsidRPr="00674E73">
        <w:rPr>
          <w:rFonts w:ascii="Times New Roman" w:hAnsi="Times New Roman"/>
          <w:sz w:val="28"/>
          <w:szCs w:val="28"/>
          <w:lang w:val="sk-SK"/>
        </w:rPr>
        <w:t>Júliusa Brocku</w:t>
      </w:r>
      <w:r w:rsidR="002F1193">
        <w:rPr>
          <w:rFonts w:ascii="Times New Roman" w:hAnsi="Times New Roman"/>
          <w:sz w:val="28"/>
          <w:szCs w:val="28"/>
          <w:lang w:val="sk-SK"/>
        </w:rPr>
        <w:t xml:space="preserve"> a </w:t>
      </w:r>
      <w:r w:rsidRPr="00674E73">
        <w:rPr>
          <w:rFonts w:ascii="Times New Roman" w:hAnsi="Times New Roman"/>
          <w:sz w:val="28"/>
          <w:szCs w:val="28"/>
          <w:lang w:val="sk-SK"/>
        </w:rPr>
        <w:t>Alojza Přidala</w:t>
      </w:r>
    </w:p>
    <w:p w:rsidR="002F1193" w:rsidRPr="00674E73" w:rsidP="00B4664E">
      <w:pPr>
        <w:bidi w:val="0"/>
        <w:jc w:val="center"/>
        <w:rPr>
          <w:rFonts w:ascii="Times New Roman" w:hAnsi="Times New Roman"/>
          <w:sz w:val="28"/>
          <w:szCs w:val="28"/>
          <w:lang w:val="sk-SK"/>
        </w:rPr>
      </w:pPr>
    </w:p>
    <w:p w:rsidR="00B4664E" w:rsidRPr="00674E73" w:rsidP="00B4664E">
      <w:pPr>
        <w:bidi w:val="0"/>
        <w:jc w:val="center"/>
        <w:rPr>
          <w:rFonts w:ascii="Times New Roman" w:hAnsi="Times New Roman"/>
          <w:b/>
          <w:sz w:val="32"/>
          <w:szCs w:val="32"/>
          <w:lang w:val="sk-SK"/>
        </w:rPr>
      </w:pPr>
      <w:r w:rsidRPr="00674E73">
        <w:rPr>
          <w:rFonts w:ascii="Times New Roman" w:hAnsi="Times New Roman"/>
          <w:b/>
          <w:sz w:val="32"/>
          <w:szCs w:val="32"/>
          <w:lang w:val="sk-SK"/>
        </w:rPr>
        <w:t>n a   v y d a n i e</w:t>
      </w:r>
    </w:p>
    <w:p w:rsidR="00B4664E" w:rsidRPr="00674E73" w:rsidP="00B4664E">
      <w:pPr>
        <w:bidi w:val="0"/>
        <w:jc w:val="center"/>
        <w:rPr>
          <w:rFonts w:ascii="Times New Roman" w:hAnsi="Times New Roman"/>
          <w:sz w:val="28"/>
          <w:szCs w:val="28"/>
          <w:lang w:val="sk-SK"/>
        </w:rPr>
      </w:pPr>
    </w:p>
    <w:p w:rsidR="00B4664E" w:rsidRPr="00674E73" w:rsidP="00B4664E">
      <w:pPr>
        <w:bidi w:val="0"/>
        <w:jc w:val="center"/>
        <w:rPr>
          <w:rFonts w:ascii="Times New Roman" w:hAnsi="Times New Roman"/>
          <w:lang w:val="sk-SK"/>
        </w:rPr>
      </w:pPr>
    </w:p>
    <w:p w:rsidR="00B4664E" w:rsidRPr="00674E73" w:rsidP="00B4664E">
      <w:pPr>
        <w:bidi w:val="0"/>
        <w:jc w:val="center"/>
        <w:rPr>
          <w:rFonts w:ascii="Times New Roman" w:hAnsi="Times New Roman"/>
          <w:lang w:val="sk-SK"/>
        </w:rPr>
      </w:pPr>
      <w:r w:rsidRPr="00674E73">
        <w:rPr>
          <w:rFonts w:ascii="Times New Roman" w:hAnsi="Times New Roman"/>
          <w:lang w:val="sk-SK"/>
        </w:rPr>
        <w:t>zákona, ktorým sa mení a dopĺňa zákon č. 595/2003 Z. z. o dani z príjmov a o zmene a doplnení niektorých zákonov v znení neskorších predpisov</w:t>
      </w:r>
    </w:p>
    <w:p w:rsidR="00B4664E" w:rsidRPr="00674E73" w:rsidP="00B4664E">
      <w:pPr>
        <w:bidi w:val="0"/>
        <w:jc w:val="center"/>
        <w:rPr>
          <w:rFonts w:ascii="Times New Roman" w:hAnsi="Times New Roman"/>
          <w:lang w:val="sk-SK"/>
        </w:rPr>
      </w:pPr>
      <w:r w:rsidRPr="00674E73">
        <w:rPr>
          <w:rFonts w:ascii="Times New Roman" w:hAnsi="Times New Roman"/>
          <w:lang w:val="sk-SK"/>
        </w:rPr>
        <w:t>___________________________________________________________________</w:t>
      </w:r>
    </w:p>
    <w:p w:rsidR="00B4664E"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5E2236"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r w:rsidRPr="00674E73">
        <w:rPr>
          <w:rFonts w:ascii="Times New Roman" w:hAnsi="Times New Roman"/>
          <w:sz w:val="22"/>
          <w:szCs w:val="22"/>
          <w:lang w:val="sk-SK"/>
        </w:rPr>
        <w:t xml:space="preserve">             </w:t>
        <w:tab/>
        <w:tab/>
        <w:tab/>
        <w:tab/>
        <w:tab/>
      </w:r>
      <w:r w:rsidRPr="00674E73">
        <w:rPr>
          <w:rFonts w:ascii="Times New Roman" w:hAnsi="Times New Roman"/>
          <w:u w:val="single"/>
          <w:lang w:val="sk-SK"/>
        </w:rPr>
        <w:t>Návrh na uznesenie:</w:t>
      </w: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r w:rsidRPr="00674E73" w:rsidR="005E2236">
        <w:rPr>
          <w:rFonts w:ascii="Times New Roman" w:hAnsi="Times New Roman"/>
          <w:sz w:val="22"/>
          <w:szCs w:val="22"/>
          <w:lang w:val="sk-SK"/>
        </w:rPr>
        <w:t xml:space="preserve">    </w:t>
      </w:r>
      <w:r w:rsidRPr="00674E73">
        <w:rPr>
          <w:rFonts w:ascii="Times New Roman" w:hAnsi="Times New Roman"/>
          <w:sz w:val="22"/>
          <w:szCs w:val="22"/>
          <w:lang w:val="sk-SK"/>
        </w:rPr>
        <w:t xml:space="preserve">                                    </w:t>
        <w:tab/>
        <w:tab/>
        <w:tab/>
      </w:r>
      <w:r w:rsidRPr="00674E73">
        <w:rPr>
          <w:rFonts w:ascii="Times New Roman" w:hAnsi="Times New Roman"/>
          <w:lang w:val="sk-SK"/>
        </w:rPr>
        <w:t>Národná rada Slovenskej republiky</w:t>
      </w:r>
    </w:p>
    <w:p w:rsidR="00B4664E" w:rsidRPr="00674E73" w:rsidP="00B4664E">
      <w:pPr>
        <w:bidi w:val="0"/>
        <w:ind w:left="4320" w:firstLine="15"/>
        <w:rPr>
          <w:rFonts w:ascii="Times New Roman" w:hAnsi="Times New Roman"/>
          <w:lang w:val="sk-SK"/>
        </w:rPr>
      </w:pPr>
      <w:r w:rsidRPr="00674E73">
        <w:rPr>
          <w:rFonts w:ascii="Times New Roman" w:hAnsi="Times New Roman"/>
          <w:b/>
          <w:spacing w:val="50"/>
          <w:lang w:val="sk-SK"/>
        </w:rPr>
        <w:t xml:space="preserve">Schvaľuje </w:t>
      </w:r>
      <w:r w:rsidRPr="00674E73">
        <w:rPr>
          <w:rFonts w:ascii="Times New Roman" w:hAnsi="Times New Roman"/>
          <w:spacing w:val="50"/>
          <w:lang w:val="sk-SK"/>
        </w:rPr>
        <w:t>n</w:t>
      </w:r>
      <w:r w:rsidRPr="00674E73">
        <w:rPr>
          <w:rFonts w:ascii="Times New Roman" w:hAnsi="Times New Roman"/>
          <w:lang w:val="sk-SK"/>
        </w:rPr>
        <w:t xml:space="preserve">ávrh skupiny  poslancov                  NR SR na vydanie zákona,                                                                     </w:t>
      </w:r>
    </w:p>
    <w:p w:rsidR="00B4664E" w:rsidRPr="00674E73" w:rsidP="00B4664E">
      <w:pPr>
        <w:bidi w:val="0"/>
        <w:ind w:left="4320"/>
        <w:rPr>
          <w:rFonts w:ascii="Times New Roman" w:hAnsi="Times New Roman"/>
          <w:lang w:val="sk-SK"/>
        </w:rPr>
      </w:pPr>
      <w:r w:rsidRPr="00674E73">
        <w:rPr>
          <w:rFonts w:ascii="Times New Roman" w:hAnsi="Times New Roman"/>
          <w:lang w:val="sk-SK"/>
        </w:rPr>
        <w:t>ktorým sa mení a dopĺňa zákon č. 595/2003 Z.z.o dani z príjmov a o zmene a doplnení</w:t>
      </w:r>
    </w:p>
    <w:p w:rsidR="00B4664E" w:rsidRPr="00674E73" w:rsidP="00B4664E">
      <w:pPr>
        <w:bidi w:val="0"/>
        <w:ind w:left="4320"/>
        <w:rPr>
          <w:rFonts w:ascii="Times New Roman" w:hAnsi="Times New Roman"/>
          <w:lang w:val="sk-SK"/>
        </w:rPr>
      </w:pPr>
      <w:r w:rsidRPr="00674E73">
        <w:rPr>
          <w:rFonts w:ascii="Times New Roman" w:hAnsi="Times New Roman"/>
          <w:lang w:val="sk-SK"/>
        </w:rPr>
        <w:t>niektorých zákonov v znení neskorších predpisov</w:t>
      </w:r>
    </w:p>
    <w:p w:rsidR="00B4664E" w:rsidRPr="00674E73" w:rsidP="00B4664E">
      <w:pPr>
        <w:bidi w:val="0"/>
        <w:ind w:left="2124" w:hanging="2124"/>
        <w:rPr>
          <w:rFonts w:ascii="Times New Roman" w:hAnsi="Times New Roman"/>
          <w:lang w:val="sk-SK"/>
        </w:rPr>
      </w:pPr>
    </w:p>
    <w:p w:rsidR="00B4664E" w:rsidRPr="00674E73" w:rsidP="00B4664E">
      <w:pPr>
        <w:bidi w:val="0"/>
        <w:ind w:left="2124" w:hanging="2124"/>
        <w:rPr>
          <w:rFonts w:ascii="Times New Roman" w:hAnsi="Times New Roman"/>
          <w:lang w:val="sk-SK"/>
        </w:rPr>
      </w:pPr>
    </w:p>
    <w:p w:rsidR="00B4664E" w:rsidRPr="00674E73" w:rsidP="00B4664E">
      <w:pPr>
        <w:bidi w:val="0"/>
        <w:ind w:left="2124" w:hanging="2124"/>
        <w:rPr>
          <w:rFonts w:ascii="Times New Roman" w:hAnsi="Times New Roman"/>
          <w:lang w:val="sk-SK"/>
        </w:rPr>
      </w:pPr>
    </w:p>
    <w:p w:rsidR="00B4664E" w:rsidRPr="00674E73" w:rsidP="00B4664E">
      <w:pPr>
        <w:bidi w:val="0"/>
        <w:ind w:left="2124" w:hanging="2124"/>
        <w:rPr>
          <w:rFonts w:ascii="Times New Roman" w:hAnsi="Times New Roman"/>
          <w:lang w:val="sk-SK"/>
        </w:rPr>
      </w:pPr>
    </w:p>
    <w:p w:rsidR="00B4664E" w:rsidRPr="00674E73" w:rsidP="00B4664E">
      <w:pPr>
        <w:bidi w:val="0"/>
        <w:ind w:left="2124" w:hanging="2124"/>
        <w:rPr>
          <w:rFonts w:ascii="Times New Roman" w:hAnsi="Times New Roman"/>
          <w:lang w:val="sk-SK"/>
        </w:rPr>
      </w:pPr>
    </w:p>
    <w:p w:rsidR="005670EF" w:rsidRPr="00674E73" w:rsidP="00B4664E">
      <w:pPr>
        <w:bidi w:val="0"/>
        <w:ind w:left="2124" w:hanging="2124"/>
        <w:rPr>
          <w:rFonts w:ascii="Times New Roman" w:hAnsi="Times New Roman"/>
          <w:lang w:val="sk-SK"/>
        </w:rPr>
      </w:pPr>
    </w:p>
    <w:p w:rsidR="00B4664E" w:rsidRPr="00674E73" w:rsidP="00B4664E">
      <w:pPr>
        <w:bidi w:val="0"/>
        <w:jc w:val="center"/>
        <w:rPr>
          <w:rFonts w:ascii="Times New Roman" w:hAnsi="Times New Roman"/>
          <w:b/>
          <w:sz w:val="28"/>
          <w:szCs w:val="28"/>
          <w:lang w:val="sk-SK"/>
        </w:rPr>
      </w:pPr>
      <w:r w:rsidRPr="00674E73">
        <w:rPr>
          <w:rFonts w:ascii="Times New Roman" w:hAnsi="Times New Roman"/>
          <w:b/>
          <w:sz w:val="28"/>
          <w:szCs w:val="28"/>
          <w:lang w:val="sk-SK"/>
        </w:rPr>
        <w:t>Bratislava a</w:t>
      </w:r>
      <w:r w:rsidRPr="00674E73" w:rsidR="005670EF">
        <w:rPr>
          <w:rFonts w:ascii="Times New Roman" w:hAnsi="Times New Roman"/>
          <w:b/>
          <w:sz w:val="28"/>
          <w:szCs w:val="28"/>
          <w:lang w:val="sk-SK"/>
        </w:rPr>
        <w:t>príl</w:t>
      </w:r>
      <w:r w:rsidRPr="00674E73">
        <w:rPr>
          <w:rFonts w:ascii="Times New Roman" w:hAnsi="Times New Roman"/>
          <w:b/>
          <w:sz w:val="28"/>
          <w:szCs w:val="28"/>
          <w:lang w:val="sk-SK"/>
        </w:rPr>
        <w:t xml:space="preserve">  201</w:t>
      </w:r>
      <w:r w:rsidR="002F1193">
        <w:rPr>
          <w:rFonts w:ascii="Times New Roman" w:hAnsi="Times New Roman"/>
          <w:b/>
          <w:sz w:val="28"/>
          <w:szCs w:val="28"/>
          <w:lang w:val="sk-SK"/>
        </w:rPr>
        <w:t>5</w:t>
      </w:r>
    </w:p>
    <w:p w:rsidR="00B4664E" w:rsidRPr="00674E73" w:rsidP="00B4664E">
      <w:pPr>
        <w:pStyle w:val="BodyText"/>
        <w:bidi w:val="0"/>
        <w:jc w:val="center"/>
        <w:rPr>
          <w:rFonts w:ascii="Times New Roman" w:hAnsi="Times New Roman"/>
          <w:b/>
          <w:bCs/>
          <w:iCs/>
          <w:sz w:val="32"/>
          <w:szCs w:val="32"/>
        </w:rPr>
      </w:pPr>
      <w:r w:rsidRPr="00674E73">
        <w:rPr>
          <w:rFonts w:ascii="Times New Roman" w:hAnsi="Times New Roman"/>
          <w:b/>
          <w:bCs/>
          <w:iCs/>
          <w:sz w:val="32"/>
          <w:szCs w:val="32"/>
        </w:rPr>
        <w:t>NÁRODNÁ RADA SLOVENSKEJ REPUBLIKY</w:t>
      </w:r>
    </w:p>
    <w:p w:rsidR="00B4664E" w:rsidRPr="00674E73" w:rsidP="00B4664E">
      <w:pPr>
        <w:pStyle w:val="BodyText"/>
        <w:pBdr>
          <w:bottom w:val="single" w:sz="4" w:space="1" w:color="auto"/>
        </w:pBdr>
        <w:bidi w:val="0"/>
        <w:jc w:val="center"/>
        <w:rPr>
          <w:rFonts w:ascii="Times New Roman" w:hAnsi="Times New Roman"/>
          <w:b/>
          <w:bCs/>
          <w:iCs/>
        </w:rPr>
      </w:pPr>
      <w:r w:rsidRPr="00674E73">
        <w:rPr>
          <w:rFonts w:ascii="Times New Roman" w:hAnsi="Times New Roman"/>
          <w:b/>
          <w:bCs/>
          <w:iCs/>
        </w:rPr>
        <w:t>IV. volebné obdobie</w:t>
      </w:r>
    </w:p>
    <w:p w:rsidR="00B4664E" w:rsidRPr="00674E73" w:rsidP="00B4664E">
      <w:pPr>
        <w:pStyle w:val="BodyText"/>
        <w:bidi w:val="0"/>
        <w:rPr>
          <w:rFonts w:ascii="Times New Roman" w:hAnsi="Times New Roman"/>
          <w:bCs/>
          <w:iCs/>
        </w:rPr>
      </w:pPr>
    </w:p>
    <w:p w:rsidR="00B4664E" w:rsidRPr="00674E73" w:rsidP="00B4664E">
      <w:pPr>
        <w:pStyle w:val="BodyText"/>
        <w:bidi w:val="0"/>
        <w:jc w:val="center"/>
        <w:rPr>
          <w:rFonts w:ascii="Times New Roman" w:hAnsi="Times New Roman"/>
          <w:bCs/>
          <w:iCs/>
        </w:rPr>
      </w:pPr>
      <w:r w:rsidRPr="00674E73">
        <w:rPr>
          <w:rFonts w:ascii="Times New Roman" w:hAnsi="Times New Roman"/>
          <w:bCs/>
          <w:iCs/>
        </w:rPr>
        <w:t>(Návrh)</w:t>
      </w:r>
    </w:p>
    <w:p w:rsidR="00B4664E" w:rsidRPr="00674E73" w:rsidP="00B4664E">
      <w:pPr>
        <w:pStyle w:val="BodyText"/>
        <w:bidi w:val="0"/>
        <w:jc w:val="center"/>
        <w:rPr>
          <w:rFonts w:ascii="Times New Roman" w:hAnsi="Times New Roman"/>
          <w:bCs/>
          <w:iCs/>
        </w:rPr>
      </w:pPr>
    </w:p>
    <w:p w:rsidR="00B4664E" w:rsidRPr="00674E73" w:rsidP="00B4664E">
      <w:pPr>
        <w:pStyle w:val="BodyText"/>
        <w:bidi w:val="0"/>
        <w:jc w:val="center"/>
        <w:rPr>
          <w:rFonts w:ascii="Times New Roman" w:hAnsi="Times New Roman"/>
          <w:bCs/>
          <w:iCs/>
        </w:rPr>
      </w:pPr>
    </w:p>
    <w:p w:rsidR="00B4664E" w:rsidRPr="00674E73" w:rsidP="00B4664E">
      <w:pPr>
        <w:pStyle w:val="BodyText"/>
        <w:bidi w:val="0"/>
        <w:rPr>
          <w:rFonts w:ascii="Times New Roman" w:hAnsi="Times New Roman"/>
          <w:bCs/>
          <w:iCs/>
        </w:rPr>
      </w:pPr>
    </w:p>
    <w:p w:rsidR="00B4664E" w:rsidRPr="00674E73" w:rsidP="00B4664E">
      <w:pPr>
        <w:pStyle w:val="BodyText"/>
        <w:bidi w:val="0"/>
        <w:jc w:val="center"/>
        <w:rPr>
          <w:rFonts w:ascii="Times New Roman" w:hAnsi="Times New Roman"/>
          <w:b/>
          <w:bCs/>
          <w:i/>
          <w:iCs/>
          <w:sz w:val="36"/>
        </w:rPr>
      </w:pPr>
    </w:p>
    <w:p w:rsidR="00B4664E" w:rsidRPr="00674E73" w:rsidP="00B4664E">
      <w:pPr>
        <w:pStyle w:val="BodyText"/>
        <w:bidi w:val="0"/>
        <w:jc w:val="center"/>
        <w:rPr>
          <w:rFonts w:ascii="Times New Roman" w:hAnsi="Times New Roman"/>
          <w:b/>
          <w:bCs/>
          <w:iCs/>
          <w:sz w:val="28"/>
          <w:szCs w:val="28"/>
        </w:rPr>
      </w:pPr>
      <w:r w:rsidRPr="00674E73">
        <w:rPr>
          <w:rFonts w:ascii="Times New Roman" w:hAnsi="Times New Roman"/>
          <w:b/>
          <w:bCs/>
          <w:iCs/>
          <w:sz w:val="28"/>
          <w:szCs w:val="28"/>
        </w:rPr>
        <w:t>ZÁKON</w:t>
      </w:r>
    </w:p>
    <w:p w:rsidR="00B4664E" w:rsidRPr="00674E73" w:rsidP="00B4664E">
      <w:pPr>
        <w:pStyle w:val="BodyText"/>
        <w:bidi w:val="0"/>
        <w:jc w:val="center"/>
        <w:rPr>
          <w:rFonts w:ascii="Times New Roman" w:hAnsi="Times New Roman"/>
          <w:b/>
          <w:bCs/>
          <w:iCs/>
          <w:sz w:val="28"/>
          <w:szCs w:val="28"/>
        </w:rPr>
      </w:pPr>
    </w:p>
    <w:p w:rsidR="00B4664E" w:rsidRPr="00674E73" w:rsidP="00B4664E">
      <w:pPr>
        <w:pStyle w:val="BodyText"/>
        <w:bidi w:val="0"/>
        <w:jc w:val="center"/>
        <w:rPr>
          <w:rFonts w:ascii="Times New Roman" w:hAnsi="Times New Roman"/>
          <w:b/>
          <w:bCs/>
          <w:iCs/>
          <w:sz w:val="28"/>
          <w:szCs w:val="28"/>
        </w:rPr>
      </w:pPr>
      <w:r w:rsidRPr="00674E73">
        <w:rPr>
          <w:rFonts w:ascii="Times New Roman" w:hAnsi="Times New Roman"/>
          <w:b/>
          <w:bCs/>
          <w:iCs/>
          <w:sz w:val="28"/>
          <w:szCs w:val="28"/>
        </w:rPr>
        <w:t>z ........... 201</w:t>
      </w:r>
      <w:r w:rsidR="002F1193">
        <w:rPr>
          <w:rFonts w:ascii="Times New Roman" w:hAnsi="Times New Roman"/>
          <w:b/>
          <w:bCs/>
          <w:iCs/>
          <w:sz w:val="28"/>
          <w:szCs w:val="28"/>
        </w:rPr>
        <w:t>5</w:t>
      </w:r>
      <w:r w:rsidRPr="00674E73">
        <w:rPr>
          <w:rFonts w:ascii="Times New Roman" w:hAnsi="Times New Roman"/>
          <w:b/>
          <w:bCs/>
          <w:iCs/>
          <w:sz w:val="28"/>
          <w:szCs w:val="28"/>
        </w:rPr>
        <w:t>,</w:t>
      </w:r>
    </w:p>
    <w:p w:rsidR="00B4664E" w:rsidRPr="00674E73" w:rsidP="00B4664E">
      <w:pPr>
        <w:pStyle w:val="BodyText"/>
        <w:bidi w:val="0"/>
        <w:jc w:val="center"/>
        <w:rPr>
          <w:rFonts w:ascii="Times New Roman" w:hAnsi="Times New Roman"/>
          <w:b/>
          <w:bCs/>
          <w:iCs/>
          <w:sz w:val="28"/>
          <w:szCs w:val="28"/>
        </w:rPr>
      </w:pPr>
    </w:p>
    <w:p w:rsidR="00B4664E" w:rsidRPr="00674E73" w:rsidP="00B4664E">
      <w:pPr>
        <w:pStyle w:val="BodyText"/>
        <w:bidi w:val="0"/>
        <w:jc w:val="center"/>
        <w:rPr>
          <w:rFonts w:ascii="Times New Roman" w:hAnsi="Times New Roman"/>
          <w:b/>
          <w:bCs/>
          <w:iCs/>
          <w:sz w:val="28"/>
          <w:szCs w:val="28"/>
        </w:rPr>
      </w:pPr>
      <w:r w:rsidRPr="00674E73">
        <w:rPr>
          <w:rFonts w:ascii="Times New Roman" w:hAnsi="Times New Roman"/>
          <w:b/>
          <w:bCs/>
          <w:iCs/>
          <w:sz w:val="28"/>
          <w:szCs w:val="28"/>
        </w:rPr>
        <w:t xml:space="preserve">ktorým sa mení a dopĺňa zákon č. 595/2003 Z. z. o dani z príjmov a o zmene a doplnení niektorých zákonov v znení neskorších predpisov </w:t>
      </w:r>
    </w:p>
    <w:p w:rsidR="00B4664E" w:rsidRPr="00674E73" w:rsidP="00B4664E">
      <w:pPr>
        <w:pStyle w:val="BodyText"/>
        <w:bidi w:val="0"/>
        <w:ind w:left="374" w:hanging="374"/>
        <w:rPr>
          <w:rFonts w:ascii="Times New Roman" w:hAnsi="Times New Roman"/>
        </w:rPr>
      </w:pPr>
    </w:p>
    <w:p w:rsidR="00B4664E" w:rsidRPr="00674E73" w:rsidP="00B4664E">
      <w:pPr>
        <w:pStyle w:val="BodyText"/>
        <w:bidi w:val="0"/>
        <w:ind w:left="374" w:hanging="374"/>
        <w:rPr>
          <w:rFonts w:ascii="Times New Roman" w:hAnsi="Times New Roman"/>
        </w:rPr>
      </w:pPr>
    </w:p>
    <w:p w:rsidR="00B4664E" w:rsidRPr="00674E73" w:rsidP="00B4664E">
      <w:pPr>
        <w:bidi w:val="0"/>
        <w:jc w:val="center"/>
        <w:rPr>
          <w:rFonts w:ascii="Times New Roman" w:hAnsi="Times New Roman"/>
          <w:sz w:val="26"/>
          <w:szCs w:val="26"/>
          <w:lang w:val="sk-SK"/>
        </w:rPr>
      </w:pPr>
      <w:r w:rsidRPr="00674E73">
        <w:rPr>
          <w:rFonts w:ascii="Times New Roman" w:hAnsi="Times New Roman"/>
          <w:sz w:val="26"/>
          <w:szCs w:val="26"/>
          <w:lang w:val="sk-SK"/>
        </w:rPr>
        <w:t>Národná rada Slovenskej republiky sa uzniesla na tomto zákone:</w:t>
      </w:r>
    </w:p>
    <w:p w:rsidR="00B4664E" w:rsidRPr="00674E73" w:rsidP="00B4664E">
      <w:pPr>
        <w:bidi w:val="0"/>
        <w:jc w:val="both"/>
        <w:rPr>
          <w:rFonts w:ascii="Times New Roman" w:hAnsi="Times New Roman"/>
          <w:b/>
          <w:bCs/>
          <w:sz w:val="26"/>
          <w:szCs w:val="26"/>
          <w:lang w:val="sk-SK"/>
        </w:rPr>
      </w:pPr>
      <w:r w:rsidRPr="00674E73">
        <w:rPr>
          <w:rFonts w:ascii="Times New Roman" w:hAnsi="Times New Roman"/>
          <w:b/>
          <w:bCs/>
          <w:sz w:val="26"/>
          <w:szCs w:val="26"/>
          <w:lang w:val="sk-SK"/>
        </w:rPr>
        <w:t xml:space="preserve">  </w:t>
      </w:r>
    </w:p>
    <w:p w:rsidR="00B4664E" w:rsidRPr="00674E73" w:rsidP="00B4664E">
      <w:pPr>
        <w:bidi w:val="0"/>
        <w:jc w:val="both"/>
        <w:rPr>
          <w:rFonts w:ascii="Times New Roman" w:hAnsi="Times New Roman"/>
          <w:b/>
          <w:bCs/>
          <w:sz w:val="26"/>
          <w:szCs w:val="26"/>
          <w:lang w:val="sk-SK"/>
        </w:rPr>
      </w:pPr>
      <w:r w:rsidRPr="00674E73">
        <w:rPr>
          <w:rFonts w:ascii="Times New Roman" w:hAnsi="Times New Roman"/>
          <w:b/>
          <w:bCs/>
          <w:sz w:val="26"/>
          <w:szCs w:val="26"/>
          <w:lang w:val="sk-SK"/>
        </w:rPr>
        <w:t xml:space="preserve">  </w:t>
      </w:r>
    </w:p>
    <w:p w:rsidR="00B4664E" w:rsidRPr="00674E73" w:rsidP="00B4664E">
      <w:pPr>
        <w:bidi w:val="0"/>
        <w:jc w:val="center"/>
        <w:rPr>
          <w:rFonts w:ascii="Times New Roman" w:hAnsi="Times New Roman"/>
          <w:b/>
          <w:bCs/>
          <w:sz w:val="26"/>
          <w:szCs w:val="26"/>
          <w:lang w:val="sk-SK"/>
        </w:rPr>
      </w:pPr>
      <w:r w:rsidRPr="00674E73">
        <w:rPr>
          <w:rFonts w:ascii="Times New Roman" w:hAnsi="Times New Roman"/>
          <w:b/>
          <w:bCs/>
          <w:sz w:val="26"/>
          <w:szCs w:val="26"/>
          <w:lang w:val="sk-SK"/>
        </w:rPr>
        <w:t xml:space="preserve">Čl. I </w:t>
      </w:r>
    </w:p>
    <w:p w:rsidR="00B4664E" w:rsidRPr="00674E73" w:rsidP="00B4664E">
      <w:pPr>
        <w:pStyle w:val="BodyText"/>
        <w:bidi w:val="0"/>
        <w:ind w:left="374" w:hanging="374"/>
        <w:rPr>
          <w:rFonts w:ascii="Times New Roman" w:hAnsi="Times New Roman"/>
          <w:sz w:val="26"/>
          <w:szCs w:val="26"/>
        </w:rPr>
      </w:pPr>
    </w:p>
    <w:p w:rsidR="00B4664E" w:rsidRPr="00674E73" w:rsidP="00B4664E">
      <w:pPr>
        <w:bidi w:val="0"/>
        <w:ind w:firstLine="708"/>
        <w:jc w:val="both"/>
        <w:rPr>
          <w:rFonts w:ascii="Times New Roman" w:hAnsi="Times New Roman"/>
          <w:lang w:val="sk-SK"/>
        </w:rPr>
      </w:pPr>
      <w:r w:rsidRPr="00674E73">
        <w:rPr>
          <w:rFonts w:ascii="Times New Roman" w:hAnsi="Times New Roman"/>
          <w:lang w:val="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Z.z., zákona č. 653/2007, zákona č. 168/2008 Z. z., 465/2008 Z. z., zákona 563/2008 Z. z.</w:t>
      </w:r>
      <w:r w:rsidR="002F1193">
        <w:rPr>
          <w:rFonts w:ascii="Times New Roman" w:hAnsi="Times New Roman"/>
          <w:lang w:val="sk-SK"/>
        </w:rPr>
        <w:t xml:space="preserve">, zákona č.60/2009 Z.z., zákona č. 184/2009 Z.z., zákona č.504/2009 Z.z., zákona č. 563/2009 Z.z., zákona č.374/2010 Z.z., zákona č. 548/2010 Z.z., </w:t>
      </w:r>
      <w:r w:rsidR="006C6A4F">
        <w:rPr>
          <w:rFonts w:ascii="Times New Roman" w:hAnsi="Times New Roman"/>
          <w:lang w:val="sk-SK"/>
        </w:rPr>
        <w:t>zákona č. 129/2011 Z.z., zákona č. 250/2011 Z.z., zákona č. 362/2011 Z.z., zákona č. 547/2011 Z.z., zákona č. 69/2012 Z.z., zákona č. 189/2012 Z.z., zákona č. 288/2012 Z.z.,  zákona č. 395/2012 Z.z., zákona č. 70/2013 Z.z., zákona č. 135/2013 Z.z., zákona č. 318/2013 Z.z., zákona č. 463/2013 Z.z., zákona č. 180/2014 Z.z., zákona č. 183/2014 Z.z.</w:t>
      </w:r>
      <w:r w:rsidRPr="00674E73">
        <w:rPr>
          <w:rFonts w:ascii="Times New Roman" w:hAnsi="Times New Roman"/>
          <w:lang w:val="sk-SK"/>
        </w:rPr>
        <w:t xml:space="preserve"> a zákona.......... sa mení  a dopľňa:</w:t>
      </w:r>
    </w:p>
    <w:p w:rsidR="00B4664E" w:rsidRPr="00674E73" w:rsidP="00B4664E">
      <w:pPr>
        <w:pStyle w:val="BodyText"/>
        <w:bidi w:val="0"/>
        <w:ind w:left="374" w:hanging="374"/>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numPr>
          <w:numId w:val="9"/>
        </w:numPr>
        <w:bidi w:val="0"/>
        <w:rPr>
          <w:rFonts w:ascii="Times New Roman" w:hAnsi="Times New Roman"/>
          <w:sz w:val="26"/>
          <w:szCs w:val="26"/>
        </w:rPr>
      </w:pPr>
      <w:r w:rsidRPr="00674E73">
        <w:rPr>
          <w:rFonts w:ascii="Times New Roman" w:hAnsi="Times New Roman"/>
          <w:sz w:val="26"/>
          <w:szCs w:val="26"/>
        </w:rPr>
        <w:t>V § 12 ods. 7 písmeno a) sa slová „podľa § 50“ nahrádzajú slovami „podľa § 50 a § 50a“.</w:t>
      </w: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numPr>
          <w:numId w:val="9"/>
        </w:numPr>
        <w:bidi w:val="0"/>
        <w:rPr>
          <w:rFonts w:ascii="Times New Roman" w:hAnsi="Times New Roman"/>
          <w:sz w:val="26"/>
          <w:szCs w:val="26"/>
        </w:rPr>
      </w:pPr>
      <w:r w:rsidRPr="00674E73">
        <w:rPr>
          <w:rFonts w:ascii="Times New Roman" w:hAnsi="Times New Roman"/>
          <w:sz w:val="26"/>
          <w:szCs w:val="26"/>
        </w:rPr>
        <w:t>V § 38 ods. 7 sa slová „podľa § 50“ nahrádzajú slovami „podľa § 50 a § 50a“.</w:t>
      </w: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numPr>
          <w:numId w:val="9"/>
        </w:numPr>
        <w:bidi w:val="0"/>
        <w:rPr>
          <w:rFonts w:ascii="Times New Roman" w:hAnsi="Times New Roman"/>
          <w:sz w:val="26"/>
          <w:szCs w:val="26"/>
        </w:rPr>
      </w:pPr>
      <w:r w:rsidRPr="00674E73">
        <w:rPr>
          <w:rFonts w:ascii="Times New Roman" w:hAnsi="Times New Roman"/>
          <w:sz w:val="26"/>
          <w:szCs w:val="26"/>
        </w:rPr>
        <w:t>V § 39 ods. 7 sa slová „podľa § 50“ nahrádzajú slovami „podľa § 50 a § 50a“.</w:t>
      </w: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numPr>
          <w:numId w:val="9"/>
        </w:numPr>
        <w:bidi w:val="0"/>
        <w:rPr>
          <w:rFonts w:ascii="Times New Roman" w:hAnsi="Times New Roman"/>
          <w:sz w:val="26"/>
          <w:szCs w:val="26"/>
        </w:rPr>
      </w:pPr>
      <w:r w:rsidRPr="00674E73">
        <w:rPr>
          <w:rFonts w:ascii="Times New Roman" w:hAnsi="Times New Roman"/>
          <w:sz w:val="26"/>
          <w:szCs w:val="26"/>
        </w:rPr>
        <w:t>V § 40 ods. 5 sa slová „podľa § 50“ nahrádzajú slovami „podľa § 50 a § 50a“.</w:t>
      </w: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bidi w:val="0"/>
        <w:rPr>
          <w:rFonts w:ascii="Times New Roman" w:hAnsi="Times New Roman"/>
          <w:sz w:val="26"/>
          <w:szCs w:val="26"/>
        </w:rPr>
      </w:pPr>
    </w:p>
    <w:p w:rsidR="00B4664E" w:rsidRPr="00674E73" w:rsidP="00B4664E">
      <w:pPr>
        <w:pStyle w:val="BodyText"/>
        <w:numPr>
          <w:numId w:val="9"/>
        </w:numPr>
        <w:bidi w:val="0"/>
        <w:rPr>
          <w:rFonts w:ascii="Times New Roman" w:hAnsi="Times New Roman"/>
          <w:sz w:val="26"/>
          <w:szCs w:val="26"/>
        </w:rPr>
      </w:pPr>
      <w:r w:rsidRPr="00674E73">
        <w:rPr>
          <w:rFonts w:ascii="Times New Roman" w:hAnsi="Times New Roman"/>
          <w:sz w:val="26"/>
          <w:szCs w:val="26"/>
        </w:rPr>
        <w:t>§ 50a vrátane nadpisu znie:</w:t>
      </w:r>
    </w:p>
    <w:p w:rsidR="00B4664E" w:rsidRPr="00674E73" w:rsidP="00B4664E">
      <w:pPr>
        <w:bidi w:val="0"/>
        <w:jc w:val="both"/>
        <w:rPr>
          <w:sz w:val="26"/>
          <w:szCs w:val="26"/>
          <w:lang w:val="sk-SK"/>
        </w:rPr>
      </w:pPr>
    </w:p>
    <w:p w:rsidR="00B4664E" w:rsidRPr="00674E73" w:rsidP="00B4664E">
      <w:pPr>
        <w:pStyle w:val="Heading5"/>
        <w:bidi w:val="0"/>
        <w:ind w:left="935"/>
        <w:jc w:val="center"/>
        <w:rPr>
          <w:rFonts w:ascii="Times New Roman" w:hAnsi="Times New Roman"/>
          <w:sz w:val="32"/>
          <w:szCs w:val="32"/>
          <w:lang w:val="sk-SK"/>
        </w:rPr>
      </w:pPr>
      <w:r w:rsidRPr="00674E73">
        <w:rPr>
          <w:rFonts w:ascii="Times New Roman" w:hAnsi="Times New Roman"/>
          <w:sz w:val="32"/>
          <w:szCs w:val="32"/>
          <w:lang w:val="sk-SK"/>
        </w:rPr>
        <w:t>„§ 50a</w:t>
        <w:br/>
        <w:t>Použitie časti zaplatenej dane ako príspevok na dôchodok</w:t>
      </w:r>
    </w:p>
    <w:p w:rsidR="00674E73" w:rsidP="00B4664E">
      <w:pPr>
        <w:bidi w:val="0"/>
        <w:ind w:left="935"/>
        <w:rPr>
          <w:sz w:val="26"/>
          <w:szCs w:val="26"/>
          <w:lang w:val="sk-SK"/>
        </w:rPr>
      </w:pPr>
    </w:p>
    <w:p w:rsidR="00B4664E" w:rsidRPr="00674E73" w:rsidP="00B4664E">
      <w:pPr>
        <w:bidi w:val="0"/>
        <w:ind w:left="935"/>
        <w:rPr>
          <w:rFonts w:ascii="Times New Roman" w:hAnsi="Times New Roman"/>
          <w:sz w:val="26"/>
          <w:szCs w:val="26"/>
          <w:lang w:val="sk-SK"/>
        </w:rPr>
      </w:pPr>
      <w:r w:rsidRPr="00674E73">
        <w:rPr>
          <w:sz w:val="26"/>
          <w:szCs w:val="26"/>
          <w:lang w:val="sk-SK"/>
        </w:rPr>
        <w:br/>
      </w:r>
      <w:r w:rsidRPr="00674E73">
        <w:rPr>
          <w:rFonts w:ascii="Times New Roman" w:hAnsi="Times New Roman"/>
          <w:sz w:val="26"/>
          <w:szCs w:val="26"/>
          <w:lang w:val="sk-SK"/>
        </w:rPr>
        <w:t>(1) Daňovník je oprávnený vyhlásiť v daňovom priznaní v lehote na podanie daňového priznania alebo vo vyhlásení predloženom miestne príslušnému správcovi dane do 30. apríla po skončení zdaňovacieho obdobia, ak ide o daňovníka, ktorému zamestnávateľ, ktorý je platiteľom dane, 122) vykonal ročné zúčtovanie, že suma vo výške maximálne 50 € zo zaplatenej dane sa má poukázať ním určenej fyzickej osobe podľa odseku 4.</w:t>
      </w:r>
    </w:p>
    <w:p w:rsidR="00B4664E" w:rsidRPr="00674E73" w:rsidP="00B4664E">
      <w:pPr>
        <w:bidi w:val="0"/>
        <w:ind w:left="935"/>
        <w:rPr>
          <w:rFonts w:ascii="Times New Roman" w:hAnsi="Times New Roman"/>
          <w:color w:val="000000"/>
          <w:sz w:val="26"/>
          <w:szCs w:val="26"/>
          <w:lang w:val="sk-SK"/>
        </w:rPr>
      </w:pPr>
    </w:p>
    <w:p w:rsidR="00B4664E" w:rsidRPr="00674E73" w:rsidP="00B4664E">
      <w:pPr>
        <w:bidi w:val="0"/>
        <w:ind w:left="935"/>
        <w:rPr>
          <w:rFonts w:ascii="Times New Roman" w:hAnsi="Times New Roman"/>
          <w:color w:val="000000"/>
          <w:sz w:val="26"/>
          <w:szCs w:val="26"/>
          <w:lang w:val="sk-SK"/>
        </w:rPr>
      </w:pPr>
      <w:r w:rsidRPr="00674E73">
        <w:rPr>
          <w:rFonts w:ascii="Times New Roman" w:hAnsi="Times New Roman"/>
          <w:color w:val="000000"/>
          <w:sz w:val="26"/>
          <w:szCs w:val="26"/>
          <w:lang w:val="sk-SK"/>
        </w:rPr>
        <w:br/>
        <w:t xml:space="preserve">(2) Ak daňovníkom je fyzická osoba, ktorá uplatňuje postup podľa § 33, za zaplatenú daň na účely odseku 1 sa považuje daň znížená o daňový bonus. </w:t>
        <w:br/>
      </w:r>
    </w:p>
    <w:p w:rsidR="00B4664E" w:rsidRPr="00674E73" w:rsidP="00B4664E">
      <w:pPr>
        <w:bidi w:val="0"/>
        <w:ind w:left="935"/>
        <w:rPr>
          <w:rFonts w:ascii="Times New Roman" w:hAnsi="Times New Roman"/>
          <w:color w:val="000000"/>
          <w:sz w:val="26"/>
          <w:szCs w:val="26"/>
          <w:lang w:val="sk-SK"/>
        </w:rPr>
      </w:pPr>
      <w:r w:rsidRPr="00674E73">
        <w:rPr>
          <w:rFonts w:ascii="Times New Roman" w:hAnsi="Times New Roman"/>
          <w:color w:val="000000"/>
          <w:sz w:val="26"/>
          <w:szCs w:val="26"/>
          <w:lang w:val="sk-SK"/>
        </w:rPr>
        <w:br/>
        <w:t>(3) Vyhlásenie o poukázaní časti zaplatenej dane za zdaňovacie obdobie, za ktoré sa daň platí (ďalej len vyhlásenie), obsahuje</w:t>
        <w:br/>
      </w:r>
    </w:p>
    <w:p w:rsidR="00B4664E" w:rsidRPr="00674E73" w:rsidP="00B4664E">
      <w:pPr>
        <w:bidi w:val="0"/>
        <w:ind w:left="1309" w:hanging="374"/>
        <w:rPr>
          <w:rFonts w:ascii="Times New Roman" w:hAnsi="Times New Roman"/>
          <w:color w:val="000000"/>
          <w:sz w:val="26"/>
          <w:szCs w:val="26"/>
          <w:lang w:val="sk-SK"/>
        </w:rPr>
      </w:pPr>
      <w:r w:rsidRPr="00674E73">
        <w:rPr>
          <w:rFonts w:ascii="Times New Roman" w:hAnsi="Times New Roman"/>
          <w:color w:val="000000"/>
          <w:sz w:val="26"/>
          <w:szCs w:val="26"/>
          <w:lang w:val="sk-SK"/>
        </w:rPr>
        <w:t xml:space="preserve">a) presné označenie daňovníka, ktorý podáva vyhlásenie, a to meno, priezvisko, rodné číslo, trvalý pobyt, číslo telefónu, </w:t>
      </w:r>
    </w:p>
    <w:p w:rsidR="00B4664E" w:rsidRPr="00674E73" w:rsidP="00B4664E">
      <w:pPr>
        <w:bidi w:val="0"/>
        <w:ind w:left="1309" w:hanging="374"/>
        <w:rPr>
          <w:rFonts w:ascii="Times New Roman" w:hAnsi="Times New Roman"/>
          <w:color w:val="000000"/>
          <w:sz w:val="26"/>
          <w:szCs w:val="26"/>
          <w:lang w:val="sk-SK"/>
        </w:rPr>
      </w:pPr>
      <w:r w:rsidRPr="00674E73">
        <w:rPr>
          <w:rFonts w:ascii="Times New Roman" w:hAnsi="Times New Roman"/>
          <w:color w:val="000000"/>
          <w:sz w:val="26"/>
          <w:szCs w:val="26"/>
          <w:lang w:val="sk-SK"/>
        </w:rPr>
        <w:t>b) zdaňovacie obdobie, ktorého sa vyhlásenie týka,</w:t>
      </w:r>
    </w:p>
    <w:p w:rsidR="00B4664E" w:rsidRPr="00674E73" w:rsidP="00B4664E">
      <w:pPr>
        <w:bidi w:val="0"/>
        <w:ind w:left="1309" w:hanging="374"/>
        <w:rPr>
          <w:rFonts w:ascii="Times New Roman" w:hAnsi="Times New Roman"/>
          <w:color w:val="000000"/>
          <w:sz w:val="26"/>
          <w:szCs w:val="26"/>
          <w:lang w:val="sk-SK"/>
        </w:rPr>
      </w:pPr>
      <w:r w:rsidRPr="00674E73">
        <w:rPr>
          <w:rFonts w:ascii="Times New Roman" w:hAnsi="Times New Roman"/>
          <w:color w:val="000000"/>
          <w:sz w:val="26"/>
          <w:szCs w:val="26"/>
          <w:lang w:val="sk-SK"/>
        </w:rPr>
        <w:t xml:space="preserve">c) identifikačné údaje prijímateľa, a to meno, priezvisko, rodné číslo, trvalý pobyt. </w:t>
      </w:r>
    </w:p>
    <w:p w:rsidR="00B4664E" w:rsidRPr="00674E73" w:rsidP="00B4664E">
      <w:pPr>
        <w:bidi w:val="0"/>
        <w:ind w:left="1309" w:hanging="374"/>
        <w:rPr>
          <w:rFonts w:ascii="Times New Roman" w:hAnsi="Times New Roman"/>
          <w:color w:val="000000"/>
          <w:sz w:val="26"/>
          <w:szCs w:val="26"/>
          <w:lang w:val="sk-SK"/>
        </w:rPr>
      </w:pPr>
      <w:r w:rsidRPr="00674E73">
        <w:rPr>
          <w:rFonts w:ascii="Times New Roman" w:hAnsi="Times New Roman"/>
          <w:color w:val="000000"/>
          <w:sz w:val="26"/>
          <w:szCs w:val="26"/>
          <w:lang w:val="sk-SK"/>
        </w:rPr>
        <w:t>d) uvedenie sumy pripadajúcej na prijímateľa.</w:t>
      </w:r>
    </w:p>
    <w:p w:rsidR="00B4664E" w:rsidRPr="00674E73" w:rsidP="00B4664E">
      <w:pPr>
        <w:bidi w:val="0"/>
        <w:ind w:left="935"/>
        <w:rPr>
          <w:rFonts w:ascii="Times New Roman" w:hAnsi="Times New Roman"/>
          <w:color w:val="000000"/>
          <w:sz w:val="26"/>
          <w:szCs w:val="26"/>
          <w:lang w:val="sk-SK"/>
        </w:rPr>
      </w:pPr>
    </w:p>
    <w:p w:rsidR="00B4664E" w:rsidRPr="00674E73" w:rsidP="00B4664E">
      <w:pPr>
        <w:bidi w:val="0"/>
        <w:ind w:left="935"/>
        <w:rPr>
          <w:rFonts w:ascii="Times New Roman" w:hAnsi="Times New Roman"/>
          <w:sz w:val="26"/>
          <w:szCs w:val="26"/>
          <w:lang w:val="sk-SK"/>
        </w:rPr>
      </w:pPr>
      <w:r w:rsidRPr="00674E73">
        <w:rPr>
          <w:rFonts w:ascii="Times New Roman" w:hAnsi="Times New Roman"/>
          <w:color w:val="000000"/>
          <w:sz w:val="26"/>
          <w:szCs w:val="26"/>
          <w:lang w:val="sk-SK"/>
        </w:rPr>
        <w:br/>
        <w:t xml:space="preserve">(4) Časť zaplatenej dane ako príspevok na dôchodok možno poskytnúť prijímateľovi, ktorým je </w:t>
      </w:r>
      <w:r w:rsidRPr="00674E73">
        <w:rPr>
          <w:rFonts w:ascii="Times New Roman" w:hAnsi="Times New Roman"/>
          <w:sz w:val="26"/>
          <w:szCs w:val="26"/>
          <w:lang w:val="sk-SK"/>
        </w:rPr>
        <w:t xml:space="preserve">fyzická osoba, </w:t>
      </w:r>
      <w:r w:rsidRPr="00674E73">
        <w:rPr>
          <w:rFonts w:ascii="Times New Roman" w:hAnsi="Times New Roman"/>
          <w:sz w:val="26"/>
          <w:szCs w:val="26"/>
          <w:lang w:val="sk-SK" w:eastAsia="sk-SK"/>
        </w:rPr>
        <w:t>ktorá je poberateľ predčasného starobného dôchodku, starobného dôchodku, invalidného dôchodku, sociálneho dôchodku podľa osobitného predpisu 21) a je v priamom príbuzenskom vzťahu s daňovníkom.</w:t>
      </w:r>
    </w:p>
    <w:p w:rsidR="00B4664E" w:rsidRPr="00674E73" w:rsidP="00B4664E">
      <w:pPr>
        <w:bidi w:val="0"/>
        <w:ind w:left="935"/>
        <w:rPr>
          <w:rFonts w:ascii="Times New Roman" w:hAnsi="Times New Roman"/>
          <w:color w:val="000000"/>
          <w:sz w:val="26"/>
          <w:szCs w:val="26"/>
          <w:lang w:val="sk-SK"/>
        </w:rPr>
      </w:pPr>
      <w:r w:rsidRPr="00674E73">
        <w:rPr>
          <w:rFonts w:ascii="Times New Roman" w:hAnsi="Times New Roman"/>
          <w:color w:val="000000"/>
          <w:sz w:val="26"/>
          <w:szCs w:val="26"/>
          <w:lang w:val="sk-SK"/>
        </w:rPr>
        <w:br/>
      </w:r>
    </w:p>
    <w:p w:rsidR="00B4664E" w:rsidRPr="00674E73" w:rsidP="00B4664E">
      <w:pPr>
        <w:bidi w:val="0"/>
        <w:ind w:left="935"/>
        <w:rPr>
          <w:rFonts w:ascii="Times New Roman" w:hAnsi="Times New Roman"/>
          <w:color w:val="000000"/>
          <w:sz w:val="26"/>
          <w:szCs w:val="26"/>
          <w:lang w:val="sk-SK"/>
        </w:rPr>
      </w:pPr>
      <w:r w:rsidRPr="00674E73">
        <w:rPr>
          <w:rFonts w:ascii="Times New Roman" w:hAnsi="Times New Roman"/>
          <w:color w:val="000000"/>
          <w:sz w:val="26"/>
          <w:szCs w:val="26"/>
          <w:lang w:val="sk-SK"/>
        </w:rPr>
        <w:t>(5) Správca dane podľa odseku 1 (ďalej len správca dane ) poukáže časť zaplatenej dane prijímateľovi podľa odseku 4 uvedenému vo vyhlásení, ak sú splnené tieto podmienky:</w:t>
      </w:r>
    </w:p>
    <w:p w:rsidR="00B4664E" w:rsidRPr="00674E73" w:rsidP="00B4664E">
      <w:pPr>
        <w:bidi w:val="0"/>
        <w:ind w:left="935"/>
        <w:rPr>
          <w:rFonts w:ascii="Times New Roman" w:hAnsi="Times New Roman"/>
          <w:color w:val="000000"/>
          <w:sz w:val="26"/>
          <w:szCs w:val="26"/>
          <w:lang w:val="sk-SK"/>
        </w:rPr>
      </w:pPr>
    </w:p>
    <w:p w:rsidR="00B4664E" w:rsidRPr="00674E73" w:rsidP="00B4664E">
      <w:pPr>
        <w:bidi w:val="0"/>
        <w:ind w:left="1309" w:hanging="374"/>
        <w:rPr>
          <w:rFonts w:ascii="Times New Roman" w:hAnsi="Times New Roman"/>
          <w:color w:val="000000"/>
          <w:sz w:val="26"/>
          <w:szCs w:val="26"/>
          <w:lang w:val="sk-SK"/>
        </w:rPr>
      </w:pPr>
      <w:r w:rsidRPr="00674E73">
        <w:rPr>
          <w:rFonts w:ascii="Times New Roman" w:hAnsi="Times New Roman"/>
          <w:color w:val="000000"/>
          <w:sz w:val="26"/>
          <w:szCs w:val="26"/>
          <w:lang w:val="sk-SK"/>
        </w:rPr>
        <w:t xml:space="preserve">a) daňovník nemá do lehoty na podanie daňového priznania nedoplatok na dani, pričom daň za zdaňovacie obdobie, za ktoré podáva vyhlásenie, zaplatil v lehote na podanie daňového priznania, ak podáva daňové priznanie, ani povolený odklad platenia dane a ani povolenie platenia dane v splátkach; daňovník, ktorému zamestnávateľ, ktorý je platiteľom dane, 122) vykonal ročné zúčtovanie, preukáže potvrdením od tohto zamestnávateľa, že daň za zdaňovacie obdobie, za ktoré sa ročné zúčtovanie vykonalo, bola daňovníkovi zrazená, pričom táto daň je vysporiadaná v správnej výške do lehoty na podanie vyhlásenia podľa odseku 1; takéto potvrdenie vystaví zamestnávateľ na žiadosť zamestnanca (§ 39 ods. 7), pričom toto potvrdenie je prílohou vyhlásenia, </w:t>
      </w:r>
    </w:p>
    <w:p w:rsidR="00B4664E" w:rsidRPr="00674E73" w:rsidP="00B4664E">
      <w:pPr>
        <w:bidi w:val="0"/>
        <w:ind w:left="1309" w:hanging="374"/>
        <w:rPr>
          <w:rFonts w:ascii="Times New Roman" w:hAnsi="Times New Roman"/>
          <w:sz w:val="26"/>
          <w:szCs w:val="26"/>
          <w:lang w:val="sk-SK" w:eastAsia="sk-SK"/>
        </w:rPr>
      </w:pPr>
      <w:r w:rsidRPr="00674E73">
        <w:rPr>
          <w:rFonts w:ascii="Times New Roman" w:hAnsi="Times New Roman"/>
          <w:color w:val="000000"/>
          <w:sz w:val="26"/>
          <w:szCs w:val="26"/>
          <w:lang w:val="sk-SK"/>
        </w:rPr>
        <w:t>b)</w:t>
      </w:r>
      <w:r w:rsidRPr="00674E73">
        <w:rPr>
          <w:rFonts w:ascii="Times New Roman" w:hAnsi="Times New Roman"/>
          <w:sz w:val="26"/>
          <w:szCs w:val="26"/>
          <w:lang w:val="sk-SK"/>
        </w:rPr>
        <w:t xml:space="preserve"> zaplatená </w:t>
      </w:r>
      <w:r w:rsidRPr="00674E73">
        <w:rPr>
          <w:rFonts w:ascii="Times New Roman" w:hAnsi="Times New Roman"/>
          <w:color w:val="000000"/>
          <w:sz w:val="26"/>
          <w:szCs w:val="26"/>
          <w:lang w:val="sk-SK"/>
        </w:rPr>
        <w:t>daň daňovníka na účely odseku 1 je vyššia alebo sa rovná poukázanej dani</w:t>
      </w:r>
      <w:r w:rsidRPr="00674E73">
        <w:rPr>
          <w:rFonts w:ascii="Times New Roman" w:hAnsi="Times New Roman"/>
          <w:sz w:val="26"/>
          <w:szCs w:val="26"/>
          <w:lang w:val="sk-SK" w:eastAsia="sk-SK"/>
        </w:rPr>
        <w:t>,</w:t>
      </w:r>
    </w:p>
    <w:p w:rsidR="00B4664E" w:rsidRPr="00674E73" w:rsidP="00B4664E">
      <w:pPr>
        <w:bidi w:val="0"/>
        <w:ind w:left="1309" w:hanging="374"/>
        <w:rPr>
          <w:rFonts w:ascii="Times New Roman" w:hAnsi="Times New Roman"/>
          <w:sz w:val="26"/>
          <w:szCs w:val="26"/>
          <w:lang w:val="sk-SK"/>
        </w:rPr>
      </w:pPr>
      <w:r w:rsidRPr="00674E73">
        <w:rPr>
          <w:rFonts w:ascii="Times New Roman" w:hAnsi="Times New Roman"/>
          <w:color w:val="000000"/>
          <w:sz w:val="26"/>
          <w:szCs w:val="26"/>
          <w:lang w:val="sk-SK"/>
        </w:rPr>
        <w:t>c)</w:t>
      </w:r>
      <w:r w:rsidRPr="00674E73">
        <w:rPr>
          <w:rFonts w:ascii="Times New Roman" w:hAnsi="Times New Roman"/>
          <w:sz w:val="26"/>
          <w:szCs w:val="26"/>
          <w:lang w:val="sk-SK"/>
        </w:rPr>
        <w:t xml:space="preserve"> prijímateľ je fyzická osoba, ktorá </w:t>
      </w:r>
      <w:r w:rsidRPr="00674E73">
        <w:rPr>
          <w:rFonts w:ascii="Times New Roman" w:hAnsi="Times New Roman"/>
          <w:sz w:val="26"/>
          <w:szCs w:val="26"/>
          <w:lang w:val="sk-SK" w:eastAsia="sk-SK"/>
        </w:rPr>
        <w:t xml:space="preserve"> je poberateľom predčasného starobného dôchodku, starobného dôchodku, invalidného dôchodku alebo sociálneho dôchodku podľa osobitného predpisu 21) a je v priamom príbuzenskom vzťahu s daňovníkom,</w:t>
      </w:r>
    </w:p>
    <w:p w:rsidR="00B4664E" w:rsidRPr="00674E73" w:rsidP="00B4664E">
      <w:pPr>
        <w:bidi w:val="0"/>
        <w:ind w:left="1309" w:hanging="374"/>
        <w:rPr>
          <w:rFonts w:ascii="Times New Roman" w:hAnsi="Times New Roman"/>
          <w:sz w:val="26"/>
          <w:szCs w:val="26"/>
          <w:lang w:val="sk-SK" w:eastAsia="sk-SK"/>
        </w:rPr>
      </w:pPr>
      <w:r w:rsidRPr="00674E73">
        <w:rPr>
          <w:rFonts w:ascii="Times New Roman" w:hAnsi="Times New Roman"/>
          <w:sz w:val="26"/>
          <w:szCs w:val="26"/>
          <w:lang w:val="sk-SK" w:eastAsia="sk-SK"/>
        </w:rPr>
        <w:t>d) prijímateľ má nárok na výplatu dôchodku v decembri kalendárneho roka,</w:t>
      </w:r>
    </w:p>
    <w:p w:rsidR="00B4664E" w:rsidRPr="00674E73" w:rsidP="00B4664E">
      <w:pPr>
        <w:bidi w:val="0"/>
        <w:ind w:left="1309" w:hanging="374"/>
        <w:rPr>
          <w:rFonts w:ascii="Times New Roman" w:hAnsi="Times New Roman"/>
          <w:sz w:val="26"/>
          <w:szCs w:val="26"/>
          <w:lang w:val="sk-SK"/>
        </w:rPr>
      </w:pPr>
      <w:r w:rsidRPr="00674E73">
        <w:rPr>
          <w:rFonts w:ascii="Times New Roman" w:hAnsi="Times New Roman"/>
          <w:sz w:val="26"/>
          <w:szCs w:val="26"/>
          <w:lang w:val="sk-SK" w:eastAsia="sk-SK"/>
        </w:rPr>
        <w:t>e) prijímateľ má bydlisko na území Slovenskej republiky.</w:t>
      </w:r>
    </w:p>
    <w:p w:rsidR="00B4664E" w:rsidRPr="00674E73" w:rsidP="00B4664E">
      <w:pPr>
        <w:bidi w:val="0"/>
        <w:ind w:left="935"/>
        <w:rPr>
          <w:rFonts w:ascii="Times New Roman" w:hAnsi="Times New Roman"/>
          <w:color w:val="000000"/>
          <w:sz w:val="26"/>
          <w:szCs w:val="26"/>
          <w:lang w:val="sk-SK"/>
        </w:rPr>
      </w:pPr>
    </w:p>
    <w:p w:rsidR="00B4664E" w:rsidRPr="00674E73" w:rsidP="00B4664E">
      <w:pPr>
        <w:bidi w:val="0"/>
        <w:ind w:left="935"/>
        <w:rPr>
          <w:rFonts w:ascii="Times New Roman" w:hAnsi="Times New Roman"/>
          <w:sz w:val="26"/>
          <w:szCs w:val="26"/>
          <w:lang w:val="sk-SK"/>
        </w:rPr>
      </w:pPr>
      <w:r w:rsidRPr="00674E73">
        <w:rPr>
          <w:rFonts w:ascii="Times New Roman" w:hAnsi="Times New Roman"/>
          <w:color w:val="000000"/>
          <w:sz w:val="26"/>
          <w:szCs w:val="26"/>
          <w:lang w:val="sk-SK"/>
        </w:rPr>
        <w:br/>
        <w:t xml:space="preserve">(6) Správca dane je povinný po splnení podmienok podľa odseku 5 previesť časť zaplatenej dane na účet prijímateľa do 31. decembra </w:t>
      </w:r>
      <w:r w:rsidRPr="00674E73">
        <w:rPr>
          <w:rFonts w:ascii="Times New Roman" w:hAnsi="Times New Roman"/>
          <w:sz w:val="26"/>
          <w:szCs w:val="26"/>
          <w:lang w:val="sk-SK"/>
        </w:rPr>
        <w:t>po skončení zdaňovacieho obdobia</w:t>
      </w:r>
      <w:r w:rsidRPr="00674E73">
        <w:rPr>
          <w:rFonts w:ascii="Times New Roman" w:hAnsi="Times New Roman"/>
          <w:color w:val="000000"/>
          <w:sz w:val="26"/>
          <w:szCs w:val="26"/>
          <w:lang w:val="sk-SK"/>
        </w:rPr>
        <w:t xml:space="preserve">. Ak nebolo preukázané splnenie podmienok podľa odseku 5 alebo ak predložené vyhlásenie obsahuje nesprávne údaje o prijímateľovi, nárok na poukázanie sumy zodpovedajúcej sume podľa odseku 1 zanikne. O týchto skutočnostiach upovedomuje správca dane bez zbytočného odkladu daňovníka. Pri skúmaní podmienok podľa odseku </w:t>
      </w:r>
      <w:smartTag w:uri="urn:schemas-microsoft-com:office:smarttags" w:element="metricconverter">
        <w:smartTagPr>
          <w:attr w:name="ProductID" w:val="5 a"/>
        </w:smartTagPr>
        <w:r w:rsidRPr="00674E73">
          <w:rPr>
            <w:rFonts w:ascii="Times New Roman" w:hAnsi="Times New Roman"/>
            <w:color w:val="000000"/>
            <w:sz w:val="26"/>
            <w:szCs w:val="26"/>
            <w:lang w:val="sk-SK"/>
          </w:rPr>
          <w:t>5 a</w:t>
        </w:r>
      </w:smartTag>
      <w:r w:rsidRPr="00674E73">
        <w:rPr>
          <w:rFonts w:ascii="Times New Roman" w:hAnsi="Times New Roman"/>
          <w:color w:val="000000"/>
          <w:sz w:val="26"/>
          <w:szCs w:val="26"/>
          <w:lang w:val="sk-SK"/>
        </w:rPr>
        <w:t xml:space="preserve"> pri poukazovaní sumy zodpovedajúcej sume podľa odseku 1 na účet prijímateľa správca dane nevydáva rozhodnutie podľa osobitného predpisu.128)</w:t>
        <w:br/>
        <w:br/>
        <w:br/>
        <w:t>(7) Časť zaplatenej dane poukázaný správcom dane sa vyplatí prijímateľovi podľa</w:t>
      </w:r>
      <w:r w:rsidRPr="00674E73">
        <w:rPr>
          <w:rFonts w:ascii="Times New Roman" w:hAnsi="Times New Roman"/>
          <w:sz w:val="26"/>
          <w:szCs w:val="26"/>
          <w:lang w:val="sk-SK"/>
        </w:rPr>
        <w:t> odseku 1 v deň splatnosti tohto dôchodku v mesiaci december kalendárneho roka, ak starobný dôchodok, invalidný dôchodok a sociálny dôchodok bol priznaný pred 1. decembrom  kalendárneho roka.</w:t>
      </w:r>
    </w:p>
    <w:p w:rsidR="00B4664E" w:rsidRPr="00674E73" w:rsidP="00B4664E">
      <w:pPr>
        <w:bidi w:val="0"/>
        <w:ind w:left="935"/>
        <w:jc w:val="both"/>
        <w:rPr>
          <w:rFonts w:ascii="Times New Roman" w:hAnsi="Times New Roman"/>
          <w:sz w:val="26"/>
          <w:szCs w:val="26"/>
          <w:lang w:val="sk-SK"/>
        </w:rPr>
      </w:pPr>
    </w:p>
    <w:p w:rsidR="00B4664E" w:rsidRPr="00674E73" w:rsidP="00B4664E">
      <w:pPr>
        <w:bidi w:val="0"/>
        <w:ind w:left="935"/>
        <w:jc w:val="both"/>
        <w:rPr>
          <w:rFonts w:ascii="Times New Roman" w:hAnsi="Times New Roman"/>
          <w:sz w:val="26"/>
          <w:szCs w:val="26"/>
          <w:lang w:val="sk-SK"/>
        </w:rPr>
      </w:pPr>
    </w:p>
    <w:p w:rsidR="005670EF" w:rsidRPr="00674E73" w:rsidP="00B4664E">
      <w:pPr>
        <w:bidi w:val="0"/>
        <w:ind w:left="935"/>
        <w:jc w:val="both"/>
        <w:rPr>
          <w:rFonts w:ascii="Times New Roman" w:hAnsi="Times New Roman"/>
          <w:sz w:val="26"/>
          <w:szCs w:val="26"/>
          <w:lang w:val="sk-SK"/>
        </w:rPr>
      </w:pPr>
    </w:p>
    <w:p w:rsidR="005670EF" w:rsidRPr="00674E73" w:rsidP="00B4664E">
      <w:pPr>
        <w:bidi w:val="0"/>
        <w:ind w:left="935"/>
        <w:jc w:val="both"/>
        <w:rPr>
          <w:rFonts w:ascii="Times New Roman" w:hAnsi="Times New Roman"/>
          <w:sz w:val="26"/>
          <w:szCs w:val="26"/>
          <w:lang w:val="sk-SK"/>
        </w:rPr>
      </w:pPr>
    </w:p>
    <w:p w:rsidR="00B4664E" w:rsidRPr="00674E73" w:rsidP="00B4664E">
      <w:pPr>
        <w:bidi w:val="0"/>
        <w:ind w:left="935"/>
        <w:jc w:val="both"/>
        <w:rPr>
          <w:rFonts w:ascii="Times New Roman" w:hAnsi="Times New Roman"/>
          <w:sz w:val="26"/>
          <w:szCs w:val="26"/>
          <w:lang w:val="sk-SK"/>
        </w:rPr>
      </w:pPr>
    </w:p>
    <w:p w:rsidR="00B4664E" w:rsidRPr="00674E73" w:rsidP="00B4664E">
      <w:pPr>
        <w:bidi w:val="0"/>
        <w:jc w:val="center"/>
        <w:rPr>
          <w:rFonts w:ascii="Times New Roman" w:hAnsi="Times New Roman"/>
          <w:b/>
          <w:bCs/>
          <w:sz w:val="26"/>
          <w:szCs w:val="26"/>
          <w:lang w:val="sk-SK"/>
        </w:rPr>
      </w:pPr>
      <w:r w:rsidRPr="00674E73">
        <w:rPr>
          <w:rFonts w:ascii="Times New Roman" w:hAnsi="Times New Roman"/>
          <w:b/>
          <w:bCs/>
          <w:sz w:val="26"/>
          <w:szCs w:val="26"/>
          <w:lang w:val="sk-SK"/>
        </w:rPr>
        <w:t xml:space="preserve">Čl. II </w:t>
      </w:r>
    </w:p>
    <w:p w:rsidR="00B4664E" w:rsidRPr="00674E73" w:rsidP="00B4664E">
      <w:pPr>
        <w:pStyle w:val="BodyText"/>
        <w:bidi w:val="0"/>
        <w:ind w:left="374" w:hanging="374"/>
        <w:rPr>
          <w:rFonts w:ascii="Times New Roman" w:hAnsi="Times New Roman"/>
          <w:sz w:val="26"/>
          <w:szCs w:val="26"/>
        </w:rPr>
      </w:pPr>
    </w:p>
    <w:p w:rsidR="00B4664E" w:rsidRPr="00674E73" w:rsidP="00B4664E">
      <w:pPr>
        <w:bidi w:val="0"/>
        <w:ind w:firstLine="561"/>
        <w:jc w:val="both"/>
        <w:rPr>
          <w:rFonts w:ascii="Times New Roman" w:hAnsi="Times New Roman"/>
          <w:sz w:val="26"/>
          <w:szCs w:val="26"/>
          <w:lang w:val="sk-SK"/>
        </w:rPr>
      </w:pPr>
      <w:r w:rsidRPr="00674E73">
        <w:rPr>
          <w:rFonts w:ascii="Times New Roman" w:hAnsi="Times New Roman"/>
          <w:sz w:val="26"/>
          <w:szCs w:val="26"/>
          <w:lang w:val="sk-SK"/>
        </w:rPr>
        <w:t>Tento zákon nadobúda účinnosť 1. januára 201</w:t>
      </w:r>
      <w:r w:rsidR="002836DD">
        <w:rPr>
          <w:rFonts w:ascii="Times New Roman" w:hAnsi="Times New Roman"/>
          <w:sz w:val="26"/>
          <w:szCs w:val="26"/>
          <w:lang w:val="sk-SK"/>
        </w:rPr>
        <w:t>6</w:t>
      </w:r>
      <w:r w:rsidRPr="00674E73">
        <w:rPr>
          <w:rFonts w:ascii="Times New Roman" w:hAnsi="Times New Roman"/>
          <w:sz w:val="26"/>
          <w:szCs w:val="26"/>
          <w:lang w:val="sk-SK"/>
        </w:rPr>
        <w:t>.</w:t>
      </w:r>
    </w:p>
    <w:p w:rsidR="00B4664E" w:rsidRPr="00674E73" w:rsidP="00B4664E">
      <w:pPr>
        <w:bidi w:val="0"/>
        <w:jc w:val="both"/>
        <w:rPr>
          <w:sz w:val="26"/>
          <w:szCs w:val="26"/>
          <w:lang w:val="sk-SK"/>
        </w:rPr>
      </w:pPr>
    </w:p>
    <w:p w:rsidR="00B4664E" w:rsidRPr="00674E73" w:rsidP="00B4664E">
      <w:pPr>
        <w:bidi w:val="0"/>
        <w:jc w:val="both"/>
        <w:rPr>
          <w:sz w:val="26"/>
          <w:szCs w:val="26"/>
          <w:lang w:val="sk-SK"/>
        </w:rPr>
      </w:pPr>
    </w:p>
    <w:p w:rsidR="00B4664E" w:rsidRPr="00674E73" w:rsidP="00B4664E">
      <w:pPr>
        <w:bidi w:val="0"/>
        <w:jc w:val="center"/>
        <w:rPr>
          <w:rFonts w:ascii="Times New Roman" w:hAnsi="Times New Roman"/>
          <w:b/>
          <w:sz w:val="32"/>
          <w:szCs w:val="32"/>
          <w:lang w:val="sk-SK"/>
        </w:rPr>
      </w:pPr>
      <w:r w:rsidRPr="00674E73">
        <w:rPr>
          <w:rFonts w:ascii="Times New Roman" w:hAnsi="Times New Roman"/>
          <w:b/>
          <w:caps/>
          <w:sz w:val="32"/>
          <w:szCs w:val="32"/>
          <w:lang w:val="sk-SK"/>
        </w:rPr>
        <w:t>DôVODOVÁ</w:t>
      </w:r>
      <w:r w:rsidRPr="00674E73">
        <w:rPr>
          <w:rFonts w:ascii="Times New Roman" w:hAnsi="Times New Roman"/>
          <w:b/>
          <w:sz w:val="32"/>
          <w:szCs w:val="32"/>
          <w:lang w:val="sk-SK"/>
        </w:rPr>
        <w:t xml:space="preserve"> SPRÁVA</w:t>
      </w: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numPr>
          <w:numId w:val="10"/>
        </w:numPr>
        <w:bidi w:val="0"/>
        <w:ind w:left="374" w:hanging="374"/>
        <w:jc w:val="both"/>
        <w:rPr>
          <w:rFonts w:ascii="Times New Roman" w:hAnsi="Times New Roman"/>
          <w:b/>
          <w:sz w:val="28"/>
          <w:szCs w:val="28"/>
          <w:lang w:val="sk-SK"/>
        </w:rPr>
      </w:pPr>
      <w:r w:rsidRPr="00674E73">
        <w:rPr>
          <w:rFonts w:ascii="Times New Roman" w:hAnsi="Times New Roman"/>
          <w:b/>
          <w:sz w:val="28"/>
          <w:szCs w:val="28"/>
          <w:lang w:val="sk-SK"/>
        </w:rPr>
        <w:t>Všeobecná časť</w:t>
      </w:r>
    </w:p>
    <w:p w:rsidR="00B4664E" w:rsidRPr="00674E73" w:rsidP="00B4664E">
      <w:pPr>
        <w:bidi w:val="0"/>
        <w:jc w:val="both"/>
        <w:rPr>
          <w:rFonts w:ascii="Times New Roman" w:hAnsi="Times New Roman"/>
          <w:lang w:val="sk-SK"/>
        </w:rPr>
      </w:pP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 xml:space="preserve">Predkladaný návrh novely zákona o dani z príjmov reaguje na nepriaznivú sociálnu situáciu časti dôchodcov a tiež na snahy vlády SR zvýšiť mieru medzigeneračnej solidarity v spoločnosti prostredníctvom opatrení vykonaných cez daňovú legislatívu. </w:t>
      </w: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 xml:space="preserve">Navrhuje rozšíriť jestvujúcu možnosť daňovej asignácie, t.j. poukázanie časti zaplatenej dane daňovníkom inej osobe, v tomto prípade svojmu rodičovi, ktorý je poberateľom starobného alebo invalidného dôchodku. Výška takto poukázanej dane sa určuje pre daňovníka sumou maximálne 50,- € za zdaňovacie obdobie. Rodič – poberateľ dôchodku môže byť príjemcom poukázanej dane aj od viacerých detí – daňovníkov/ 1dieťa max. 50 €, 2 deti max. 100 €, 3 deti max. 150 € ...atď/.   </w:t>
      </w: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Návrh je výrazom medzigeneračnej solidarity zamestnaných detí so svojimi rodičmi. Čiastočne odstraňuje znevýhodnenie najmä rodičov viacdetných rodín, ktorých životná úroveň bola spravidla nižšia aj v čase starostlivosti o nezaopatrené deti a je nižšia aj v čase poberania dôchodkových dávok. Pri existencii priebežného dôchodkového piliera sa tak ich zamestnané deti viac solidarizujú s inými ako vlastnými rodičmi.</w:t>
      </w: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Návrh je sociálne spravodlivejší i k daňovníkom, pretože nemôže nastať situácia, že chudobnejší podporujú bohatších /viď. „vianočný príspevok“, na ktorý sa skladajú cez dane aj rodičia z rodín, kde je príjem na osobu nižší, ako príjem dôchodcov – poberateľov vianočného príspevku/.</w:t>
      </w: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 xml:space="preserve">Navrhovaná právna úprava je v súlade s ústavou SR, ústavnými zákonmi a inými zákonmi, medzinárodnými zmluvami a inými medzinárodnými dokumentami, ktorými je Slovenská republika viazaná. </w:t>
      </w:r>
    </w:p>
    <w:p w:rsidR="00B4664E" w:rsidRPr="00674E73" w:rsidP="00B4664E">
      <w:pPr>
        <w:bidi w:val="0"/>
        <w:ind w:firstLine="720"/>
        <w:jc w:val="both"/>
        <w:rPr>
          <w:rFonts w:ascii="Times New Roman" w:hAnsi="Times New Roman"/>
          <w:sz w:val="26"/>
          <w:szCs w:val="26"/>
          <w:lang w:val="sk-SK"/>
        </w:rPr>
      </w:pPr>
    </w:p>
    <w:p w:rsidR="00B4664E" w:rsidP="00B4664E">
      <w:pPr>
        <w:bidi w:val="0"/>
        <w:ind w:firstLine="720"/>
        <w:jc w:val="both"/>
        <w:rPr>
          <w:rFonts w:ascii="Times New Roman" w:hAnsi="Times New Roman"/>
          <w:sz w:val="26"/>
          <w:szCs w:val="26"/>
          <w:lang w:val="sk-SK"/>
        </w:rPr>
      </w:pPr>
      <w:r w:rsidRPr="00674E73">
        <w:rPr>
          <w:rFonts w:ascii="Times New Roman" w:hAnsi="Times New Roman"/>
          <w:sz w:val="26"/>
          <w:szCs w:val="26"/>
          <w:lang w:val="sk-SK"/>
        </w:rPr>
        <w:t>Prijatie novely uvedeného zákona bude mať dopad na štátny rozpočet i na verejné financie. Jeho presnú výšku nie je možné špecifikovať, pretože využitie tohto inštitútu je pre daňovníkov dobrovoľné. V prípade, žeby túto možnosť využilo cca 300 000 daňovníkov, dopad na rozpočet znížením príjmov by bol cca 1</w:t>
      </w:r>
      <w:r w:rsidR="002836DD">
        <w:rPr>
          <w:rFonts w:ascii="Times New Roman" w:hAnsi="Times New Roman"/>
          <w:sz w:val="26"/>
          <w:szCs w:val="26"/>
          <w:lang w:val="sk-SK"/>
        </w:rPr>
        <w:t>0</w:t>
      </w:r>
      <w:r w:rsidRPr="00674E73">
        <w:rPr>
          <w:rFonts w:ascii="Times New Roman" w:hAnsi="Times New Roman"/>
          <w:sz w:val="26"/>
          <w:szCs w:val="26"/>
          <w:lang w:val="sk-SK"/>
        </w:rPr>
        <w:t xml:space="preserve"> miliónov € v jednom rozpočtovom roku a rovnako aj v nasledujúcich rokoch a tiež zvýšenie výdavkov daňovej správy, ktoré vzniknú v súvislosti s poukázaním podielu zaplatenej dane /evidencia, spracovanie/ cca 0,7 mil. €. </w:t>
      </w:r>
    </w:p>
    <w:p w:rsidR="00674E73" w:rsidP="00B4664E">
      <w:pPr>
        <w:bidi w:val="0"/>
        <w:ind w:firstLine="720"/>
        <w:jc w:val="both"/>
        <w:rPr>
          <w:rFonts w:ascii="Times New Roman" w:hAnsi="Times New Roman"/>
          <w:sz w:val="26"/>
          <w:szCs w:val="26"/>
          <w:lang w:val="sk-SK"/>
        </w:rPr>
      </w:pPr>
    </w:p>
    <w:p w:rsidR="00674E73"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p>
    <w:p w:rsidR="00B4664E" w:rsidRPr="00674E73" w:rsidP="00B4664E">
      <w:pPr>
        <w:bidi w:val="0"/>
        <w:ind w:firstLine="720"/>
        <w:jc w:val="both"/>
        <w:rPr>
          <w:rFonts w:ascii="Times New Roman" w:hAnsi="Times New Roman"/>
          <w:sz w:val="26"/>
          <w:szCs w:val="26"/>
          <w:lang w:val="sk-SK"/>
        </w:rPr>
      </w:pPr>
    </w:p>
    <w:p w:rsidR="00B4664E" w:rsidRPr="00674E73" w:rsidP="00B4664E">
      <w:pPr>
        <w:numPr>
          <w:numId w:val="10"/>
        </w:numPr>
        <w:bidi w:val="0"/>
        <w:ind w:left="374" w:hanging="374"/>
        <w:jc w:val="both"/>
        <w:rPr>
          <w:rFonts w:ascii="Times New Roman" w:hAnsi="Times New Roman"/>
          <w:b/>
          <w:sz w:val="28"/>
          <w:szCs w:val="28"/>
          <w:lang w:val="sk-SK"/>
        </w:rPr>
      </w:pPr>
      <w:r w:rsidRPr="00674E73">
        <w:rPr>
          <w:rFonts w:ascii="Times New Roman" w:hAnsi="Times New Roman"/>
          <w:b/>
          <w:sz w:val="28"/>
          <w:szCs w:val="28"/>
          <w:lang w:val="sk-SK"/>
        </w:rPr>
        <w:t>Osobitná časť</w:t>
      </w: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Čl. I</w:t>
      </w:r>
    </w:p>
    <w:p w:rsidR="00B4664E" w:rsidRPr="00674E73" w:rsidP="00B4664E">
      <w:pPr>
        <w:bidi w:val="0"/>
        <w:jc w:val="both"/>
        <w:rPr>
          <w:rFonts w:ascii="Times New Roman" w:hAnsi="Times New Roman"/>
          <w:b/>
          <w:sz w:val="26"/>
          <w:szCs w:val="26"/>
          <w:lang w:val="sk-SK"/>
        </w:rPr>
      </w:pP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K bodu 1- 4 :</w:t>
      </w:r>
    </w:p>
    <w:p w:rsidR="00B4664E" w:rsidRPr="00674E73" w:rsidP="00B4664E">
      <w:pPr>
        <w:bidi w:val="0"/>
        <w:jc w:val="both"/>
        <w:rPr>
          <w:rFonts w:ascii="Times New Roman" w:hAnsi="Times New Roman"/>
          <w:sz w:val="26"/>
          <w:szCs w:val="26"/>
          <w:u w:val="single"/>
          <w:lang w:val="sk-SK"/>
        </w:rPr>
      </w:pP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 xml:space="preserve">    Legislatívno-technická úprava v súvislosti s rozšírením možnosti použitia časti dane daňovníkom.</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K bodu 5 :</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 xml:space="preserve">      Rozširuje sa možnosť daňovej asignácie tak, že daňovník – fyzická osoba – môže jedenkrát za zdaňovacie obdobie poukázať maximálne 50,- € zo svojej odvedenej dane svojmu rodičovi, ktorý je poberateľom dôchodku.</w:t>
      </w:r>
    </w:p>
    <w:p w:rsidR="00B4664E" w:rsidRPr="00674E73" w:rsidP="00B4664E">
      <w:pPr>
        <w:bidi w:val="0"/>
        <w:jc w:val="both"/>
        <w:rPr>
          <w:rFonts w:ascii="Times New Roman" w:hAnsi="Times New Roman"/>
          <w:sz w:val="26"/>
          <w:szCs w:val="26"/>
          <w:u w:val="single"/>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K čl. II:</w:t>
      </w:r>
    </w:p>
    <w:p w:rsidR="00B4664E" w:rsidRPr="00674E73" w:rsidP="00B4664E">
      <w:pPr>
        <w:bidi w:val="0"/>
        <w:jc w:val="both"/>
        <w:rPr>
          <w:rFonts w:ascii="Times New Roman" w:hAnsi="Times New Roman"/>
          <w:b/>
          <w:sz w:val="26"/>
          <w:szCs w:val="26"/>
          <w:lang w:val="sk-SK"/>
        </w:rPr>
      </w:pPr>
    </w:p>
    <w:p w:rsidR="00B4664E" w:rsidRPr="00674E73" w:rsidP="00B4664E">
      <w:pPr>
        <w:bidi w:val="0"/>
        <w:ind w:firstLine="748"/>
        <w:jc w:val="both"/>
        <w:rPr>
          <w:rFonts w:ascii="Times New Roman" w:hAnsi="Times New Roman"/>
          <w:sz w:val="26"/>
          <w:szCs w:val="26"/>
          <w:lang w:val="sk-SK"/>
        </w:rPr>
      </w:pPr>
      <w:r w:rsidRPr="00674E73">
        <w:rPr>
          <w:rFonts w:ascii="Times New Roman" w:hAnsi="Times New Roman"/>
          <w:sz w:val="26"/>
          <w:szCs w:val="26"/>
          <w:lang w:val="sk-SK"/>
        </w:rPr>
        <w:t>Účinnosť zákona sa navrhuje  od 1.januára 201</w:t>
      </w:r>
      <w:r w:rsidR="002836DD">
        <w:rPr>
          <w:rFonts w:ascii="Times New Roman" w:hAnsi="Times New Roman"/>
          <w:sz w:val="26"/>
          <w:szCs w:val="26"/>
          <w:lang w:val="sk-SK"/>
        </w:rPr>
        <w:t>6</w:t>
      </w:r>
      <w:r w:rsidRPr="00674E73">
        <w:rPr>
          <w:rFonts w:ascii="Times New Roman" w:hAnsi="Times New Roman"/>
          <w:sz w:val="26"/>
          <w:szCs w:val="26"/>
          <w:lang w:val="sk-SK"/>
        </w:rPr>
        <w:t>.</w:t>
      </w: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P="00B4664E">
      <w:pPr>
        <w:bidi w:val="0"/>
        <w:rPr>
          <w:rFonts w:ascii="Times New Roman" w:hAnsi="Times New Roman"/>
          <w:lang w:val="sk-SK"/>
        </w:rPr>
      </w:pPr>
    </w:p>
    <w:p w:rsidR="00674E73" w:rsidP="00B4664E">
      <w:pPr>
        <w:bidi w:val="0"/>
        <w:rPr>
          <w:rFonts w:ascii="Times New Roman" w:hAnsi="Times New Roman"/>
          <w:lang w:val="sk-SK"/>
        </w:rPr>
      </w:pPr>
    </w:p>
    <w:p w:rsidR="00674E73" w:rsidP="00B4664E">
      <w:pPr>
        <w:bidi w:val="0"/>
        <w:rPr>
          <w:rFonts w:ascii="Times New Roman" w:hAnsi="Times New Roman"/>
          <w:lang w:val="sk-SK"/>
        </w:rPr>
      </w:pPr>
    </w:p>
    <w:p w:rsidR="00674E73"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5670EF" w:rsidRPr="00674E73" w:rsidP="00B4664E">
      <w:pPr>
        <w:bidi w:val="0"/>
        <w:rPr>
          <w:rFonts w:ascii="Times New Roman" w:hAnsi="Times New Roman"/>
          <w:lang w:val="sk-SK"/>
        </w:rPr>
      </w:pPr>
    </w:p>
    <w:p w:rsidR="005670EF" w:rsidRPr="00674E73" w:rsidP="00B4664E">
      <w:pPr>
        <w:bidi w:val="0"/>
        <w:rPr>
          <w:rFonts w:ascii="Times New Roman" w:hAnsi="Times New Roman"/>
          <w:lang w:val="sk-SK"/>
        </w:rPr>
      </w:pPr>
    </w:p>
    <w:p w:rsidR="005670EF" w:rsidRPr="00674E73" w:rsidP="00B4664E">
      <w:pPr>
        <w:bidi w:val="0"/>
        <w:rPr>
          <w:rFonts w:ascii="Times New Roman" w:hAnsi="Times New Roman"/>
          <w:lang w:val="sk-SK"/>
        </w:rPr>
      </w:pPr>
    </w:p>
    <w:p w:rsidR="00B4664E" w:rsidRPr="00674E73" w:rsidP="00B4664E">
      <w:pPr>
        <w:bidi w:val="0"/>
        <w:jc w:val="center"/>
        <w:rPr>
          <w:rFonts w:ascii="Times New Roman" w:hAnsi="Times New Roman"/>
          <w:b/>
          <w:caps/>
          <w:sz w:val="32"/>
          <w:szCs w:val="32"/>
          <w:lang w:val="sk-SK"/>
        </w:rPr>
      </w:pPr>
      <w:r w:rsidRPr="00674E73">
        <w:rPr>
          <w:rFonts w:ascii="Times New Roman" w:hAnsi="Times New Roman"/>
          <w:b/>
          <w:caps/>
          <w:sz w:val="32"/>
          <w:szCs w:val="32"/>
          <w:lang w:val="sk-SK"/>
        </w:rPr>
        <w:t>DOLOŽKA ZLUČITEĽNOSTI</w:t>
      </w:r>
    </w:p>
    <w:p w:rsidR="00B4664E" w:rsidRPr="00674E73" w:rsidP="00B4664E">
      <w:pPr>
        <w:bidi w:val="0"/>
        <w:jc w:val="center"/>
        <w:rPr>
          <w:rFonts w:ascii="Times New Roman" w:hAnsi="Times New Roman"/>
          <w:b/>
          <w:sz w:val="32"/>
          <w:szCs w:val="32"/>
          <w:lang w:val="sk-SK"/>
        </w:rPr>
      </w:pPr>
    </w:p>
    <w:p w:rsidR="00B4664E" w:rsidRPr="00674E73" w:rsidP="00B4664E">
      <w:pPr>
        <w:bidi w:val="0"/>
        <w:jc w:val="center"/>
        <w:rPr>
          <w:rFonts w:ascii="Times New Roman" w:hAnsi="Times New Roman"/>
          <w:b/>
          <w:sz w:val="26"/>
          <w:szCs w:val="26"/>
          <w:lang w:val="sk-SK"/>
        </w:rPr>
      </w:pPr>
      <w:r w:rsidRPr="00674E73">
        <w:rPr>
          <w:rFonts w:ascii="Times New Roman" w:hAnsi="Times New Roman"/>
          <w:b/>
          <w:sz w:val="26"/>
          <w:szCs w:val="26"/>
          <w:lang w:val="sk-SK"/>
        </w:rPr>
        <w:t>návrhu zákona s právom Európskych spoločenstiev a právom Európskej únie</w:t>
      </w: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1. Predkladateľ právneho predpisu:</w:t>
      </w: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Poslanci Národnej rady Slovenskej republiky.</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2. Názov právneho predpisu:</w:t>
      </w: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 xml:space="preserve">Návrh zákona, ktorým sa </w:t>
      </w:r>
      <w:r w:rsidRPr="00674E73">
        <w:rPr>
          <w:rFonts w:ascii="Times New Roman" w:hAnsi="Times New Roman"/>
          <w:bCs/>
          <w:iCs/>
          <w:sz w:val="26"/>
          <w:szCs w:val="26"/>
          <w:lang w:val="sk-SK"/>
        </w:rPr>
        <w:t>mení a dopĺňa zákon č. 595/2003 Z. z. o dani z príjmov a o zmene a doplnení niektorých zákonov v znení neskorších predpisov.</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3. Problematika návrhu právneho predpisu:</w:t>
      </w:r>
    </w:p>
    <w:p w:rsidR="00B4664E" w:rsidRPr="00674E73" w:rsidP="00B4664E">
      <w:pPr>
        <w:bidi w:val="0"/>
        <w:jc w:val="both"/>
        <w:rPr>
          <w:rFonts w:ascii="Times New Roman" w:hAnsi="Times New Roman"/>
          <w:sz w:val="26"/>
          <w:szCs w:val="26"/>
          <w:u w:val="single"/>
          <w:lang w:val="sk-SK"/>
        </w:rPr>
      </w:pPr>
      <w:r w:rsidRPr="00674E73">
        <w:rPr>
          <w:rFonts w:ascii="Times New Roman" w:hAnsi="Times New Roman"/>
          <w:sz w:val="26"/>
          <w:szCs w:val="26"/>
          <w:u w:val="single"/>
          <w:lang w:val="sk-SK"/>
        </w:rPr>
        <w:t>a) nie je upravená v práve Európskych spoločenstiev</w:t>
      </w:r>
    </w:p>
    <w:p w:rsidR="00B4664E" w:rsidRPr="00674E73" w:rsidP="00B4664E">
      <w:pPr>
        <w:bidi w:val="0"/>
        <w:jc w:val="both"/>
        <w:rPr>
          <w:rFonts w:ascii="Times New Roman" w:hAnsi="Times New Roman"/>
          <w:sz w:val="26"/>
          <w:szCs w:val="26"/>
          <w:u w:val="single"/>
          <w:lang w:val="sk-SK"/>
        </w:rPr>
      </w:pPr>
      <w:r w:rsidRPr="00674E73">
        <w:rPr>
          <w:rFonts w:ascii="Times New Roman" w:hAnsi="Times New Roman"/>
          <w:sz w:val="26"/>
          <w:szCs w:val="26"/>
          <w:u w:val="single"/>
          <w:lang w:val="sk-SK"/>
        </w:rPr>
        <w:t>b) nie je upravená v práve Európskej únie</w:t>
      </w:r>
    </w:p>
    <w:p w:rsidR="00B4664E" w:rsidRPr="00674E73" w:rsidP="00B4664E">
      <w:pPr>
        <w:bidi w:val="0"/>
        <w:jc w:val="both"/>
        <w:rPr>
          <w:rFonts w:ascii="Times New Roman" w:hAnsi="Times New Roman"/>
          <w:sz w:val="26"/>
          <w:szCs w:val="26"/>
          <w:u w:val="single"/>
          <w:lang w:val="sk-SK"/>
        </w:rPr>
      </w:pPr>
      <w:r w:rsidRPr="00674E73">
        <w:rPr>
          <w:rFonts w:ascii="Times New Roman" w:hAnsi="Times New Roman"/>
          <w:sz w:val="26"/>
          <w:szCs w:val="26"/>
          <w:u w:val="single"/>
          <w:lang w:val="sk-SK"/>
        </w:rPr>
        <w:t>c) nie je upravená v judikatúre Súdneho dvora Európskych spoločenstiev ani v judikatúre Súdu prvého stupňa</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4. Záväzky Slovenskej republiky vo vzťahu k Európskym spoločenstvám a Európskej únii:</w:t>
      </w: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bezpredmetné</w:t>
      </w: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sz w:val="26"/>
          <w:szCs w:val="26"/>
          <w:lang w:val="sk-SK"/>
        </w:rPr>
      </w:pPr>
    </w:p>
    <w:p w:rsidR="00B4664E" w:rsidRPr="00674E73" w:rsidP="00B4664E">
      <w:pPr>
        <w:bidi w:val="0"/>
        <w:jc w:val="both"/>
        <w:rPr>
          <w:rFonts w:ascii="Times New Roman" w:hAnsi="Times New Roman"/>
          <w:b/>
          <w:sz w:val="26"/>
          <w:szCs w:val="26"/>
          <w:lang w:val="sk-SK"/>
        </w:rPr>
      </w:pPr>
      <w:r w:rsidRPr="00674E73">
        <w:rPr>
          <w:rFonts w:ascii="Times New Roman" w:hAnsi="Times New Roman"/>
          <w:b/>
          <w:sz w:val="26"/>
          <w:szCs w:val="26"/>
          <w:lang w:val="sk-SK"/>
        </w:rPr>
        <w:t>5. Stupeň zlučiteľnosti návrhu právneho predpisu s právom Európskych spoločenstiev a Európskej únie:</w:t>
      </w:r>
    </w:p>
    <w:p w:rsidR="00B4664E" w:rsidRPr="00674E73" w:rsidP="00B4664E">
      <w:pPr>
        <w:bidi w:val="0"/>
        <w:jc w:val="both"/>
        <w:rPr>
          <w:rFonts w:ascii="Times New Roman" w:hAnsi="Times New Roman"/>
          <w:sz w:val="26"/>
          <w:szCs w:val="26"/>
          <w:lang w:val="sk-SK"/>
        </w:rPr>
      </w:pPr>
      <w:r w:rsidRPr="00674E73">
        <w:rPr>
          <w:rFonts w:ascii="Times New Roman" w:hAnsi="Times New Roman"/>
          <w:sz w:val="26"/>
          <w:szCs w:val="26"/>
          <w:lang w:val="sk-SK"/>
        </w:rPr>
        <w:t>bezpredmetné</w:t>
      </w:r>
    </w:p>
    <w:p w:rsidR="00B4664E" w:rsidRPr="00674E73" w:rsidP="00B4664E">
      <w:pPr>
        <w:bidi w:val="0"/>
        <w:jc w:val="both"/>
        <w:rPr>
          <w:rFonts w:ascii="Times New Roman" w:hAnsi="Times New Roman"/>
          <w:sz w:val="26"/>
          <w:szCs w:val="26"/>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B4664E" w:rsidRPr="00674E73" w:rsidP="00B4664E">
      <w:pPr>
        <w:bidi w:val="0"/>
        <w:rPr>
          <w:rFonts w:ascii="Times New Roman" w:hAnsi="Times New Roman"/>
          <w:lang w:val="sk-SK"/>
        </w:rPr>
      </w:pPr>
    </w:p>
    <w:p w:rsidR="00A24095" w:rsidRPr="00674E73">
      <w:pPr>
        <w:bidi w:val="0"/>
        <w:rPr>
          <w:rFonts w:ascii="Times New Roman" w:hAnsi="Times New Roman"/>
          <w:lang w:val="sk-SK"/>
        </w:rPr>
      </w:pPr>
      <w:bookmarkStart w:id="0" w:name="_GoBack"/>
      <w:bookmarkEnd w:id="0"/>
    </w:p>
    <w:sectPr w:rsidSect="009C5CFA">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74">
    <w:pPr>
      <w:pStyle w:val="Footer"/>
      <w:bidi w:val="0"/>
      <w:jc w:val="center"/>
    </w:pPr>
    <w:r w:rsidR="00E907EE">
      <w:fldChar w:fldCharType="begin"/>
    </w:r>
    <w:r w:rsidR="00E907EE">
      <w:instrText xml:space="preserve"> PAGE   \* MERGEFORMAT </w:instrText>
    </w:r>
    <w:r w:rsidR="00E907EE">
      <w:fldChar w:fldCharType="separate"/>
    </w:r>
    <w:r w:rsidR="004F3945">
      <w:rPr>
        <w:noProof/>
      </w:rPr>
      <w:t>2</w:t>
    </w:r>
    <w:r w:rsidR="00E907EE">
      <w:fldChar w:fldCharType="end"/>
    </w:r>
  </w:p>
  <w:p w:rsidR="0049307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73D37"/>
    <w:multiLevelType w:val="hybridMultilevel"/>
    <w:tmpl w:val="917E283A"/>
    <w:lvl w:ilvl="0">
      <w:start w:val="1"/>
      <w:numFmt w:val="decimal"/>
      <w:lvlText w:val="%1."/>
      <w:lvlJc w:val="left"/>
      <w:pPr>
        <w:tabs>
          <w:tab w:val="num" w:pos="921"/>
        </w:tabs>
        <w:ind w:left="921"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FDC793C"/>
    <w:multiLevelType w:val="hybridMultilevel"/>
    <w:tmpl w:val="D6E82696"/>
    <w:lvl w:ilvl="0">
      <w:start w:val="1"/>
      <w:numFmt w:val="upperRoman"/>
      <w:lvlText w:val="%1."/>
      <w:lvlJc w:val="left"/>
      <w:pPr>
        <w:tabs>
          <w:tab w:val="num" w:pos="1080"/>
        </w:tabs>
        <w:ind w:left="108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D9F64BA"/>
    <w:multiLevelType w:val="multilevel"/>
    <w:tmpl w:val="B7F4886C"/>
    <w:lvl w:ilvl="0">
      <w:start w:val="1"/>
      <w:numFmt w:val="decimal"/>
      <w:lvlText w:val="%1."/>
      <w:lvlJc w:val="left"/>
      <w:pPr>
        <w:ind w:left="360" w:hanging="360"/>
      </w:pPr>
      <w:rPr>
        <w:rFonts w:cs="Times New Roman" w:hint="default"/>
        <w:rtl w:val="0"/>
        <w:cs w:val="0"/>
      </w:rPr>
    </w:lvl>
    <w:lvl w:ilvl="1">
      <w:start w:val="1"/>
      <w:numFmt w:val="decimal"/>
      <w:pStyle w:val="N3"/>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3">
    <w:nsid w:val="6B44653F"/>
    <w:multiLevelType w:val="multilevel"/>
    <w:tmpl w:val="1F8EDD48"/>
    <w:lvl w:ilvl="0">
      <w:start w:val="1"/>
      <w:numFmt w:val="decimal"/>
      <w:pStyle w:val="N1"/>
      <w:lvlText w:val="%1."/>
      <w:lvlJc w:val="left"/>
      <w:pPr>
        <w:ind w:left="360" w:hanging="360"/>
      </w:pPr>
      <w:rPr>
        <w:rFonts w:cs="Times New Roman" w:hint="default"/>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4">
    <w:nsid w:val="6DE81A1E"/>
    <w:multiLevelType w:val="multilevel"/>
    <w:tmpl w:val="A06E12B4"/>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pStyle w:val="N4"/>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5">
    <w:nsid w:val="7C0B726A"/>
    <w:multiLevelType w:val="multilevel"/>
    <w:tmpl w:val="9A645650"/>
    <w:lvl w:ilvl="0">
      <w:start w:val="1"/>
      <w:numFmt w:val="decimal"/>
      <w:lvlText w:val="%1."/>
      <w:lvlJc w:val="left"/>
      <w:pPr>
        <w:ind w:left="360" w:hanging="360"/>
      </w:pPr>
      <w:rPr>
        <w:rFonts w:cs="Times New Roman" w:hint="default"/>
        <w:rtl w:val="0"/>
        <w:cs w:val="0"/>
      </w:rPr>
    </w:lvl>
    <w:lvl w:ilvl="1">
      <w:start w:val="1"/>
      <w:numFmt w:val="decimal"/>
      <w:pStyle w:val="N2"/>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num w:numId="1">
    <w:abstractNumId w:val="3"/>
  </w:num>
  <w:num w:numId="2">
    <w:abstractNumId w:val="5"/>
  </w:num>
  <w:num w:numId="3">
    <w:abstractNumId w:val="2"/>
  </w:num>
  <w:num w:numId="4">
    <w:abstractNumId w:val="4"/>
  </w:num>
  <w:num w:numId="5">
    <w:abstractNumId w:val="3"/>
  </w:num>
  <w:num w:numId="6">
    <w:abstractNumId w:val="5"/>
  </w:num>
  <w:num w:numId="7">
    <w:abstractNumId w:val="2"/>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4A2E62"/>
    <w:rsid w:val="000C7250"/>
    <w:rsid w:val="002836DD"/>
    <w:rsid w:val="002F1193"/>
    <w:rsid w:val="00493074"/>
    <w:rsid w:val="004A2E62"/>
    <w:rsid w:val="004F3945"/>
    <w:rsid w:val="005670EF"/>
    <w:rsid w:val="005E2236"/>
    <w:rsid w:val="005E6A7E"/>
    <w:rsid w:val="00636FD9"/>
    <w:rsid w:val="00674E73"/>
    <w:rsid w:val="006C6A4F"/>
    <w:rsid w:val="00887BCE"/>
    <w:rsid w:val="009C5CFA"/>
    <w:rsid w:val="009F64F3"/>
    <w:rsid w:val="00A24095"/>
    <w:rsid w:val="00B27BF2"/>
    <w:rsid w:val="00B443CC"/>
    <w:rsid w:val="00B4664E"/>
    <w:rsid w:val="00D67554"/>
    <w:rsid w:val="00E907EE"/>
    <w:rsid w:val="00FD6FDA"/>
    <w:rsid w:val="00FE030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4E"/>
    <w:pPr>
      <w:framePr w:wrap="auto"/>
      <w:widowControl/>
      <w:autoSpaceDE/>
      <w:autoSpaceDN/>
      <w:adjustRightInd/>
      <w:ind w:left="0" w:right="0"/>
      <w:jc w:val="left"/>
      <w:textAlignment w:val="auto"/>
    </w:pPr>
    <w:rPr>
      <w:rFonts w:ascii="Calibri" w:hAnsi="Calibri" w:cs="Times New Roman"/>
      <w:sz w:val="24"/>
      <w:szCs w:val="24"/>
      <w:rtl w:val="0"/>
      <w:cs w:val="0"/>
      <w:lang w:val="cs-CZ" w:eastAsia="en-US" w:bidi="ar-SA"/>
    </w:rPr>
  </w:style>
  <w:style w:type="paragraph" w:styleId="Heading1">
    <w:name w:val="heading 1"/>
    <w:basedOn w:val="Normal"/>
    <w:next w:val="Normal"/>
    <w:link w:val="Heading1Char"/>
    <w:uiPriority w:val="9"/>
    <w:qFormat/>
    <w:rsid w:val="009F64F3"/>
    <w:pPr>
      <w:keepNext/>
      <w:keepLines/>
      <w:spacing w:before="480"/>
      <w:jc w:val="left"/>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9F64F3"/>
    <w:pPr>
      <w:keepNext/>
      <w:keepLines/>
      <w:spacing w:before="200"/>
      <w:jc w:val="left"/>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F64F3"/>
    <w:pPr>
      <w:keepNext/>
      <w:keepLines/>
      <w:spacing w:before="200"/>
      <w:jc w:val="left"/>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F64F3"/>
    <w:pPr>
      <w:keepNext/>
      <w:keepLines/>
      <w:spacing w:before="200"/>
      <w:jc w:val="left"/>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9F64F3"/>
    <w:pPr>
      <w:keepNext/>
      <w:keepLines/>
      <w:spacing w:before="200"/>
      <w:jc w:val="left"/>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N1">
    <w:name w:val="NŠ1"/>
    <w:basedOn w:val="Heading1"/>
    <w:qFormat/>
    <w:rsid w:val="009F64F3"/>
    <w:pPr>
      <w:numPr>
        <w:numId w:val="5"/>
      </w:numPr>
      <w:ind w:left="360" w:hanging="360"/>
      <w:jc w:val="left"/>
    </w:pPr>
    <w:rPr>
      <w:rFonts w:ascii="Times New Roman" w:hAnsi="Times New Roman"/>
      <w:i/>
      <w:sz w:val="24"/>
      <w:szCs w:val="20"/>
    </w:rPr>
  </w:style>
  <w:style w:type="character" w:customStyle="1" w:styleId="Heading1Char">
    <w:name w:val="Heading 1 Char"/>
    <w:basedOn w:val="DefaultParagraphFont"/>
    <w:link w:val="Heading1"/>
    <w:uiPriority w:val="9"/>
    <w:locked/>
    <w:rsid w:val="009F64F3"/>
    <w:rPr>
      <w:rFonts w:ascii="Cambria" w:hAnsi="Cambria" w:cs="Times New Roman"/>
      <w:b/>
      <w:bCs/>
      <w:color w:val="365F91"/>
      <w:sz w:val="28"/>
      <w:szCs w:val="28"/>
      <w:rtl w:val="0"/>
      <w:cs w:val="0"/>
    </w:rPr>
  </w:style>
  <w:style w:type="paragraph" w:customStyle="1" w:styleId="N2">
    <w:name w:val="NŠ2"/>
    <w:basedOn w:val="Heading2"/>
    <w:qFormat/>
    <w:rsid w:val="009F64F3"/>
    <w:pPr>
      <w:numPr>
        <w:ilvl w:val="1"/>
        <w:numId w:val="6"/>
      </w:numPr>
      <w:ind w:left="792" w:hanging="432"/>
      <w:jc w:val="left"/>
    </w:pPr>
    <w:rPr>
      <w:color w:val="000000"/>
    </w:rPr>
  </w:style>
  <w:style w:type="character" w:customStyle="1" w:styleId="Heading2Char">
    <w:name w:val="Heading 2 Char"/>
    <w:basedOn w:val="DefaultParagraphFont"/>
    <w:link w:val="Heading2"/>
    <w:uiPriority w:val="9"/>
    <w:semiHidden/>
    <w:locked/>
    <w:rsid w:val="009F64F3"/>
    <w:rPr>
      <w:rFonts w:ascii="Cambria" w:hAnsi="Cambria" w:cs="Times New Roman"/>
      <w:b/>
      <w:bCs/>
      <w:color w:val="4F81BD"/>
      <w:sz w:val="26"/>
      <w:szCs w:val="26"/>
      <w:rtl w:val="0"/>
      <w:cs w:val="0"/>
    </w:rPr>
  </w:style>
  <w:style w:type="paragraph" w:customStyle="1" w:styleId="N3">
    <w:name w:val="NŠ3"/>
    <w:basedOn w:val="Heading3"/>
    <w:qFormat/>
    <w:rsid w:val="009F64F3"/>
    <w:pPr>
      <w:numPr>
        <w:ilvl w:val="1"/>
        <w:numId w:val="7"/>
      </w:numPr>
      <w:ind w:left="792" w:hanging="432"/>
      <w:jc w:val="both"/>
    </w:pPr>
    <w:rPr>
      <w:rFonts w:ascii="Book Antiqua" w:hAnsi="Book Antiqua"/>
      <w:color w:val="00B050"/>
      <w:szCs w:val="20"/>
    </w:rPr>
  </w:style>
  <w:style w:type="character" w:customStyle="1" w:styleId="Heading3Char">
    <w:name w:val="Heading 3 Char"/>
    <w:basedOn w:val="DefaultParagraphFont"/>
    <w:link w:val="Heading3"/>
    <w:uiPriority w:val="9"/>
    <w:semiHidden/>
    <w:locked/>
    <w:rsid w:val="009F64F3"/>
    <w:rPr>
      <w:rFonts w:ascii="Cambria" w:hAnsi="Cambria" w:cs="Times New Roman"/>
      <w:b/>
      <w:bCs/>
      <w:color w:val="4F81BD"/>
      <w:rtl w:val="0"/>
      <w:cs w:val="0"/>
    </w:rPr>
  </w:style>
  <w:style w:type="paragraph" w:customStyle="1" w:styleId="N4">
    <w:name w:val="NŠ4"/>
    <w:basedOn w:val="Heading5"/>
    <w:qFormat/>
    <w:rsid w:val="009F64F3"/>
    <w:pPr>
      <w:numPr>
        <w:ilvl w:val="3"/>
        <w:numId w:val="8"/>
      </w:numPr>
      <w:ind w:left="1728" w:hanging="648"/>
      <w:jc w:val="both"/>
    </w:pPr>
    <w:rPr>
      <w:color w:val="F79646"/>
      <w:sz w:val="20"/>
      <w:szCs w:val="20"/>
    </w:rPr>
  </w:style>
  <w:style w:type="character" w:customStyle="1" w:styleId="Heading5Char">
    <w:name w:val="Heading 5 Char"/>
    <w:basedOn w:val="DefaultParagraphFont"/>
    <w:link w:val="Heading5"/>
    <w:uiPriority w:val="9"/>
    <w:semiHidden/>
    <w:locked/>
    <w:rsid w:val="009F64F3"/>
    <w:rPr>
      <w:rFonts w:ascii="Cambria" w:hAnsi="Cambria" w:cs="Times New Roman"/>
      <w:color w:val="243F60"/>
      <w:rtl w:val="0"/>
      <w:cs w:val="0"/>
    </w:rPr>
  </w:style>
  <w:style w:type="character" w:customStyle="1" w:styleId="Heading4Char">
    <w:name w:val="Heading 4 Char"/>
    <w:basedOn w:val="DefaultParagraphFont"/>
    <w:link w:val="Heading4"/>
    <w:uiPriority w:val="9"/>
    <w:semiHidden/>
    <w:locked/>
    <w:rsid w:val="009F64F3"/>
    <w:rPr>
      <w:rFonts w:ascii="Cambria" w:hAnsi="Cambria" w:cs="Times New Roman"/>
      <w:b/>
      <w:bCs/>
      <w:i/>
      <w:iCs/>
      <w:color w:val="4F81BD"/>
      <w:rtl w:val="0"/>
      <w:cs w:val="0"/>
    </w:rPr>
  </w:style>
  <w:style w:type="paragraph" w:styleId="Caption">
    <w:name w:val="caption"/>
    <w:basedOn w:val="Normal"/>
    <w:next w:val="Normal"/>
    <w:uiPriority w:val="35"/>
    <w:unhideWhenUsed/>
    <w:qFormat/>
    <w:rsid w:val="009F64F3"/>
    <w:pPr>
      <w:jc w:val="left"/>
    </w:pPr>
    <w:rPr>
      <w:b/>
      <w:bCs/>
      <w:color w:val="4F81BD"/>
      <w:sz w:val="18"/>
      <w:szCs w:val="18"/>
    </w:rPr>
  </w:style>
  <w:style w:type="paragraph" w:styleId="Subtitle">
    <w:name w:val="Subtitle"/>
    <w:basedOn w:val="Normal"/>
    <w:next w:val="Normal"/>
    <w:link w:val="SubtitleChar"/>
    <w:uiPriority w:val="11"/>
    <w:qFormat/>
    <w:rsid w:val="009F64F3"/>
    <w:pPr>
      <w:numPr>
        <w:ilvl w:val="1"/>
      </w:numPr>
      <w:jc w:val="left"/>
    </w:pPr>
    <w:rPr>
      <w:rFonts w:ascii="Cambria" w:hAnsi="Cambria"/>
      <w:i/>
      <w:iCs/>
      <w:color w:val="4F81BD"/>
      <w:spacing w:val="15"/>
    </w:rPr>
  </w:style>
  <w:style w:type="character" w:customStyle="1" w:styleId="SubtitleChar">
    <w:name w:val="Subtitle Char"/>
    <w:basedOn w:val="DefaultParagraphFont"/>
    <w:link w:val="Subtitle"/>
    <w:uiPriority w:val="11"/>
    <w:locked/>
    <w:rsid w:val="009F64F3"/>
    <w:rPr>
      <w:rFonts w:ascii="Cambria" w:hAnsi="Cambria" w:cs="Times New Roman"/>
      <w:i/>
      <w:iCs/>
      <w:color w:val="4F81BD"/>
      <w:spacing w:val="15"/>
      <w:sz w:val="24"/>
      <w:szCs w:val="24"/>
      <w:rtl w:val="0"/>
      <w:cs w:val="0"/>
    </w:rPr>
  </w:style>
  <w:style w:type="paragraph" w:styleId="ListParagraph">
    <w:name w:val="List Paragraph"/>
    <w:basedOn w:val="Normal"/>
    <w:uiPriority w:val="34"/>
    <w:qFormat/>
    <w:rsid w:val="009F64F3"/>
    <w:pPr>
      <w:ind w:left="720"/>
      <w:contextualSpacing/>
      <w:jc w:val="left"/>
    </w:pPr>
  </w:style>
  <w:style w:type="paragraph" w:styleId="TOCHeading">
    <w:name w:val="TOC Heading"/>
    <w:basedOn w:val="Heading1"/>
    <w:next w:val="Normal"/>
    <w:uiPriority w:val="39"/>
    <w:semiHidden/>
    <w:unhideWhenUsed/>
    <w:qFormat/>
    <w:rsid w:val="009F64F3"/>
    <w:pPr>
      <w:jc w:val="left"/>
      <w:outlineLvl w:val="9"/>
    </w:pPr>
    <w:rPr>
      <w:lang w:eastAsia="sk-SK"/>
    </w:rPr>
  </w:style>
  <w:style w:type="paragraph" w:styleId="BodyText">
    <w:name w:val="Body Text"/>
    <w:basedOn w:val="Normal"/>
    <w:link w:val="BodyTextChar"/>
    <w:uiPriority w:val="99"/>
    <w:semiHidden/>
    <w:unhideWhenUsed/>
    <w:rsid w:val="00B4664E"/>
    <w:pPr>
      <w:jc w:val="both"/>
    </w:pPr>
    <w:rPr>
      <w:rFonts w:ascii="Times New Roman" w:hAnsi="Times New Roman"/>
      <w:lang w:val="sk-SK" w:eastAsia="sk-SK"/>
    </w:rPr>
  </w:style>
  <w:style w:type="character" w:customStyle="1" w:styleId="BodyTextChar">
    <w:name w:val="Body Text Char"/>
    <w:basedOn w:val="DefaultParagraphFont"/>
    <w:link w:val="BodyText"/>
    <w:uiPriority w:val="99"/>
    <w:semiHidden/>
    <w:locked/>
    <w:rsid w:val="00B4664E"/>
    <w:rPr>
      <w:rFonts w:ascii="Times New Roman" w:hAnsi="Times New Roman" w:cs="Times New Roman"/>
      <w:sz w:val="24"/>
      <w:szCs w:val="24"/>
      <w:rtl w:val="0"/>
      <w:cs w:val="0"/>
      <w:lang w:val="x-none" w:eastAsia="sk-SK"/>
    </w:rPr>
  </w:style>
  <w:style w:type="paragraph" w:styleId="Header">
    <w:name w:val="header"/>
    <w:basedOn w:val="Normal"/>
    <w:link w:val="HeaderChar"/>
    <w:uiPriority w:val="99"/>
    <w:semiHidden/>
    <w:unhideWhenUsed/>
    <w:rsid w:val="00493074"/>
    <w:pPr>
      <w:tabs>
        <w:tab w:val="center" w:pos="4536"/>
        <w:tab w:val="right" w:pos="9072"/>
      </w:tabs>
      <w:jc w:val="left"/>
    </w:pPr>
  </w:style>
  <w:style w:type="character" w:customStyle="1" w:styleId="HeaderChar">
    <w:name w:val="Header Char"/>
    <w:basedOn w:val="DefaultParagraphFont"/>
    <w:link w:val="Header"/>
    <w:uiPriority w:val="99"/>
    <w:semiHidden/>
    <w:locked/>
    <w:rsid w:val="00493074"/>
    <w:rPr>
      <w:rFonts w:eastAsia="Times New Roman" w:cs="Times New Roman"/>
      <w:sz w:val="24"/>
      <w:szCs w:val="24"/>
      <w:rtl w:val="0"/>
      <w:cs w:val="0"/>
      <w:lang w:val="cs-CZ" w:eastAsia="x-none"/>
    </w:rPr>
  </w:style>
  <w:style w:type="paragraph" w:styleId="Footer">
    <w:name w:val="footer"/>
    <w:basedOn w:val="Normal"/>
    <w:link w:val="FooterChar"/>
    <w:uiPriority w:val="99"/>
    <w:unhideWhenUsed/>
    <w:rsid w:val="00493074"/>
    <w:pPr>
      <w:tabs>
        <w:tab w:val="center" w:pos="4536"/>
        <w:tab w:val="right" w:pos="9072"/>
      </w:tabs>
      <w:jc w:val="left"/>
    </w:pPr>
  </w:style>
  <w:style w:type="character" w:customStyle="1" w:styleId="FooterChar">
    <w:name w:val="Footer Char"/>
    <w:basedOn w:val="DefaultParagraphFont"/>
    <w:link w:val="Footer"/>
    <w:uiPriority w:val="99"/>
    <w:locked/>
    <w:rsid w:val="00493074"/>
    <w:rPr>
      <w:rFonts w:eastAsia="Times New Roman" w:cs="Times New Roman"/>
      <w:sz w:val="24"/>
      <w:szCs w:val="24"/>
      <w:rtl w:val="0"/>
      <w:cs w:val="0"/>
      <w:lang w:val="cs-CZ"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1471</Words>
  <Characters>8385</Characters>
  <Application>Microsoft Office Word</Application>
  <DocSecurity>0</DocSecurity>
  <Lines>0</Lines>
  <Paragraphs>0</Paragraphs>
  <ScaleCrop>false</ScaleCrop>
  <Company>Hewlett-Packard Company</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Gašparíková, Jarmila</cp:lastModifiedBy>
  <cp:revision>2</cp:revision>
  <cp:lastPrinted>2015-04-07T14:51:00Z</cp:lastPrinted>
  <dcterms:created xsi:type="dcterms:W3CDTF">2015-04-15T17:36:00Z</dcterms:created>
  <dcterms:modified xsi:type="dcterms:W3CDTF">2015-04-15T17:36:00Z</dcterms:modified>
</cp:coreProperties>
</file>