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429E8" w:rsidP="005429E8">
      <w:pPr>
        <w:pStyle w:val="Heading7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Tabuľka </w:t>
      </w:r>
      <w:r w:rsidRPr="00F02D86">
        <w:rPr>
          <w:rFonts w:ascii="Times New Roman" w:hAnsi="Times New Roman"/>
        </w:rPr>
        <w:t>3</w:t>
      </w:r>
      <w:r>
        <w:rPr>
          <w:rFonts w:ascii="Times New Roman" w:hAnsi="Times New Roman"/>
        </w:rPr>
        <w:t>0</w:t>
      </w:r>
      <w:r w:rsidRPr="00F02D86">
        <w:rPr>
          <w:rFonts w:ascii="Times New Roman" w:hAnsi="Times New Roman"/>
        </w:rPr>
        <w:t xml:space="preserve"> Vybrané druhy sociálnych služieb poskytované neverejnými poskytovateľmi sociálnych služieb</w:t>
      </w:r>
    </w:p>
    <w:tbl>
      <w:tblPr>
        <w:tblStyle w:val="TableNormal"/>
        <w:tblW w:w="13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640"/>
        <w:gridCol w:w="1185"/>
        <w:gridCol w:w="1119"/>
        <w:gridCol w:w="1281"/>
        <w:gridCol w:w="1240"/>
        <w:gridCol w:w="1622"/>
        <w:gridCol w:w="1573"/>
        <w:gridCol w:w="1573"/>
      </w:tblGrid>
      <w:tr>
        <w:tblPrEx>
          <w:tblW w:w="13233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trHeight w:val="1050"/>
          <w:jc w:val="center"/>
        </w:trPr>
        <w:tc>
          <w:tcPr>
            <w:tcW w:w="3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2D86">
              <w:rPr>
                <w:rFonts w:ascii="Times New Roman" w:hAnsi="Times New Roman"/>
                <w:b/>
                <w:bCs/>
                <w:sz w:val="18"/>
                <w:szCs w:val="18"/>
              </w:rPr>
              <w:t>Neverejní poskytovatelia vybraných sociálnych služieb k 31. 12. 2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013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2D86">
              <w:rPr>
                <w:rFonts w:ascii="Times New Roman" w:hAnsi="Times New Roman"/>
                <w:b/>
                <w:bCs/>
                <w:sz w:val="18"/>
                <w:szCs w:val="18"/>
              </w:rPr>
              <w:t>Počet poskytovateľov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2D86">
              <w:rPr>
                <w:rFonts w:ascii="Times New Roman" w:hAnsi="Times New Roman"/>
                <w:b/>
                <w:bCs/>
                <w:sz w:val="18"/>
                <w:szCs w:val="18"/>
              </w:rPr>
              <w:t>Počet klientov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2D86">
              <w:rPr>
                <w:rFonts w:ascii="Times New Roman" w:hAnsi="Times New Roman"/>
                <w:b/>
                <w:bCs/>
                <w:sz w:val="18"/>
                <w:szCs w:val="18"/>
              </w:rPr>
              <w:t>Zamestnanci poskytovateľov (v prepočítaných stavoch)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2D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Príjmy poskytovateľov </w:t>
            </w:r>
          </w:p>
          <w:p w:rsidR="005429E8" w:rsidRPr="00F02D86" w:rsidP="00564EF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2D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(v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EUR</w:t>
            </w:r>
            <w:r w:rsidRPr="00F02D86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2D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Výdavky poskytovateľov </w:t>
            </w:r>
          </w:p>
          <w:p w:rsidR="005429E8" w:rsidRPr="00F02D86" w:rsidP="00564EF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2D8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(v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EUR</w:t>
            </w:r>
            <w:r w:rsidRPr="00F02D86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>
        <w:tblPrEx>
          <w:tblW w:w="13233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2D86">
              <w:rPr>
                <w:rFonts w:ascii="Times New Roman" w:hAnsi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2D86">
              <w:rPr>
                <w:rFonts w:ascii="Times New Roman" w:hAnsi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2D86">
              <w:rPr>
                <w:rFonts w:ascii="Times New Roman" w:hAnsi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2D86">
              <w:rPr>
                <w:rFonts w:ascii="Times New Roman" w:hAnsi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2D86">
              <w:rPr>
                <w:rFonts w:ascii="Times New Roman" w:hAnsi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2D86">
              <w:rPr>
                <w:rFonts w:ascii="Times New Roman" w:hAnsi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2D86">
              <w:rPr>
                <w:rFonts w:ascii="Times New Roman" w:hAnsi="Times New Roman"/>
                <w:b/>
                <w:bCs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</w:tr>
      <w:tr>
        <w:tblPrEx>
          <w:tblW w:w="13233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2D86">
              <w:rPr>
                <w:rFonts w:ascii="Times New Roman" w:hAnsi="Times New Roman"/>
                <w:sz w:val="18"/>
                <w:szCs w:val="18"/>
              </w:rPr>
              <w:t>opatrovateľská služba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105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1 616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1 738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  <w:lang w:eastAsia="en-US"/>
              </w:rPr>
              <w:t>4 385 817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4 636 868</w:t>
            </w:r>
          </w:p>
        </w:tc>
      </w:tr>
      <w:tr>
        <w:tblPrEx>
          <w:tblW w:w="13233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2D86">
              <w:rPr>
                <w:rFonts w:ascii="Times New Roman" w:hAnsi="Times New Roman"/>
                <w:sz w:val="18"/>
                <w:szCs w:val="18"/>
              </w:rPr>
              <w:t>nízko prahové denné centrum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14 602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9 182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  <w:lang w:eastAsia="en-US"/>
              </w:rPr>
              <w:t>321 517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448 920</w:t>
            </w:r>
          </w:p>
        </w:tc>
      </w:tr>
      <w:tr>
        <w:tblPrEx>
          <w:tblW w:w="13233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669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2D86">
              <w:rPr>
                <w:rFonts w:ascii="Times New Roman" w:hAnsi="Times New Roman"/>
                <w:sz w:val="18"/>
                <w:szCs w:val="18"/>
              </w:rPr>
              <w:t>pomoc pri osobnej starostlivosti o dieťa a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F02D86">
              <w:rPr>
                <w:rFonts w:ascii="Times New Roman" w:hAnsi="Times New Roman"/>
                <w:sz w:val="18"/>
                <w:szCs w:val="18"/>
              </w:rPr>
              <w:t>podpora zosúlaďovania osobného a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F02D86">
              <w:rPr>
                <w:rFonts w:ascii="Times New Roman" w:hAnsi="Times New Roman"/>
                <w:sz w:val="18"/>
                <w:szCs w:val="18"/>
              </w:rPr>
              <w:t>pracovného života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  <w:lang w:eastAsia="en-US"/>
              </w:rPr>
              <w:t>7 750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7 763</w:t>
            </w:r>
          </w:p>
        </w:tc>
      </w:tr>
      <w:tr>
        <w:tblPrEx>
          <w:tblW w:w="13233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2D86">
              <w:rPr>
                <w:rFonts w:ascii="Times New Roman" w:hAnsi="Times New Roman"/>
                <w:sz w:val="18"/>
                <w:szCs w:val="18"/>
              </w:rPr>
              <w:t xml:space="preserve">zariadenie dočasnej starostlivosti o deti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  <w:lang w:eastAsia="en-US"/>
              </w:rPr>
              <w:t>24 647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49 471</w:t>
            </w:r>
          </w:p>
        </w:tc>
      </w:tr>
      <w:tr>
        <w:tblPrEx>
          <w:tblW w:w="13233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7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2D86">
              <w:rPr>
                <w:rFonts w:ascii="Times New Roman" w:hAnsi="Times New Roman"/>
                <w:sz w:val="18"/>
                <w:szCs w:val="18"/>
              </w:rPr>
              <w:t xml:space="preserve">nízko prahové denné centrum pre deti a rodinu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5 651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6 107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  <w:lang w:eastAsia="en-US"/>
              </w:rPr>
              <w:t>469 721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506 611</w:t>
            </w:r>
          </w:p>
        </w:tc>
      </w:tr>
      <w:tr>
        <w:tblPrEx>
          <w:tblW w:w="13233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2D86">
              <w:rPr>
                <w:rFonts w:ascii="Times New Roman" w:hAnsi="Times New Roman"/>
                <w:sz w:val="18"/>
                <w:szCs w:val="18"/>
              </w:rPr>
              <w:t>prepravná služba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2 096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4 515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  <w:lang w:eastAsia="en-US"/>
              </w:rPr>
              <w:t>256 274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1 307 934</w:t>
            </w:r>
          </w:p>
        </w:tc>
      </w:tr>
      <w:tr>
        <w:tblPrEx>
          <w:tblW w:w="13233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2D86">
              <w:rPr>
                <w:rFonts w:ascii="Times New Roman" w:hAnsi="Times New Roman"/>
                <w:sz w:val="18"/>
                <w:szCs w:val="18"/>
              </w:rPr>
              <w:t>sprievodcovská a predčitateľská služba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306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108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  <w:lang w:eastAsia="en-US"/>
              </w:rPr>
              <w:t>13 631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13 632</w:t>
            </w:r>
          </w:p>
        </w:tc>
      </w:tr>
      <w:tr>
        <w:tblPrEx>
          <w:tblW w:w="13233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2D86">
              <w:rPr>
                <w:rFonts w:ascii="Times New Roman" w:hAnsi="Times New Roman"/>
                <w:sz w:val="18"/>
                <w:szCs w:val="18"/>
              </w:rPr>
              <w:t>tlmočnícka služba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3 078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3 134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  <w:lang w:eastAsia="en-US"/>
              </w:rPr>
              <w:t>108 977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106 977</w:t>
            </w:r>
          </w:p>
        </w:tc>
      </w:tr>
      <w:tr>
        <w:tblPrEx>
          <w:tblW w:w="13233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2D86">
              <w:rPr>
                <w:rFonts w:ascii="Times New Roman" w:hAnsi="Times New Roman"/>
                <w:sz w:val="18"/>
                <w:szCs w:val="18"/>
              </w:rPr>
              <w:t>sprostredkovanie tlmočníckej služby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W w:w="13233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2D86">
              <w:rPr>
                <w:rFonts w:ascii="Times New Roman" w:hAnsi="Times New Roman"/>
                <w:sz w:val="18"/>
                <w:szCs w:val="18"/>
              </w:rPr>
              <w:t>sprostredkovanie osobnej asistencie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257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557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  <w:lang w:eastAsia="en-US"/>
              </w:rPr>
              <w:t>256 704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209 830</w:t>
            </w:r>
          </w:p>
        </w:tc>
      </w:tr>
      <w:tr>
        <w:tblPrEx>
          <w:tblW w:w="13233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2D86">
              <w:rPr>
                <w:rFonts w:ascii="Times New Roman" w:hAnsi="Times New Roman"/>
                <w:sz w:val="18"/>
                <w:szCs w:val="18"/>
              </w:rPr>
              <w:t>požičiavanie pomôcok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756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697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  <w:lang w:eastAsia="en-US"/>
              </w:rPr>
              <w:t>35 998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39 712</w:t>
            </w:r>
          </w:p>
        </w:tc>
      </w:tr>
      <w:tr>
        <w:tblPrEx>
          <w:tblW w:w="13233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2D86">
              <w:rPr>
                <w:rFonts w:ascii="Times New Roman" w:hAnsi="Times New Roman"/>
                <w:sz w:val="18"/>
                <w:szCs w:val="18"/>
              </w:rPr>
              <w:t xml:space="preserve">monitorovanie a signalizácia potreby pomoci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1 059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217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  <w:lang w:eastAsia="en-US"/>
              </w:rPr>
              <w:t>60 045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69 678</w:t>
            </w:r>
          </w:p>
        </w:tc>
      </w:tr>
      <w:tr>
        <w:tblPrEx>
          <w:tblW w:w="13233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332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2D86">
              <w:rPr>
                <w:rFonts w:ascii="Times New Roman" w:hAnsi="Times New Roman"/>
                <w:sz w:val="18"/>
                <w:szCs w:val="18"/>
              </w:rPr>
              <w:t>krízová pomoc prostredníctvom telekomunikačných technológií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775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1 526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  <w:lang w:eastAsia="en-US"/>
              </w:rPr>
              <w:t>1 700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3 314</w:t>
            </w:r>
          </w:p>
        </w:tc>
      </w:tr>
      <w:tr>
        <w:tblPrEx>
          <w:tblW w:w="13233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7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2D86">
              <w:rPr>
                <w:rFonts w:ascii="Times New Roman" w:hAnsi="Times New Roman"/>
                <w:sz w:val="18"/>
                <w:szCs w:val="18"/>
              </w:rPr>
              <w:t>pomoc pri výkone opatrovníckych práv a</w:t>
            </w:r>
            <w:r>
              <w:rPr>
                <w:rFonts w:ascii="Times New Roman" w:hAnsi="Times New Roman"/>
                <w:sz w:val="18"/>
                <w:szCs w:val="18"/>
              </w:rPr>
              <w:t> </w:t>
            </w:r>
            <w:r w:rsidRPr="00F02D86">
              <w:rPr>
                <w:rFonts w:ascii="Times New Roman" w:hAnsi="Times New Roman"/>
                <w:sz w:val="18"/>
                <w:szCs w:val="18"/>
              </w:rPr>
              <w:t>povinností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0</w:t>
            </w:r>
          </w:p>
        </w:tc>
      </w:tr>
      <w:tr>
        <w:tblPrEx>
          <w:tblW w:w="13233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2D86">
              <w:rPr>
                <w:rFonts w:ascii="Times New Roman" w:hAnsi="Times New Roman"/>
                <w:sz w:val="18"/>
                <w:szCs w:val="18"/>
              </w:rPr>
              <w:t xml:space="preserve">denné centrum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  <w:lang w:eastAsia="en-US"/>
              </w:rPr>
              <w:t>141 854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186 319</w:t>
            </w:r>
          </w:p>
        </w:tc>
      </w:tr>
      <w:tr>
        <w:tblPrEx>
          <w:tblW w:w="13233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417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2D86">
              <w:rPr>
                <w:rFonts w:ascii="Times New Roman" w:hAnsi="Times New Roman"/>
                <w:sz w:val="18"/>
                <w:szCs w:val="18"/>
              </w:rPr>
              <w:t>integračné centrum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2 101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317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  <w:lang w:eastAsia="en-US"/>
              </w:rPr>
              <w:t>84 973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87 327</w:t>
            </w:r>
          </w:p>
        </w:tc>
      </w:tr>
      <w:tr>
        <w:tblPrEx>
          <w:tblW w:w="13233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2D86">
              <w:rPr>
                <w:rFonts w:ascii="Times New Roman" w:hAnsi="Times New Roman"/>
                <w:sz w:val="18"/>
                <w:szCs w:val="18"/>
              </w:rPr>
              <w:t xml:space="preserve">jedáleň 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6 626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7 618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  <w:lang w:eastAsia="en-US"/>
              </w:rPr>
              <w:t>476 667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645 129</w:t>
            </w:r>
          </w:p>
        </w:tc>
      </w:tr>
      <w:tr>
        <w:tblPrEx>
          <w:tblW w:w="13233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2D86">
              <w:rPr>
                <w:rFonts w:ascii="Times New Roman" w:hAnsi="Times New Roman"/>
                <w:sz w:val="18"/>
                <w:szCs w:val="18"/>
              </w:rPr>
              <w:t>práčovňa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456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2 953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  <w:lang w:eastAsia="en-US"/>
              </w:rPr>
              <w:t>5 423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8 188</w:t>
            </w:r>
          </w:p>
        </w:tc>
      </w:tr>
      <w:tr>
        <w:tblPrEx>
          <w:tblW w:w="13233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2D86">
              <w:rPr>
                <w:rFonts w:ascii="Times New Roman" w:hAnsi="Times New Roman"/>
                <w:sz w:val="18"/>
                <w:szCs w:val="18"/>
              </w:rPr>
              <w:t>stredisko osobnej hygieny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7 282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4 161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  <w:lang w:eastAsia="en-US"/>
              </w:rPr>
              <w:t>74 942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101 869</w:t>
            </w:r>
          </w:p>
        </w:tc>
      </w:tr>
      <w:tr>
        <w:tblPrEx>
          <w:tblW w:w="13233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2D86">
              <w:rPr>
                <w:rFonts w:ascii="Times New Roman" w:hAnsi="Times New Roman"/>
                <w:sz w:val="18"/>
                <w:szCs w:val="18"/>
              </w:rPr>
              <w:t>základné sociálne poradenstvo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42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67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9 814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14 925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  <w:lang w:eastAsia="en-US"/>
              </w:rPr>
              <w:t>244 821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425 864</w:t>
            </w:r>
          </w:p>
        </w:tc>
      </w:tr>
      <w:tr>
        <w:tblPrEx>
          <w:tblW w:w="13233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2D86">
              <w:rPr>
                <w:rFonts w:ascii="Times New Roman" w:hAnsi="Times New Roman"/>
                <w:sz w:val="18"/>
                <w:szCs w:val="18"/>
              </w:rPr>
              <w:t>špecializované sociálne poradenstvo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14 552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13 824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  <w:lang w:eastAsia="en-US"/>
              </w:rPr>
              <w:t>1 053 135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1 122 461</w:t>
            </w:r>
          </w:p>
        </w:tc>
      </w:tr>
      <w:tr>
        <w:tblPrEx>
          <w:tblW w:w="13233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55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5429E8" w:rsidRPr="00F02D86" w:rsidP="00564EFE">
            <w:pPr>
              <w:bidi w:val="0"/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02D86">
              <w:rPr>
                <w:rFonts w:ascii="Times New Roman" w:hAnsi="Times New Roman"/>
                <w:sz w:val="18"/>
                <w:szCs w:val="18"/>
              </w:rPr>
              <w:t>sociálna rehabilitácia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2 458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</w:rPr>
              <w:t>2 149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sz w:val="18"/>
                <w:szCs w:val="18"/>
                <w:lang w:eastAsia="en-US"/>
              </w:rPr>
              <w:t>187 983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color w:val="000000"/>
                <w:sz w:val="18"/>
                <w:szCs w:val="18"/>
              </w:rPr>
              <w:t>171 498</w:t>
            </w:r>
          </w:p>
        </w:tc>
      </w:tr>
      <w:tr>
        <w:tblPrEx>
          <w:tblW w:w="13233" w:type="dxa"/>
          <w:jc w:val="center"/>
          <w:tblCellMar>
            <w:left w:w="70" w:type="dxa"/>
            <w:right w:w="70" w:type="dxa"/>
          </w:tblCellMar>
          <w:tblLook w:val="04A0"/>
        </w:tblPrEx>
        <w:trPr>
          <w:trHeight w:val="270"/>
          <w:jc w:val="center"/>
        </w:trPr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top"/>
            <w:hideMark/>
          </w:tcPr>
          <w:p w:rsidR="005429E8" w:rsidRPr="00F02D86" w:rsidP="00564EFE">
            <w:pPr>
              <w:bidi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F02D86">
              <w:rPr>
                <w:rFonts w:ascii="Times New Roman" w:hAnsi="Times New Roman"/>
                <w:b/>
                <w:bCs/>
                <w:sz w:val="18"/>
                <w:szCs w:val="18"/>
              </w:rPr>
              <w:t>SPOLU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73 579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73 888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2 031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0266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8 212 579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5429E8" w:rsidRPr="00026627" w:rsidP="00564EFE">
            <w:pPr>
              <w:bidi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2662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10 149 365</w:t>
            </w:r>
          </w:p>
        </w:tc>
      </w:tr>
    </w:tbl>
    <w:p w:rsidR="002D7F0A">
      <w:pPr>
        <w:bidi w:val="0"/>
        <w:rPr>
          <w:rFonts w:ascii="Times New Roman" w:hAnsi="Times New Roman"/>
        </w:rPr>
      </w:pPr>
    </w:p>
    <w:sectPr w:rsidSect="005429E8">
      <w:headerReference w:type="default" r:id="rId4"/>
      <w:pgSz w:w="16839" w:h="11907" w:orient="landscape" w:code="9"/>
      <w:pgMar w:top="1134" w:right="1134" w:bottom="1134" w:left="1134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@MS Mincho"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Calibri Light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9E8" w:rsidRPr="005429E8" w:rsidP="005429E8">
    <w:pPr>
      <w:pStyle w:val="Header"/>
      <w:bidi w:val="0"/>
      <w:jc w:val="right"/>
      <w:rPr>
        <w:rFonts w:ascii="Times New Roman" w:hAnsi="Times New Roman"/>
        <w:b/>
        <w:i/>
        <w:sz w:val="20"/>
        <w:szCs w:val="20"/>
      </w:rPr>
    </w:pPr>
    <w:r w:rsidRPr="005429E8">
      <w:rPr>
        <w:rFonts w:ascii="Times New Roman" w:hAnsi="Times New Roman"/>
        <w:b/>
        <w:i/>
        <w:sz w:val="20"/>
        <w:szCs w:val="20"/>
      </w:rPr>
      <w:t>Príloha doložky vplyvov</w:t>
    </w:r>
  </w:p>
  <w:p w:rsidR="005429E8" w:rsidP="005429E8">
    <w:pPr>
      <w:pStyle w:val="Default"/>
      <w:bidi w:val="0"/>
      <w:jc w:val="right"/>
      <w:rPr>
        <w:rFonts w:ascii="Times New Roman" w:eastAsia="MS Mincho" w:hAnsi="Times New Roman" w:hint="default"/>
        <w:bCs/>
        <w:i/>
        <w:color w:val="auto"/>
        <w:sz w:val="20"/>
        <w:szCs w:val="20"/>
      </w:rPr>
    </w:pPr>
    <w:r w:rsidRPr="005429E8">
      <w:rPr>
        <w:rFonts w:ascii="Times New Roman" w:hAnsi="Times New Roman"/>
        <w:i/>
        <w:color w:val="auto"/>
        <w:sz w:val="20"/>
        <w:szCs w:val="20"/>
      </w:rPr>
      <w:t xml:space="preserve">Návrh zákona, </w:t>
    </w:r>
    <w:r w:rsidRPr="005429E8">
      <w:rPr>
        <w:rFonts w:ascii="Times New Roman" w:eastAsia="MS Mincho" w:hAnsi="Times New Roman" w:hint="default"/>
        <w:bCs/>
        <w:i/>
        <w:color w:val="auto"/>
        <w:sz w:val="20"/>
        <w:szCs w:val="20"/>
      </w:rPr>
      <w:t>ktorý</w:t>
    </w:r>
    <w:r w:rsidRPr="005429E8">
      <w:rPr>
        <w:rFonts w:ascii="Times New Roman" w:eastAsia="MS Mincho" w:hAnsi="Times New Roman" w:hint="default"/>
        <w:bCs/>
        <w:i/>
        <w:color w:val="auto"/>
        <w:sz w:val="20"/>
        <w:szCs w:val="20"/>
      </w:rPr>
      <w:t>m sa mení</w:t>
    </w:r>
    <w:r w:rsidRPr="005429E8">
      <w:rPr>
        <w:rFonts w:ascii="Times New Roman" w:eastAsia="MS Mincho" w:hAnsi="Times New Roman" w:hint="default"/>
        <w:bCs/>
        <w:i/>
        <w:color w:val="auto"/>
        <w:sz w:val="20"/>
        <w:szCs w:val="20"/>
      </w:rPr>
      <w:t xml:space="preserve"> a </w:t>
    </w:r>
    <w:r w:rsidRPr="005429E8">
      <w:rPr>
        <w:rFonts w:ascii="Times New Roman" w:eastAsia="MS Mincho" w:hAnsi="Times New Roman" w:hint="default"/>
        <w:bCs/>
        <w:i/>
        <w:color w:val="auto"/>
        <w:sz w:val="20"/>
        <w:szCs w:val="20"/>
      </w:rPr>
      <w:t>dopĺň</w:t>
    </w:r>
    <w:r w:rsidRPr="005429E8">
      <w:rPr>
        <w:rFonts w:ascii="Times New Roman" w:eastAsia="MS Mincho" w:hAnsi="Times New Roman" w:hint="default"/>
        <w:bCs/>
        <w:i/>
        <w:color w:val="auto"/>
        <w:sz w:val="20"/>
        <w:szCs w:val="20"/>
      </w:rPr>
      <w:t>a zá</w:t>
    </w:r>
    <w:r w:rsidRPr="005429E8">
      <w:rPr>
        <w:rFonts w:ascii="Times New Roman" w:eastAsia="MS Mincho" w:hAnsi="Times New Roman" w:hint="default"/>
        <w:bCs/>
        <w:i/>
        <w:color w:val="auto"/>
        <w:sz w:val="20"/>
        <w:szCs w:val="20"/>
      </w:rPr>
      <w:t>kon č</w:t>
    </w:r>
    <w:r w:rsidRPr="005429E8">
      <w:rPr>
        <w:rFonts w:ascii="Times New Roman" w:eastAsia="MS Mincho" w:hAnsi="Times New Roman" w:hint="default"/>
        <w:bCs/>
        <w:i/>
        <w:color w:val="auto"/>
        <w:sz w:val="20"/>
        <w:szCs w:val="20"/>
      </w:rPr>
      <w:t>. 448/2008 Z. z. o </w:t>
    </w:r>
    <w:r>
      <w:rPr>
        <w:rFonts w:ascii="Times New Roman" w:eastAsia="MS Mincho" w:hAnsi="Times New Roman" w:hint="default"/>
        <w:bCs/>
        <w:i/>
        <w:color w:val="auto"/>
        <w:sz w:val="20"/>
        <w:szCs w:val="20"/>
      </w:rPr>
      <w:t>sociá</w:t>
    </w:r>
    <w:r>
      <w:rPr>
        <w:rFonts w:ascii="Times New Roman" w:eastAsia="MS Mincho" w:hAnsi="Times New Roman" w:hint="default"/>
        <w:bCs/>
        <w:i/>
        <w:color w:val="auto"/>
        <w:sz w:val="20"/>
        <w:szCs w:val="20"/>
      </w:rPr>
      <w:t xml:space="preserve">lnych </w:t>
    </w:r>
    <w:r>
      <w:rPr>
        <w:rFonts w:ascii="Times New Roman" w:eastAsia="MS Mincho" w:hAnsi="Times New Roman" w:hint="default"/>
        <w:bCs/>
        <w:i/>
        <w:color w:val="auto"/>
        <w:sz w:val="20"/>
        <w:szCs w:val="20"/>
      </w:rPr>
      <w:t>služ</w:t>
    </w:r>
    <w:r>
      <w:rPr>
        <w:rFonts w:ascii="Times New Roman" w:eastAsia="MS Mincho" w:hAnsi="Times New Roman" w:hint="default"/>
        <w:bCs/>
        <w:i/>
        <w:color w:val="auto"/>
        <w:sz w:val="20"/>
        <w:szCs w:val="20"/>
      </w:rPr>
      <w:t>bá</w:t>
    </w:r>
    <w:r>
      <w:rPr>
        <w:rFonts w:ascii="Times New Roman" w:eastAsia="MS Mincho" w:hAnsi="Times New Roman" w:hint="default"/>
        <w:bCs/>
        <w:i/>
        <w:color w:val="auto"/>
        <w:sz w:val="20"/>
        <w:szCs w:val="20"/>
      </w:rPr>
      <w:t>ch</w:t>
    </w:r>
  </w:p>
  <w:p w:rsidR="005429E8" w:rsidRPr="005429E8" w:rsidP="005429E8">
    <w:pPr>
      <w:pStyle w:val="Default"/>
      <w:bidi w:val="0"/>
      <w:jc w:val="right"/>
      <w:rPr>
        <w:rFonts w:ascii="Times New Roman" w:eastAsia="MS Mincho" w:hAnsi="Times New Roman" w:hint="default"/>
        <w:bCs/>
        <w:i/>
        <w:color w:val="auto"/>
        <w:sz w:val="20"/>
        <w:szCs w:val="20"/>
      </w:rPr>
    </w:pPr>
    <w:r w:rsidRPr="005429E8">
      <w:rPr>
        <w:rFonts w:ascii="Times New Roman" w:eastAsia="MS Mincho" w:hAnsi="Times New Roman"/>
        <w:bCs/>
        <w:i/>
        <w:color w:val="auto"/>
        <w:sz w:val="20"/>
        <w:szCs w:val="20"/>
      </w:rPr>
      <w:t>a o zmene a </w:t>
    </w:r>
    <w:r w:rsidRPr="005429E8">
      <w:rPr>
        <w:rFonts w:ascii="Times New Roman" w:eastAsia="MS Mincho" w:hAnsi="Times New Roman" w:hint="default"/>
        <w:bCs/>
        <w:i/>
        <w:color w:val="auto"/>
        <w:sz w:val="20"/>
        <w:szCs w:val="20"/>
      </w:rPr>
      <w:t>doplnení</w:t>
    </w:r>
    <w:r w:rsidRPr="005429E8">
      <w:rPr>
        <w:rFonts w:ascii="Times New Roman" w:eastAsia="MS Mincho" w:hAnsi="Times New Roman" w:hint="default"/>
        <w:bCs/>
        <w:i/>
        <w:color w:val="auto"/>
        <w:sz w:val="20"/>
        <w:szCs w:val="20"/>
      </w:rPr>
      <w:t xml:space="preserve"> zá</w:t>
    </w:r>
    <w:r w:rsidRPr="005429E8">
      <w:rPr>
        <w:rFonts w:ascii="Times New Roman" w:eastAsia="MS Mincho" w:hAnsi="Times New Roman" w:hint="default"/>
        <w:bCs/>
        <w:i/>
        <w:color w:val="auto"/>
        <w:sz w:val="20"/>
        <w:szCs w:val="20"/>
      </w:rPr>
      <w:t>kona č. </w:t>
    </w:r>
    <w:r w:rsidRPr="005429E8">
      <w:rPr>
        <w:rFonts w:ascii="Times New Roman" w:eastAsia="MS Mincho" w:hAnsi="Times New Roman" w:hint="default"/>
        <w:bCs/>
        <w:i/>
        <w:color w:val="auto"/>
        <w:sz w:val="20"/>
        <w:szCs w:val="20"/>
      </w:rPr>
      <w:t>455/1991 Zb. o </w:t>
    </w:r>
    <w:r w:rsidRPr="005429E8">
      <w:rPr>
        <w:rFonts w:ascii="Times New Roman" w:eastAsia="MS Mincho" w:hAnsi="Times New Roman" w:hint="default"/>
        <w:bCs/>
        <w:i/>
        <w:color w:val="auto"/>
        <w:sz w:val="20"/>
        <w:szCs w:val="20"/>
      </w:rPr>
      <w:t>ž</w:t>
    </w:r>
    <w:r w:rsidRPr="005429E8">
      <w:rPr>
        <w:rFonts w:ascii="Times New Roman" w:eastAsia="MS Mincho" w:hAnsi="Times New Roman" w:hint="default"/>
        <w:bCs/>
        <w:i/>
        <w:color w:val="auto"/>
        <w:sz w:val="20"/>
        <w:szCs w:val="20"/>
      </w:rPr>
      <w:t>ivnostenskom podnikaní</w:t>
    </w:r>
    <w:r w:rsidRPr="005429E8">
      <w:rPr>
        <w:rFonts w:ascii="Times New Roman" w:eastAsia="MS Mincho" w:hAnsi="Times New Roman" w:hint="default"/>
        <w:bCs/>
        <w:i/>
        <w:color w:val="auto"/>
        <w:sz w:val="20"/>
        <w:szCs w:val="20"/>
      </w:rPr>
      <w:t xml:space="preserve"> (ž</w:t>
    </w:r>
    <w:r w:rsidRPr="005429E8">
      <w:rPr>
        <w:rFonts w:ascii="Times New Roman" w:eastAsia="MS Mincho" w:hAnsi="Times New Roman" w:hint="default"/>
        <w:bCs/>
        <w:i/>
        <w:color w:val="auto"/>
        <w:sz w:val="20"/>
        <w:szCs w:val="20"/>
      </w:rPr>
      <w:t>ivnostenský</w:t>
    </w:r>
    <w:r w:rsidRPr="005429E8">
      <w:rPr>
        <w:rFonts w:ascii="Times New Roman" w:eastAsia="MS Mincho" w:hAnsi="Times New Roman" w:hint="default"/>
        <w:bCs/>
        <w:i/>
        <w:color w:val="auto"/>
        <w:sz w:val="20"/>
        <w:szCs w:val="20"/>
      </w:rPr>
      <w:t xml:space="preserve"> zá</w:t>
    </w:r>
    <w:r w:rsidRPr="005429E8">
      <w:rPr>
        <w:rFonts w:ascii="Times New Roman" w:eastAsia="MS Mincho" w:hAnsi="Times New Roman" w:hint="default"/>
        <w:bCs/>
        <w:i/>
        <w:color w:val="auto"/>
        <w:sz w:val="20"/>
        <w:szCs w:val="20"/>
      </w:rPr>
      <w:t>kon) v </w:t>
    </w:r>
    <w:r w:rsidRPr="005429E8">
      <w:rPr>
        <w:rFonts w:ascii="Times New Roman" w:eastAsia="MS Mincho" w:hAnsi="Times New Roman" w:hint="default"/>
        <w:bCs/>
        <w:i/>
        <w:color w:val="auto"/>
        <w:sz w:val="20"/>
        <w:szCs w:val="20"/>
      </w:rPr>
      <w:t>znení</w:t>
    </w:r>
    <w:r w:rsidRPr="005429E8">
      <w:rPr>
        <w:rFonts w:ascii="Times New Roman" w:eastAsia="MS Mincho" w:hAnsi="Times New Roman" w:hint="default"/>
        <w:bCs/>
        <w:i/>
        <w:color w:val="auto"/>
        <w:sz w:val="20"/>
        <w:szCs w:val="20"/>
      </w:rPr>
      <w:t xml:space="preserve"> neskorší</w:t>
    </w:r>
    <w:r w:rsidRPr="005429E8">
      <w:rPr>
        <w:rFonts w:ascii="Times New Roman" w:eastAsia="MS Mincho" w:hAnsi="Times New Roman" w:hint="default"/>
        <w:bCs/>
        <w:i/>
        <w:color w:val="auto"/>
        <w:sz w:val="20"/>
        <w:szCs w:val="20"/>
      </w:rPr>
      <w:t xml:space="preserve">ch predpisov </w:t>
    </w:r>
  </w:p>
  <w:p w:rsidR="005429E8">
    <w:pPr>
      <w:pStyle w:val="Header"/>
      <w:bidi w:val="0"/>
      <w:rPr>
        <w:rFonts w:ascii="Times New Roman" w:hAnsi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429E8"/>
    <w:rsid w:val="00026627"/>
    <w:rsid w:val="002D7F0A"/>
    <w:rsid w:val="005429E8"/>
    <w:rsid w:val="00564EFE"/>
    <w:rsid w:val="00620756"/>
    <w:rsid w:val="00926705"/>
    <w:rsid w:val="00E90BDA"/>
    <w:rsid w:val="00F02D86"/>
    <w:rsid w:val="00F53BE7"/>
    <w:rsid w:val="00FD687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9E8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2"/>
      <w:szCs w:val="24"/>
      <w:rtl w:val="0"/>
      <w:cs w:val="0"/>
      <w:lang w:val="sk-SK" w:eastAsia="sk-SK" w:bidi="ar-SA"/>
    </w:rPr>
  </w:style>
  <w:style w:type="paragraph" w:styleId="Heading7">
    <w:name w:val="heading 7"/>
    <w:aliases w:val="Nadpis 71,Tabulka_nadpis"/>
    <w:basedOn w:val="Normal"/>
    <w:next w:val="Normal"/>
    <w:link w:val="Heading7Char"/>
    <w:uiPriority w:val="99"/>
    <w:qFormat/>
    <w:rsid w:val="005429E8"/>
    <w:pPr>
      <w:spacing w:before="240" w:after="120"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aliases w:val="Nadpis 71 Char,Tabulka_nadpis Char"/>
    <w:basedOn w:val="DefaultParagraphFont"/>
    <w:link w:val="Heading7"/>
    <w:uiPriority w:val="99"/>
    <w:locked/>
    <w:rsid w:val="005429E8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Header">
    <w:name w:val="header"/>
    <w:basedOn w:val="Normal"/>
    <w:link w:val="HeaderChar"/>
    <w:uiPriority w:val="99"/>
    <w:unhideWhenUsed/>
    <w:rsid w:val="005429E8"/>
    <w:pPr>
      <w:tabs>
        <w:tab w:val="center" w:pos="4536"/>
        <w:tab w:val="right" w:pos="9072"/>
      </w:tabs>
      <w:jc w:val="both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429E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FooterChar"/>
    <w:uiPriority w:val="99"/>
    <w:unhideWhenUsed/>
    <w:rsid w:val="005429E8"/>
    <w:pPr>
      <w:tabs>
        <w:tab w:val="center" w:pos="4536"/>
        <w:tab w:val="right" w:pos="9072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429E8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Default">
    <w:name w:val="Default"/>
    <w:rsid w:val="005429E8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278</Words>
  <Characters>1587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Gašparíková, Jarmila</cp:lastModifiedBy>
  <cp:revision>2</cp:revision>
  <dcterms:created xsi:type="dcterms:W3CDTF">2015-04-15T13:11:00Z</dcterms:created>
  <dcterms:modified xsi:type="dcterms:W3CDTF">2015-04-15T13:11:00Z</dcterms:modified>
</cp:coreProperties>
</file>