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5CEB">
      <w:pPr>
        <w:widowControl w:val="0"/>
        <w:autoSpaceDE w:val="0"/>
        <w:autoSpaceDN w:val="0"/>
        <w:bidi w:val="0"/>
        <w:adjustRightInd w:val="0"/>
        <w:ind w:right="-6"/>
        <w:jc w:val="center"/>
        <w:rPr>
          <w:rFonts w:ascii="Times New Roman" w:hAnsi="Times New Roman"/>
          <w:b/>
          <w:bCs/>
          <w:spacing w:val="30"/>
          <w:kern w:val="1"/>
          <w:sz w:val="24"/>
          <w:szCs w:val="24"/>
          <w:lang w:val="en-US" w:bidi="en-US"/>
        </w:rPr>
      </w:pPr>
      <w:r>
        <w:rPr>
          <w:rFonts w:ascii="Times New Roman" w:hAnsi="Times New Roman"/>
          <w:b/>
          <w:bCs/>
          <w:spacing w:val="30"/>
          <w:kern w:val="1"/>
          <w:sz w:val="24"/>
          <w:szCs w:val="24"/>
          <w:lang w:val="en-US" w:bidi="en-US"/>
        </w:rPr>
        <w:t>Návrh</w:t>
      </w:r>
    </w:p>
    <w:p w:rsidR="009F5CEB">
      <w:pPr>
        <w:widowControl w:val="0"/>
        <w:autoSpaceDE w:val="0"/>
        <w:autoSpaceDN w:val="0"/>
        <w:bidi w:val="0"/>
        <w:adjustRightInd w:val="0"/>
        <w:ind w:right="-6"/>
        <w:jc w:val="center"/>
        <w:rPr>
          <w:rFonts w:ascii="Times New Roman" w:hAnsi="Times New Roman"/>
          <w:b/>
          <w:bCs/>
          <w:spacing w:val="30"/>
          <w:kern w:val="1"/>
          <w:sz w:val="24"/>
          <w:szCs w:val="24"/>
          <w:lang w:val="en-US" w:bidi="en-US"/>
        </w:rPr>
      </w:pPr>
    </w:p>
    <w:p w:rsidR="009F5CEB">
      <w:pPr>
        <w:widowControl w:val="0"/>
        <w:autoSpaceDE w:val="0"/>
        <w:autoSpaceDN w:val="0"/>
        <w:bidi w:val="0"/>
        <w:adjustRightInd w:val="0"/>
        <w:ind w:right="-6"/>
        <w:jc w:val="center"/>
        <w:rPr>
          <w:rFonts w:ascii="Times New Roman" w:hAnsi="Times New Roman"/>
          <w:b/>
          <w:bCs/>
          <w:kern w:val="1"/>
          <w:sz w:val="24"/>
          <w:szCs w:val="24"/>
          <w:lang w:val="en-US" w:bidi="en-US"/>
        </w:rPr>
      </w:pPr>
      <w:r>
        <w:rPr>
          <w:rFonts w:ascii="Times New Roman" w:hAnsi="Times New Roman"/>
          <w:b/>
          <w:bCs/>
          <w:kern w:val="1"/>
          <w:sz w:val="24"/>
          <w:szCs w:val="24"/>
          <w:lang w:val="en-US" w:bidi="en-US"/>
        </w:rPr>
        <w:t>na skrátené legislatívne konanie o vládnom návrhu zákona, ktorým sa mení a dop</w:t>
      </w:r>
      <w:r>
        <w:rPr>
          <w:rFonts w:ascii="Times New Roman" w:hAnsi="Times New Roman"/>
          <w:b/>
          <w:bCs/>
          <w:kern w:val="1"/>
          <w:sz w:val="24"/>
          <w:szCs w:val="24"/>
          <w:lang w:val="en-US" w:bidi="en-US"/>
        </w:rPr>
        <w:t>ĺň</w:t>
      </w:r>
      <w:r>
        <w:rPr>
          <w:rFonts w:ascii="Times New Roman" w:hAnsi="Times New Roman"/>
          <w:b/>
          <w:bCs/>
          <w:kern w:val="1"/>
          <w:sz w:val="24"/>
          <w:szCs w:val="24"/>
          <w:lang w:val="en-US" w:bidi="en-US"/>
        </w:rPr>
        <w:t xml:space="preserve">a zákon </w:t>
      </w:r>
      <w:r>
        <w:rPr>
          <w:rFonts w:ascii="Times New Roman" w:hAnsi="Times New Roman"/>
          <w:b/>
          <w:bCs/>
          <w:kern w:val="1"/>
          <w:sz w:val="24"/>
          <w:szCs w:val="24"/>
          <w:lang w:val="en-US" w:bidi="en-US"/>
        </w:rPr>
        <w:t>č</w:t>
      </w:r>
      <w:r>
        <w:rPr>
          <w:rFonts w:ascii="Times New Roman" w:hAnsi="Times New Roman"/>
          <w:b/>
          <w:bCs/>
          <w:kern w:val="1"/>
          <w:sz w:val="24"/>
          <w:szCs w:val="24"/>
          <w:lang w:val="en-US" w:bidi="en-US"/>
        </w:rPr>
        <w:t>. 513/1991 Zb. Obchodný zákonník v znení neskorších predpisov a ktorým sa menia a dop</w:t>
      </w:r>
      <w:r>
        <w:rPr>
          <w:rFonts w:ascii="Times New Roman" w:hAnsi="Times New Roman"/>
          <w:b/>
          <w:bCs/>
          <w:kern w:val="1"/>
          <w:sz w:val="24"/>
          <w:szCs w:val="24"/>
          <w:lang w:val="en-US" w:bidi="en-US"/>
        </w:rPr>
        <w:t>ĺň</w:t>
      </w:r>
      <w:r>
        <w:rPr>
          <w:rFonts w:ascii="Times New Roman" w:hAnsi="Times New Roman"/>
          <w:b/>
          <w:bCs/>
          <w:kern w:val="1"/>
          <w:sz w:val="24"/>
          <w:szCs w:val="24"/>
          <w:lang w:val="en-US" w:bidi="en-US"/>
        </w:rPr>
        <w:t xml:space="preserve">ajú niektoré zákony  </w:t>
      </w:r>
    </w:p>
    <w:p w:rsidR="009F5CEB">
      <w:pPr>
        <w:widowControl w:val="0"/>
        <w:autoSpaceDE w:val="0"/>
        <w:autoSpaceDN w:val="0"/>
        <w:bidi w:val="0"/>
        <w:adjustRightInd w:val="0"/>
        <w:ind w:right="-6"/>
        <w:jc w:val="both"/>
        <w:rPr>
          <w:rFonts w:ascii="Times New Roman" w:hAnsi="Times New Roman"/>
          <w:kern w:val="1"/>
          <w:sz w:val="24"/>
          <w:szCs w:val="24"/>
          <w:lang w:val="en-US" w:bidi="en-US"/>
        </w:rPr>
      </w:pPr>
    </w:p>
    <w:p w:rsidR="009F5CEB">
      <w:pPr>
        <w:widowControl w:val="0"/>
        <w:autoSpaceDE w:val="0"/>
        <w:autoSpaceDN w:val="0"/>
        <w:bidi w:val="0"/>
        <w:adjustRightInd w:val="0"/>
        <w:ind w:right="-6" w:firstLine="708"/>
        <w:jc w:val="both"/>
        <w:rPr>
          <w:rFonts w:ascii="Times New Roman" w:hAnsi="Times New Roman"/>
          <w:kern w:val="1"/>
          <w:sz w:val="24"/>
          <w:szCs w:val="24"/>
          <w:lang w:val="en-US" w:bidi="en-US"/>
        </w:rPr>
      </w:pPr>
      <w:r>
        <w:rPr>
          <w:rFonts w:ascii="Times New Roman" w:hAnsi="Times New Roman"/>
          <w:kern w:val="1"/>
          <w:sz w:val="24"/>
          <w:szCs w:val="24"/>
          <w:lang w:val="en-US" w:bidi="en-US"/>
        </w:rPr>
        <w:t>Vláda Slovenskej republiky predkladá návrh na skrátené legislatívne konanie o vládnom návrhu zákona, ktorým sa mení a dop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ĺň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 xml:space="preserve">a zákon 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č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. 513/1991 Zb. Obchodný zákonník v znení neskorších predpisov a ktorým sa menia a dop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ĺň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ajú niektoré zákony.</w:t>
      </w:r>
    </w:p>
    <w:p w:rsidR="009F5CEB">
      <w:pPr>
        <w:widowControl w:val="0"/>
        <w:autoSpaceDE w:val="0"/>
        <w:autoSpaceDN w:val="0"/>
        <w:bidi w:val="0"/>
        <w:adjustRightInd w:val="0"/>
        <w:ind w:right="-6" w:firstLine="708"/>
        <w:jc w:val="both"/>
        <w:rPr>
          <w:rFonts w:ascii="Times New Roman" w:hAnsi="Times New Roman"/>
          <w:kern w:val="1"/>
          <w:sz w:val="24"/>
          <w:szCs w:val="24"/>
          <w:lang w:val="en-US" w:bidi="en-US"/>
        </w:rPr>
      </w:pPr>
    </w:p>
    <w:p w:rsidR="009F5CEB">
      <w:pPr>
        <w:widowControl w:val="0"/>
        <w:autoSpaceDE w:val="0"/>
        <w:autoSpaceDN w:val="0"/>
        <w:bidi w:val="0"/>
        <w:adjustRightInd w:val="0"/>
        <w:ind w:right="-6" w:firstLine="708"/>
        <w:jc w:val="both"/>
        <w:rPr>
          <w:rFonts w:ascii="Times New Roman" w:hAnsi="Times New Roman"/>
          <w:kern w:val="1"/>
          <w:sz w:val="24"/>
          <w:szCs w:val="24"/>
          <w:lang w:val="en-US" w:bidi="en-US"/>
        </w:rPr>
      </w:pPr>
      <w:r>
        <w:rPr>
          <w:rFonts w:ascii="Times New Roman" w:hAnsi="Times New Roman"/>
          <w:kern w:val="1"/>
          <w:sz w:val="24"/>
          <w:szCs w:val="24"/>
          <w:lang w:val="en-US" w:bidi="en-US"/>
        </w:rPr>
        <w:t>Ú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č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elom vládneho návrhu zákona je reagova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ť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 xml:space="preserve"> na dlhodobé problémy súvisiace s procesom konkurzu a reštrukturalizácie v Slovenskej republike a na súvisiace otázky v obchodných vz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ť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ahoch a s tým súvisiacich sociálnych dopadoch. Sú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č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asný stav je výsledkom systémových nedostatkov právnej úpravy prijatej druhou Dzurindovou vládou v roku 2005. Základným zámerom návrhu zákona je zamedzi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ť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 xml:space="preserve"> poškodzovaniu verite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ľ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ov rámci konkurzného a reštrukturaliza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č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ného konania a posilnenia zodpovednosti pri riadení obchodných spolo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č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ností. Na tento ú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č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el návrh zákona zvádza register diskvalifikácií a prísne postihy pri od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ď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a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ľ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 xml:space="preserve">ovaní riešenia úpadku firmy. 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Ď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alej zavádza opatrenia zamedzujúce tunelovaniu firiem (zákaz vrátanie vkladov) a zavádza inštitút krízy obchodnej spolo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č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nosti. V stave, kedy má  firma nedostatok kapitálu, bude zakázané, aby si spolo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č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 xml:space="preserve">níci vyplácali zisk, 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č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i uprednost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ň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ovali uspokojenie svojich poh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ľ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adávok a svojich verite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ľ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ov nechávali bez zaplatených faktúr. Pred vyplatením zisku bude štatutár povinný preveri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ť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 xml:space="preserve"> vždy aj to, 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č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i v dôsledku jeho vyplatenia majite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ľ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om firmy nebude ohrozené zaplatenie faktúr verite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ľ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om. Do procesu reštrukturalizácie bude môc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ť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 xml:space="preserve"> vstúpi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ť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 xml:space="preserve"> len spolo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č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nos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ť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, ktorá vedie riadne ú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č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tovníctvo a okrem toho bude musie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ť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 xml:space="preserve"> pravdivo opísa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ť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 xml:space="preserve"> všetky obchody, ktoré pred reštrukturalizáciou firmu poškodili. Nová právna úprava ako následok reštrukturalizácie ustanovuje, že ak v reštrukturaliza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č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nom pláne bude pre nezabezpe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č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ených verite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ľ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ov nižšia miera uspokojenia ako 40%, reštrukturalizovaná firma nebude svojim majite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ľ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om vyplati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ť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 xml:space="preserve"> zisky skôr ako uspokoja podlžnosti vo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č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i nezabezpe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č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eným verite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ľ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om aspo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ň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 xml:space="preserve"> do tejto výšky. V konkurze a aj v reštrukturalizácia sa zavádzajú prísnejšie predpoklady na to, aby správca mohol poprie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ť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 xml:space="preserve"> len tak prihlásenú poh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ľ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adávku verite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ľ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a. Tento proces bude viac pod súdnou kontrolou a súd bude môc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ť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 xml:space="preserve"> ve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ľ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mi rýchlo napravi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ť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 xml:space="preserve"> prípadné pochybenie správcu pri popieraní poh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ľ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adávok verite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ľ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ov.</w:t>
      </w:r>
    </w:p>
    <w:p w:rsidR="009F5CEB">
      <w:pPr>
        <w:widowControl w:val="0"/>
        <w:autoSpaceDE w:val="0"/>
        <w:autoSpaceDN w:val="0"/>
        <w:bidi w:val="0"/>
        <w:adjustRightInd w:val="0"/>
        <w:ind w:right="-6" w:firstLine="708"/>
        <w:jc w:val="both"/>
        <w:rPr>
          <w:rFonts w:ascii="Times New Roman" w:hAnsi="Times New Roman"/>
          <w:kern w:val="1"/>
          <w:sz w:val="24"/>
          <w:szCs w:val="24"/>
          <w:lang w:val="en-US" w:bidi="en-US"/>
        </w:rPr>
      </w:pPr>
    </w:p>
    <w:p w:rsidR="009F5CEB">
      <w:pPr>
        <w:widowControl w:val="0"/>
        <w:autoSpaceDE w:val="0"/>
        <w:autoSpaceDN w:val="0"/>
        <w:bidi w:val="0"/>
        <w:adjustRightInd w:val="0"/>
        <w:ind w:right="-6" w:firstLine="708"/>
        <w:jc w:val="both"/>
        <w:rPr>
          <w:rFonts w:ascii="Times New Roman" w:hAnsi="Times New Roman"/>
          <w:kern w:val="1"/>
          <w:sz w:val="24"/>
          <w:szCs w:val="24"/>
          <w:lang w:val="en-US" w:bidi="en-US"/>
        </w:rPr>
      </w:pPr>
      <w:r>
        <w:rPr>
          <w:rFonts w:ascii="Times New Roman" w:hAnsi="Times New Roman"/>
          <w:kern w:val="1"/>
          <w:sz w:val="24"/>
          <w:szCs w:val="24"/>
          <w:lang w:val="en-US" w:bidi="en-US"/>
        </w:rPr>
        <w:t xml:space="preserve">Berúc do úvahy zaužívanú prax, kedy právna úprava je 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č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 xml:space="preserve">asto zneužívaná a obchádzaná, kedy proces reštrukturalizácie vykazuje systémové nedostatky, 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ď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alej v snahe zamedzi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ť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 xml:space="preserve"> s tým súvisiacemu poškodzovaniu verite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ľ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ov, resp. poctivých podnikate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ľ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ov a poskytnú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ť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 xml:space="preserve"> tak náležitú ochranu ústavou garantovaného práva vlastni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ť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 xml:space="preserve"> majetok  a slobodne podnika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ť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, a rovnako s cie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ľ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om zamedzi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ť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 xml:space="preserve"> vzniku zna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č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ných hospodárskych škôd, ktoré štátu môžu hrozi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ť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 xml:space="preserve"> najmä v rámci procesu verejného obstarávania pri projektoch financovaných ako zo štátneho rozpo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č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tu, tak aj zo štrukturálnych fondov, je potrebné, aby predložený vládny návrh zákona bol urýchlene schválený Národnou radou Slovenskej republiky. Uvedenej požiadavke na urýchlené prijatie zákona zodpovedá aj ú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č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innos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ť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 xml:space="preserve"> navrhovanej úpravy. Navrhuje sa, aby zákon nadobudol ú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č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innos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ť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 xml:space="preserve"> okamžite, t.j. d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ň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om jeho vyhlásenia v Zbierke zákonov Slovenskej republiky. Oddialená ú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č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innos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ť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 xml:space="preserve"> (1. január 2016) sa týka len tých 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č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astí zákona, ktorých úspešná implementácia v praxi vyžaduje prípravu, ako na strane podnikate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ľ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ského sektora, tak na strane štátnych orgánov (kríza spolo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č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 xml:space="preserve">nosti, register diskvalifikácií). </w:t>
      </w:r>
    </w:p>
    <w:p w:rsidR="009F5CEB">
      <w:pPr>
        <w:widowControl w:val="0"/>
        <w:autoSpaceDE w:val="0"/>
        <w:autoSpaceDN w:val="0"/>
        <w:bidi w:val="0"/>
        <w:adjustRightInd w:val="0"/>
        <w:ind w:right="-6" w:firstLine="708"/>
        <w:jc w:val="both"/>
        <w:rPr>
          <w:rFonts w:ascii="Times New Roman" w:hAnsi="Times New Roman"/>
          <w:kern w:val="1"/>
          <w:sz w:val="24"/>
          <w:szCs w:val="24"/>
          <w:lang w:val="en-US" w:bidi="en-US"/>
        </w:rPr>
      </w:pPr>
    </w:p>
    <w:p w:rsidR="009F5CEB">
      <w:pPr>
        <w:widowControl w:val="0"/>
        <w:autoSpaceDE w:val="0"/>
        <w:autoSpaceDN w:val="0"/>
        <w:bidi w:val="0"/>
        <w:adjustRightInd w:val="0"/>
        <w:ind w:right="-6" w:firstLine="708"/>
        <w:jc w:val="both"/>
        <w:rPr>
          <w:rFonts w:ascii="Times New Roman" w:hAnsi="Times New Roman"/>
          <w:kern w:val="1"/>
          <w:sz w:val="24"/>
          <w:szCs w:val="24"/>
          <w:lang w:val="en-US" w:bidi="en-US"/>
        </w:rPr>
      </w:pPr>
      <w:r>
        <w:rPr>
          <w:rFonts w:ascii="Times New Roman" w:hAnsi="Times New Roman"/>
          <w:kern w:val="1"/>
          <w:sz w:val="24"/>
          <w:szCs w:val="24"/>
          <w:lang w:val="en-US" w:bidi="en-US"/>
        </w:rPr>
        <w:t>Na základe uvedených skuto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č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ností je potrebné pod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ľ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 xml:space="preserve">a § 89 ods. 1 zákona Národnej rady Slovenskej republiky 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č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. 350/1996 Z. z. o rokovacom poriadku Národnej rady navrhnú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ť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 xml:space="preserve"> Národnej rade Slovenskej republiky, aby sa vzh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ľ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adom na to, že hrozia zna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č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né hospodárske škody, uzniesla na skrátenom legislatívnom konaní o vládnom návrhu zákona, ktorým sa mení a dop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ĺň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 xml:space="preserve">a zákon 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č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. 513/1991 Zb. Obchodný zákonník v znení neskorších predpisov a ktorým sa menia a dop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ĺň</w:t>
      </w:r>
      <w:r>
        <w:rPr>
          <w:rFonts w:ascii="Times New Roman" w:hAnsi="Times New Roman"/>
          <w:kern w:val="1"/>
          <w:sz w:val="24"/>
          <w:szCs w:val="24"/>
          <w:lang w:val="en-US" w:bidi="en-US"/>
        </w:rPr>
        <w:t>ajú niektoré zákony.</w:t>
      </w:r>
    </w:p>
    <w:p w:rsidR="009F5CEB">
      <w:pPr>
        <w:widowControl w:val="0"/>
        <w:autoSpaceDE w:val="0"/>
        <w:autoSpaceDN w:val="0"/>
        <w:bidi w:val="0"/>
        <w:adjustRightInd w:val="0"/>
        <w:ind w:right="-6"/>
        <w:jc w:val="both"/>
        <w:rPr>
          <w:rFonts w:ascii="Times New Roman" w:hAnsi="Times New Roman"/>
          <w:kern w:val="1"/>
          <w:sz w:val="24"/>
          <w:szCs w:val="24"/>
          <w:lang w:val="en-US" w:bidi="en-US"/>
        </w:rPr>
      </w:pPr>
    </w:p>
    <w:p w:rsidR="009F5CEB">
      <w:pPr>
        <w:widowControl w:val="0"/>
        <w:autoSpaceDE w:val="0"/>
        <w:autoSpaceDN w:val="0"/>
        <w:bidi w:val="0"/>
        <w:adjustRightInd w:val="0"/>
        <w:ind w:right="-6"/>
        <w:jc w:val="both"/>
        <w:rPr>
          <w:rFonts w:ascii="Times New Roman" w:hAnsi="Times New Roman"/>
          <w:kern w:val="1"/>
          <w:sz w:val="24"/>
          <w:szCs w:val="24"/>
          <w:lang w:val="en-US" w:bidi="en-US"/>
        </w:rPr>
      </w:pPr>
      <w:r>
        <w:rPr>
          <w:rFonts w:ascii="Times New Roman" w:hAnsi="Times New Roman"/>
          <w:kern w:val="1"/>
          <w:sz w:val="24"/>
          <w:szCs w:val="24"/>
          <w:lang w:val="en-US" w:bidi="en-US"/>
        </w:rPr>
        <w:t>V Bratislave, 14. apríl 2015</w:t>
      </w:r>
    </w:p>
    <w:p w:rsidR="009F5CEB">
      <w:pPr>
        <w:widowControl w:val="0"/>
        <w:autoSpaceDE w:val="0"/>
        <w:autoSpaceDN w:val="0"/>
        <w:bidi w:val="0"/>
        <w:adjustRightInd w:val="0"/>
        <w:ind w:right="-6"/>
        <w:jc w:val="both"/>
        <w:rPr>
          <w:rFonts w:ascii="Times New Roman" w:hAnsi="Times New Roman"/>
          <w:kern w:val="1"/>
          <w:sz w:val="24"/>
          <w:szCs w:val="24"/>
          <w:lang w:val="en-US" w:bidi="en-US"/>
        </w:rPr>
      </w:pPr>
    </w:p>
    <w:p w:rsidR="009F5CEB">
      <w:pPr>
        <w:widowControl w:val="0"/>
        <w:autoSpaceDE w:val="0"/>
        <w:autoSpaceDN w:val="0"/>
        <w:bidi w:val="0"/>
        <w:adjustRightInd w:val="0"/>
        <w:ind w:right="-6"/>
        <w:jc w:val="both"/>
        <w:rPr>
          <w:rFonts w:ascii="Times New Roman" w:hAnsi="Times New Roman"/>
          <w:kern w:val="1"/>
          <w:sz w:val="24"/>
          <w:szCs w:val="24"/>
          <w:lang w:val="en-US" w:bidi="en-US"/>
        </w:rPr>
      </w:pPr>
    </w:p>
    <w:p w:rsidR="009F5CEB">
      <w:pPr>
        <w:widowControl w:val="0"/>
        <w:autoSpaceDE w:val="0"/>
        <w:autoSpaceDN w:val="0"/>
        <w:bidi w:val="0"/>
        <w:adjustRightInd w:val="0"/>
        <w:ind w:right="-6"/>
        <w:jc w:val="both"/>
        <w:rPr>
          <w:rFonts w:ascii="Times New Roman" w:hAnsi="Times New Roman"/>
          <w:kern w:val="1"/>
          <w:sz w:val="24"/>
          <w:szCs w:val="24"/>
          <w:lang w:val="en-US" w:bidi="en-US"/>
        </w:rPr>
      </w:pPr>
    </w:p>
    <w:p w:rsidR="009F5CEB">
      <w:pPr>
        <w:widowControl w:val="0"/>
        <w:autoSpaceDE w:val="0"/>
        <w:autoSpaceDN w:val="0"/>
        <w:bidi w:val="0"/>
        <w:adjustRightInd w:val="0"/>
        <w:ind w:right="-6"/>
        <w:jc w:val="both"/>
        <w:rPr>
          <w:rFonts w:ascii="Times New Roman" w:hAnsi="Times New Roman"/>
          <w:kern w:val="1"/>
          <w:sz w:val="24"/>
          <w:szCs w:val="24"/>
          <w:lang w:val="en-US" w:bidi="en-US"/>
        </w:rPr>
      </w:pPr>
    </w:p>
    <w:p w:rsidR="009F5CEB">
      <w:pPr>
        <w:widowControl w:val="0"/>
        <w:autoSpaceDE w:val="0"/>
        <w:autoSpaceDN w:val="0"/>
        <w:bidi w:val="0"/>
        <w:adjustRightInd w:val="0"/>
        <w:ind w:right="-6"/>
        <w:jc w:val="both"/>
        <w:rPr>
          <w:rFonts w:ascii="Times New Roman" w:hAnsi="Times New Roman"/>
          <w:kern w:val="1"/>
          <w:sz w:val="24"/>
          <w:szCs w:val="24"/>
          <w:lang w:val="en-US" w:bidi="en-US"/>
        </w:rPr>
      </w:pPr>
    </w:p>
    <w:p w:rsidR="009F5CEB">
      <w:pPr>
        <w:widowControl w:val="0"/>
        <w:autoSpaceDE w:val="0"/>
        <w:autoSpaceDN w:val="0"/>
        <w:bidi w:val="0"/>
        <w:adjustRightInd w:val="0"/>
        <w:ind w:right="-6"/>
        <w:jc w:val="both"/>
        <w:rPr>
          <w:rFonts w:ascii="Times New Roman" w:hAnsi="Times New Roman"/>
          <w:kern w:val="1"/>
          <w:sz w:val="24"/>
          <w:szCs w:val="24"/>
          <w:lang w:val="en-US" w:bidi="en-US"/>
        </w:rPr>
      </w:pPr>
    </w:p>
    <w:p w:rsidR="009F5CEB">
      <w:pPr>
        <w:widowControl w:val="0"/>
        <w:autoSpaceDE w:val="0"/>
        <w:autoSpaceDN w:val="0"/>
        <w:bidi w:val="0"/>
        <w:adjustRightInd w:val="0"/>
        <w:ind w:right="-6"/>
        <w:jc w:val="both"/>
        <w:rPr>
          <w:rFonts w:ascii="Times New Roman" w:hAnsi="Times New Roman"/>
          <w:kern w:val="1"/>
          <w:sz w:val="24"/>
          <w:szCs w:val="24"/>
          <w:lang w:val="en-US" w:bidi="en-US"/>
        </w:rPr>
      </w:pPr>
    </w:p>
    <w:p w:rsidR="009F5CEB">
      <w:pPr>
        <w:widowControl w:val="0"/>
        <w:autoSpaceDE w:val="0"/>
        <w:autoSpaceDN w:val="0"/>
        <w:bidi w:val="0"/>
        <w:adjustRightInd w:val="0"/>
        <w:ind w:right="-6"/>
        <w:jc w:val="center"/>
        <w:rPr>
          <w:rFonts w:ascii="Times New Roman" w:hAnsi="Times New Roman"/>
          <w:b/>
          <w:bCs/>
          <w:kern w:val="1"/>
          <w:sz w:val="24"/>
          <w:szCs w:val="24"/>
          <w:lang w:val="en-US" w:bidi="en-US"/>
        </w:rPr>
      </w:pPr>
      <w:r>
        <w:rPr>
          <w:rFonts w:ascii="Times New Roman" w:hAnsi="Times New Roman"/>
          <w:b/>
          <w:bCs/>
          <w:kern w:val="1"/>
          <w:sz w:val="24"/>
          <w:szCs w:val="24"/>
          <w:lang w:val="en-US" w:bidi="en-US"/>
        </w:rPr>
        <w:t>Robert Fico, v.r.</w:t>
      </w:r>
    </w:p>
    <w:p w:rsidR="009F5CEB">
      <w:pPr>
        <w:widowControl w:val="0"/>
        <w:autoSpaceDE w:val="0"/>
        <w:autoSpaceDN w:val="0"/>
        <w:bidi w:val="0"/>
        <w:adjustRightInd w:val="0"/>
        <w:ind w:right="-6"/>
        <w:jc w:val="center"/>
        <w:rPr>
          <w:rFonts w:ascii="Times New Roman" w:hAnsi="Times New Roman"/>
          <w:kern w:val="1"/>
          <w:sz w:val="24"/>
          <w:szCs w:val="24"/>
          <w:lang w:val="en-US" w:bidi="en-US"/>
        </w:rPr>
      </w:pPr>
      <w:r>
        <w:rPr>
          <w:rFonts w:ascii="Times New Roman" w:hAnsi="Times New Roman"/>
          <w:kern w:val="1"/>
          <w:sz w:val="24"/>
          <w:szCs w:val="24"/>
          <w:lang w:val="en-US" w:bidi="en-US"/>
        </w:rPr>
        <w:t>predseda vlády Slovenskej republiky</w:t>
      </w:r>
    </w:p>
    <w:p w:rsidR="009F5CEB">
      <w:pPr>
        <w:widowControl w:val="0"/>
        <w:autoSpaceDE w:val="0"/>
        <w:autoSpaceDN w:val="0"/>
        <w:bidi w:val="0"/>
        <w:adjustRightInd w:val="0"/>
        <w:ind w:right="-6"/>
        <w:jc w:val="center"/>
        <w:rPr>
          <w:rFonts w:ascii="Times New Roman" w:hAnsi="Times New Roman"/>
          <w:kern w:val="1"/>
          <w:sz w:val="24"/>
          <w:szCs w:val="24"/>
          <w:lang w:val="en-US" w:bidi="en-US"/>
        </w:rPr>
      </w:pPr>
    </w:p>
    <w:p w:rsidR="009F5CEB">
      <w:pPr>
        <w:widowControl w:val="0"/>
        <w:autoSpaceDE w:val="0"/>
        <w:autoSpaceDN w:val="0"/>
        <w:bidi w:val="0"/>
        <w:adjustRightInd w:val="0"/>
        <w:ind w:right="-6"/>
        <w:jc w:val="center"/>
        <w:rPr>
          <w:rFonts w:ascii="Times New Roman" w:hAnsi="Times New Roman"/>
          <w:kern w:val="1"/>
          <w:sz w:val="24"/>
          <w:szCs w:val="24"/>
          <w:lang w:val="en-US" w:bidi="en-US"/>
        </w:rPr>
      </w:pPr>
    </w:p>
    <w:p w:rsidR="009F5CEB">
      <w:pPr>
        <w:widowControl w:val="0"/>
        <w:autoSpaceDE w:val="0"/>
        <w:autoSpaceDN w:val="0"/>
        <w:bidi w:val="0"/>
        <w:adjustRightInd w:val="0"/>
        <w:ind w:right="-6"/>
        <w:jc w:val="center"/>
        <w:rPr>
          <w:rFonts w:ascii="Times New Roman" w:hAnsi="Times New Roman"/>
          <w:kern w:val="1"/>
          <w:sz w:val="24"/>
          <w:szCs w:val="24"/>
          <w:lang w:val="en-US" w:bidi="en-US"/>
        </w:rPr>
      </w:pPr>
    </w:p>
    <w:p w:rsidR="009F5CEB">
      <w:pPr>
        <w:widowControl w:val="0"/>
        <w:autoSpaceDE w:val="0"/>
        <w:autoSpaceDN w:val="0"/>
        <w:bidi w:val="0"/>
        <w:adjustRightInd w:val="0"/>
        <w:ind w:right="-6"/>
        <w:jc w:val="center"/>
        <w:rPr>
          <w:rFonts w:ascii="Times New Roman" w:hAnsi="Times New Roman"/>
          <w:kern w:val="1"/>
          <w:sz w:val="24"/>
          <w:szCs w:val="24"/>
          <w:lang w:val="en-US" w:bidi="en-US"/>
        </w:rPr>
      </w:pPr>
    </w:p>
    <w:p w:rsidR="009F5CEB">
      <w:pPr>
        <w:widowControl w:val="0"/>
        <w:autoSpaceDE w:val="0"/>
        <w:autoSpaceDN w:val="0"/>
        <w:bidi w:val="0"/>
        <w:adjustRightInd w:val="0"/>
        <w:ind w:right="-6"/>
        <w:jc w:val="center"/>
        <w:rPr>
          <w:rFonts w:ascii="Times New Roman" w:hAnsi="Times New Roman"/>
          <w:kern w:val="1"/>
          <w:sz w:val="24"/>
          <w:szCs w:val="24"/>
          <w:lang w:val="en-US" w:bidi="en-US"/>
        </w:rPr>
      </w:pPr>
    </w:p>
    <w:p w:rsidR="009F5CEB">
      <w:pPr>
        <w:widowControl w:val="0"/>
        <w:autoSpaceDE w:val="0"/>
        <w:autoSpaceDN w:val="0"/>
        <w:bidi w:val="0"/>
        <w:adjustRightInd w:val="0"/>
        <w:ind w:right="-6"/>
        <w:jc w:val="center"/>
        <w:rPr>
          <w:rFonts w:ascii="Times New Roman" w:hAnsi="Times New Roman"/>
          <w:kern w:val="1"/>
          <w:sz w:val="24"/>
          <w:szCs w:val="24"/>
          <w:lang w:val="en-US" w:bidi="en-US"/>
        </w:rPr>
      </w:pPr>
    </w:p>
    <w:p w:rsidR="009F5CEB">
      <w:pPr>
        <w:widowControl w:val="0"/>
        <w:autoSpaceDE w:val="0"/>
        <w:autoSpaceDN w:val="0"/>
        <w:bidi w:val="0"/>
        <w:adjustRightInd w:val="0"/>
        <w:ind w:right="-6"/>
        <w:jc w:val="center"/>
        <w:rPr>
          <w:rFonts w:ascii="Times New Roman" w:hAnsi="Times New Roman"/>
          <w:kern w:val="1"/>
          <w:sz w:val="24"/>
          <w:szCs w:val="24"/>
          <w:lang w:val="en-US" w:bidi="en-US"/>
        </w:rPr>
      </w:pPr>
    </w:p>
    <w:p w:rsidR="009F5CEB">
      <w:pPr>
        <w:widowControl w:val="0"/>
        <w:autoSpaceDE w:val="0"/>
        <w:autoSpaceDN w:val="0"/>
        <w:bidi w:val="0"/>
        <w:adjustRightInd w:val="0"/>
        <w:ind w:right="-6"/>
        <w:jc w:val="center"/>
        <w:rPr>
          <w:rFonts w:ascii="Times New Roman" w:hAnsi="Times New Roman"/>
          <w:b/>
          <w:bCs/>
          <w:kern w:val="1"/>
          <w:sz w:val="24"/>
          <w:szCs w:val="24"/>
          <w:lang w:val="en-US" w:bidi="en-US"/>
        </w:rPr>
      </w:pPr>
      <w:r>
        <w:rPr>
          <w:rFonts w:ascii="Times New Roman" w:hAnsi="Times New Roman"/>
          <w:b/>
          <w:bCs/>
          <w:kern w:val="1"/>
          <w:sz w:val="24"/>
          <w:szCs w:val="24"/>
          <w:lang w:val="en-US" w:bidi="en-US"/>
        </w:rPr>
        <w:t>Tomáš Borec, v.r.</w:t>
      </w:r>
    </w:p>
    <w:p w:rsidR="009F5CEB">
      <w:pPr>
        <w:widowControl w:val="0"/>
        <w:autoSpaceDE w:val="0"/>
        <w:autoSpaceDN w:val="0"/>
        <w:bidi w:val="0"/>
        <w:adjustRightInd w:val="0"/>
        <w:ind w:right="-6"/>
        <w:jc w:val="center"/>
        <w:rPr>
          <w:rFonts w:ascii="Times New Roman" w:hAnsi="Times New Roman"/>
          <w:kern w:val="1"/>
          <w:sz w:val="24"/>
          <w:szCs w:val="24"/>
          <w:lang w:val="en-US" w:bidi="en-US"/>
        </w:rPr>
      </w:pPr>
      <w:r>
        <w:rPr>
          <w:rFonts w:ascii="Times New Roman" w:hAnsi="Times New Roman"/>
          <w:kern w:val="1"/>
          <w:sz w:val="24"/>
          <w:szCs w:val="24"/>
          <w:lang w:val="en-US" w:bidi="en-US"/>
        </w:rPr>
        <w:t>Minister spravodlivosti Slovenskej republiky</w:t>
      </w:r>
    </w:p>
    <w:sectPr>
      <w:pgSz w:w="11900" w:h="16840"/>
      <w:pgMar w:top="851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auto"/>
    <w:pitch w:val="variable"/>
    <w:sig w:usb0="00000000" w:usb1="00000000" w:usb2="00000000" w:usb3="00000000" w:csb0="000001BF" w:csb1="00000000"/>
  </w:font>
  <w:font w:name="Arial">
    <w:panose1 w:val="020B0604020202020204"/>
    <w:charset w:val="EE"/>
    <w:family w:val="auto"/>
    <w:pitch w:val="variable"/>
    <w:sig w:usb0="00000000" w:usb1="00000000" w:usb2="00000000" w:usb3="00000000" w:csb0="000001BF" w:csb1="00000000"/>
  </w:font>
  <w:font w:name="ＭＳ ゴシック">
    <w:charset w:val="4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auto"/>
    <w:pitch w:val="variable"/>
    <w:sig w:usb0="00000000" w:usb1="00000000" w:usb2="00000000" w:usb3="00000000" w:csb0="0000019F" w:csb1="00000000"/>
  </w:font>
  <w:font w:name="ＭＳ 明朝">
    <w:charset w:val="4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auto"/>
    <w:pitch w:val="variable"/>
    <w:sig w:usb0="00000000" w:usb1="00000000" w:usb2="00000000" w:usb3="00000000" w:csb0="0000019F" w:csb1="00000000"/>
  </w:font>
  <w:font w:name="Times New Roman (Arabid)">
    <w:charset w:val="B2"/>
    <w:family w:val="auto"/>
    <w:pitch w:val="variable"/>
    <w:sig w:usb0="00000000" w:usb1="00000000" w:usb2="00000000" w:usb3="00000000" w:csb0="00000040" w:csb1="00000000"/>
  </w:font>
  <w:font w:name="Arial (Arabid)">
    <w:charset w:val="B2"/>
    <w:family w:val="auto"/>
    <w:pitch w:val="variable"/>
    <w:sig w:usb0="00000000" w:usb1="00000000" w:usb2="00000000" w:usb3="00000000" w:csb0="00000040" w:csb1="00000000"/>
  </w:font>
  <w:font w:name="‚l‚r ƒSƒVƒbƒN">
    <w:charset w:val="A1"/>
    <w:family w:val="auto"/>
    <w:pitch w:val="variable"/>
    <w:sig w:usb0="00000000" w:usb1="00000000" w:usb2="00000000" w:usb3="00000000" w:csb0="00000019" w:csb1="00000000"/>
  </w:font>
  <w:font w:name="‚l‚r SVbN">
    <w:charset w:val="EE"/>
    <w:family w:val="auto"/>
    <w:pitch w:val="variable"/>
    <w:sig w:usb0="00000000" w:usb1="00000000" w:usb2="00000000" w:usb3="00000000" w:csb0="00000082" w:csb1="00000000"/>
  </w:font>
  <w:font w:name="‚l‚r ѓSѓVѓbѓN">
    <w:charset w:val="CC"/>
    <w:family w:val="auto"/>
    <w:pitch w:val="variable"/>
    <w:sig w:usb0="00000000" w:usb1="00000000" w:usb2="00000000" w:usb3="00000000" w:csb0="00000004" w:csb1="00000000"/>
  </w:font>
  <w:font w:name="‚l‚r –¾’©">
    <w:charset w:val="A2"/>
    <w:family w:val="auto"/>
    <w:pitch w:val="variable"/>
    <w:sig w:usb0="00000000" w:usb1="00000000" w:usb2="00000000" w:usb3="00000000" w:csb0="00000091" w:csb1="00000000"/>
  </w:font>
  <w:font w:name="‚l‚r –ľ’©">
    <w:charset w:val="EE"/>
    <w:family w:val="auto"/>
    <w:pitch w:val="variable"/>
    <w:sig w:usb0="00000000" w:usb1="00000000" w:usb2="00000000" w:usb3="00000000" w:csb0="00000002" w:csb1="00000000"/>
  </w:font>
  <w:font w:name="‚l‚r –ѕ’©">
    <w:charset w:val="CC"/>
    <w:family w:val="auto"/>
    <w:pitch w:val="variable"/>
    <w:sig w:usb0="00000000" w:usb1="00000000" w:usb2="00000000" w:usb3="00000000" w:csb0="00000004" w:csb1="00000000"/>
  </w:font>
  <w:font w:name="‚l‚r –Ύ’©">
    <w:charset w:val="A1"/>
    <w:family w:val="auto"/>
    <w:pitch w:val="variable"/>
    <w:sig w:usb0="00000000" w:usb1="00000000" w:usb2="00000000" w:usb3="00000000" w:csb0="00000008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1C5322"/>
    <w:rsid w:val="001C5322"/>
    <w:rsid w:val="009F5CEB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en-US" w:bidi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614</Words>
  <Characters>3502</Characters>
  <Application>Microsoft Office Word</Application>
  <DocSecurity>0</DocSecurity>
  <Lines>0</Lines>
  <Paragraphs>0</Paragraphs>
  <ScaleCrop>false</ScaleCrop>
  <Company>MS SR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juraj.palus</dc:creator>
  <cp:lastModifiedBy>Juraj Palú_</cp:lastModifiedBy>
  <cp:revision>2</cp:revision>
  <dcterms:created xsi:type="dcterms:W3CDTF">2015-04-14T18:50:00Z</dcterms:created>
  <dcterms:modified xsi:type="dcterms:W3CDTF">2015-04-14T18:50:00Z</dcterms:modified>
</cp:coreProperties>
</file>