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159BA" w:rsidRPr="00A939B7" w:rsidP="00A939B7">
      <w:pPr>
        <w:pStyle w:val="NormalWeb"/>
        <w:bidi w:val="0"/>
        <w:spacing w:before="120" w:beforeAutospacing="0" w:after="0" w:afterAutospacing="0" w:line="276" w:lineRule="auto"/>
        <w:jc w:val="center"/>
        <w:rPr>
          <w:rFonts w:ascii="Book Antiqua" w:hAnsi="Book Antiqua"/>
          <w:b/>
          <w:bCs/>
          <w:caps/>
          <w:spacing w:val="30"/>
          <w:sz w:val="22"/>
          <w:szCs w:val="22"/>
        </w:rPr>
      </w:pPr>
      <w:r w:rsidRPr="00A939B7">
        <w:rPr>
          <w:rFonts w:ascii="Book Antiqua" w:hAnsi="Book Antiqua"/>
          <w:b/>
          <w:bCs/>
          <w:caps/>
          <w:spacing w:val="30"/>
          <w:sz w:val="22"/>
          <w:szCs w:val="22"/>
        </w:rPr>
        <w:t>Dôvodová správa</w:t>
      </w:r>
    </w:p>
    <w:p w:rsidR="005159BA" w:rsidRPr="00A939B7" w:rsidP="00A939B7">
      <w:pPr>
        <w:pStyle w:val="NormalWeb"/>
        <w:bidi w:val="0"/>
        <w:spacing w:before="120" w:beforeAutospacing="0" w:after="0" w:afterAutospacing="0" w:line="276" w:lineRule="auto"/>
        <w:jc w:val="center"/>
        <w:rPr>
          <w:rFonts w:ascii="Book Antiqua" w:hAnsi="Book Antiqua"/>
          <w:sz w:val="22"/>
          <w:szCs w:val="22"/>
        </w:rPr>
      </w:pPr>
      <w:r w:rsidRPr="00A939B7">
        <w:rPr>
          <w:rFonts w:ascii="Book Antiqua" w:hAnsi="Book Antiqua"/>
          <w:b/>
          <w:bCs/>
          <w:sz w:val="22"/>
          <w:szCs w:val="22"/>
        </w:rPr>
        <w:t> </w:t>
      </w:r>
    </w:p>
    <w:p w:rsidR="005159BA" w:rsidRPr="00A939B7" w:rsidP="00A939B7">
      <w:pPr>
        <w:pStyle w:val="Heading1"/>
        <w:bidi w:val="0"/>
        <w:spacing w:before="120" w:line="276" w:lineRule="auto"/>
        <w:jc w:val="left"/>
        <w:rPr>
          <w:rFonts w:ascii="Book Antiqua" w:hAnsi="Book Antiqua"/>
          <w:sz w:val="22"/>
          <w:szCs w:val="22"/>
        </w:rPr>
      </w:pPr>
      <w:r w:rsidRPr="00A939B7">
        <w:rPr>
          <w:rFonts w:ascii="Book Antiqua" w:hAnsi="Book Antiqua"/>
          <w:sz w:val="22"/>
          <w:szCs w:val="22"/>
        </w:rPr>
        <w:t>A. Všeobecná časť</w:t>
      </w:r>
    </w:p>
    <w:p w:rsidR="005159BA" w:rsidRPr="00A939B7" w:rsidP="00A939B7">
      <w:pPr>
        <w:pStyle w:val="NormalWeb"/>
        <w:bidi w:val="0"/>
        <w:spacing w:before="120" w:beforeAutospacing="0" w:after="0" w:afterAutospacing="0" w:line="276" w:lineRule="auto"/>
        <w:ind w:firstLine="708"/>
        <w:jc w:val="both"/>
        <w:rPr>
          <w:rFonts w:ascii="Book Antiqua" w:hAnsi="Book Antiqua"/>
          <w:sz w:val="22"/>
          <w:szCs w:val="22"/>
        </w:rPr>
      </w:pPr>
      <w:r w:rsidRPr="00A939B7">
        <w:rPr>
          <w:rFonts w:ascii="Book Antiqua" w:hAnsi="Book Antiqua"/>
          <w:sz w:val="22"/>
          <w:szCs w:val="22"/>
        </w:rPr>
        <w:t>Návrh zákona, ktorým dopĺňa zákon č. 40/1964 Zb. Občiansky zákonník</w:t>
      </w:r>
      <w:r w:rsidRPr="00A939B7">
        <w:rPr>
          <w:rFonts w:ascii="Book Antiqua" w:hAnsi="Book Antiqua"/>
          <w:bCs/>
          <w:sz w:val="22"/>
          <w:szCs w:val="22"/>
        </w:rPr>
        <w:t xml:space="preserve"> v znení neskorších predpisov </w:t>
      </w:r>
      <w:r w:rsidRPr="00A939B7">
        <w:rPr>
          <w:rFonts w:ascii="Book Antiqua" w:hAnsi="Book Antiqua"/>
          <w:sz w:val="22"/>
          <w:szCs w:val="22"/>
        </w:rPr>
        <w:t xml:space="preserve">(ďalej len „návrh zákona“) predkladá do legislatívneho procesu poslanec Národnej rady Slovenskej republiky </w:t>
      </w:r>
      <w:r w:rsidR="00A939B7">
        <w:rPr>
          <w:rFonts w:ascii="Book Antiqua" w:hAnsi="Book Antiqua"/>
          <w:sz w:val="22"/>
          <w:szCs w:val="22"/>
        </w:rPr>
        <w:t xml:space="preserve">za hnutie OBYČAJNÍ ĽUDIA a nezávislé osobnosti </w:t>
      </w:r>
      <w:r w:rsidRPr="00A939B7">
        <w:rPr>
          <w:rFonts w:ascii="Book Antiqua" w:hAnsi="Book Antiqua"/>
          <w:sz w:val="22"/>
          <w:szCs w:val="22"/>
        </w:rPr>
        <w:t>Igor Hraško.</w:t>
      </w:r>
    </w:p>
    <w:p w:rsidR="005159BA" w:rsidRPr="00A939B7" w:rsidP="00A939B7">
      <w:pPr>
        <w:pStyle w:val="NormalWeb"/>
        <w:bidi w:val="0"/>
        <w:spacing w:before="120" w:beforeAutospacing="0" w:after="0" w:afterAutospacing="0" w:line="276" w:lineRule="auto"/>
        <w:ind w:firstLine="709"/>
        <w:jc w:val="both"/>
        <w:rPr>
          <w:rFonts w:ascii="Book Antiqua" w:hAnsi="Book Antiqua"/>
          <w:b/>
          <w:bCs/>
          <w:sz w:val="22"/>
          <w:szCs w:val="22"/>
        </w:rPr>
      </w:pPr>
      <w:r w:rsidRPr="00A939B7">
        <w:rPr>
          <w:rFonts w:ascii="Book Antiqua" w:hAnsi="Book Antiqua"/>
          <w:bCs/>
          <w:sz w:val="22"/>
          <w:szCs w:val="22"/>
        </w:rPr>
        <w:t xml:space="preserve">Návrh zákona </w:t>
      </w:r>
      <w:r w:rsidRPr="00A939B7">
        <w:rPr>
          <w:rFonts w:ascii="Book Antiqua" w:hAnsi="Book Antiqua"/>
          <w:b/>
          <w:bCs/>
          <w:sz w:val="22"/>
          <w:szCs w:val="22"/>
        </w:rPr>
        <w:t>opätovne zavádza možnosť výberu nasporených finančných prostriedkov, z v</w:t>
      </w:r>
      <w:r w:rsidR="00A939B7">
        <w:rPr>
          <w:rFonts w:ascii="Book Antiqua" w:hAnsi="Book Antiqua"/>
          <w:b/>
          <w:bCs/>
          <w:sz w:val="22"/>
          <w:szCs w:val="22"/>
        </w:rPr>
        <w:t xml:space="preserve">kladných knižiek na doručiteľa s prihliadnutím na to, že právo na výplatu zostatku zrušeného vkladu možno uplatniť v novej lehote do 31. </w:t>
      </w:r>
      <w:r w:rsidR="008477F7">
        <w:rPr>
          <w:rFonts w:ascii="Book Antiqua" w:hAnsi="Book Antiqua"/>
          <w:b/>
          <w:bCs/>
          <w:sz w:val="22"/>
          <w:szCs w:val="22"/>
        </w:rPr>
        <w:t>12. 2016, ktorá je v zmysle § 101 Občianskeho zákonníka premlčacou lehotou.</w:t>
      </w:r>
    </w:p>
    <w:p w:rsidR="005159BA" w:rsidRPr="00A939B7" w:rsidP="00A939B7">
      <w:pPr>
        <w:bidi w:val="0"/>
        <w:spacing w:before="120" w:line="276" w:lineRule="auto"/>
        <w:ind w:firstLine="708"/>
        <w:jc w:val="both"/>
        <w:rPr>
          <w:rFonts w:ascii="Book Antiqua" w:hAnsi="Book Antiqua"/>
          <w:sz w:val="22"/>
          <w:szCs w:val="22"/>
        </w:rPr>
      </w:pPr>
      <w:r w:rsidRPr="00A939B7">
        <w:rPr>
          <w:rFonts w:ascii="Book Antiqua" w:hAnsi="Book Antiqua"/>
          <w:sz w:val="22"/>
          <w:szCs w:val="22"/>
        </w:rPr>
        <w:t>Návrh zákona je nadviazaním na v minulosti už existujúcu právnu úpravu, ktorá bola nevyhnutná pri procese zrušenia vkladných knižiek na doručiteľa. Hoci boli vkladné knižky na doručiteľa zrušené už ku dňu 31.</w:t>
      </w:r>
      <w:r w:rsidR="008477F7">
        <w:rPr>
          <w:rFonts w:ascii="Book Antiqua" w:hAnsi="Book Antiqua"/>
          <w:sz w:val="22"/>
          <w:szCs w:val="22"/>
        </w:rPr>
        <w:t xml:space="preserve"> </w:t>
      </w:r>
      <w:r w:rsidRPr="00A939B7">
        <w:rPr>
          <w:rFonts w:ascii="Book Antiqua" w:hAnsi="Book Antiqua"/>
          <w:sz w:val="22"/>
          <w:szCs w:val="22"/>
        </w:rPr>
        <w:t>12.</w:t>
      </w:r>
      <w:r w:rsidR="008477F7">
        <w:rPr>
          <w:rFonts w:ascii="Book Antiqua" w:hAnsi="Book Antiqua"/>
          <w:sz w:val="22"/>
          <w:szCs w:val="22"/>
        </w:rPr>
        <w:t xml:space="preserve"> </w:t>
      </w:r>
      <w:r w:rsidRPr="00A939B7">
        <w:rPr>
          <w:rFonts w:ascii="Book Antiqua" w:hAnsi="Book Antiqua"/>
          <w:sz w:val="22"/>
          <w:szCs w:val="22"/>
        </w:rPr>
        <w:t xml:space="preserve">2003, aj po desiatich rokoch kedy bolo sporiteľom umožnené vybrať si svoje nasporené finančné prostriedky, ostalo na vkladných knižkách na doručiteľa ešte približne 25 miliónov eur.   </w:t>
      </w:r>
    </w:p>
    <w:p w:rsidR="005159BA" w:rsidRPr="00A939B7" w:rsidP="00A939B7">
      <w:pPr>
        <w:bidi w:val="0"/>
        <w:spacing w:before="120" w:line="276" w:lineRule="auto"/>
        <w:ind w:firstLine="708"/>
        <w:jc w:val="both"/>
        <w:rPr>
          <w:rFonts w:ascii="Book Antiqua" w:hAnsi="Book Antiqua"/>
          <w:sz w:val="22"/>
          <w:szCs w:val="22"/>
        </w:rPr>
      </w:pPr>
      <w:r w:rsidRPr="00A939B7">
        <w:rPr>
          <w:rFonts w:ascii="Book Antiqua" w:hAnsi="Book Antiqua"/>
          <w:sz w:val="22"/>
          <w:szCs w:val="22"/>
        </w:rPr>
        <w:t xml:space="preserve">Uvedené množstvo neprevzatých a v súčasnosti už aj prepadnutých finančných prostriedkov, ktoré ostali na vkladných knižkách na doručiteľa aj po uplynutí zákonných lehôt, je dôsledkom niekoľkých faktorov. Okrem nevedomosti občanov, to mnohokrát bola aj nevedomosť, neodbornosť či neochota a laxný prístup </w:t>
      </w:r>
      <w:r w:rsidR="008477F7">
        <w:rPr>
          <w:rFonts w:ascii="Book Antiqua" w:hAnsi="Book Antiqua"/>
          <w:sz w:val="22"/>
          <w:szCs w:val="22"/>
        </w:rPr>
        <w:t>finančných inštitúcií (</w:t>
      </w:r>
      <w:r w:rsidRPr="00A939B7">
        <w:rPr>
          <w:rFonts w:ascii="Book Antiqua" w:hAnsi="Book Antiqua"/>
          <w:sz w:val="22"/>
          <w:szCs w:val="22"/>
        </w:rPr>
        <w:t>bánk</w:t>
      </w:r>
      <w:r w:rsidR="008477F7">
        <w:rPr>
          <w:rFonts w:ascii="Book Antiqua" w:hAnsi="Book Antiqua"/>
          <w:sz w:val="22"/>
          <w:szCs w:val="22"/>
        </w:rPr>
        <w:t>)</w:t>
      </w:r>
      <w:r w:rsidRPr="00A939B7">
        <w:rPr>
          <w:rFonts w:ascii="Book Antiqua" w:hAnsi="Book Antiqua"/>
          <w:sz w:val="22"/>
          <w:szCs w:val="22"/>
        </w:rPr>
        <w:t xml:space="preserve"> v upozorňovaní svojich klientov na potrebu vybratia si finančných prostriedkov zo svojich vkladných knižiek na doručiteľa. S odstupom času možno konštatovať, že ani jedno upozornenie v jednom denníku s celoštátnou pôsobnosťou nebolo postačujúce. </w:t>
      </w:r>
    </w:p>
    <w:p w:rsidR="005159BA" w:rsidRPr="00A939B7" w:rsidP="008477F7">
      <w:pPr>
        <w:bidi w:val="0"/>
        <w:spacing w:before="120" w:line="276" w:lineRule="auto"/>
        <w:ind w:firstLine="708"/>
        <w:jc w:val="both"/>
        <w:rPr>
          <w:rFonts w:ascii="Book Antiqua" w:hAnsi="Book Antiqua"/>
          <w:sz w:val="22"/>
          <w:szCs w:val="22"/>
        </w:rPr>
      </w:pPr>
      <w:r w:rsidRPr="00A939B7">
        <w:rPr>
          <w:rFonts w:ascii="Book Antiqua" w:hAnsi="Book Antiqua"/>
          <w:sz w:val="22"/>
          <w:szCs w:val="22"/>
        </w:rPr>
        <w:t xml:space="preserve">Vzhľadom na relatívne veľké množstvo neprevzatých finančných prostriedkov z vkladných knižiek na doručiteľa </w:t>
      </w:r>
      <w:r w:rsidRPr="00A939B7">
        <w:rPr>
          <w:rFonts w:ascii="Book Antiqua" w:hAnsi="Book Antiqua"/>
          <w:b/>
          <w:sz w:val="22"/>
          <w:szCs w:val="22"/>
        </w:rPr>
        <w:t>sa väčší dôraz kladie aj na informovanie verejnosti o danej možnosti</w:t>
      </w:r>
      <w:r w:rsidR="008477F7">
        <w:rPr>
          <w:rFonts w:ascii="Book Antiqua" w:hAnsi="Book Antiqua"/>
          <w:sz w:val="22"/>
          <w:szCs w:val="22"/>
        </w:rPr>
        <w:t>, a to aj prostredníctvom Rozhlasu a televízie Slovenska.</w:t>
      </w:r>
    </w:p>
    <w:p w:rsidR="005159BA" w:rsidRPr="00A939B7" w:rsidP="00A939B7">
      <w:pPr>
        <w:bidi w:val="0"/>
        <w:spacing w:before="120" w:line="276" w:lineRule="auto"/>
        <w:ind w:firstLine="709"/>
        <w:jc w:val="both"/>
        <w:rPr>
          <w:rFonts w:ascii="Book Antiqua" w:hAnsi="Book Antiqua"/>
          <w:sz w:val="22"/>
          <w:szCs w:val="22"/>
        </w:rPr>
      </w:pPr>
      <w:r w:rsidRPr="00A939B7">
        <w:rPr>
          <w:rFonts w:ascii="Book Antiqua" w:hAnsi="Book Antiqua"/>
          <w:sz w:val="22"/>
          <w:szCs w:val="22"/>
        </w:rPr>
        <w:t xml:space="preserve">Návrh zákona má negatívny vplyv na rozpočet verejnej správy. Nemá vplyv na životné prostredie ani na podnikateľskú sféru. Pozitívne vplyvy návrhu zákona možno predpokladať v oblasti informatizácie spoločnosti no najmä v oblasti sociálnych vplyvov, a to na hospodárenie obyvateľstva. </w:t>
      </w:r>
    </w:p>
    <w:p w:rsidR="005159BA" w:rsidRPr="00A939B7" w:rsidP="00A939B7">
      <w:pPr>
        <w:bidi w:val="0"/>
        <w:spacing w:before="120" w:line="276" w:lineRule="auto"/>
        <w:ind w:firstLine="709"/>
        <w:jc w:val="both"/>
        <w:rPr>
          <w:rFonts w:ascii="Book Antiqua" w:hAnsi="Book Antiqua"/>
          <w:sz w:val="22"/>
          <w:szCs w:val="22"/>
        </w:rPr>
      </w:pPr>
      <w:r w:rsidRPr="00A939B7">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5159BA" w:rsidRPr="00A939B7" w:rsidP="00A939B7">
      <w:pPr>
        <w:bidi w:val="0"/>
        <w:spacing w:before="120" w:line="276" w:lineRule="auto"/>
        <w:ind w:firstLine="708"/>
        <w:jc w:val="both"/>
        <w:rPr>
          <w:rFonts w:ascii="Book Antiqua" w:hAnsi="Book Antiqua"/>
          <w:sz w:val="22"/>
          <w:szCs w:val="22"/>
        </w:rPr>
      </w:pPr>
    </w:p>
    <w:p w:rsidR="005159BA" w:rsidRPr="00A939B7" w:rsidP="00A939B7">
      <w:pPr>
        <w:pStyle w:val="NormalWeb"/>
        <w:bidi w:val="0"/>
        <w:spacing w:before="120" w:beforeAutospacing="0" w:after="0" w:afterAutospacing="0" w:line="276" w:lineRule="auto"/>
        <w:jc w:val="both"/>
        <w:rPr>
          <w:rFonts w:ascii="Book Antiqua" w:hAnsi="Book Antiqua"/>
          <w:sz w:val="22"/>
          <w:szCs w:val="22"/>
        </w:rPr>
      </w:pPr>
      <w:r w:rsidRPr="00A939B7">
        <w:rPr>
          <w:rFonts w:ascii="Book Antiqua" w:hAnsi="Book Antiqua"/>
          <w:b/>
          <w:bCs/>
          <w:sz w:val="22"/>
          <w:szCs w:val="22"/>
        </w:rPr>
        <w:br w:type="page"/>
        <w:t>B. Osobitná časť</w:t>
      </w:r>
    </w:p>
    <w:p w:rsidR="005159BA" w:rsidRPr="00A939B7" w:rsidP="00A939B7">
      <w:pPr>
        <w:pStyle w:val="NormalWeb"/>
        <w:bidi w:val="0"/>
        <w:spacing w:before="120" w:beforeAutospacing="0" w:after="0" w:afterAutospacing="0" w:line="276" w:lineRule="auto"/>
        <w:jc w:val="both"/>
        <w:rPr>
          <w:rFonts w:ascii="Book Antiqua" w:hAnsi="Book Antiqua"/>
          <w:sz w:val="22"/>
          <w:szCs w:val="22"/>
        </w:rPr>
      </w:pPr>
    </w:p>
    <w:p w:rsidR="005159BA" w:rsidRPr="00A939B7" w:rsidP="00A939B7">
      <w:pPr>
        <w:pStyle w:val="NormalWeb"/>
        <w:bidi w:val="0"/>
        <w:spacing w:before="120" w:beforeAutospacing="0" w:after="0" w:afterAutospacing="0" w:line="276" w:lineRule="auto"/>
        <w:jc w:val="both"/>
        <w:rPr>
          <w:rFonts w:ascii="Book Antiqua" w:hAnsi="Book Antiqua"/>
          <w:b/>
          <w:bCs/>
          <w:sz w:val="22"/>
          <w:szCs w:val="22"/>
        </w:rPr>
      </w:pPr>
      <w:r w:rsidRPr="00A939B7">
        <w:rPr>
          <w:rFonts w:ascii="Book Antiqua" w:hAnsi="Book Antiqua"/>
          <w:b/>
          <w:bCs/>
          <w:sz w:val="22"/>
          <w:szCs w:val="22"/>
        </w:rPr>
        <w:t xml:space="preserve">K Čl. I </w:t>
      </w:r>
    </w:p>
    <w:p w:rsidR="005159BA" w:rsidRPr="00A939B7" w:rsidP="00A939B7">
      <w:pPr>
        <w:pStyle w:val="NormalWeb"/>
        <w:bidi w:val="0"/>
        <w:spacing w:before="120" w:beforeAutospacing="0" w:after="0" w:afterAutospacing="0" w:line="276" w:lineRule="auto"/>
        <w:ind w:firstLine="709"/>
        <w:jc w:val="both"/>
        <w:rPr>
          <w:rFonts w:ascii="Book Antiqua" w:hAnsi="Book Antiqua"/>
          <w:bCs/>
          <w:sz w:val="22"/>
          <w:szCs w:val="22"/>
        </w:rPr>
      </w:pPr>
      <w:r w:rsidRPr="00A939B7">
        <w:rPr>
          <w:rFonts w:ascii="Book Antiqua" w:hAnsi="Book Antiqua"/>
          <w:bCs/>
          <w:sz w:val="22"/>
          <w:szCs w:val="22"/>
        </w:rPr>
        <w:t>Predmetné ustanovenie opätovne zavádza možnosť výberu nasporených finančných prostriedkov, z vkladných knižiek na doručiteľa, ktoré</w:t>
      </w:r>
      <w:r w:rsidR="008477F7">
        <w:rPr>
          <w:rFonts w:ascii="Book Antiqua" w:hAnsi="Book Antiqua"/>
          <w:bCs/>
          <w:sz w:val="22"/>
          <w:szCs w:val="22"/>
        </w:rPr>
        <w:t xml:space="preserve"> zanikli už ku koncu roka 2003, a to predĺžením premlčacej lehoty na výplatu zostatku zrušeného vkladu do konca roka 2016.</w:t>
      </w:r>
    </w:p>
    <w:p w:rsidR="005159BA" w:rsidRPr="00A939B7" w:rsidP="00A939B7">
      <w:pPr>
        <w:pStyle w:val="NormalWeb"/>
        <w:bidi w:val="0"/>
        <w:spacing w:before="120" w:beforeAutospacing="0" w:after="0" w:afterAutospacing="0" w:line="276" w:lineRule="auto"/>
        <w:ind w:firstLine="709"/>
        <w:jc w:val="both"/>
        <w:rPr>
          <w:rFonts w:ascii="Book Antiqua" w:hAnsi="Book Antiqua"/>
          <w:sz w:val="22"/>
          <w:szCs w:val="22"/>
        </w:rPr>
      </w:pPr>
      <w:r w:rsidRPr="00A939B7">
        <w:rPr>
          <w:rFonts w:ascii="Book Antiqua" w:hAnsi="Book Antiqua"/>
          <w:bCs/>
          <w:sz w:val="22"/>
          <w:szCs w:val="22"/>
        </w:rPr>
        <w:t>V súvislosti s predmetným návrhom zákona je potreb</w:t>
      </w:r>
      <w:r w:rsidR="008477F7">
        <w:rPr>
          <w:rFonts w:ascii="Book Antiqua" w:hAnsi="Book Antiqua"/>
          <w:bCs/>
          <w:sz w:val="22"/>
          <w:szCs w:val="22"/>
        </w:rPr>
        <w:t>né podotknúť a pripomenúť, že predĺženie tejto premlčacej lehoty sa už raz udialo</w:t>
      </w:r>
      <w:r w:rsidRPr="00A939B7">
        <w:rPr>
          <w:rFonts w:ascii="Book Antiqua" w:hAnsi="Book Antiqua"/>
          <w:bCs/>
          <w:sz w:val="22"/>
          <w:szCs w:val="22"/>
        </w:rPr>
        <w:t>, a to konkrétne zákon</w:t>
      </w:r>
      <w:r w:rsidR="008477F7">
        <w:rPr>
          <w:rFonts w:ascii="Book Antiqua" w:hAnsi="Book Antiqua"/>
          <w:bCs/>
          <w:sz w:val="22"/>
          <w:szCs w:val="22"/>
        </w:rPr>
        <w:t>om</w:t>
      </w:r>
      <w:r w:rsidRPr="00A939B7">
        <w:rPr>
          <w:rFonts w:ascii="Book Antiqua" w:hAnsi="Book Antiqua"/>
          <w:bCs/>
          <w:sz w:val="22"/>
          <w:szCs w:val="22"/>
        </w:rPr>
        <w:t xml:space="preserve"> č. 69/2012 Z. z., </w:t>
      </w:r>
      <w:r w:rsidRPr="00A939B7">
        <w:rPr>
          <w:rFonts w:ascii="Book Antiqua" w:hAnsi="Book Antiqua"/>
          <w:sz w:val="22"/>
          <w:szCs w:val="22"/>
        </w:rPr>
        <w:t>ktorým sa mení a dopĺňa zákon č. 523/2004 Z. z. o rozpočtových pravidlách verejnej správy a o zmene a doplnení niektorých zákonov v znení neskorších predpisov</w:t>
      </w:r>
      <w:r w:rsidR="008477F7">
        <w:rPr>
          <w:rFonts w:ascii="Book Antiqua" w:hAnsi="Book Antiqua"/>
          <w:sz w:val="22"/>
          <w:szCs w:val="22"/>
        </w:rPr>
        <w:t>.</w:t>
      </w:r>
    </w:p>
    <w:p w:rsidR="005159BA" w:rsidRPr="00A939B7" w:rsidP="00A939B7">
      <w:pPr>
        <w:pStyle w:val="NormalWeb"/>
        <w:bidi w:val="0"/>
        <w:spacing w:before="120" w:beforeAutospacing="0" w:after="0" w:afterAutospacing="0" w:line="276" w:lineRule="auto"/>
        <w:ind w:firstLine="709"/>
        <w:jc w:val="both"/>
        <w:rPr>
          <w:rFonts w:ascii="Book Antiqua" w:hAnsi="Book Antiqua"/>
          <w:sz w:val="22"/>
          <w:szCs w:val="22"/>
        </w:rPr>
      </w:pPr>
      <w:r w:rsidRPr="00A939B7">
        <w:rPr>
          <w:rFonts w:ascii="Book Antiqua" w:hAnsi="Book Antiqua"/>
          <w:sz w:val="22"/>
          <w:szCs w:val="22"/>
        </w:rPr>
        <w:t xml:space="preserve">Návrh zákona ponecháva </w:t>
      </w:r>
      <w:r w:rsidRPr="00A939B7">
        <w:rPr>
          <w:rFonts w:ascii="Book Antiqua" w:hAnsi="Book Antiqua" w:cs="Arial"/>
          <w:color w:val="000000"/>
          <w:sz w:val="22"/>
          <w:szCs w:val="22"/>
        </w:rPr>
        <w:t>Ministerstvu financií Slovenskej republiky oprávnenie na kontrolu správnosti a opodstatnenosti vyplácania peňažných prostriedkov, tak ako tomu bolo aj v minulosti. Aby sa o možnosti vybratia finančných prostriedkov z vkladných knižiek na doručiteľa dozvedelo čo najviac občanov, zavádza sa intenzívnejšia informačná kampaň. Okrem printových médií s celoslovenskou pôsobnosťou sa informácia o možnosti vybratia si finančných prostriedkov z vkladných knižiek na doručiteľa objaví aj v</w:t>
      </w:r>
      <w:r w:rsidR="008477F7">
        <w:rPr>
          <w:rFonts w:ascii="Book Antiqua" w:hAnsi="Book Antiqua" w:cs="Arial"/>
          <w:color w:val="000000"/>
          <w:sz w:val="22"/>
          <w:szCs w:val="22"/>
        </w:rPr>
        <w:t> Rozhlase a televízii Slovenska.</w:t>
      </w:r>
      <w:r w:rsidRPr="00A939B7">
        <w:rPr>
          <w:rFonts w:ascii="Book Antiqua" w:hAnsi="Book Antiqua" w:cs="Arial"/>
          <w:color w:val="000000"/>
          <w:sz w:val="22"/>
          <w:szCs w:val="22"/>
        </w:rPr>
        <w:t xml:space="preserve"> </w:t>
      </w:r>
    </w:p>
    <w:p w:rsidR="005159BA" w:rsidRPr="00A939B7" w:rsidP="00A939B7">
      <w:pPr>
        <w:pStyle w:val="NormalWeb"/>
        <w:bidi w:val="0"/>
        <w:spacing w:before="120" w:beforeAutospacing="0" w:after="0" w:afterAutospacing="0" w:line="276" w:lineRule="auto"/>
        <w:jc w:val="both"/>
        <w:rPr>
          <w:rFonts w:ascii="Book Antiqua" w:hAnsi="Book Antiqua"/>
          <w:b/>
          <w:bCs/>
          <w:sz w:val="22"/>
          <w:szCs w:val="22"/>
        </w:rPr>
      </w:pPr>
    </w:p>
    <w:p w:rsidR="005159BA" w:rsidRPr="00A939B7" w:rsidP="00A939B7">
      <w:pPr>
        <w:pStyle w:val="NormalWeb"/>
        <w:bidi w:val="0"/>
        <w:spacing w:before="120" w:beforeAutospacing="0" w:after="0" w:afterAutospacing="0" w:line="276" w:lineRule="auto"/>
        <w:jc w:val="both"/>
        <w:rPr>
          <w:rFonts w:ascii="Book Antiqua" w:hAnsi="Book Antiqua"/>
          <w:b/>
          <w:bCs/>
          <w:sz w:val="22"/>
          <w:szCs w:val="22"/>
        </w:rPr>
      </w:pPr>
      <w:r w:rsidRPr="00A939B7">
        <w:rPr>
          <w:rFonts w:ascii="Book Antiqua" w:hAnsi="Book Antiqua"/>
          <w:b/>
          <w:bCs/>
          <w:sz w:val="22"/>
          <w:szCs w:val="22"/>
        </w:rPr>
        <w:t xml:space="preserve">K Čl. II </w:t>
      </w:r>
    </w:p>
    <w:p w:rsidR="005159BA" w:rsidRPr="00A939B7" w:rsidP="00A939B7">
      <w:pPr>
        <w:pStyle w:val="NormalWeb"/>
        <w:bidi w:val="0"/>
        <w:spacing w:before="120" w:beforeAutospacing="0" w:after="0" w:afterAutospacing="0" w:line="276" w:lineRule="auto"/>
        <w:ind w:firstLine="708"/>
        <w:jc w:val="both"/>
        <w:rPr>
          <w:rFonts w:ascii="Book Antiqua" w:hAnsi="Book Antiqua"/>
          <w:b/>
          <w:bCs/>
          <w:sz w:val="22"/>
          <w:szCs w:val="22"/>
        </w:rPr>
      </w:pPr>
      <w:r w:rsidRPr="00A939B7">
        <w:rPr>
          <w:rFonts w:ascii="Book Antiqua" w:hAnsi="Book Antiqua"/>
          <w:sz w:val="22"/>
          <w:szCs w:val="22"/>
        </w:rPr>
        <w:t>Navrhuje sa účinnosť predkladaného zákona so zohľadnením legisvakančnej lehoty, a to od 1. </w:t>
      </w:r>
      <w:r w:rsidRPr="00A939B7" w:rsidR="0009606C">
        <w:rPr>
          <w:rFonts w:ascii="Book Antiqua" w:hAnsi="Book Antiqua"/>
          <w:sz w:val="22"/>
          <w:szCs w:val="22"/>
        </w:rPr>
        <w:t>august</w:t>
      </w:r>
      <w:r w:rsidR="008477F7">
        <w:rPr>
          <w:rFonts w:ascii="Book Antiqua" w:hAnsi="Book Antiqua"/>
          <w:sz w:val="22"/>
          <w:szCs w:val="22"/>
        </w:rPr>
        <w:t>a 2015.</w:t>
      </w:r>
    </w:p>
    <w:p w:rsidR="002F23EE" w:rsidP="00A939B7">
      <w:pPr>
        <w:bidi w:val="0"/>
        <w:spacing w:before="120" w:line="276" w:lineRule="auto"/>
        <w:rPr>
          <w:rFonts w:ascii="Book Antiqua" w:hAnsi="Book Antiqua"/>
          <w:sz w:val="22"/>
          <w:szCs w:val="22"/>
        </w:rPr>
      </w:pPr>
    </w:p>
    <w:p w:rsidR="00B63F5F" w:rsidP="00A939B7">
      <w:pPr>
        <w:bidi w:val="0"/>
        <w:spacing w:before="120" w:line="276" w:lineRule="auto"/>
        <w:rPr>
          <w:rFonts w:ascii="Book Antiqua" w:hAnsi="Book Antiqua"/>
          <w:sz w:val="22"/>
          <w:szCs w:val="22"/>
        </w:rPr>
      </w:pPr>
    </w:p>
    <w:p w:rsidR="00B63F5F" w:rsidP="00A939B7">
      <w:pPr>
        <w:bidi w:val="0"/>
        <w:spacing w:before="120" w:line="276" w:lineRule="auto"/>
        <w:rPr>
          <w:rFonts w:ascii="Book Antiqua" w:hAnsi="Book Antiqua"/>
          <w:sz w:val="22"/>
          <w:szCs w:val="22"/>
        </w:rPr>
      </w:pPr>
    </w:p>
    <w:p w:rsidR="00B63F5F" w:rsidP="00A939B7">
      <w:pPr>
        <w:bidi w:val="0"/>
        <w:spacing w:before="120" w:line="276" w:lineRule="auto"/>
        <w:rPr>
          <w:rFonts w:ascii="Book Antiqua" w:hAnsi="Book Antiqua"/>
          <w:sz w:val="22"/>
          <w:szCs w:val="22"/>
        </w:rPr>
      </w:pPr>
    </w:p>
    <w:p w:rsidR="00B63F5F" w:rsidP="00A939B7">
      <w:pPr>
        <w:bidi w:val="0"/>
        <w:spacing w:before="120" w:line="276" w:lineRule="auto"/>
        <w:rPr>
          <w:rFonts w:ascii="Book Antiqua" w:hAnsi="Book Antiqua"/>
          <w:sz w:val="22"/>
          <w:szCs w:val="22"/>
        </w:rPr>
      </w:pPr>
    </w:p>
    <w:p w:rsidR="00B63F5F" w:rsidP="00A939B7">
      <w:pPr>
        <w:bidi w:val="0"/>
        <w:spacing w:before="120" w:line="276" w:lineRule="auto"/>
        <w:rPr>
          <w:rFonts w:ascii="Book Antiqua" w:hAnsi="Book Antiqua"/>
          <w:sz w:val="22"/>
          <w:szCs w:val="22"/>
        </w:rPr>
      </w:pPr>
    </w:p>
    <w:p w:rsidR="00B63F5F" w:rsidP="00A939B7">
      <w:pPr>
        <w:bidi w:val="0"/>
        <w:spacing w:before="120" w:line="276" w:lineRule="auto"/>
        <w:rPr>
          <w:rFonts w:ascii="Book Antiqua" w:hAnsi="Book Antiqua"/>
          <w:sz w:val="22"/>
          <w:szCs w:val="22"/>
        </w:rPr>
      </w:pPr>
    </w:p>
    <w:p w:rsidR="00B63F5F" w:rsidP="00A939B7">
      <w:pPr>
        <w:bidi w:val="0"/>
        <w:spacing w:before="120" w:line="276" w:lineRule="auto"/>
        <w:rPr>
          <w:rFonts w:ascii="Book Antiqua" w:hAnsi="Book Antiqua"/>
          <w:sz w:val="22"/>
          <w:szCs w:val="22"/>
        </w:rPr>
      </w:pPr>
    </w:p>
    <w:p w:rsidR="00B63F5F" w:rsidP="00A939B7">
      <w:pPr>
        <w:bidi w:val="0"/>
        <w:spacing w:before="120" w:line="276" w:lineRule="auto"/>
        <w:rPr>
          <w:rFonts w:ascii="Book Antiqua" w:hAnsi="Book Antiqua"/>
          <w:sz w:val="22"/>
          <w:szCs w:val="22"/>
        </w:rPr>
      </w:pPr>
    </w:p>
    <w:p w:rsidR="00B63F5F" w:rsidP="00A939B7">
      <w:pPr>
        <w:bidi w:val="0"/>
        <w:spacing w:before="120" w:line="276" w:lineRule="auto"/>
        <w:rPr>
          <w:rFonts w:ascii="Book Antiqua" w:hAnsi="Book Antiqua"/>
          <w:sz w:val="22"/>
          <w:szCs w:val="22"/>
        </w:rPr>
      </w:pPr>
    </w:p>
    <w:p w:rsidR="00B63F5F" w:rsidP="00A939B7">
      <w:pPr>
        <w:bidi w:val="0"/>
        <w:spacing w:before="120" w:line="276" w:lineRule="auto"/>
        <w:rPr>
          <w:rFonts w:ascii="Book Antiqua" w:hAnsi="Book Antiqua"/>
          <w:sz w:val="22"/>
          <w:szCs w:val="22"/>
        </w:rPr>
      </w:pPr>
    </w:p>
    <w:p w:rsidR="00B63F5F" w:rsidP="00A939B7">
      <w:pPr>
        <w:bidi w:val="0"/>
        <w:spacing w:before="120" w:line="276" w:lineRule="auto"/>
        <w:rPr>
          <w:rFonts w:ascii="Book Antiqua" w:hAnsi="Book Antiqua"/>
          <w:sz w:val="22"/>
          <w:szCs w:val="22"/>
        </w:rPr>
      </w:pPr>
    </w:p>
    <w:p w:rsidR="00B63F5F" w:rsidP="00A939B7">
      <w:pPr>
        <w:bidi w:val="0"/>
        <w:spacing w:before="120" w:line="276" w:lineRule="auto"/>
        <w:rPr>
          <w:rFonts w:ascii="Book Antiqua" w:hAnsi="Book Antiqua"/>
          <w:sz w:val="22"/>
          <w:szCs w:val="22"/>
        </w:rPr>
      </w:pPr>
    </w:p>
    <w:p w:rsidR="00B63F5F" w:rsidP="00A939B7">
      <w:pPr>
        <w:bidi w:val="0"/>
        <w:spacing w:before="120" w:line="276" w:lineRule="auto"/>
        <w:rPr>
          <w:rFonts w:ascii="Book Antiqua" w:hAnsi="Book Antiqua"/>
          <w:sz w:val="22"/>
          <w:szCs w:val="22"/>
        </w:rPr>
      </w:pPr>
    </w:p>
    <w:p w:rsidR="00B63F5F" w:rsidRPr="00DD759E" w:rsidP="00B63F5F">
      <w:pPr>
        <w:bidi w:val="0"/>
        <w:spacing w:before="120" w:line="276" w:lineRule="auto"/>
        <w:jc w:val="center"/>
        <w:rPr>
          <w:rFonts w:ascii="Book Antiqua" w:hAnsi="Book Antiqua"/>
          <w:b/>
          <w:bCs/>
          <w:caps/>
          <w:spacing w:val="30"/>
          <w:sz w:val="22"/>
          <w:szCs w:val="22"/>
        </w:rPr>
      </w:pPr>
      <w:r w:rsidRPr="00DD759E">
        <w:rPr>
          <w:rFonts w:ascii="Book Antiqua" w:hAnsi="Book Antiqua"/>
          <w:b/>
          <w:bCs/>
          <w:caps/>
          <w:spacing w:val="30"/>
          <w:sz w:val="22"/>
          <w:szCs w:val="22"/>
        </w:rPr>
        <w:t>DOLOŽKA ZLUČITEĽNOSTI</w:t>
      </w:r>
    </w:p>
    <w:p w:rsidR="00B63F5F" w:rsidRPr="00DD759E" w:rsidP="00B63F5F">
      <w:pPr>
        <w:pStyle w:val="NormalWeb"/>
        <w:bidi w:val="0"/>
        <w:spacing w:before="120" w:beforeAutospacing="0" w:after="0" w:afterAutospacing="0" w:line="276" w:lineRule="auto"/>
        <w:jc w:val="center"/>
        <w:rPr>
          <w:rFonts w:ascii="Book Antiqua" w:hAnsi="Book Antiqua"/>
          <w:sz w:val="22"/>
          <w:szCs w:val="22"/>
        </w:rPr>
      </w:pPr>
      <w:r w:rsidRPr="00DD759E">
        <w:rPr>
          <w:rFonts w:ascii="Book Antiqua" w:hAnsi="Book Antiqua"/>
          <w:b/>
          <w:bCs/>
          <w:sz w:val="22"/>
          <w:szCs w:val="22"/>
        </w:rPr>
        <w:t>návrhu zákona</w:t>
      </w:r>
      <w:r w:rsidRPr="00DD759E">
        <w:rPr>
          <w:rFonts w:ascii="Book Antiqua" w:hAnsi="Book Antiqua"/>
          <w:sz w:val="22"/>
          <w:szCs w:val="22"/>
        </w:rPr>
        <w:t xml:space="preserve"> </w:t>
      </w:r>
      <w:r w:rsidRPr="00DD759E">
        <w:rPr>
          <w:rFonts w:ascii="Book Antiqua" w:hAnsi="Book Antiqua"/>
          <w:b/>
          <w:bCs/>
          <w:sz w:val="22"/>
          <w:szCs w:val="22"/>
        </w:rPr>
        <w:t>s právom Európskej únie</w:t>
      </w:r>
    </w:p>
    <w:p w:rsidR="00B63F5F" w:rsidRPr="00DD759E" w:rsidP="00B63F5F">
      <w:pPr>
        <w:pStyle w:val="NormalWeb"/>
        <w:bidi w:val="0"/>
        <w:spacing w:before="120" w:beforeAutospacing="0" w:after="0" w:afterAutospacing="0" w:line="276" w:lineRule="auto"/>
        <w:jc w:val="both"/>
        <w:rPr>
          <w:rFonts w:ascii="Book Antiqua" w:hAnsi="Book Antiqua"/>
          <w:sz w:val="22"/>
          <w:szCs w:val="22"/>
        </w:rPr>
      </w:pPr>
      <w:r w:rsidRPr="00DD759E">
        <w:rPr>
          <w:rFonts w:ascii="Book Antiqua" w:hAnsi="Book Antiqua"/>
          <w:sz w:val="22"/>
          <w:szCs w:val="22"/>
        </w:rPr>
        <w:t> </w:t>
      </w:r>
    </w:p>
    <w:p w:rsidR="00B63F5F" w:rsidP="00B63F5F">
      <w:pPr>
        <w:pStyle w:val="NormalWeb"/>
        <w:bidi w:val="0"/>
        <w:spacing w:before="120" w:beforeAutospacing="0" w:after="0" w:afterAutospacing="0" w:line="276" w:lineRule="auto"/>
        <w:jc w:val="both"/>
        <w:rPr>
          <w:rFonts w:ascii="Book Antiqua" w:hAnsi="Book Antiqua"/>
          <w:sz w:val="22"/>
          <w:szCs w:val="22"/>
        </w:rPr>
      </w:pPr>
      <w:r w:rsidRPr="00DD759E">
        <w:rPr>
          <w:rFonts w:ascii="Book Antiqua" w:hAnsi="Book Antiqua"/>
          <w:b/>
          <w:bCs/>
          <w:sz w:val="22"/>
          <w:szCs w:val="22"/>
        </w:rPr>
        <w:t>1. Navrhovateľ zákona:</w:t>
      </w:r>
      <w:r w:rsidRPr="00DD759E">
        <w:rPr>
          <w:rFonts w:ascii="Book Antiqua" w:hAnsi="Book Antiqua"/>
          <w:sz w:val="22"/>
          <w:szCs w:val="22"/>
        </w:rPr>
        <w:t xml:space="preserve"> poslanec Národnej rady Slovenskej republiky </w:t>
      </w:r>
      <w:r>
        <w:rPr>
          <w:rFonts w:ascii="Book Antiqua" w:hAnsi="Book Antiqua"/>
          <w:sz w:val="22"/>
          <w:szCs w:val="22"/>
        </w:rPr>
        <w:t>Igor Hraško</w:t>
      </w:r>
    </w:p>
    <w:p w:rsidR="00B63F5F" w:rsidRPr="00DD759E" w:rsidP="00B63F5F">
      <w:pPr>
        <w:pStyle w:val="NormalWeb"/>
        <w:bidi w:val="0"/>
        <w:spacing w:before="120" w:beforeAutospacing="0" w:after="0" w:afterAutospacing="0" w:line="276" w:lineRule="auto"/>
        <w:jc w:val="both"/>
        <w:rPr>
          <w:rFonts w:ascii="Book Antiqua" w:hAnsi="Book Antiqua"/>
          <w:sz w:val="22"/>
          <w:szCs w:val="22"/>
        </w:rPr>
      </w:pPr>
    </w:p>
    <w:p w:rsidR="00B63F5F" w:rsidRPr="00A939B7" w:rsidP="00B63F5F">
      <w:pPr>
        <w:pStyle w:val="NormalWeb"/>
        <w:bidi w:val="0"/>
        <w:spacing w:before="120" w:beforeAutospacing="0" w:after="0" w:afterAutospacing="0" w:line="276" w:lineRule="auto"/>
        <w:jc w:val="both"/>
        <w:rPr>
          <w:rFonts w:ascii="Book Antiqua" w:hAnsi="Book Antiqua"/>
          <w:sz w:val="22"/>
          <w:szCs w:val="22"/>
        </w:rPr>
      </w:pPr>
      <w:r w:rsidRPr="00DD759E">
        <w:rPr>
          <w:rFonts w:ascii="Book Antiqua" w:hAnsi="Book Antiqua"/>
          <w:b/>
          <w:bCs/>
          <w:sz w:val="22"/>
          <w:szCs w:val="22"/>
        </w:rPr>
        <w:t>2. Názov návrhu zákona:</w:t>
      </w:r>
      <w:r w:rsidRPr="00DD759E">
        <w:rPr>
          <w:rFonts w:ascii="Book Antiqua" w:hAnsi="Book Antiqua"/>
          <w:sz w:val="22"/>
          <w:szCs w:val="22"/>
        </w:rPr>
        <w:t xml:space="preserve"> návrh zákona, </w:t>
      </w:r>
      <w:r w:rsidRPr="00A939B7">
        <w:rPr>
          <w:rFonts w:ascii="Book Antiqua" w:hAnsi="Book Antiqua"/>
          <w:sz w:val="22"/>
          <w:szCs w:val="22"/>
        </w:rPr>
        <w:t>ktorým dopĺňa zákon č. 40/1964 Zb. Občiansky zákonník</w:t>
      </w:r>
      <w:r w:rsidRPr="00A939B7">
        <w:rPr>
          <w:rFonts w:ascii="Book Antiqua" w:hAnsi="Book Antiqua"/>
          <w:bCs/>
          <w:sz w:val="22"/>
          <w:szCs w:val="22"/>
        </w:rPr>
        <w:t xml:space="preserve"> v znení neskorších predpisov</w:t>
      </w:r>
    </w:p>
    <w:p w:rsidR="00B63F5F" w:rsidRPr="00DD759E" w:rsidP="00B63F5F">
      <w:pPr>
        <w:bidi w:val="0"/>
        <w:spacing w:before="120" w:line="276" w:lineRule="auto"/>
        <w:jc w:val="both"/>
        <w:rPr>
          <w:rFonts w:ascii="Book Antiqua" w:hAnsi="Book Antiqua"/>
          <w:sz w:val="22"/>
          <w:szCs w:val="22"/>
        </w:rPr>
      </w:pPr>
    </w:p>
    <w:p w:rsidR="00B63F5F" w:rsidRPr="00DD759E" w:rsidP="00B63F5F">
      <w:pPr>
        <w:pStyle w:val="NormalWeb"/>
        <w:bidi w:val="0"/>
        <w:spacing w:before="120" w:beforeAutospacing="0" w:after="0" w:afterAutospacing="0" w:line="276" w:lineRule="auto"/>
        <w:jc w:val="both"/>
        <w:rPr>
          <w:rFonts w:ascii="Book Antiqua" w:hAnsi="Book Antiqua"/>
          <w:b/>
          <w:bCs/>
          <w:sz w:val="22"/>
          <w:szCs w:val="22"/>
        </w:rPr>
      </w:pPr>
      <w:r w:rsidRPr="00DD759E">
        <w:rPr>
          <w:rFonts w:ascii="Book Antiqua" w:hAnsi="Book Antiqua"/>
          <w:b/>
          <w:bCs/>
          <w:sz w:val="22"/>
          <w:szCs w:val="22"/>
        </w:rPr>
        <w:t>3. Predmet návrhu zákona:</w:t>
      </w:r>
    </w:p>
    <w:p w:rsidR="00B63F5F" w:rsidRPr="00DD759E" w:rsidP="00B63F5F">
      <w:pPr>
        <w:pStyle w:val="NormalWeb"/>
        <w:numPr>
          <w:numId w:val="1"/>
        </w:numPr>
        <w:bidi w:val="0"/>
        <w:spacing w:before="120" w:beforeAutospacing="0" w:after="0" w:afterAutospacing="0" w:line="276" w:lineRule="auto"/>
        <w:jc w:val="both"/>
        <w:rPr>
          <w:rFonts w:ascii="Book Antiqua" w:hAnsi="Book Antiqua"/>
          <w:bCs/>
          <w:sz w:val="22"/>
          <w:szCs w:val="22"/>
        </w:rPr>
      </w:pPr>
      <w:r w:rsidRPr="00DD759E">
        <w:rPr>
          <w:rFonts w:ascii="Book Antiqua" w:hAnsi="Book Antiqua"/>
          <w:bCs/>
          <w:sz w:val="22"/>
          <w:szCs w:val="22"/>
        </w:rPr>
        <w:t xml:space="preserve">je upravený v primárnom práve Európskej únie, a to v čl. </w:t>
      </w:r>
      <w:r>
        <w:rPr>
          <w:rFonts w:ascii="Book Antiqua" w:hAnsi="Book Antiqua"/>
          <w:bCs/>
          <w:sz w:val="22"/>
          <w:szCs w:val="22"/>
        </w:rPr>
        <w:t>47 ods. 2</w:t>
      </w:r>
      <w:r w:rsidR="00341BC6">
        <w:rPr>
          <w:rFonts w:ascii="Book Antiqua" w:hAnsi="Book Antiqua"/>
          <w:bCs/>
          <w:sz w:val="22"/>
          <w:szCs w:val="22"/>
        </w:rPr>
        <w:t xml:space="preserve">, </w:t>
      </w:r>
      <w:r w:rsidRPr="00DD759E">
        <w:rPr>
          <w:rFonts w:ascii="Book Antiqua" w:hAnsi="Book Antiqua"/>
          <w:bCs/>
          <w:sz w:val="22"/>
          <w:szCs w:val="22"/>
        </w:rPr>
        <w:t xml:space="preserve">čl. </w:t>
      </w:r>
      <w:r>
        <w:rPr>
          <w:rFonts w:ascii="Book Antiqua" w:hAnsi="Book Antiqua"/>
          <w:bCs/>
          <w:sz w:val="22"/>
          <w:szCs w:val="22"/>
        </w:rPr>
        <w:t>95</w:t>
      </w:r>
      <w:r w:rsidRPr="00DD759E">
        <w:rPr>
          <w:rFonts w:ascii="Book Antiqua" w:hAnsi="Book Antiqua"/>
          <w:bCs/>
          <w:sz w:val="22"/>
          <w:szCs w:val="22"/>
        </w:rPr>
        <w:t xml:space="preserve"> </w:t>
      </w:r>
      <w:r w:rsidR="00341BC6">
        <w:rPr>
          <w:rFonts w:ascii="Book Antiqua" w:hAnsi="Book Antiqua"/>
          <w:bCs/>
          <w:sz w:val="22"/>
          <w:szCs w:val="22"/>
        </w:rPr>
        <w:t xml:space="preserve">a čl. 325 </w:t>
      </w:r>
      <w:r w:rsidRPr="00DD759E">
        <w:rPr>
          <w:rFonts w:ascii="Book Antiqua" w:hAnsi="Book Antiqua"/>
          <w:sz w:val="22"/>
          <w:szCs w:val="22"/>
        </w:rPr>
        <w:t>Zmluvy o</w:t>
      </w:r>
      <w:r w:rsidR="00341BC6">
        <w:rPr>
          <w:rFonts w:ascii="Book Antiqua" w:hAnsi="Book Antiqua"/>
          <w:sz w:val="22"/>
          <w:szCs w:val="22"/>
        </w:rPr>
        <w:t> fungovaní Európskej únie</w:t>
      </w:r>
      <w:r w:rsidRPr="00DD759E">
        <w:rPr>
          <w:rFonts w:ascii="Book Antiqua" w:hAnsi="Book Antiqua"/>
          <w:sz w:val="22"/>
          <w:szCs w:val="22"/>
        </w:rPr>
        <w:t>,</w:t>
      </w:r>
    </w:p>
    <w:p w:rsidR="00B63F5F" w:rsidP="00B63F5F">
      <w:pPr>
        <w:pStyle w:val="NormalWeb"/>
        <w:numPr>
          <w:numId w:val="1"/>
        </w:numPr>
        <w:bidi w:val="0"/>
        <w:spacing w:before="120" w:beforeAutospacing="0" w:after="0" w:afterAutospacing="0" w:line="276" w:lineRule="auto"/>
        <w:jc w:val="both"/>
        <w:rPr>
          <w:rFonts w:ascii="Book Antiqua" w:hAnsi="Book Antiqua"/>
          <w:bCs/>
          <w:sz w:val="22"/>
          <w:szCs w:val="22"/>
        </w:rPr>
      </w:pPr>
      <w:r w:rsidRPr="00DD759E">
        <w:rPr>
          <w:rFonts w:ascii="Book Antiqua" w:hAnsi="Book Antiqua"/>
          <w:bCs/>
          <w:sz w:val="22"/>
          <w:szCs w:val="22"/>
        </w:rPr>
        <w:t>je upravený v sekundárn</w:t>
      </w:r>
      <w:r>
        <w:rPr>
          <w:rFonts w:ascii="Book Antiqua" w:hAnsi="Book Antiqua"/>
          <w:bCs/>
          <w:sz w:val="22"/>
          <w:szCs w:val="22"/>
        </w:rPr>
        <w:t>om práve Európskej únie, a to v:</w:t>
      </w:r>
    </w:p>
    <w:p w:rsidR="00B63F5F" w:rsidP="00B63F5F">
      <w:pPr>
        <w:pStyle w:val="NormalWeb"/>
        <w:numPr>
          <w:numId w:val="5"/>
        </w:numPr>
        <w:bidi w:val="0"/>
        <w:spacing w:before="120" w:beforeAutospacing="0" w:after="0" w:afterAutospacing="0" w:line="276" w:lineRule="auto"/>
        <w:jc w:val="both"/>
        <w:rPr>
          <w:rFonts w:ascii="Book Antiqua" w:hAnsi="Book Antiqua"/>
          <w:bCs/>
          <w:sz w:val="22"/>
          <w:szCs w:val="22"/>
        </w:rPr>
      </w:pPr>
      <w:r w:rsidRPr="00DD759E">
        <w:rPr>
          <w:rFonts w:ascii="Book Antiqua" w:hAnsi="Book Antiqua"/>
          <w:bCs/>
          <w:sz w:val="22"/>
          <w:szCs w:val="22"/>
        </w:rPr>
        <w:t>smernic</w:t>
      </w:r>
      <w:r w:rsidR="00370499">
        <w:rPr>
          <w:rFonts w:ascii="Book Antiqua" w:hAnsi="Book Antiqua"/>
          <w:bCs/>
          <w:sz w:val="22"/>
          <w:szCs w:val="22"/>
        </w:rPr>
        <w:t xml:space="preserve">i Európskeho Parlamentu a Rady </w:t>
      </w:r>
      <w:r w:rsidR="009977C6">
        <w:rPr>
          <w:rFonts w:ascii="Book Antiqua" w:hAnsi="Book Antiqua"/>
          <w:bCs/>
          <w:sz w:val="22"/>
          <w:szCs w:val="22"/>
        </w:rPr>
        <w:t>2005/60/ES z 26</w:t>
      </w:r>
      <w:r w:rsidRPr="00DD759E">
        <w:rPr>
          <w:rFonts w:ascii="Book Antiqua" w:hAnsi="Book Antiqua"/>
          <w:bCs/>
          <w:sz w:val="22"/>
          <w:szCs w:val="22"/>
        </w:rPr>
        <w:t xml:space="preserve">. </w:t>
      </w:r>
      <w:r w:rsidR="009977C6">
        <w:rPr>
          <w:rFonts w:ascii="Book Antiqua" w:hAnsi="Book Antiqua"/>
          <w:bCs/>
          <w:sz w:val="22"/>
          <w:szCs w:val="22"/>
        </w:rPr>
        <w:t>októbr</w:t>
      </w:r>
      <w:r w:rsidRPr="00DD759E">
        <w:rPr>
          <w:rFonts w:ascii="Book Antiqua" w:hAnsi="Book Antiqua"/>
          <w:bCs/>
          <w:sz w:val="22"/>
          <w:szCs w:val="22"/>
        </w:rPr>
        <w:t xml:space="preserve">a </w:t>
      </w:r>
      <w:r w:rsidR="009977C6">
        <w:rPr>
          <w:rFonts w:ascii="Book Antiqua" w:hAnsi="Book Antiqua"/>
          <w:bCs/>
          <w:sz w:val="22"/>
          <w:szCs w:val="22"/>
        </w:rPr>
        <w:t>2005</w:t>
      </w:r>
      <w:r w:rsidRPr="00DD759E">
        <w:rPr>
          <w:rFonts w:ascii="Book Antiqua" w:hAnsi="Book Antiqua"/>
          <w:bCs/>
          <w:sz w:val="22"/>
          <w:szCs w:val="22"/>
        </w:rPr>
        <w:t xml:space="preserve"> o</w:t>
      </w:r>
      <w:r w:rsidR="009977C6">
        <w:rPr>
          <w:rFonts w:ascii="Book Antiqua" w:hAnsi="Book Antiqua"/>
          <w:bCs/>
          <w:sz w:val="22"/>
          <w:szCs w:val="22"/>
        </w:rPr>
        <w:t> predchádzaní využívania finančného systému na účely prania špinavých peňazí a financovania terorizmu</w:t>
      </w:r>
      <w:r>
        <w:rPr>
          <w:rFonts w:ascii="Book Antiqua" w:hAnsi="Book Antiqua"/>
          <w:bCs/>
          <w:sz w:val="22"/>
          <w:szCs w:val="22"/>
        </w:rPr>
        <w:t xml:space="preserve"> </w:t>
      </w:r>
      <w:r w:rsidRPr="00DD759E">
        <w:rPr>
          <w:rFonts w:ascii="Book Antiqua" w:hAnsi="Book Antiqua"/>
          <w:bCs/>
          <w:sz w:val="22"/>
          <w:szCs w:val="22"/>
        </w:rPr>
        <w:t>- osobitne v</w:t>
      </w:r>
      <w:r w:rsidR="00370499">
        <w:rPr>
          <w:rFonts w:ascii="Book Antiqua" w:hAnsi="Book Antiqua"/>
          <w:bCs/>
          <w:sz w:val="22"/>
          <w:szCs w:val="22"/>
        </w:rPr>
        <w:t xml:space="preserve"> </w:t>
      </w:r>
      <w:r w:rsidR="00A96A94">
        <w:rPr>
          <w:rFonts w:ascii="Book Antiqua" w:hAnsi="Book Antiqua"/>
          <w:bCs/>
          <w:sz w:val="22"/>
          <w:szCs w:val="22"/>
        </w:rPr>
        <w:t>čl. 6</w:t>
      </w:r>
      <w:r w:rsidRPr="00DD759E">
        <w:rPr>
          <w:rFonts w:ascii="Book Antiqua" w:hAnsi="Book Antiqua"/>
          <w:bCs/>
          <w:sz w:val="22"/>
          <w:szCs w:val="22"/>
        </w:rPr>
        <w:t xml:space="preserve"> smernice</w:t>
      </w:r>
      <w:r w:rsidR="00341BC6">
        <w:rPr>
          <w:rFonts w:ascii="Book Antiqua" w:hAnsi="Book Antiqua"/>
          <w:bCs/>
          <w:sz w:val="22"/>
          <w:szCs w:val="22"/>
        </w:rPr>
        <w:t xml:space="preserve"> – zákaz anonymných účtov a anonymných vkladných knižiek a zavedenie, čo najskorších opatrení, aby sa majitelia týchto účtov a/alebo knižiek podrobili </w:t>
      </w:r>
      <w:r w:rsidR="00232E30">
        <w:rPr>
          <w:rFonts w:ascii="Book Antiqua" w:hAnsi="Book Antiqua"/>
          <w:bCs/>
          <w:sz w:val="22"/>
          <w:szCs w:val="22"/>
        </w:rPr>
        <w:t>novému systému vedenia účtov a knižiek,</w:t>
      </w:r>
    </w:p>
    <w:p w:rsidR="00B63F5F" w:rsidRPr="00DD759E" w:rsidP="00B63F5F">
      <w:pPr>
        <w:pStyle w:val="NormalWeb"/>
        <w:numPr>
          <w:numId w:val="1"/>
        </w:numPr>
        <w:bidi w:val="0"/>
        <w:spacing w:before="120" w:beforeAutospacing="0" w:after="0" w:afterAutospacing="0" w:line="276" w:lineRule="auto"/>
        <w:jc w:val="both"/>
        <w:rPr>
          <w:rFonts w:ascii="Book Antiqua" w:hAnsi="Book Antiqua"/>
          <w:bCs/>
          <w:sz w:val="22"/>
          <w:szCs w:val="22"/>
        </w:rPr>
      </w:pPr>
      <w:r w:rsidRPr="00DD759E">
        <w:rPr>
          <w:rFonts w:ascii="Book Antiqua" w:hAnsi="Book Antiqua"/>
          <w:bCs/>
          <w:sz w:val="22"/>
          <w:szCs w:val="22"/>
        </w:rPr>
        <w:t>nie je obsiahnutý v judikatúre Súdneho dvora Európskej únie.</w:t>
      </w:r>
    </w:p>
    <w:p w:rsidR="00B63F5F" w:rsidRPr="00DD759E" w:rsidP="00B63F5F">
      <w:pPr>
        <w:pStyle w:val="NormalWeb"/>
        <w:bidi w:val="0"/>
        <w:spacing w:before="120" w:beforeAutospacing="0" w:after="0" w:afterAutospacing="0" w:line="276" w:lineRule="auto"/>
        <w:jc w:val="both"/>
        <w:rPr>
          <w:rFonts w:ascii="Book Antiqua" w:hAnsi="Book Antiqua"/>
          <w:bCs/>
          <w:sz w:val="22"/>
          <w:szCs w:val="22"/>
          <w:highlight w:val="yellow"/>
        </w:rPr>
      </w:pPr>
    </w:p>
    <w:p w:rsidR="00B63F5F" w:rsidRPr="00DD759E" w:rsidP="00B63F5F">
      <w:pPr>
        <w:numPr>
          <w:ilvl w:val="3"/>
          <w:numId w:val="2"/>
        </w:numPr>
        <w:tabs>
          <w:tab w:val="left" w:pos="284"/>
        </w:tabs>
        <w:autoSpaceDE w:val="0"/>
        <w:autoSpaceDN w:val="0"/>
        <w:bidi w:val="0"/>
        <w:adjustRightInd w:val="0"/>
        <w:spacing w:before="120" w:line="276" w:lineRule="auto"/>
        <w:jc w:val="both"/>
        <w:rPr>
          <w:rFonts w:ascii="Book Antiqua" w:hAnsi="Book Antiqua"/>
          <w:b/>
          <w:i/>
          <w:sz w:val="22"/>
          <w:szCs w:val="22"/>
        </w:rPr>
      </w:pPr>
      <w:r w:rsidRPr="00DD759E">
        <w:rPr>
          <w:rFonts w:ascii="Book Antiqua" w:hAnsi="Book Antiqua"/>
          <w:b/>
          <w:sz w:val="22"/>
          <w:szCs w:val="22"/>
        </w:rPr>
        <w:t>Záväzky Slovenskej republiky vo vzťahu k Európskej únii:</w:t>
      </w:r>
    </w:p>
    <w:p w:rsidR="007C3E91" w:rsidRPr="00CE6351" w:rsidP="00ED4B38">
      <w:pPr>
        <w:pStyle w:val="NormalWeb"/>
        <w:bidi w:val="0"/>
        <w:spacing w:before="120" w:beforeAutospacing="0" w:after="0" w:afterAutospacing="0" w:line="276" w:lineRule="auto"/>
        <w:ind w:left="567" w:hanging="397"/>
        <w:jc w:val="both"/>
        <w:rPr>
          <w:rFonts w:ascii="Book Antiqua" w:hAnsi="Book Antiqua"/>
          <w:bCs/>
          <w:sz w:val="22"/>
          <w:szCs w:val="22"/>
        </w:rPr>
      </w:pPr>
      <w:r>
        <w:rPr>
          <w:rFonts w:ascii="Book Antiqua" w:hAnsi="Book Antiqua"/>
          <w:bCs/>
          <w:sz w:val="22"/>
          <w:szCs w:val="22"/>
        </w:rPr>
        <w:t xml:space="preserve">a)   </w:t>
      </w:r>
      <w:r w:rsidR="00ED4B38">
        <w:rPr>
          <w:rFonts w:ascii="Book Antiqua" w:hAnsi="Book Antiqua"/>
          <w:bCs/>
          <w:sz w:val="22"/>
          <w:szCs w:val="22"/>
        </w:rPr>
        <w:t xml:space="preserve"> lehota na transpozíciu smernice uvedenej v bode 3 písm. b) tejto doložky zlučiteľnosti uplynula 15. decembra 2007</w:t>
      </w:r>
      <w:r w:rsidRPr="00CE6351">
        <w:rPr>
          <w:rFonts w:ascii="Book Antiqua" w:hAnsi="Book Antiqua"/>
          <w:bCs/>
          <w:sz w:val="22"/>
          <w:szCs w:val="22"/>
        </w:rPr>
        <w:t xml:space="preserve">, </w:t>
      </w:r>
      <w:r w:rsidR="00ED4B38">
        <w:rPr>
          <w:rFonts w:ascii="Book Antiqua" w:hAnsi="Book Antiqua"/>
          <w:bCs/>
          <w:sz w:val="22"/>
          <w:szCs w:val="22"/>
        </w:rPr>
        <w:t>pričom v tejto lehote bola uvedená smernica transponovaná do slovenského právneho poriadku riadne a včas,</w:t>
      </w:r>
    </w:p>
    <w:p w:rsidR="007C3E91" w:rsidRPr="00CE6351" w:rsidP="007C3E91">
      <w:pPr>
        <w:pStyle w:val="NormalWeb"/>
        <w:numPr>
          <w:numId w:val="2"/>
        </w:numPr>
        <w:bidi w:val="0"/>
        <w:spacing w:before="120" w:beforeAutospacing="0" w:after="0" w:afterAutospacing="0" w:line="276" w:lineRule="auto"/>
        <w:jc w:val="both"/>
        <w:rPr>
          <w:rFonts w:ascii="Book Antiqua" w:hAnsi="Book Antiqua"/>
          <w:bCs/>
          <w:sz w:val="22"/>
          <w:szCs w:val="22"/>
        </w:rPr>
      </w:pPr>
      <w:r w:rsidRPr="00CE6351">
        <w:rPr>
          <w:rFonts w:ascii="Book Antiqua" w:hAnsi="Book Antiqua"/>
          <w:bCs/>
          <w:sz w:val="22"/>
          <w:szCs w:val="22"/>
        </w:rPr>
        <w:t>v danej oblasti nebol proti Slovenskej republike začatý postup Európskej komisie a ani konanie Súdneho dvora Európskej únie podľa článkov 258 až 260 Zmluvy o fungovaní Európskej únie,</w:t>
      </w:r>
    </w:p>
    <w:p w:rsidR="007C3E91" w:rsidP="007C3E91">
      <w:pPr>
        <w:pStyle w:val="NormalWeb"/>
        <w:numPr>
          <w:numId w:val="2"/>
        </w:numPr>
        <w:bidi w:val="0"/>
        <w:spacing w:before="120" w:beforeAutospacing="0" w:after="0" w:afterAutospacing="0" w:line="276" w:lineRule="auto"/>
        <w:jc w:val="both"/>
        <w:rPr>
          <w:rFonts w:ascii="Book Antiqua" w:hAnsi="Book Antiqua"/>
          <w:bCs/>
          <w:sz w:val="22"/>
          <w:szCs w:val="22"/>
        </w:rPr>
      </w:pPr>
      <w:r w:rsidR="00232E30">
        <w:rPr>
          <w:rFonts w:ascii="Book Antiqua" w:hAnsi="Book Antiqua"/>
          <w:bCs/>
          <w:sz w:val="22"/>
          <w:szCs w:val="22"/>
        </w:rPr>
        <w:t>smernica uvedená v bode 3 písm. b) tejto doložky zlučiteľnosti bola transponovaná do nasledujúcich právnych predpisov:</w:t>
      </w:r>
    </w:p>
    <w:p w:rsidR="00232E30" w:rsidP="00232E30">
      <w:pPr>
        <w:pStyle w:val="NormalWeb"/>
        <w:numPr>
          <w:numId w:val="12"/>
        </w:numPr>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zákon č. 297/2008 Z. z. o ochrane pred legalizáciou príjmov z trestnej činnosti a o ochrane pred financovaním terorizmu a o zmene a doplnení niektorých zákonov v znení neskorších predpisov,</w:t>
      </w:r>
    </w:p>
    <w:p w:rsidR="00232E30" w:rsidP="00232E30">
      <w:pPr>
        <w:pStyle w:val="NormalWeb"/>
        <w:numPr>
          <w:numId w:val="12"/>
        </w:numPr>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Trestný zákon v znení neskorších predpisov,</w:t>
      </w:r>
    </w:p>
    <w:p w:rsidR="00232E30" w:rsidP="00232E30">
      <w:pPr>
        <w:pStyle w:val="NormalWeb"/>
        <w:numPr>
          <w:numId w:val="12"/>
        </w:numPr>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Devízový zákon v znení neskorších predpisov,</w:t>
      </w:r>
    </w:p>
    <w:p w:rsidR="00232E30" w:rsidP="00232E30">
      <w:pPr>
        <w:pStyle w:val="NormalWeb"/>
        <w:numPr>
          <w:numId w:val="12"/>
        </w:numPr>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zákon č. 171/2005 Z. z. o hazardných hrách a o zmene a doplnení niektorých zákonov v znení neskorších predpisov,</w:t>
      </w:r>
    </w:p>
    <w:p w:rsidR="00232E30" w:rsidP="00232E30">
      <w:pPr>
        <w:pStyle w:val="NormalWeb"/>
        <w:numPr>
          <w:numId w:val="12"/>
        </w:numPr>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zákon č. 483/2001 Z. z.</w:t>
      </w:r>
      <w:r w:rsidR="00ED4B38">
        <w:rPr>
          <w:rFonts w:ascii="Book Antiqua" w:hAnsi="Book Antiqua"/>
          <w:bCs/>
          <w:sz w:val="22"/>
          <w:szCs w:val="22"/>
        </w:rPr>
        <w:t xml:space="preserve"> o bankách a o zmene a doplnení niektorých zákonov v znení neskorších predpisov,</w:t>
      </w:r>
    </w:p>
    <w:p w:rsidR="00ED4B38" w:rsidRPr="00CE6351" w:rsidP="00232E30">
      <w:pPr>
        <w:pStyle w:val="NormalWeb"/>
        <w:numPr>
          <w:numId w:val="12"/>
        </w:numPr>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Živnostenský zákon v znení neskorších predpisov.</w:t>
      </w:r>
    </w:p>
    <w:p w:rsidR="00B63F5F" w:rsidRPr="00391372" w:rsidP="00B63F5F">
      <w:pPr>
        <w:bidi w:val="0"/>
        <w:spacing w:before="120" w:line="276" w:lineRule="auto"/>
        <w:jc w:val="both"/>
        <w:rPr>
          <w:rFonts w:ascii="Book Antiqua" w:hAnsi="Book Antiqua"/>
          <w:sz w:val="22"/>
          <w:szCs w:val="22"/>
        </w:rPr>
      </w:pPr>
    </w:p>
    <w:p w:rsidR="00B63F5F" w:rsidRPr="00DD759E" w:rsidP="00B63F5F">
      <w:pPr>
        <w:numPr>
          <w:numId w:val="3"/>
        </w:numPr>
        <w:tabs>
          <w:tab w:val="left" w:pos="341"/>
        </w:tabs>
        <w:autoSpaceDE w:val="0"/>
        <w:autoSpaceDN w:val="0"/>
        <w:bidi w:val="0"/>
        <w:adjustRightInd w:val="0"/>
        <w:spacing w:before="120" w:line="276" w:lineRule="auto"/>
        <w:jc w:val="both"/>
        <w:rPr>
          <w:rFonts w:ascii="Book Antiqua" w:hAnsi="Book Antiqua"/>
          <w:b/>
          <w:color w:val="000000"/>
          <w:sz w:val="22"/>
          <w:szCs w:val="22"/>
        </w:rPr>
      </w:pPr>
      <w:r w:rsidRPr="00DD759E">
        <w:rPr>
          <w:rFonts w:ascii="Book Antiqua" w:hAnsi="Book Antiqua"/>
          <w:b/>
          <w:color w:val="000000"/>
          <w:sz w:val="22"/>
          <w:szCs w:val="22"/>
        </w:rPr>
        <w:t>Stupeň zlučiteľnosti návrhu zákona s právom Európskej únie</w:t>
      </w:r>
    </w:p>
    <w:p w:rsidR="00B63F5F" w:rsidP="00B63F5F">
      <w:pPr>
        <w:numPr>
          <w:numId w:val="9"/>
        </w:numPr>
        <w:bidi w:val="0"/>
        <w:spacing w:before="120" w:line="276" w:lineRule="auto"/>
        <w:rPr>
          <w:rFonts w:ascii="Book Antiqua" w:hAnsi="Book Antiqua"/>
          <w:sz w:val="22"/>
          <w:szCs w:val="22"/>
        </w:rPr>
      </w:pPr>
      <w:r w:rsidRPr="00DD759E">
        <w:rPr>
          <w:rFonts w:ascii="Book Antiqua" w:hAnsi="Book Antiqua"/>
          <w:color w:val="000000"/>
          <w:sz w:val="22"/>
          <w:szCs w:val="22"/>
        </w:rPr>
        <w:t>úplný.</w:t>
        <w:br/>
      </w:r>
    </w:p>
    <w:p w:rsidR="007C3E91" w:rsidP="007C3E91">
      <w:pPr>
        <w:bidi w:val="0"/>
        <w:spacing w:before="120" w:line="276" w:lineRule="auto"/>
        <w:rPr>
          <w:rFonts w:ascii="Book Antiqua" w:hAnsi="Book Antiqua"/>
          <w:sz w:val="22"/>
          <w:szCs w:val="22"/>
        </w:rPr>
      </w:pPr>
    </w:p>
    <w:p w:rsidR="007C3E91" w:rsidP="007C3E91">
      <w:pPr>
        <w:bidi w:val="0"/>
        <w:spacing w:before="120" w:line="276" w:lineRule="auto"/>
        <w:rPr>
          <w:rFonts w:ascii="Book Antiqua" w:hAnsi="Book Antiqua"/>
          <w:sz w:val="22"/>
          <w:szCs w:val="22"/>
        </w:rPr>
      </w:pPr>
    </w:p>
    <w:p w:rsidR="007C3E91" w:rsidP="007C3E91">
      <w:pPr>
        <w:bidi w:val="0"/>
        <w:spacing w:before="120" w:line="276" w:lineRule="auto"/>
        <w:rPr>
          <w:rFonts w:ascii="Book Antiqua" w:hAnsi="Book Antiqua"/>
          <w:sz w:val="22"/>
          <w:szCs w:val="22"/>
        </w:rPr>
      </w:pPr>
    </w:p>
    <w:p w:rsidR="007C3E91" w:rsidP="007C3E91">
      <w:pPr>
        <w:bidi w:val="0"/>
        <w:spacing w:before="120" w:line="276" w:lineRule="auto"/>
        <w:rPr>
          <w:rFonts w:ascii="Book Antiqua" w:hAnsi="Book Antiqua"/>
          <w:sz w:val="22"/>
          <w:szCs w:val="22"/>
        </w:rPr>
      </w:pPr>
    </w:p>
    <w:p w:rsidR="007C3E91" w:rsidP="007C3E91">
      <w:pPr>
        <w:bidi w:val="0"/>
        <w:spacing w:before="120" w:line="276" w:lineRule="auto"/>
        <w:rPr>
          <w:rFonts w:ascii="Book Antiqua" w:hAnsi="Book Antiqua"/>
          <w:sz w:val="22"/>
          <w:szCs w:val="22"/>
        </w:rPr>
      </w:pPr>
    </w:p>
    <w:p w:rsidR="007C3E91" w:rsidP="007C3E91">
      <w:pPr>
        <w:bidi w:val="0"/>
        <w:spacing w:before="120" w:line="276" w:lineRule="auto"/>
        <w:rPr>
          <w:rFonts w:ascii="Book Antiqua" w:hAnsi="Book Antiqua"/>
          <w:sz w:val="22"/>
          <w:szCs w:val="22"/>
        </w:rPr>
      </w:pPr>
    </w:p>
    <w:p w:rsidR="007C3E91" w:rsidP="007C3E91">
      <w:pPr>
        <w:bidi w:val="0"/>
        <w:spacing w:before="120" w:line="276" w:lineRule="auto"/>
        <w:rPr>
          <w:rFonts w:ascii="Book Antiqua" w:hAnsi="Book Antiqua"/>
          <w:sz w:val="22"/>
          <w:szCs w:val="22"/>
        </w:rPr>
      </w:pPr>
    </w:p>
    <w:p w:rsidR="00ED4B38" w:rsidP="007C3E9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ED4B38" w:rsidP="007C3E9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ED4B38" w:rsidP="007C3E9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ED4B38" w:rsidP="007C3E9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ED4B38" w:rsidP="007C3E9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ED4B38" w:rsidP="007C3E9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ED4B38" w:rsidP="007C3E9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ED4B38" w:rsidP="007C3E9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ED4B38" w:rsidP="007C3E9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ED4B38" w:rsidP="007C3E9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ED4B38" w:rsidP="007C3E9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ED4B38" w:rsidP="007C3E9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ED4B38" w:rsidP="007C3E9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ED4B38" w:rsidP="007C3E9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ED4B38" w:rsidP="007C3E9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ED4B38" w:rsidP="007C3E9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ED4B38" w:rsidP="007C3E9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ED4B38" w:rsidP="007C3E9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ED4B38" w:rsidP="007C3E9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ED4B38" w:rsidP="007C3E91">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7C3E91" w:rsidRPr="00CE6351" w:rsidP="007C3E9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b/>
          <w:bCs/>
          <w:caps/>
          <w:color w:val="000000"/>
          <w:spacing w:val="30"/>
          <w:sz w:val="22"/>
          <w:szCs w:val="22"/>
        </w:rPr>
        <w:t>Doložka</w:t>
      </w:r>
    </w:p>
    <w:p w:rsidR="007C3E91" w:rsidRPr="00CE6351" w:rsidP="007C3E91">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b/>
          <w:bCs/>
          <w:color w:val="000000"/>
          <w:sz w:val="22"/>
          <w:szCs w:val="22"/>
        </w:rPr>
        <w:t>vybraných vplyvov</w:t>
      </w:r>
    </w:p>
    <w:p w:rsidR="007C3E91" w:rsidRPr="00CE6351" w:rsidP="007C3E91">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 </w:t>
      </w:r>
    </w:p>
    <w:p w:rsidR="007C3E91" w:rsidRPr="00CE6351" w:rsidP="007C3E91">
      <w:pPr>
        <w:bidi w:val="0"/>
        <w:spacing w:before="120" w:line="276" w:lineRule="auto"/>
        <w:jc w:val="both"/>
        <w:rPr>
          <w:rFonts w:ascii="Book Antiqua" w:hAnsi="Book Antiqua"/>
          <w:sz w:val="22"/>
          <w:szCs w:val="22"/>
        </w:rPr>
      </w:pPr>
      <w:r w:rsidRPr="00CE6351">
        <w:rPr>
          <w:rFonts w:ascii="Book Antiqua" w:hAnsi="Book Antiqua"/>
          <w:b/>
          <w:bCs/>
          <w:color w:val="000000"/>
          <w:sz w:val="22"/>
          <w:szCs w:val="22"/>
        </w:rPr>
        <w:t xml:space="preserve">A.1. Názov materiálu: </w:t>
      </w:r>
      <w:r w:rsidRPr="00CE6351">
        <w:rPr>
          <w:rFonts w:ascii="Book Antiqua" w:hAnsi="Book Antiqua"/>
          <w:sz w:val="22"/>
          <w:szCs w:val="22"/>
        </w:rPr>
        <w:t xml:space="preserve">návrh zákona, </w:t>
      </w:r>
      <w:r w:rsidRPr="00A939B7">
        <w:rPr>
          <w:rFonts w:ascii="Book Antiqua" w:hAnsi="Book Antiqua"/>
          <w:sz w:val="22"/>
          <w:szCs w:val="22"/>
        </w:rPr>
        <w:t>ktorým dopĺňa zákon č. 40/1964 Zb. Občiansky zákonník</w:t>
      </w:r>
      <w:r w:rsidRPr="00A939B7">
        <w:rPr>
          <w:rFonts w:ascii="Book Antiqua" w:hAnsi="Book Antiqua"/>
          <w:bCs/>
          <w:sz w:val="22"/>
          <w:szCs w:val="22"/>
        </w:rPr>
        <w:t xml:space="preserve"> v znení neskorších predpisov</w:t>
      </w:r>
    </w:p>
    <w:p w:rsidR="007C3E91" w:rsidRPr="00CE6351" w:rsidP="007C3E91">
      <w:pPr>
        <w:pStyle w:val="NormalWeb"/>
        <w:bidi w:val="0"/>
        <w:spacing w:before="120" w:beforeAutospacing="0" w:after="0" w:afterAutospacing="0" w:line="276" w:lineRule="auto"/>
        <w:jc w:val="both"/>
        <w:rPr>
          <w:rFonts w:ascii="Book Antiqua" w:hAnsi="Book Antiqua"/>
          <w:b/>
          <w:bCs/>
          <w:color w:val="000000"/>
          <w:sz w:val="22"/>
          <w:szCs w:val="22"/>
        </w:rPr>
      </w:pPr>
    </w:p>
    <w:p w:rsidR="007C3E91" w:rsidRPr="00CE6351" w:rsidP="007C3E91">
      <w:pPr>
        <w:pStyle w:val="NormalWeb"/>
        <w:bidi w:val="0"/>
        <w:spacing w:before="120" w:beforeAutospacing="0" w:after="0" w:afterAutospacing="0" w:line="276" w:lineRule="auto"/>
        <w:jc w:val="both"/>
        <w:rPr>
          <w:rFonts w:ascii="Book Antiqua" w:hAnsi="Book Antiqua"/>
          <w:sz w:val="22"/>
          <w:szCs w:val="22"/>
        </w:rPr>
      </w:pPr>
      <w:r w:rsidRPr="00CE6351">
        <w:rPr>
          <w:rFonts w:ascii="Book Antiqua" w:hAnsi="Book Antiqua"/>
          <w:b/>
          <w:bCs/>
          <w:color w:val="000000"/>
          <w:sz w:val="22"/>
          <w:szCs w:val="22"/>
        </w:rPr>
        <w:t>Termín začatia a ukončenia PPK:</w:t>
      </w:r>
      <w:r w:rsidRPr="00CE6351">
        <w:rPr>
          <w:rFonts w:ascii="Book Antiqua" w:hAnsi="Book Antiqua"/>
          <w:color w:val="000000"/>
          <w:sz w:val="22"/>
          <w:szCs w:val="22"/>
        </w:rPr>
        <w:t xml:space="preserve"> </w:t>
      </w:r>
      <w:r w:rsidRPr="00CE6351">
        <w:rPr>
          <w:rFonts w:ascii="Book Antiqua" w:hAnsi="Book Antiqua"/>
          <w:i/>
          <w:iCs/>
          <w:color w:val="000000"/>
          <w:sz w:val="22"/>
          <w:szCs w:val="22"/>
        </w:rPr>
        <w:t>bezpredmetné</w:t>
      </w:r>
    </w:p>
    <w:p w:rsidR="007C3E91" w:rsidRPr="00CE6351" w:rsidP="007C3E91">
      <w:pPr>
        <w:pStyle w:val="NormalWeb"/>
        <w:bidi w:val="0"/>
        <w:spacing w:before="120" w:beforeAutospacing="0" w:after="0" w:afterAutospacing="0" w:line="276" w:lineRule="auto"/>
        <w:jc w:val="both"/>
        <w:rPr>
          <w:rFonts w:ascii="Book Antiqua" w:hAnsi="Book Antiqua"/>
          <w:sz w:val="22"/>
          <w:szCs w:val="22"/>
        </w:rPr>
      </w:pPr>
    </w:p>
    <w:p w:rsidR="007C3E91" w:rsidRPr="00CE6351" w:rsidP="007C3E91">
      <w:pPr>
        <w:pStyle w:val="NormalWeb"/>
        <w:bidi w:val="0"/>
        <w:spacing w:before="120" w:beforeAutospacing="0" w:after="0" w:afterAutospacing="0" w:line="276" w:lineRule="auto"/>
        <w:jc w:val="both"/>
        <w:rPr>
          <w:rFonts w:ascii="Book Antiqua" w:hAnsi="Book Antiqua"/>
          <w:sz w:val="22"/>
          <w:szCs w:val="22"/>
        </w:rPr>
      </w:pPr>
      <w:r w:rsidRPr="00CE6351">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sz w:val="22"/>
                <w:szCs w:val="22"/>
              </w:rPr>
              <w:t>x</w:t>
            </w:r>
            <w:r w:rsidRPr="00CE635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jc w:val="center"/>
              <w:rPr>
                <w:rFonts w:ascii="Book Antiqua" w:hAnsi="Book Antiqua"/>
                <w:sz w:val="22"/>
                <w:szCs w:val="22"/>
              </w:rPr>
            </w:pPr>
            <w:r>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jc w:val="center"/>
              <w:rPr>
                <w:rFonts w:ascii="Book Antiqua" w:hAnsi="Book Antiqua"/>
                <w:sz w:val="22"/>
                <w:szCs w:val="22"/>
              </w:rPr>
            </w:pPr>
            <w:r>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jc w:val="center"/>
              <w:rPr>
                <w:rFonts w:ascii="Book Antiqua" w:hAnsi="Book Antiqua"/>
                <w:sz w:val="22"/>
                <w:szCs w:val="22"/>
              </w:rPr>
            </w:pPr>
            <w:r>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jc w:val="center"/>
              <w:rPr>
                <w:rFonts w:ascii="Book Antiqua" w:hAnsi="Book Antiqua"/>
                <w:sz w:val="22"/>
                <w:szCs w:val="22"/>
              </w:rPr>
            </w:pPr>
            <w:r w:rsidR="00621F6E">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3E91" w:rsidRPr="00CE6351" w:rsidP="00C50390">
            <w:pPr>
              <w:pStyle w:val="NormalWeb"/>
              <w:bidi w:val="0"/>
              <w:spacing w:before="120" w:beforeAutospacing="0" w:after="0" w:afterAutospacing="0" w:line="276" w:lineRule="auto"/>
              <w:jc w:val="center"/>
              <w:rPr>
                <w:rFonts w:ascii="Book Antiqua" w:hAnsi="Book Antiqua"/>
                <w:sz w:val="22"/>
                <w:szCs w:val="22"/>
              </w:rPr>
            </w:pPr>
            <w:r w:rsidRPr="00CE6351">
              <w:rPr>
                <w:rFonts w:ascii="Book Antiqua" w:hAnsi="Book Antiqua"/>
                <w:color w:val="000000"/>
                <w:sz w:val="22"/>
                <w:szCs w:val="22"/>
              </w:rPr>
              <w:t> </w:t>
            </w:r>
          </w:p>
        </w:tc>
      </w:tr>
    </w:tbl>
    <w:p w:rsidR="007C3E91" w:rsidRPr="00CE6351" w:rsidP="007C3E91">
      <w:pPr>
        <w:pStyle w:val="NormalWeb"/>
        <w:bidi w:val="0"/>
        <w:spacing w:before="120" w:beforeAutospacing="0" w:after="0" w:afterAutospacing="0" w:line="276" w:lineRule="auto"/>
        <w:rPr>
          <w:rFonts w:ascii="Book Antiqua" w:hAnsi="Book Antiqua"/>
          <w:sz w:val="22"/>
          <w:szCs w:val="22"/>
        </w:rPr>
      </w:pPr>
      <w:r w:rsidRPr="00CE6351">
        <w:rPr>
          <w:rFonts w:ascii="Book Antiqua" w:hAnsi="Book Antiqua"/>
          <w:color w:val="000000"/>
          <w:sz w:val="22"/>
          <w:szCs w:val="22"/>
        </w:rPr>
        <w:t> </w:t>
      </w:r>
    </w:p>
    <w:p w:rsidR="007C3E91" w:rsidRPr="00CE6351" w:rsidP="007C3E91">
      <w:pPr>
        <w:pStyle w:val="NormalWeb"/>
        <w:bidi w:val="0"/>
        <w:spacing w:before="120" w:beforeAutospacing="0" w:after="0" w:afterAutospacing="0" w:line="276" w:lineRule="auto"/>
        <w:jc w:val="both"/>
        <w:rPr>
          <w:rFonts w:ascii="Book Antiqua" w:hAnsi="Book Antiqua"/>
          <w:sz w:val="22"/>
          <w:szCs w:val="22"/>
        </w:rPr>
      </w:pPr>
      <w:r w:rsidRPr="00CE6351">
        <w:rPr>
          <w:rFonts w:ascii="Book Antiqua" w:hAnsi="Book Antiqua"/>
          <w:b/>
          <w:bCs/>
          <w:color w:val="000000"/>
          <w:sz w:val="22"/>
          <w:szCs w:val="22"/>
        </w:rPr>
        <w:t>A.3. Poznámky</w:t>
      </w:r>
    </w:p>
    <w:p w:rsidR="007C3E91" w:rsidRPr="00CE6351" w:rsidP="007C3E91">
      <w:pPr>
        <w:pStyle w:val="NormalWeb"/>
        <w:bidi w:val="0"/>
        <w:spacing w:before="120" w:beforeAutospacing="0" w:after="0" w:afterAutospacing="0" w:line="276" w:lineRule="auto"/>
        <w:ind w:firstLine="708"/>
        <w:jc w:val="both"/>
        <w:rPr>
          <w:rFonts w:ascii="Book Antiqua" w:hAnsi="Book Antiqua"/>
          <w:bCs/>
          <w:i/>
          <w:color w:val="000000"/>
          <w:sz w:val="22"/>
          <w:szCs w:val="22"/>
        </w:rPr>
      </w:pPr>
      <w:r>
        <w:rPr>
          <w:rFonts w:ascii="Book Antiqua" w:hAnsi="Book Antiqua"/>
          <w:bCs/>
          <w:i/>
          <w:color w:val="000000"/>
          <w:sz w:val="22"/>
          <w:szCs w:val="22"/>
        </w:rPr>
        <w:t>Vzhľadom na to, že finančné prostriedky pôvodne uložené v bankách na vkladných knižkách na doručiteľa sa z finančných inštitúcií presunuli na Ministerstvo financií Slovenskej republiky, prepadli v prospech štátu</w:t>
      </w:r>
      <w:r w:rsidR="00ED4B38">
        <w:rPr>
          <w:rFonts w:ascii="Book Antiqua" w:hAnsi="Book Antiqua"/>
          <w:bCs/>
          <w:i/>
          <w:color w:val="000000"/>
          <w:sz w:val="22"/>
          <w:szCs w:val="22"/>
        </w:rPr>
        <w:t>, ak si ich</w:t>
      </w:r>
      <w:r>
        <w:rPr>
          <w:rFonts w:ascii="Book Antiqua" w:hAnsi="Book Antiqua"/>
          <w:bCs/>
          <w:i/>
          <w:color w:val="000000"/>
          <w:sz w:val="22"/>
          <w:szCs w:val="22"/>
        </w:rPr>
        <w:t xml:space="preserve"> do 31.12.2013</w:t>
      </w:r>
      <w:r w:rsidR="00ED4B38">
        <w:rPr>
          <w:rFonts w:ascii="Book Antiqua" w:hAnsi="Book Antiqua"/>
          <w:bCs/>
          <w:i/>
          <w:color w:val="000000"/>
          <w:sz w:val="22"/>
          <w:szCs w:val="22"/>
        </w:rPr>
        <w:t xml:space="preserve"> neprevzali ich majitelia</w:t>
      </w:r>
      <w:r w:rsidRPr="00CE6351">
        <w:rPr>
          <w:rFonts w:ascii="Book Antiqua" w:hAnsi="Book Antiqua"/>
          <w:bCs/>
          <w:i/>
          <w:color w:val="000000"/>
          <w:sz w:val="22"/>
          <w:szCs w:val="22"/>
        </w:rPr>
        <w:t>.</w:t>
      </w:r>
      <w:r w:rsidR="00A14E64">
        <w:rPr>
          <w:rFonts w:ascii="Book Antiqua" w:hAnsi="Book Antiqua"/>
          <w:bCs/>
          <w:i/>
          <w:color w:val="000000"/>
          <w:sz w:val="22"/>
          <w:szCs w:val="22"/>
        </w:rPr>
        <w:t xml:space="preserve"> </w:t>
      </w:r>
      <w:r w:rsidR="00BF4D79">
        <w:rPr>
          <w:rFonts w:ascii="Book Antiqua" w:hAnsi="Book Antiqua"/>
          <w:bCs/>
          <w:i/>
          <w:color w:val="000000"/>
          <w:sz w:val="22"/>
          <w:szCs w:val="22"/>
        </w:rPr>
        <w:t>Negatívny dopad na štátny rozpočet spočíva v tom, že vyplácanie doposiaľ nep</w:t>
      </w:r>
      <w:r w:rsidR="00621F6E">
        <w:rPr>
          <w:rFonts w:ascii="Book Antiqua" w:hAnsi="Book Antiqua"/>
          <w:bCs/>
          <w:i/>
          <w:color w:val="000000"/>
          <w:sz w:val="22"/>
          <w:szCs w:val="22"/>
        </w:rPr>
        <w:t>revzatých finančných prostriedkov</w:t>
      </w:r>
      <w:r w:rsidR="00BF4D79">
        <w:rPr>
          <w:rFonts w:ascii="Book Antiqua" w:hAnsi="Book Antiqua"/>
          <w:bCs/>
          <w:i/>
          <w:color w:val="000000"/>
          <w:sz w:val="22"/>
          <w:szCs w:val="22"/>
        </w:rPr>
        <w:t xml:space="preserve"> z vkladných knižiek na doručiteľa sa bude realizovať z </w:t>
      </w:r>
      <w:r w:rsidR="00621F6E">
        <w:rPr>
          <w:rFonts w:ascii="Book Antiqua" w:hAnsi="Book Antiqua"/>
          <w:bCs/>
          <w:i/>
          <w:color w:val="000000"/>
          <w:sz w:val="22"/>
          <w:szCs w:val="22"/>
        </w:rPr>
        <w:t>prostriedkov štátneho rozpočtu. V tejto súvislosti však treba poznamenať, že ide o finančné prostriedky, ktoré štát pravdepodobne drží na osobitnom účte a neboli ešte použité na konkrétne účely v zmysle zákona o štátnom rozpočte, a preto by ich vyplatenie majiteľom vkladných knižiek nemalo byť problematické a nemuselo by mať negatívny dopad na štátny rozpočet v podobe dodatočných výdavkov.</w:t>
      </w:r>
    </w:p>
    <w:p w:rsidR="00C50390" w:rsidP="00621F6E">
      <w:pPr>
        <w:pStyle w:val="NormalWeb"/>
        <w:bidi w:val="0"/>
        <w:spacing w:before="120" w:beforeAutospacing="0" w:after="0" w:afterAutospacing="0" w:line="276" w:lineRule="auto"/>
        <w:ind w:firstLine="708"/>
        <w:jc w:val="both"/>
        <w:rPr>
          <w:rFonts w:ascii="Book Antiqua" w:hAnsi="Book Antiqua"/>
          <w:bCs/>
          <w:i/>
          <w:color w:val="000000"/>
          <w:sz w:val="22"/>
          <w:szCs w:val="22"/>
        </w:rPr>
      </w:pPr>
      <w:r w:rsidR="009C2270">
        <w:rPr>
          <w:rFonts w:ascii="Book Antiqua" w:hAnsi="Book Antiqua"/>
          <w:bCs/>
          <w:i/>
          <w:color w:val="000000"/>
          <w:sz w:val="22"/>
          <w:szCs w:val="22"/>
        </w:rPr>
        <w:t xml:space="preserve">Zavedenie možnosti opätovného uplatnenia si nároku na finančné prostriedky nasporené na vkladných knižkách na doručiteľa, bude mať bezpochyby značný </w:t>
      </w:r>
      <w:r w:rsidR="00621F6E">
        <w:rPr>
          <w:rFonts w:ascii="Book Antiqua" w:hAnsi="Book Antiqua"/>
          <w:bCs/>
          <w:i/>
          <w:color w:val="000000"/>
          <w:sz w:val="22"/>
          <w:szCs w:val="22"/>
        </w:rPr>
        <w:t xml:space="preserve">pozitívny </w:t>
      </w:r>
      <w:r w:rsidR="009C2270">
        <w:rPr>
          <w:rFonts w:ascii="Book Antiqua" w:hAnsi="Book Antiqua"/>
          <w:bCs/>
          <w:i/>
          <w:color w:val="000000"/>
          <w:sz w:val="22"/>
          <w:szCs w:val="22"/>
        </w:rPr>
        <w:t>vplyv na hospodárenie dotknutých obyvateľov</w:t>
      </w:r>
      <w:r w:rsidRPr="00CE6351" w:rsidR="007C3E91">
        <w:rPr>
          <w:rFonts w:ascii="Book Antiqua" w:hAnsi="Book Antiqua"/>
          <w:bCs/>
          <w:i/>
          <w:color w:val="000000"/>
          <w:sz w:val="22"/>
          <w:szCs w:val="22"/>
        </w:rPr>
        <w:t>.</w:t>
      </w:r>
    </w:p>
    <w:p w:rsidR="00621F6E" w:rsidRPr="00621F6E" w:rsidP="00621F6E">
      <w:pPr>
        <w:pStyle w:val="NormalWeb"/>
        <w:bidi w:val="0"/>
        <w:spacing w:before="120" w:beforeAutospacing="0" w:after="0" w:afterAutospacing="0" w:line="276" w:lineRule="auto"/>
        <w:ind w:firstLine="708"/>
        <w:jc w:val="both"/>
        <w:rPr>
          <w:rFonts w:ascii="Book Antiqua" w:hAnsi="Book Antiqua"/>
          <w:bCs/>
          <w:i/>
          <w:color w:val="000000"/>
          <w:sz w:val="22"/>
          <w:szCs w:val="22"/>
        </w:rPr>
      </w:pPr>
    </w:p>
    <w:p w:rsidR="007C3E91" w:rsidRPr="00CE6351" w:rsidP="007C3E91">
      <w:pPr>
        <w:pStyle w:val="NormalWeb"/>
        <w:bidi w:val="0"/>
        <w:spacing w:before="120" w:beforeAutospacing="0" w:after="0" w:afterAutospacing="0" w:line="276" w:lineRule="auto"/>
        <w:jc w:val="both"/>
        <w:rPr>
          <w:rFonts w:ascii="Book Antiqua" w:hAnsi="Book Antiqua"/>
          <w:sz w:val="22"/>
          <w:szCs w:val="22"/>
        </w:rPr>
      </w:pPr>
      <w:r w:rsidRPr="00CE6351">
        <w:rPr>
          <w:rFonts w:ascii="Book Antiqua" w:hAnsi="Book Antiqua"/>
          <w:b/>
          <w:bCs/>
          <w:color w:val="000000"/>
          <w:sz w:val="22"/>
          <w:szCs w:val="22"/>
        </w:rPr>
        <w:t>A.4. Alternatívne riešenia</w:t>
      </w:r>
    </w:p>
    <w:p w:rsidR="007C3E91" w:rsidRPr="00CE6351" w:rsidP="007C3E91">
      <w:pPr>
        <w:pStyle w:val="NormalWeb"/>
        <w:bidi w:val="0"/>
        <w:spacing w:before="120" w:beforeAutospacing="0" w:after="0" w:afterAutospacing="0" w:line="276" w:lineRule="auto"/>
        <w:jc w:val="both"/>
        <w:rPr>
          <w:rFonts w:ascii="Book Antiqua" w:hAnsi="Book Antiqua"/>
          <w:sz w:val="22"/>
          <w:szCs w:val="22"/>
        </w:rPr>
      </w:pPr>
      <w:r w:rsidRPr="00CE6351">
        <w:rPr>
          <w:rFonts w:ascii="Book Antiqua" w:hAnsi="Book Antiqua"/>
          <w:i/>
          <w:iCs/>
          <w:color w:val="000000"/>
          <w:sz w:val="22"/>
          <w:szCs w:val="22"/>
        </w:rPr>
        <w:t>bezpredmetné</w:t>
      </w:r>
    </w:p>
    <w:p w:rsidR="007C3E91" w:rsidRPr="00CE6351" w:rsidP="007C3E91">
      <w:pPr>
        <w:pStyle w:val="NormalWeb"/>
        <w:bidi w:val="0"/>
        <w:spacing w:before="120" w:beforeAutospacing="0" w:after="0" w:afterAutospacing="0" w:line="276" w:lineRule="auto"/>
        <w:jc w:val="both"/>
        <w:rPr>
          <w:rFonts w:ascii="Book Antiqua" w:hAnsi="Book Antiqua"/>
          <w:b/>
          <w:bCs/>
          <w:color w:val="000000"/>
          <w:sz w:val="22"/>
          <w:szCs w:val="22"/>
        </w:rPr>
      </w:pPr>
      <w:r w:rsidRPr="00CE6351">
        <w:rPr>
          <w:rFonts w:ascii="Book Antiqua" w:hAnsi="Book Antiqua"/>
          <w:b/>
          <w:bCs/>
          <w:color w:val="000000"/>
          <w:sz w:val="22"/>
          <w:szCs w:val="22"/>
        </w:rPr>
        <w:t> </w:t>
      </w:r>
    </w:p>
    <w:p w:rsidR="007C3E91" w:rsidRPr="00CE6351" w:rsidP="007C3E91">
      <w:pPr>
        <w:pStyle w:val="NormalWeb"/>
        <w:bidi w:val="0"/>
        <w:spacing w:before="120" w:beforeAutospacing="0" w:after="0" w:afterAutospacing="0" w:line="276" w:lineRule="auto"/>
        <w:jc w:val="both"/>
        <w:rPr>
          <w:rFonts w:ascii="Book Antiqua" w:hAnsi="Book Antiqua"/>
          <w:sz w:val="22"/>
          <w:szCs w:val="22"/>
        </w:rPr>
      </w:pPr>
      <w:r w:rsidRPr="00CE6351">
        <w:rPr>
          <w:rFonts w:ascii="Book Antiqua" w:hAnsi="Book Antiqua"/>
          <w:b/>
          <w:bCs/>
          <w:color w:val="000000"/>
          <w:sz w:val="22"/>
          <w:szCs w:val="22"/>
        </w:rPr>
        <w:t>A.5. Stanovisko gestorov</w:t>
      </w:r>
    </w:p>
    <w:p w:rsidR="007C3E91" w:rsidRPr="00A939B7" w:rsidP="00C50390">
      <w:pPr>
        <w:bidi w:val="0"/>
        <w:spacing w:before="120" w:line="276" w:lineRule="auto"/>
        <w:jc w:val="both"/>
        <w:rPr>
          <w:rFonts w:ascii="Book Antiqua" w:hAnsi="Book Antiqua"/>
          <w:sz w:val="22"/>
          <w:szCs w:val="22"/>
        </w:rPr>
      </w:pPr>
      <w:r w:rsidRPr="00CE6351">
        <w:rPr>
          <w:rFonts w:ascii="Book Antiqua" w:hAnsi="Book Antiqua"/>
          <w:i/>
          <w:iCs/>
          <w:color w:val="000000"/>
          <w:sz w:val="22"/>
          <w:szCs w:val="22"/>
        </w:rPr>
        <w:t>Návrh zákona bol zaslaný na vyjadrenie Ministerstvu financií SR a stanovisko tohto ministerstva tvorí súčasť predkladaného materiálu.</w:t>
      </w:r>
    </w:p>
    <w:sectPr w:rsidSect="002F23EE">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Book Antiqua">
    <w:panose1 w:val="00000000000000000000"/>
    <w:charset w:val="EE"/>
    <w:family w:val="roman"/>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658D"/>
    <w:multiLevelType w:val="hybridMultilevel"/>
    <w:tmpl w:val="471420B2"/>
    <w:lvl w:ilvl="0">
      <w:start w:val="1"/>
      <w:numFmt w:val="bullet"/>
      <w:lvlText w:val=""/>
      <w:lvlJc w:val="left"/>
      <w:pPr>
        <w:ind w:left="2138" w:hanging="360"/>
      </w:pPr>
      <w:rPr>
        <w:rFonts w:ascii="Wingdings" w:hAnsi="Wingdings" w:hint="default"/>
      </w:rPr>
    </w:lvl>
    <w:lvl w:ilvl="1">
      <w:start w:val="1"/>
      <w:numFmt w:val="bullet"/>
      <w:lvlText w:val="o"/>
      <w:lvlJc w:val="left"/>
      <w:pPr>
        <w:ind w:left="2858" w:hanging="360"/>
      </w:pPr>
      <w:rPr>
        <w:rFonts w:ascii="Courier New" w:hAnsi="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hint="default"/>
      </w:rPr>
    </w:lvl>
    <w:lvl w:ilvl="8">
      <w:start w:val="1"/>
      <w:numFmt w:val="bullet"/>
      <w:lvlText w:val=""/>
      <w:lvlJc w:val="left"/>
      <w:pPr>
        <w:ind w:left="7898" w:hanging="360"/>
      </w:pPr>
      <w:rPr>
        <w:rFonts w:ascii="Wingdings" w:hAnsi="Wingdings" w:hint="default"/>
      </w:rPr>
    </w:lvl>
  </w:abstractNum>
  <w:abstractNum w:abstractNumId="1">
    <w:nsid w:val="0960545D"/>
    <w:multiLevelType w:val="hybridMultilevel"/>
    <w:tmpl w:val="967A43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
    <w:nsid w:val="30B95C51"/>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
    <w:nsid w:val="416F744B"/>
    <w:multiLevelType w:val="hybridMultilevel"/>
    <w:tmpl w:val="6CF8CD5E"/>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5">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4DA86BAA"/>
    <w:multiLevelType w:val="hybridMultilevel"/>
    <w:tmpl w:val="8CBC7602"/>
    <w:lvl w:ilvl="0">
      <w:start w:val="0"/>
      <w:numFmt w:val="bullet"/>
      <w:lvlText w:val="-"/>
      <w:lvlJc w:val="left"/>
      <w:pPr>
        <w:ind w:left="720" w:hanging="360"/>
      </w:pPr>
      <w:rPr>
        <w:rFonts w:ascii="Book Antiqua" w:eastAsia="Times New Roman" w:hAnsi="Book Antiqua" w:hint="default"/>
        <w:color w:val="00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56105F1A"/>
    <w:multiLevelType w:val="hybridMultilevel"/>
    <w:tmpl w:val="4B8CADD0"/>
    <w:lvl w:ilvl="0">
      <w:start w:val="1"/>
      <w:numFmt w:val="bullet"/>
      <w:lvlText w:val=""/>
      <w:lvlJc w:val="left"/>
      <w:pPr>
        <w:ind w:left="1364" w:hanging="360"/>
      </w:pPr>
      <w:rPr>
        <w:rFonts w:ascii="Symbol" w:hAnsi="Symbol" w:hint="default"/>
      </w:rPr>
    </w:lvl>
    <w:lvl w:ilvl="1">
      <w:start w:val="1"/>
      <w:numFmt w:val="bullet"/>
      <w:lvlText w:val="o"/>
      <w:lvlJc w:val="left"/>
      <w:pPr>
        <w:ind w:left="2084" w:hanging="360"/>
      </w:pPr>
      <w:rPr>
        <w:rFonts w:ascii="Courier New" w:hAnsi="Courier New" w:hint="default"/>
      </w:rPr>
    </w:lvl>
    <w:lvl w:ilvl="2">
      <w:start w:val="1"/>
      <w:numFmt w:val="bullet"/>
      <w:lvlText w:val=""/>
      <w:lvlJc w:val="left"/>
      <w:pPr>
        <w:ind w:left="2804" w:hanging="360"/>
      </w:pPr>
      <w:rPr>
        <w:rFonts w:ascii="Wingdings" w:hAnsi="Wingdings" w:hint="default"/>
      </w:rPr>
    </w:lvl>
    <w:lvl w:ilvl="3">
      <w:start w:val="1"/>
      <w:numFmt w:val="bullet"/>
      <w:lvlText w:val=""/>
      <w:lvlJc w:val="left"/>
      <w:pPr>
        <w:ind w:left="3524" w:hanging="360"/>
      </w:pPr>
      <w:rPr>
        <w:rFonts w:ascii="Symbol" w:hAnsi="Symbol" w:hint="default"/>
      </w:rPr>
    </w:lvl>
    <w:lvl w:ilvl="4">
      <w:start w:val="1"/>
      <w:numFmt w:val="bullet"/>
      <w:lvlText w:val="o"/>
      <w:lvlJc w:val="left"/>
      <w:pPr>
        <w:ind w:left="4244" w:hanging="360"/>
      </w:pPr>
      <w:rPr>
        <w:rFonts w:ascii="Courier New" w:hAnsi="Courier New" w:hint="default"/>
      </w:rPr>
    </w:lvl>
    <w:lvl w:ilvl="5">
      <w:start w:val="1"/>
      <w:numFmt w:val="bullet"/>
      <w:lvlText w:val=""/>
      <w:lvlJc w:val="left"/>
      <w:pPr>
        <w:ind w:left="4964" w:hanging="360"/>
      </w:pPr>
      <w:rPr>
        <w:rFonts w:ascii="Wingdings" w:hAnsi="Wingdings" w:hint="default"/>
      </w:rPr>
    </w:lvl>
    <w:lvl w:ilvl="6">
      <w:start w:val="1"/>
      <w:numFmt w:val="bullet"/>
      <w:lvlText w:val=""/>
      <w:lvlJc w:val="left"/>
      <w:pPr>
        <w:ind w:left="5684" w:hanging="360"/>
      </w:pPr>
      <w:rPr>
        <w:rFonts w:ascii="Symbol" w:hAnsi="Symbol" w:hint="default"/>
      </w:rPr>
    </w:lvl>
    <w:lvl w:ilvl="7">
      <w:start w:val="1"/>
      <w:numFmt w:val="bullet"/>
      <w:lvlText w:val="o"/>
      <w:lvlJc w:val="left"/>
      <w:pPr>
        <w:ind w:left="6404" w:hanging="360"/>
      </w:pPr>
      <w:rPr>
        <w:rFonts w:ascii="Courier New" w:hAnsi="Courier New" w:hint="default"/>
      </w:rPr>
    </w:lvl>
    <w:lvl w:ilvl="8">
      <w:start w:val="1"/>
      <w:numFmt w:val="bullet"/>
      <w:lvlText w:val=""/>
      <w:lvlJc w:val="left"/>
      <w:pPr>
        <w:ind w:left="7124" w:hanging="360"/>
      </w:pPr>
      <w:rPr>
        <w:rFonts w:ascii="Wingdings" w:hAnsi="Wingdings" w:hint="default"/>
      </w:rPr>
    </w:lvl>
  </w:abstractNum>
  <w:abstractNum w:abstractNumId="8">
    <w:nsid w:val="5BC728E9"/>
    <w:multiLevelType w:val="hybridMultilevel"/>
    <w:tmpl w:val="FE98DA8E"/>
    <w:lvl w:ilvl="0">
      <w:start w:val="1"/>
      <w:numFmt w:val="bullet"/>
      <w:lvlText w:val=""/>
      <w:lvlJc w:val="left"/>
      <w:pPr>
        <w:ind w:left="1364" w:hanging="360"/>
      </w:pPr>
      <w:rPr>
        <w:rFonts w:ascii="Symbol" w:hAnsi="Symbol" w:hint="default"/>
      </w:rPr>
    </w:lvl>
    <w:lvl w:ilvl="1">
      <w:start w:val="1"/>
      <w:numFmt w:val="bullet"/>
      <w:lvlText w:val="o"/>
      <w:lvlJc w:val="left"/>
      <w:pPr>
        <w:ind w:left="2084" w:hanging="360"/>
      </w:pPr>
      <w:rPr>
        <w:rFonts w:ascii="Courier New" w:hAnsi="Courier New" w:hint="default"/>
      </w:rPr>
    </w:lvl>
    <w:lvl w:ilvl="2">
      <w:start w:val="1"/>
      <w:numFmt w:val="bullet"/>
      <w:lvlText w:val=""/>
      <w:lvlJc w:val="left"/>
      <w:pPr>
        <w:ind w:left="2804" w:hanging="360"/>
      </w:pPr>
      <w:rPr>
        <w:rFonts w:ascii="Wingdings" w:hAnsi="Wingdings" w:hint="default"/>
      </w:rPr>
    </w:lvl>
    <w:lvl w:ilvl="3">
      <w:start w:val="1"/>
      <w:numFmt w:val="bullet"/>
      <w:lvlText w:val=""/>
      <w:lvlJc w:val="left"/>
      <w:pPr>
        <w:ind w:left="3524" w:hanging="360"/>
      </w:pPr>
      <w:rPr>
        <w:rFonts w:ascii="Symbol" w:hAnsi="Symbol" w:hint="default"/>
      </w:rPr>
    </w:lvl>
    <w:lvl w:ilvl="4">
      <w:start w:val="1"/>
      <w:numFmt w:val="bullet"/>
      <w:lvlText w:val="o"/>
      <w:lvlJc w:val="left"/>
      <w:pPr>
        <w:ind w:left="4244" w:hanging="360"/>
      </w:pPr>
      <w:rPr>
        <w:rFonts w:ascii="Courier New" w:hAnsi="Courier New" w:hint="default"/>
      </w:rPr>
    </w:lvl>
    <w:lvl w:ilvl="5">
      <w:start w:val="1"/>
      <w:numFmt w:val="bullet"/>
      <w:lvlText w:val=""/>
      <w:lvlJc w:val="left"/>
      <w:pPr>
        <w:ind w:left="4964" w:hanging="360"/>
      </w:pPr>
      <w:rPr>
        <w:rFonts w:ascii="Wingdings" w:hAnsi="Wingdings" w:hint="default"/>
      </w:rPr>
    </w:lvl>
    <w:lvl w:ilvl="6">
      <w:start w:val="1"/>
      <w:numFmt w:val="bullet"/>
      <w:lvlText w:val=""/>
      <w:lvlJc w:val="left"/>
      <w:pPr>
        <w:ind w:left="5684" w:hanging="360"/>
      </w:pPr>
      <w:rPr>
        <w:rFonts w:ascii="Symbol" w:hAnsi="Symbol" w:hint="default"/>
      </w:rPr>
    </w:lvl>
    <w:lvl w:ilvl="7">
      <w:start w:val="1"/>
      <w:numFmt w:val="bullet"/>
      <w:lvlText w:val="o"/>
      <w:lvlJc w:val="left"/>
      <w:pPr>
        <w:ind w:left="6404" w:hanging="360"/>
      </w:pPr>
      <w:rPr>
        <w:rFonts w:ascii="Courier New" w:hAnsi="Courier New" w:hint="default"/>
      </w:rPr>
    </w:lvl>
    <w:lvl w:ilvl="8">
      <w:start w:val="1"/>
      <w:numFmt w:val="bullet"/>
      <w:lvlText w:val=""/>
      <w:lvlJc w:val="left"/>
      <w:pPr>
        <w:ind w:left="7124" w:hanging="360"/>
      </w:pPr>
      <w:rPr>
        <w:rFonts w:ascii="Wingdings" w:hAnsi="Wingdings" w:hint="default"/>
      </w:rPr>
    </w:lvl>
  </w:abstractNum>
  <w:abstractNum w:abstractNumId="9">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B2C530F"/>
    <w:multiLevelType w:val="hybridMultilevel"/>
    <w:tmpl w:val="EC62090E"/>
    <w:lvl w:ilvl="0">
      <w:start w:val="1"/>
      <w:numFmt w:val="lowerLetter"/>
      <w:lvlText w:val="%1)"/>
      <w:lvlJc w:val="left"/>
      <w:pPr>
        <w:tabs>
          <w:tab w:val="num" w:pos="567"/>
        </w:tabs>
        <w:ind w:left="567" w:hanging="397"/>
      </w:pPr>
      <w:rPr>
        <w:rFonts w:cs="Times New Roman"/>
        <w:rtl w:val="0"/>
        <w:cs w:val="0"/>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9"/>
  </w:num>
  <w:num w:numId="2">
    <w:abstractNumId w:val="10"/>
  </w:num>
  <w:num w:numId="3">
    <w:abstractNumId w:val="5"/>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7"/>
  </w:num>
  <w:num w:numId="7">
    <w:abstractNumId w:val="8"/>
  </w:num>
  <w:num w:numId="8">
    <w:abstractNumId w:val="0"/>
  </w:num>
  <w:num w:numId="9">
    <w:abstractNumId w:val="6"/>
  </w:num>
  <w:num w:numId="10">
    <w:abstractNumId w:val="2"/>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5159BA"/>
    <w:rsid w:val="0002372F"/>
    <w:rsid w:val="0009606C"/>
    <w:rsid w:val="001100DF"/>
    <w:rsid w:val="00232E30"/>
    <w:rsid w:val="002F23EE"/>
    <w:rsid w:val="00341BC6"/>
    <w:rsid w:val="00370499"/>
    <w:rsid w:val="00391372"/>
    <w:rsid w:val="005159BA"/>
    <w:rsid w:val="00621F6E"/>
    <w:rsid w:val="0069611E"/>
    <w:rsid w:val="007C3E91"/>
    <w:rsid w:val="008477F7"/>
    <w:rsid w:val="009977C6"/>
    <w:rsid w:val="009C2270"/>
    <w:rsid w:val="00A14E64"/>
    <w:rsid w:val="00A939B7"/>
    <w:rsid w:val="00A96A94"/>
    <w:rsid w:val="00B63F5F"/>
    <w:rsid w:val="00BF4D79"/>
    <w:rsid w:val="00C50390"/>
    <w:rsid w:val="00C823BE"/>
    <w:rsid w:val="00CE6351"/>
    <w:rsid w:val="00DD759E"/>
    <w:rsid w:val="00E54A1C"/>
    <w:rsid w:val="00ED4B3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9B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qFormat/>
    <w:rsid w:val="005159BA"/>
    <w:pPr>
      <w:keepNext/>
      <w:autoSpaceDE w:val="0"/>
      <w:autoSpaceDN w:val="0"/>
      <w:adjustRightInd w:val="0"/>
      <w:jc w:val="center"/>
      <w:outlineLvl w:val="0"/>
    </w:pPr>
    <w:rPr>
      <w:rFonts w:ascii="Cambria" w:hAnsi="Cambria"/>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locked/>
    <w:rsid w:val="005159BA"/>
    <w:rPr>
      <w:rFonts w:ascii="Cambria" w:hAnsi="Cambria" w:cs="Cambria"/>
      <w:b/>
      <w:kern w:val="32"/>
      <w:sz w:val="20"/>
    </w:rPr>
  </w:style>
  <w:style w:type="paragraph" w:styleId="NormalWeb">
    <w:name w:val="Normal (Web)"/>
    <w:basedOn w:val="Normal"/>
    <w:uiPriority w:val="99"/>
    <w:rsid w:val="005159BA"/>
    <w:pPr>
      <w:spacing w:before="100" w:beforeAutospacing="1" w:after="100" w:afterAutospacing="1"/>
      <w:jc w:val="left"/>
    </w:pPr>
  </w:style>
  <w:style w:type="paragraph" w:styleId="ListParagraph">
    <w:name w:val="List Paragraph"/>
    <w:basedOn w:val="Normal"/>
    <w:uiPriority w:val="34"/>
    <w:qFormat/>
    <w:rsid w:val="00B63F5F"/>
    <w:pPr>
      <w:ind w:left="708"/>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1145</Words>
  <Characters>6533</Characters>
  <Application>Microsoft Office Word</Application>
  <DocSecurity>0</DocSecurity>
  <Lines>0</Lines>
  <Paragraphs>0</Paragraphs>
  <ScaleCrop>false</ScaleCrop>
  <Company>Kancelaria NR SR</Company>
  <LinksUpToDate>false</LinksUpToDate>
  <CharactersWithSpaces>7663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Igor_Hrasko</dc:creator>
  <cp:lastModifiedBy>Gašparíková, Jarmila</cp:lastModifiedBy>
  <cp:revision>2</cp:revision>
  <cp:lastPrinted>2015-03-23T10:51:00Z</cp:lastPrinted>
  <dcterms:created xsi:type="dcterms:W3CDTF">2015-03-24T16:08:00Z</dcterms:created>
  <dcterms:modified xsi:type="dcterms:W3CDTF">2015-03-24T16:08:00Z</dcterms:modified>
</cp:coreProperties>
</file>