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434A" w:rsidRPr="00ED0CBF" w:rsidP="006C434A">
      <w:pPr>
        <w:bidi w:val="0"/>
        <w:jc w:val="center"/>
        <w:rPr>
          <w:rFonts w:ascii="Times New Roman" w:hAnsi="Times New Roman"/>
          <w:b/>
          <w:bCs/>
          <w:lang w:val="sk-SK"/>
        </w:rPr>
      </w:pPr>
      <w:r w:rsidRPr="00ED0CBF">
        <w:rPr>
          <w:rFonts w:ascii="Times New Roman" w:hAnsi="Times New Roman"/>
          <w:b/>
          <w:bCs/>
          <w:lang w:val="sk-SK"/>
        </w:rPr>
        <w:t>Dôvodová správa</w:t>
      </w:r>
    </w:p>
    <w:p w:rsidR="006C434A" w:rsidRPr="00ED0CBF" w:rsidP="006C434A">
      <w:pPr>
        <w:bidi w:val="0"/>
        <w:rPr>
          <w:rFonts w:ascii="Times New Roman" w:hAnsi="Times New Roman"/>
          <w:b/>
          <w:lang w:val="sk-SK"/>
        </w:rPr>
      </w:pPr>
    </w:p>
    <w:p w:rsidR="006C434A" w:rsidRPr="00ED0CBF" w:rsidP="006C434A">
      <w:pPr>
        <w:bidi w:val="0"/>
        <w:rPr>
          <w:rFonts w:ascii="Times New Roman" w:hAnsi="Times New Roman"/>
          <w:b/>
          <w:lang w:val="sk-SK"/>
        </w:rPr>
      </w:pPr>
    </w:p>
    <w:p w:rsidR="006C434A" w:rsidRPr="00ED0CBF" w:rsidP="006C434A">
      <w:pPr>
        <w:bidi w:val="0"/>
        <w:rPr>
          <w:rFonts w:ascii="Times New Roman" w:hAnsi="Times New Roman"/>
          <w:b/>
          <w:lang w:val="sk-SK"/>
        </w:rPr>
      </w:pPr>
      <w:r w:rsidRPr="00ED0CBF">
        <w:rPr>
          <w:rFonts w:ascii="Times New Roman" w:hAnsi="Times New Roman"/>
          <w:b/>
          <w:lang w:val="sk-SK"/>
        </w:rPr>
        <w:t>A. Všeobecná časť</w:t>
      </w:r>
    </w:p>
    <w:p w:rsidR="006C434A" w:rsidRPr="00ED0CBF" w:rsidP="006C434A">
      <w:pPr>
        <w:bidi w:val="0"/>
        <w:jc w:val="both"/>
        <w:rPr>
          <w:rFonts w:ascii="Times New Roman" w:hAnsi="Times New Roman"/>
          <w:lang w:val="sk-SK"/>
        </w:rPr>
      </w:pPr>
    </w:p>
    <w:p w:rsidR="006C434A" w:rsidRPr="00E911E2" w:rsidP="006C434A">
      <w:pPr>
        <w:pStyle w:val="NormalWeb"/>
        <w:bidi w:val="0"/>
        <w:spacing w:before="60" w:beforeAutospacing="0" w:after="60" w:afterAutospacing="0"/>
        <w:ind w:firstLine="708"/>
        <w:jc w:val="both"/>
        <w:rPr>
          <w:rFonts w:ascii="Times New Roman" w:hAnsi="Times New Roman"/>
          <w:spacing w:val="-4"/>
        </w:rPr>
      </w:pPr>
      <w:r w:rsidRPr="00E911E2">
        <w:rPr>
          <w:rFonts w:ascii="Times New Roman" w:hAnsi="Times New Roman"/>
          <w:spacing w:val="-4"/>
        </w:rPr>
        <w:t xml:space="preserve">Ministerstvo hospodárstva Slovenskej republiky predkladá návrh zákona, </w:t>
      </w:r>
      <w:bookmarkStart w:id="0" w:name="OLE_LINK2"/>
      <w:r w:rsidRPr="00E911E2">
        <w:rPr>
          <w:rFonts w:ascii="Times New Roman" w:hAnsi="Times New Roman"/>
          <w:spacing w:val="-4"/>
        </w:rPr>
        <w:t xml:space="preserve">ktorým sa mení a dopĺňa zákon č. 179/2011 Z. z o hospodárskej mobilizácii a o zmene zákona a doplnení zákona č. 387/2002 Z. z. o riadení štátu v krízových situáciách mimo času vojny a vojnového stavu v znení </w:t>
      </w:r>
      <w:r w:rsidRPr="00E911E2" w:rsidR="00DF0701">
        <w:rPr>
          <w:rFonts w:ascii="Times New Roman" w:hAnsi="Times New Roman"/>
          <w:spacing w:val="-4"/>
        </w:rPr>
        <w:t xml:space="preserve">neskorších predpisov </w:t>
      </w:r>
      <w:r w:rsidRPr="00B84518" w:rsidR="00B84518">
        <w:rPr>
          <w:rFonts w:ascii="Times New Roman" w:hAnsi="Times New Roman"/>
          <w:spacing w:val="-4"/>
        </w:rPr>
        <w:t xml:space="preserve">v znení zákona Národnej rady Slovenskej republiky </w:t>
      </w:r>
      <w:r w:rsidR="00B329A4">
        <w:rPr>
          <w:rFonts w:ascii="Times New Roman" w:hAnsi="Times New Roman"/>
          <w:spacing w:val="-4"/>
        </w:rPr>
        <w:t xml:space="preserve">                                   </w:t>
      </w:r>
      <w:r w:rsidRPr="00B84518" w:rsidR="00B84518">
        <w:rPr>
          <w:rFonts w:ascii="Times New Roman" w:hAnsi="Times New Roman"/>
          <w:spacing w:val="-4"/>
        </w:rPr>
        <w:t xml:space="preserve">č. 204/2013 Z. z. </w:t>
      </w:r>
      <w:r w:rsidRPr="00E911E2">
        <w:rPr>
          <w:rFonts w:ascii="Times New Roman" w:hAnsi="Times New Roman"/>
          <w:spacing w:val="-4"/>
          <w:szCs w:val="22"/>
        </w:rPr>
        <w:t>(ďalej len „návrh zákona“)</w:t>
      </w:r>
      <w:bookmarkEnd w:id="0"/>
      <w:r w:rsidRPr="00E911E2">
        <w:rPr>
          <w:rFonts w:ascii="Times New Roman" w:hAnsi="Times New Roman"/>
          <w:spacing w:val="-4"/>
        </w:rPr>
        <w:t xml:space="preserve"> ako iniciatívny návrh.</w:t>
      </w:r>
    </w:p>
    <w:p w:rsidR="006C434A" w:rsidRPr="00E911E2" w:rsidP="006C434A">
      <w:pPr>
        <w:pStyle w:val="NormalWeb"/>
        <w:bidi w:val="0"/>
        <w:spacing w:before="60" w:beforeAutospacing="0" w:after="60" w:afterAutospacing="0"/>
        <w:ind w:firstLine="708"/>
        <w:jc w:val="both"/>
        <w:rPr>
          <w:rFonts w:ascii="Times New Roman" w:hAnsi="Times New Roman"/>
          <w:strike/>
        </w:rPr>
      </w:pPr>
    </w:p>
    <w:p w:rsidR="006C434A" w:rsidRPr="00E911E2" w:rsidP="006C434A">
      <w:pPr>
        <w:bidi w:val="0"/>
        <w:ind w:firstLine="708"/>
        <w:jc w:val="both"/>
        <w:rPr>
          <w:rFonts w:ascii="Times New Roman" w:hAnsi="Times New Roman"/>
          <w:spacing w:val="-4"/>
          <w:szCs w:val="22"/>
          <w:lang w:val="sk-SK"/>
        </w:rPr>
      </w:pPr>
      <w:r w:rsidRPr="00E911E2">
        <w:rPr>
          <w:rFonts w:ascii="Times New Roman" w:hAnsi="Times New Roman"/>
          <w:spacing w:val="-4"/>
          <w:szCs w:val="22"/>
          <w:lang w:val="sk-SK"/>
        </w:rPr>
        <w:t>Cieľom navrhovanej právnej úpravy je umožniť prevod majetku štátu určeného na účely hospodárskej mobilizácie zo správy správcu majetku štátu do vlastníctva subjektu hospodárskej mobilizácie, ktorý je vo vlastníctve štátu. Súčasťou majetku štátu určeného na účely hospodárskej mobilizácie sú aj vyhradené technické zariadenia, u ktorých je potrebné vykonávať operatívny servis a údržbu a kontrolovať stav ich bezpečnosti na základe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6C434A" w:rsidRPr="00E911E2" w:rsidP="006C434A">
      <w:pPr>
        <w:bidi w:val="0"/>
        <w:ind w:firstLine="708"/>
        <w:jc w:val="both"/>
        <w:rPr>
          <w:rFonts w:ascii="Times New Roman" w:hAnsi="Times New Roman"/>
          <w:szCs w:val="22"/>
          <w:lang w:val="sk-SK"/>
        </w:rPr>
      </w:pPr>
    </w:p>
    <w:p w:rsidR="006C434A" w:rsidRPr="00E911E2" w:rsidP="006C434A">
      <w:pPr>
        <w:bidi w:val="0"/>
        <w:ind w:firstLine="708"/>
        <w:jc w:val="both"/>
        <w:rPr>
          <w:rFonts w:ascii="Times New Roman" w:hAnsi="Times New Roman"/>
          <w:szCs w:val="22"/>
          <w:lang w:val="sk-SK"/>
        </w:rPr>
      </w:pPr>
      <w:r w:rsidRPr="00E911E2">
        <w:rPr>
          <w:rFonts w:ascii="Times New Roman" w:hAnsi="Times New Roman"/>
          <w:szCs w:val="22"/>
          <w:lang w:val="sk-SK"/>
        </w:rPr>
        <w:t xml:space="preserve">Návrhom zákona sa umožní prevod majetku štátu určeného na účely hospodárskej mobilizácie. Správca majetku štátu ušetrí takto finančné prostriedky, nakoľko náklady na servis, údržbu, odborné prehliadky a odborné skúšky zariadení, ktoré sú súčasťou tohto majetku, bude znášať nový vlastník. Nový vlastník musí byť subjektom hospodárskej mobilizácie a musí byť vo vlastníctve štátu, pričom takto prevedený majetok musí aj naďalej slúžiť na účely hospodárskej mobilizácie. Takémuto vlastníkovi sa </w:t>
      </w:r>
      <w:r w:rsidRPr="00E911E2">
        <w:rPr>
          <w:rFonts w:ascii="Times New Roman" w:hAnsi="Times New Roman"/>
          <w:lang w:val="sk-SK"/>
        </w:rPr>
        <w:t xml:space="preserve">týmto návrhom umožní prevod majetku štátu do jeho vlastníctva, čím sa mu zároveň navýši imanie. Nový vlastník už zabezpečí údržbu a </w:t>
      </w:r>
      <w:r w:rsidRPr="00E911E2">
        <w:rPr>
          <w:rFonts w:ascii="Times New Roman" w:hAnsi="Times New Roman"/>
          <w:szCs w:val="22"/>
          <w:lang w:val="sk-SK"/>
        </w:rPr>
        <w:t>servis prevedeného majetku tak, aby bola zabezpečená jeho bezpečná prevádzka. Ide o zariadenia, ktoré plnia svoju úlohu v rámci zabezpečenia plnenia opatrenia hospodárskej mobilizácie priamo v objekte subjektu hospodárskej mobilizácie alebo na presne určenom mieste, ktorý si vyžaduje každoročnú údržbu, servis, odborné prehliadky a skúšky, aby bola zabezpečená jeho správna funkčnosť.</w:t>
      </w:r>
    </w:p>
    <w:p w:rsidR="007B2CF7" w:rsidRPr="00E911E2" w:rsidP="007B2CF7">
      <w:pPr>
        <w:bidi w:val="0"/>
        <w:ind w:firstLine="567"/>
        <w:jc w:val="both"/>
        <w:rPr>
          <w:rFonts w:ascii="Times New Roman" w:hAnsi="Times New Roman"/>
          <w:szCs w:val="22"/>
          <w:lang w:val="sk-SK"/>
        </w:rPr>
      </w:pPr>
    </w:p>
    <w:p w:rsidR="007153D6" w:rsidRPr="00E911E2" w:rsidP="00E911E2">
      <w:pPr>
        <w:bidi w:val="0"/>
        <w:ind w:firstLine="567"/>
        <w:jc w:val="both"/>
        <w:rPr>
          <w:rStyle w:val="PlaceholderText"/>
          <w:color w:val="auto"/>
          <w:spacing w:val="-4"/>
          <w:lang w:val="sk-SK"/>
        </w:rPr>
      </w:pPr>
      <w:r w:rsidRPr="00E911E2" w:rsidR="006C434A">
        <w:rPr>
          <w:rFonts w:ascii="Times New Roman" w:hAnsi="Times New Roman"/>
          <w:spacing w:val="-4"/>
          <w:szCs w:val="22"/>
          <w:lang w:val="sk-SK"/>
        </w:rPr>
        <w:t>V rámci systému hospodárskej mobilizácie sa z návrhu zákona úplne vypúšťajú všetky ustanovenia o poskytovaní príspevku na obstaranie majetku štátu určeného na účely hospodárskej mobilizácie.</w:t>
      </w:r>
      <w:r w:rsidRPr="00E911E2" w:rsidR="00E911E2">
        <w:rPr>
          <w:rFonts w:ascii="Times New Roman" w:hAnsi="Times New Roman"/>
          <w:spacing w:val="-4"/>
          <w:szCs w:val="22"/>
          <w:lang w:val="sk-SK"/>
        </w:rPr>
        <w:t xml:space="preserve"> </w:t>
      </w:r>
      <w:r w:rsidRPr="00E911E2" w:rsidR="00E911E2">
        <w:rPr>
          <w:rStyle w:val="PlaceholderText"/>
          <w:color w:val="auto"/>
          <w:spacing w:val="-4"/>
          <w:lang w:val="sk-SK"/>
        </w:rPr>
        <w:t>Niektoré úpravy v tomto návrhu zákona nadväzujú na úpravy iných právnych predpisov. Taktiež je potrebné odstrániť aj niektoré legislatívne nezrovnalosti, ktoré vznikli pri spracovaní zákona č. 179/2011 Z. z. a navrhujú sa niektoré legislatívno-technické úpravy. V rámci § 40 sa vypúšťa spracovanie vykonávacieho predpisu, ktorý malo vypracovať Ministerstvo pôdohospodárstva a rozvoja vidieka Slovenskej republiky a Ministerstvo dopravy, výstavby a regionálneho rozvoja Slovenskej republiky.</w:t>
      </w:r>
    </w:p>
    <w:p w:rsidR="00E911E2" w:rsidRPr="00E911E2" w:rsidP="00E911E2">
      <w:pPr>
        <w:bidi w:val="0"/>
        <w:ind w:firstLine="708"/>
        <w:jc w:val="both"/>
        <w:rPr>
          <w:rFonts w:ascii="Times New Roman" w:hAnsi="Times New Roman"/>
          <w:szCs w:val="22"/>
          <w:lang w:val="sk-SK"/>
        </w:rPr>
      </w:pPr>
    </w:p>
    <w:p w:rsidR="00696B6E" w:rsidP="007B2CF7">
      <w:pPr>
        <w:pStyle w:val="BodyText"/>
        <w:bidi w:val="0"/>
        <w:spacing w:after="0"/>
        <w:ind w:firstLine="709"/>
        <w:jc w:val="both"/>
        <w:rPr>
          <w:rFonts w:ascii="Times New Roman" w:hAnsi="Times New Roman"/>
          <w:spacing w:val="-4"/>
          <w:lang w:val="sk-SK"/>
        </w:rPr>
      </w:pPr>
      <w:r w:rsidRPr="00E911E2" w:rsidR="006C434A">
        <w:rPr>
          <w:rFonts w:ascii="Times New Roman" w:hAnsi="Times New Roman"/>
          <w:spacing w:val="-4"/>
          <w:lang w:val="sk-SK"/>
        </w:rPr>
        <w:t>Návrh zákona je v súlade s Ústavou Slovenskej republiky, ústavnými</w:t>
      </w:r>
      <w:r w:rsidRPr="005B1FF5" w:rsidR="006C434A">
        <w:rPr>
          <w:rFonts w:ascii="Times New Roman" w:hAnsi="Times New Roman"/>
          <w:spacing w:val="-4"/>
          <w:lang w:val="sk-SK"/>
        </w:rPr>
        <w:t xml:space="preserve"> zákonmi, inými zákonmi a ostatnými všeobecne záväznými právnymi predpismi Slovenskej republiky, s právom Európskej únie a s medzinárodnými zmluvami, ktorými je Slovenská republika viazaná.</w:t>
      </w:r>
    </w:p>
    <w:p w:rsidR="001C4741" w:rsidP="007B2CF7">
      <w:pPr>
        <w:pStyle w:val="BodyText"/>
        <w:bidi w:val="0"/>
        <w:spacing w:after="0"/>
        <w:ind w:firstLine="709"/>
        <w:jc w:val="both"/>
        <w:rPr>
          <w:rFonts w:ascii="Times New Roman" w:hAnsi="Times New Roman"/>
          <w:spacing w:val="-4"/>
          <w:lang w:val="sk-SK"/>
        </w:rPr>
      </w:pPr>
    </w:p>
    <w:p w:rsidR="001C4741" w:rsidRPr="00E911E2" w:rsidP="001C4741">
      <w:pPr>
        <w:bidi w:val="0"/>
        <w:ind w:firstLine="567"/>
        <w:jc w:val="both"/>
        <w:rPr>
          <w:rFonts w:ascii="Times New Roman" w:hAnsi="Times New Roman"/>
          <w:spacing w:val="-4"/>
          <w:lang w:val="sk-SK"/>
        </w:rPr>
      </w:pPr>
      <w:r w:rsidRPr="00E911E2">
        <w:rPr>
          <w:rStyle w:val="PlaceholderText"/>
          <w:color w:val="auto"/>
          <w:spacing w:val="-4"/>
          <w:lang w:val="sk-SK"/>
        </w:rPr>
        <w:t xml:space="preserve">Predmetný návrh zákona má pozitívny vplyv na </w:t>
      </w:r>
      <w:r w:rsidRPr="00E911E2">
        <w:rPr>
          <w:rFonts w:ascii="Times New Roman" w:hAnsi="Times New Roman"/>
          <w:spacing w:val="-4"/>
          <w:lang w:val="sk-SK"/>
        </w:rPr>
        <w:t xml:space="preserve">rozpočet verejnej správy, nemá vplyv na podnikateľské prostredie, nemá sociálne vplyvy, ani vplyv na životné prostredie a informatizáciu spoločnosti. </w:t>
      </w:r>
      <w:r w:rsidRPr="00E911E2">
        <w:rPr>
          <w:rFonts w:ascii="Times New Roman" w:hAnsi="Times New Roman"/>
          <w:spacing w:val="-4"/>
          <w:szCs w:val="22"/>
          <w:lang w:val="sk-SK"/>
        </w:rPr>
        <w:t>Predpokladá sa, že Ministerstvo hospodárstva SR týmto ušetrí na financovaní servisu, údržby, odborných prehliadok a odborných skúšok zakúpených zariadení cca 350 000 eur.</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6C434A"/>
    <w:rsid w:val="001C4741"/>
    <w:rsid w:val="00305828"/>
    <w:rsid w:val="004C418F"/>
    <w:rsid w:val="005B1FF5"/>
    <w:rsid w:val="00696B6E"/>
    <w:rsid w:val="006C434A"/>
    <w:rsid w:val="007153D6"/>
    <w:rsid w:val="007B2CF7"/>
    <w:rsid w:val="00B329A4"/>
    <w:rsid w:val="00B84518"/>
    <w:rsid w:val="00CE2986"/>
    <w:rsid w:val="00DF0701"/>
    <w:rsid w:val="00E911E2"/>
    <w:rsid w:val="00ED0CBF"/>
    <w:rsid w:val="00F812C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4A"/>
    <w:pPr>
      <w:framePr w:wrap="auto"/>
      <w:widowControl/>
      <w:autoSpaceDE/>
      <w:autoSpaceDN/>
      <w:adjustRightInd/>
      <w:ind w:left="0" w:right="0"/>
      <w:jc w:val="left"/>
      <w:textAlignment w:val="auto"/>
    </w:pPr>
    <w:rPr>
      <w:rFonts w:cs="Times New Roman"/>
      <w:sz w:val="24"/>
      <w:szCs w:val="24"/>
      <w:rtl w:val="0"/>
      <w:cs w:val="0"/>
      <w:lang w:val="hu-HU"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rsid w:val="006C434A"/>
    <w:pPr>
      <w:spacing w:after="120"/>
      <w:jc w:val="left"/>
    </w:pPr>
  </w:style>
  <w:style w:type="character" w:customStyle="1" w:styleId="BodyTextChar">
    <w:name w:val="Body Text Char"/>
    <w:link w:val="BodyText"/>
    <w:locked/>
    <w:rsid w:val="006C434A"/>
    <w:rPr>
      <w:rFonts w:ascii="Times New Roman" w:hAnsi="Times New Roman" w:cs="Times New Roman"/>
      <w:sz w:val="24"/>
      <w:lang w:val="hu-HU" w:eastAsia="sk-SK"/>
    </w:rPr>
  </w:style>
  <w:style w:type="paragraph" w:styleId="NormalWeb">
    <w:name w:val="Normal (Web)"/>
    <w:basedOn w:val="Normal"/>
    <w:rsid w:val="006C434A"/>
    <w:pPr>
      <w:spacing w:before="100" w:beforeAutospacing="1" w:after="100" w:afterAutospacing="1"/>
      <w:jc w:val="left"/>
    </w:pPr>
    <w:rPr>
      <w:lang w:val="sk-SK"/>
    </w:rPr>
  </w:style>
  <w:style w:type="character" w:styleId="PlaceholderText">
    <w:name w:val="Placeholder Text"/>
    <w:uiPriority w:val="99"/>
    <w:semiHidden/>
    <w:rsid w:val="006C434A"/>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530</Words>
  <Characters>3027</Characters>
  <Application>Microsoft Office Word</Application>
  <DocSecurity>0</DocSecurity>
  <Lines>0</Lines>
  <Paragraphs>0</Paragraphs>
  <ScaleCrop>false</ScaleCrop>
  <Company>Hewlett-Packard Company</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Starackova Jana</dc:creator>
  <cp:lastModifiedBy>Gašparíková, Jarmila</cp:lastModifiedBy>
  <cp:revision>2</cp:revision>
  <dcterms:created xsi:type="dcterms:W3CDTF">2015-03-24T12:21:00Z</dcterms:created>
  <dcterms:modified xsi:type="dcterms:W3CDTF">2015-03-24T12:21:00Z</dcterms:modified>
</cp:coreProperties>
</file>