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3E72"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4C2F85" w:rsidRPr="0061294C" w:rsidP="00F63E72">
      <w:pPr>
        <w:bidi w:val="0"/>
        <w:spacing w:after="0" w:line="240" w:lineRule="auto"/>
        <w:jc w:val="center"/>
        <w:rPr>
          <w:rFonts w:ascii="Times New Roman" w:hAnsi="Times New Roman"/>
          <w:b/>
          <w:sz w:val="24"/>
          <w:szCs w:val="24"/>
        </w:rPr>
      </w:pPr>
    </w:p>
    <w:p w:rsidR="00F63E72" w:rsidRPr="0061294C" w:rsidP="00F63E72">
      <w:pPr>
        <w:bidi w:val="0"/>
        <w:spacing w:after="0" w:line="240" w:lineRule="auto"/>
        <w:jc w:val="center"/>
        <w:rPr>
          <w:rFonts w:ascii="Times New Roman" w:hAnsi="Times New Roman"/>
          <w:sz w:val="24"/>
          <w:szCs w:val="24"/>
        </w:rPr>
      </w:pPr>
      <w:r w:rsidRPr="0061294C">
        <w:rPr>
          <w:rFonts w:ascii="Times New Roman" w:hAnsi="Times New Roman"/>
          <w:sz w:val="24"/>
          <w:szCs w:val="24"/>
        </w:rPr>
        <w:t>z</w:t>
      </w:r>
      <w:r w:rsidRPr="0061294C" w:rsidR="004C2F85">
        <w:rPr>
          <w:rFonts w:ascii="Times New Roman" w:hAnsi="Times New Roman"/>
          <w:sz w:val="24"/>
          <w:szCs w:val="24"/>
        </w:rPr>
        <w:t> 19. marca</w:t>
      </w:r>
      <w:r w:rsidRPr="0061294C">
        <w:rPr>
          <w:rFonts w:ascii="Times New Roman" w:hAnsi="Times New Roman"/>
          <w:sz w:val="24"/>
          <w:szCs w:val="24"/>
        </w:rPr>
        <w:t xml:space="preserve"> 2015</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 xml:space="preserve">o kontrole výkonu niektorých rozhodnutí technickými prostriedkami </w:t>
      </w: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 xml:space="preserve">a o zmene a doplnení niektorých zákonov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Národná rada Slovenskej republiky sa uzniesla na tomto zákone: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caps/>
          <w:spacing w:val="30"/>
          <w:sz w:val="24"/>
        </w:rPr>
      </w:pPr>
      <w:r w:rsidRPr="0061294C">
        <w:rPr>
          <w:rFonts w:ascii="Times New Roman" w:hAnsi="Times New Roman"/>
          <w:b/>
          <w:caps/>
          <w:spacing w:val="30"/>
          <w:sz w:val="24"/>
        </w:rPr>
        <w:t>Prvá časť</w:t>
      </w:r>
    </w:p>
    <w:p w:rsidR="0072761D" w:rsidRPr="0061294C" w:rsidP="0072761D">
      <w:pPr>
        <w:bidi w:val="0"/>
        <w:spacing w:after="0" w:line="240" w:lineRule="auto"/>
        <w:jc w:val="center"/>
        <w:rPr>
          <w:rFonts w:ascii="Times New Roman" w:hAnsi="Times New Roman"/>
          <w:b/>
          <w:caps/>
          <w:sz w:val="24"/>
        </w:rPr>
      </w:pPr>
      <w:r w:rsidRPr="0061294C">
        <w:rPr>
          <w:rFonts w:ascii="Times New Roman" w:hAnsi="Times New Roman"/>
          <w:b/>
          <w:caps/>
          <w:sz w:val="24"/>
        </w:rPr>
        <w:t>Všeobecné ustanovenia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Predmet úpravy</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Tento zákon upravuje technické prostriedky a podmienky ich použitia pri kontrole výkonu niektorých rozhodnutí</w:t>
      </w:r>
      <w:r w:rsidRPr="0061294C" w:rsidR="00AE22E4">
        <w:rPr>
          <w:rFonts w:ascii="Times New Roman" w:hAnsi="Times New Roman"/>
          <w:sz w:val="24"/>
        </w:rPr>
        <w:t>.</w:t>
      </w:r>
      <w:r w:rsidRPr="0061294C">
        <w:rPr>
          <w:rFonts w:ascii="Times New Roman" w:hAnsi="Times New Roman"/>
          <w:sz w:val="24"/>
        </w:rPr>
        <w:t xml:space="preserv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Používanie technických prostriedkov Zborom väzenskej a justičnej stráže v mieste výkonu trestu odňatia slobody na účely kontroly odsúdených upravuje osobitný predpis.</w:t>
      </w:r>
      <w:r>
        <w:rPr>
          <w:rStyle w:val="FootnoteReference"/>
          <w:rFonts w:ascii="Times New Roman" w:hAnsi="Times New Roman"/>
          <w:sz w:val="24"/>
          <w:rtl w:val="0"/>
        </w:rPr>
        <w:footnoteReference w:id="2"/>
      </w:r>
      <w:r w:rsidRPr="0061294C">
        <w:rPr>
          <w:rFonts w:ascii="Times New Roman" w:hAnsi="Times New Roman"/>
          <w:sz w:val="24"/>
        </w:rPr>
        <w:t xml:space="preserve">) Ustanovenia tohto zákona sa pri používaní technických prostriedkov podľa prechádzajúcej vety použijú primerane.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Vymedzenie pojmov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Na účely tohto zákona sa rozumie</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kontrolou technickými prostriedkami činnosť, ktorou sa zisťuje dodržiavanie zákazov, povinností alebo obmedzení uložených rozhodnutím prostredníctvom technických prostriedkov a centrálneho monitorovacieho systému,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rozhodnutím vykonateľné rozhodnutie súdu alebo prokurátora, ktorým sa ukladá zákaz, obmedzenie alebo povinnosť alebo vykonateľné rozhodnutie, ktorým sa uložil trest domáceho väzenia,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technickými prostriedkami zariadenie alebo ich súbor umožňujúce za podmienok ustanovených týmto zákonom kontrolu výkonu rozhodnutia,</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kontrolovanou osobou fyzická osoba, ktorá je na základe rozhodnutia povinná  podrobiť sa kontrole technickými prostriedkami,</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chránenou osobou fyzická osoba, ku ktorej má kontrolovaná osoba rozhodnutím uložený zákaz priblíženia sa na určenú vzdialenosť,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operačným strediskom pracovisko, ktoré zabezpečuje nepretržitú prevádzku a obsluhu centrálneho monitorovacieho systému a vykonáva nepretržitý dohľad nad správnou činnosťou technických prostriedkov,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centrálnym monitorovacím systémom informačný systém, ktorý umožňuje výkon kontroly technickými prostriedkami najmä zaznamenávaním bezpečnostných incidentov a prevádzkových incidentov,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 xml:space="preserve">bezpečnostným incidentom porušenie zákazu, obmedzenia alebo povinnosti uložených rozhodnutím, </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prevádzkovým incidentom skutočnosť ovplyvňujúca nerušený priebeh kontroly technickými prostriedkami, ak nie je bezpečnostným incidentom,</w:t>
      </w:r>
    </w:p>
    <w:p w:rsidR="0072761D" w:rsidRPr="0061294C" w:rsidP="00754F4A">
      <w:pPr>
        <w:numPr>
          <w:numId w:val="1"/>
        </w:numPr>
        <w:bidi w:val="0"/>
        <w:spacing w:after="0" w:line="240" w:lineRule="auto"/>
        <w:jc w:val="both"/>
        <w:rPr>
          <w:rFonts w:ascii="Times New Roman" w:hAnsi="Times New Roman"/>
          <w:sz w:val="24"/>
        </w:rPr>
      </w:pPr>
      <w:r w:rsidRPr="0061294C">
        <w:rPr>
          <w:rFonts w:ascii="Times New Roman" w:hAnsi="Times New Roman"/>
          <w:sz w:val="24"/>
        </w:rPr>
        <w:t>obydlím byt alebo iný priestor slúžiaci na bývanie vrátane k nemu prináležiacich vonkajších priestorov.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caps/>
          <w:spacing w:val="30"/>
          <w:sz w:val="24"/>
        </w:rPr>
      </w:pPr>
      <w:r w:rsidRPr="0061294C">
        <w:rPr>
          <w:rFonts w:ascii="Times New Roman" w:hAnsi="Times New Roman"/>
          <w:b/>
          <w:caps/>
          <w:spacing w:val="30"/>
          <w:sz w:val="24"/>
        </w:rPr>
        <w:t>Druhá časť</w:t>
      </w:r>
    </w:p>
    <w:p w:rsidR="0072761D" w:rsidRPr="0061294C" w:rsidP="0072761D">
      <w:pPr>
        <w:bidi w:val="0"/>
        <w:spacing w:after="0" w:line="240" w:lineRule="auto"/>
        <w:jc w:val="center"/>
        <w:rPr>
          <w:rFonts w:ascii="Times New Roman" w:hAnsi="Times New Roman"/>
          <w:b/>
          <w:caps/>
          <w:sz w:val="24"/>
        </w:rPr>
      </w:pPr>
      <w:r w:rsidRPr="0061294C">
        <w:rPr>
          <w:rFonts w:ascii="Times New Roman" w:hAnsi="Times New Roman"/>
          <w:b/>
          <w:caps/>
          <w:sz w:val="24"/>
        </w:rPr>
        <w:t>technické prostriedky a podmienky ich použitia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caps/>
          <w:spacing w:val="30"/>
          <w:sz w:val="24"/>
        </w:rPr>
      </w:pPr>
      <w:r w:rsidRPr="0061294C">
        <w:rPr>
          <w:rFonts w:ascii="Times New Roman" w:hAnsi="Times New Roman"/>
          <w:caps/>
          <w:spacing w:val="30"/>
          <w:sz w:val="24"/>
        </w:rPr>
        <w:t>Prvá hlava</w:t>
      </w:r>
    </w:p>
    <w:p w:rsidR="0072761D" w:rsidRPr="0061294C" w:rsidP="0072761D">
      <w:pPr>
        <w:bidi w:val="0"/>
        <w:spacing w:after="0" w:line="240" w:lineRule="auto"/>
        <w:jc w:val="center"/>
        <w:rPr>
          <w:rFonts w:ascii="Times New Roman" w:hAnsi="Times New Roman"/>
          <w:caps/>
          <w:sz w:val="24"/>
        </w:rPr>
      </w:pPr>
      <w:r w:rsidRPr="0061294C">
        <w:rPr>
          <w:rFonts w:ascii="Times New Roman" w:hAnsi="Times New Roman"/>
          <w:caps/>
          <w:sz w:val="24"/>
        </w:rPr>
        <w:t>Technické prostriedky</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3</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Vymedzenie technických prostriedkov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Technickými prostriedkami sú:</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osobné identifikačné zariadenie,</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na kontrolu prítomnosti v mieste výkonu rozhodnutia (ďalej len „zariadenie na kontrolu prítomnosti“),</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na určenie polohy kontrolovanej osoby,</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varovania blízkosti,</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kontroly požitia alkoholu,</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hlasového overenia prítomnosti kontrolovanej osoby,</w:t>
      </w:r>
    </w:p>
    <w:p w:rsidR="0072761D" w:rsidRPr="0061294C" w:rsidP="00754F4A">
      <w:pPr>
        <w:numPr>
          <w:numId w:val="2"/>
        </w:numPr>
        <w:bidi w:val="0"/>
        <w:spacing w:after="0" w:line="240" w:lineRule="auto"/>
        <w:jc w:val="both"/>
        <w:rPr>
          <w:rFonts w:ascii="Times New Roman" w:hAnsi="Times New Roman"/>
          <w:sz w:val="24"/>
        </w:rPr>
      </w:pPr>
      <w:r w:rsidRPr="0061294C">
        <w:rPr>
          <w:rFonts w:ascii="Times New Roman" w:hAnsi="Times New Roman"/>
          <w:sz w:val="24"/>
        </w:rPr>
        <w:t>zariadenie probačného a mediačného úradníka.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Technické prostriedky sú vo vlastníctve štátu. Správcom technických prostriedkov je Ministerstvo spravodlivosti Slovenskej republiky</w:t>
      </w:r>
      <w:r>
        <w:rPr>
          <w:rStyle w:val="FootnoteReference"/>
          <w:rFonts w:ascii="Times New Roman" w:hAnsi="Times New Roman"/>
          <w:sz w:val="24"/>
          <w:rtl w:val="0"/>
        </w:rPr>
        <w:footnoteReference w:id="3"/>
      </w:r>
      <w:r w:rsidRPr="0061294C">
        <w:rPr>
          <w:rFonts w:ascii="Times New Roman" w:hAnsi="Times New Roman"/>
          <w:sz w:val="24"/>
        </w:rPr>
        <w:t xml:space="preserve">) (ďalej len „ministerstvo“).      </w:t>
      </w:r>
    </w:p>
    <w:p w:rsidR="0072761D" w:rsidRPr="0061294C" w:rsidP="0072761D">
      <w:pPr>
        <w:bidi w:val="0"/>
        <w:spacing w:after="0" w:line="240" w:lineRule="auto"/>
        <w:jc w:val="both"/>
        <w:rPr>
          <w:rFonts w:ascii="Times New Roman" w:hAnsi="Times New Roman"/>
          <w:sz w:val="24"/>
        </w:rPr>
      </w:pPr>
    </w:p>
    <w:p w:rsidR="00684CAF" w:rsidRPr="0061294C" w:rsidP="0072761D">
      <w:pPr>
        <w:bidi w:val="0"/>
        <w:spacing w:after="0" w:line="240" w:lineRule="auto"/>
        <w:jc w:val="both"/>
        <w:rPr>
          <w:rFonts w:ascii="Times New Roman" w:hAnsi="Times New Roman"/>
          <w:sz w:val="24"/>
        </w:rPr>
      </w:pPr>
    </w:p>
    <w:p w:rsidR="00684CAF" w:rsidRPr="0061294C" w:rsidP="0072761D">
      <w:pPr>
        <w:bidi w:val="0"/>
        <w:spacing w:after="0" w:line="240" w:lineRule="auto"/>
        <w:jc w:val="both"/>
        <w:rPr>
          <w:rFonts w:ascii="Times New Roman" w:hAnsi="Times New Roman"/>
          <w:sz w:val="24"/>
        </w:rPr>
      </w:pPr>
    </w:p>
    <w:p w:rsidR="00684CAF"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4</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Osobné identifikačné zariadenie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Osobné identifikačné zariadenie umožňuje jednoznačnú identifikáciu kontrolovanej osoby.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Kontrolovaná osoba je povinná strpieť upevnenie osobného identifikačného zariadenia na svojom tele počas celého trvania kontroly technickými prostriedkami.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5</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na kontrolu prítomnosti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Zariadenie na kontrolu prítomnosti umožňuje kontrolu prítomnosti kontrolovanej osoby v určený čas na určenom mieste.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Kontrolovaná osoba je povinná strpieť umiestnenie zariadenia na kontrolu prítomnosti vo svojom obydlí počas celého trvania kontroly technickými prostriedkami.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6</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na určenie polohy kontrolovanej osoby</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Zariadenie na určenie polohy kontrolovanej osoby umožňuje kontrolu pohybu a pobytu kontrolovanej osoby na základe určenia jej aktuálnej geografickej polohy.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Kontrolovaná osoba je povinná mať pri sebe zariadenie na určenie polohy kontrolovanej osoby počas celého trvania kontroly technickými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7</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varovania blízkosti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Zariadenie varovania blízkosti umožňuje detekciu priblíženia sa kontrolovanej osoby k chránenej osobe a okamžité varovanie chránenej osoby.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i/>
          <w:sz w:val="24"/>
        </w:rPr>
      </w:pPr>
      <w:r w:rsidRPr="0061294C">
        <w:rPr>
          <w:rFonts w:ascii="Times New Roman" w:hAnsi="Times New Roman"/>
          <w:sz w:val="24"/>
        </w:rPr>
        <w:t xml:space="preserve">(2) Chránená osoba musí mať pri sebe zariadenie varovania blízkosti počas celého trvania kontroly technickými prostriedkami.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8</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kontroly požitia alkoholu</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Zariadenie kontroly požitia alkoholu umožňuje kontrolu dodržiavania zákazu požívania alkoholických nápojov kontrolovanou osobou na základe sledovania úrovne alkoholu v dychu za súčasnej biometrickej identifikácie kontrolovanej osoby.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Kontrolovaná osoba je povinná strpieť umiestnenie zariadenia kontroly požitia alkoholu vo svojom obydlí počas celého trvania kontroly technickými prostriedkami. </w:t>
      </w:r>
    </w:p>
    <w:p w:rsidR="0072761D"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9</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hlasového overenia prítomnosti kontrolovanej osoby</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Zariadenie hlasového overenia prítomnosti kontrolovanej osoby umožňuje na základe biometrickej identifikácie kontrolovanej osoby telefonické overenie prítomnosti kontrolovanej osoby na určenom mieste a v určenom čase.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10</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Zariadenie probačného a mediačného úradníka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Zariadenie probačného a mediačného úradníka je používané probačným a mediačným úradníkom a umožňuje kontrolu dodržiavania zákazu, obmedzenia alebo povinnosti uloženej rozhodnutím, a to zisťovaním prítomnosti kontrolovanej osoby na určitom mieste bez vedomosti kontrolovanej osoby.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Probačný a mediačný úradník je oprávnený pri výkone kontroly technickými prostriedkami používať zariadenie podľa odseku 1.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 11 </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Použitie technických prostriedkov</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Ak sa rozhodnutím ukladá kontrolovanej osobe povinnosť zdržiavať sa v určený čas na určenom mieste, kontrola technickými prostriedkami sa vykonáva za súčasného použitia technických prostriedkov podľa § 3 ods. 1 písm. a) a b); ustanovenie § 10 tým nie je dotknuté.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Ak sa rozhodnutím ukladá kontrolovanej osobe zákaz priblížiť sa k chránenej osobe na určenú vzdialenosť, kontrola technickými prostriedkami sa vykonáva za súčasného použitia technických prostriedkov podľa § 3 ods. 1 písm. a), c) a d); ustanovenie § 10 tým nie je dotknuté.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(3) Ak sa rozhodnutím ukladá kontrolovanej osobe zákaz zdržiavať sa na určenom mieste alebo v určenom obvode vrátane zákazu účasti na verejnom podujatí, kontrola technickými prostriedkami sa vykonáva za súčasného použitia technických prostriedkov podľa § 3 ods. 1 písm. a) a c), v prípade zákazu účasti na verejnom podujatí aj podľa § 3 ods. 1 písm. f); ustanovenie § 10 tým nie je dotknuté.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(4) Ak sa rozhodnutím ukladá kontrolovanej osobe zákaz požívať alkoholické nápoje, kontrola technickými prostriedkami sa vykonáva technickým prostriedkom podľa § 3 ods. 1 písm. 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(5) Ak sa rozhodnutím ukladá kontrolovanej osobe povinnosť podľa odseku 1 a súčasne zákaz podľa odseku 4, funkciu zariadenia na kontrolu prítomnosti plní technický prostriedok podľa § 3 ods. 1 písm. e).</w:t>
      </w:r>
    </w:p>
    <w:p w:rsidR="0072761D" w:rsidRPr="0061294C" w:rsidP="0072761D">
      <w:pPr>
        <w:bidi w:val="0"/>
        <w:spacing w:after="0" w:line="240" w:lineRule="auto"/>
        <w:ind w:firstLine="708"/>
        <w:jc w:val="both"/>
        <w:rPr>
          <w:rFonts w:ascii="Times New Roman" w:hAnsi="Times New Roman"/>
          <w:sz w:val="24"/>
        </w:rPr>
      </w:pPr>
    </w:p>
    <w:p w:rsidR="00684CAF" w:rsidRPr="0061294C" w:rsidP="0072761D">
      <w:pPr>
        <w:bidi w:val="0"/>
        <w:spacing w:after="0" w:line="240" w:lineRule="auto"/>
        <w:jc w:val="center"/>
        <w:rPr>
          <w:rFonts w:ascii="Times New Roman" w:hAnsi="Times New Roman"/>
          <w:caps/>
          <w:spacing w:val="30"/>
          <w:sz w:val="24"/>
        </w:rPr>
      </w:pPr>
    </w:p>
    <w:p w:rsidR="00684CAF" w:rsidRPr="0061294C" w:rsidP="0072761D">
      <w:pPr>
        <w:bidi w:val="0"/>
        <w:spacing w:after="0" w:line="240" w:lineRule="auto"/>
        <w:jc w:val="center"/>
        <w:rPr>
          <w:rFonts w:ascii="Times New Roman" w:hAnsi="Times New Roman"/>
          <w:caps/>
          <w:spacing w:val="30"/>
          <w:sz w:val="24"/>
        </w:rPr>
      </w:pPr>
    </w:p>
    <w:p w:rsidR="00684CAF" w:rsidRPr="0061294C" w:rsidP="0072761D">
      <w:pPr>
        <w:bidi w:val="0"/>
        <w:spacing w:after="0" w:line="240" w:lineRule="auto"/>
        <w:jc w:val="center"/>
        <w:rPr>
          <w:rFonts w:ascii="Times New Roman" w:hAnsi="Times New Roman"/>
          <w:caps/>
          <w:spacing w:val="30"/>
          <w:sz w:val="24"/>
        </w:rPr>
      </w:pPr>
    </w:p>
    <w:p w:rsidR="00684CAF" w:rsidRPr="0061294C" w:rsidP="0072761D">
      <w:pPr>
        <w:bidi w:val="0"/>
        <w:spacing w:after="0" w:line="240" w:lineRule="auto"/>
        <w:jc w:val="center"/>
        <w:rPr>
          <w:rFonts w:ascii="Times New Roman" w:hAnsi="Times New Roman"/>
          <w:caps/>
          <w:spacing w:val="30"/>
          <w:sz w:val="24"/>
        </w:rPr>
      </w:pPr>
    </w:p>
    <w:p w:rsidR="00684CAF" w:rsidRPr="0061294C" w:rsidP="0072761D">
      <w:pPr>
        <w:bidi w:val="0"/>
        <w:spacing w:after="0" w:line="240" w:lineRule="auto"/>
        <w:jc w:val="center"/>
        <w:rPr>
          <w:rFonts w:ascii="Times New Roman" w:hAnsi="Times New Roman"/>
          <w:caps/>
          <w:spacing w:val="30"/>
          <w:sz w:val="24"/>
        </w:rPr>
      </w:pPr>
    </w:p>
    <w:p w:rsidR="0072761D" w:rsidRPr="0061294C" w:rsidP="0072761D">
      <w:pPr>
        <w:bidi w:val="0"/>
        <w:spacing w:after="0" w:line="240" w:lineRule="auto"/>
        <w:jc w:val="center"/>
        <w:rPr>
          <w:rFonts w:ascii="Times New Roman" w:hAnsi="Times New Roman"/>
          <w:caps/>
          <w:spacing w:val="30"/>
          <w:sz w:val="24"/>
        </w:rPr>
      </w:pPr>
      <w:r w:rsidRPr="0061294C">
        <w:rPr>
          <w:rFonts w:ascii="Times New Roman" w:hAnsi="Times New Roman"/>
          <w:caps/>
          <w:spacing w:val="30"/>
          <w:sz w:val="24"/>
        </w:rPr>
        <w:t>Druhá hlava</w:t>
      </w:r>
    </w:p>
    <w:p w:rsidR="0072761D" w:rsidRPr="0061294C" w:rsidP="0072761D">
      <w:pPr>
        <w:bidi w:val="0"/>
        <w:spacing w:after="0" w:line="240" w:lineRule="auto"/>
        <w:jc w:val="center"/>
        <w:rPr>
          <w:rFonts w:ascii="Times New Roman" w:hAnsi="Times New Roman"/>
          <w:caps/>
          <w:sz w:val="24"/>
        </w:rPr>
      </w:pPr>
      <w:r w:rsidRPr="0061294C">
        <w:rPr>
          <w:rFonts w:ascii="Times New Roman" w:hAnsi="Times New Roman"/>
          <w:caps/>
          <w:sz w:val="24"/>
        </w:rPr>
        <w:t>Podmienky výkonu kontroly technickými prostriedkami a použitia technických prostriedkov</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pacing w:val="30"/>
          <w:sz w:val="24"/>
        </w:rPr>
      </w:pPr>
      <w:r w:rsidRPr="0061294C">
        <w:rPr>
          <w:rFonts w:ascii="Times New Roman" w:hAnsi="Times New Roman"/>
          <w:spacing w:val="30"/>
          <w:sz w:val="24"/>
        </w:rPr>
        <w:t>Podmienky výkonu kontroly technickými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12</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Kontrolu technickými prostriedkami možno vykonať, ak sú technické prostriedky k dispozícii a ak sú splnené materiálno-technické podmienky ich použitia. Materiálno-technické podmienky použitia technických prostriedkov ustanoví všeobecne záväzný právny predpis, ktorý vydá ministerstvo.</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Okrem splnenia podmienok podľa odseku 1 možno kontrolu technickými prostriedkami podľa</w:t>
      </w:r>
    </w:p>
    <w:p w:rsidR="0072761D" w:rsidRPr="0061294C" w:rsidP="00754F4A">
      <w:pPr>
        <w:numPr>
          <w:numId w:val="8"/>
        </w:numPr>
        <w:bidi w:val="0"/>
        <w:spacing w:after="0" w:line="240" w:lineRule="auto"/>
        <w:jc w:val="both"/>
        <w:rPr>
          <w:rFonts w:ascii="Times New Roman" w:hAnsi="Times New Roman"/>
          <w:sz w:val="24"/>
        </w:rPr>
      </w:pPr>
      <w:r w:rsidRPr="0061294C">
        <w:rPr>
          <w:rFonts w:ascii="Times New Roman" w:hAnsi="Times New Roman"/>
          <w:sz w:val="24"/>
        </w:rPr>
        <w:t>§ 11 ods. 2 vykonať len s písomným súhlasom chránenej osoby, ktorá je plnoletá; ak bol tento súhlas vzatý späť, nemožno ho znovu udeliť,</w:t>
      </w:r>
    </w:p>
    <w:p w:rsidR="0072761D" w:rsidRPr="0061294C" w:rsidP="00754F4A">
      <w:pPr>
        <w:numPr>
          <w:numId w:val="8"/>
        </w:numPr>
        <w:bidi w:val="0"/>
        <w:spacing w:after="0" w:line="240" w:lineRule="auto"/>
        <w:jc w:val="both"/>
        <w:rPr>
          <w:rFonts w:ascii="Times New Roman" w:hAnsi="Times New Roman"/>
          <w:sz w:val="24"/>
        </w:rPr>
      </w:pPr>
      <w:r w:rsidRPr="0061294C">
        <w:rPr>
          <w:rFonts w:ascii="Times New Roman" w:hAnsi="Times New Roman"/>
          <w:sz w:val="24"/>
        </w:rPr>
        <w:t>§ 11 ods. 1 a 4 vykonať len s písomným súhlasom plnoletej osoby, ktorá žije s kontrolovanou osobou v spoločnej domácnosti v čase obstarávania tohto súhlasu podľa § 13; udelený súhlas nemožno vziať späť.</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Ak je chránenou osobou maloleté dieťa, písomný súhlas sa nevyžaduje a kontrolu technickými prostriedkami možno vykonať len, ak je to v najlepšom záujme maloletého dieťaťa a ak je maloleté dieťa s ohľadom na svoj vek a rozumovú vyspelosť schopné plniť povinnosti chránenej osoby podľa tohto zákona. Na tento účel súd alebo prokurátor prihliadne na</w:t>
      </w:r>
    </w:p>
    <w:p w:rsidR="0072761D" w:rsidRPr="0061294C" w:rsidP="00754F4A">
      <w:pPr>
        <w:numPr>
          <w:numId w:val="12"/>
        </w:numPr>
        <w:bidi w:val="0"/>
        <w:spacing w:after="0" w:line="240" w:lineRule="auto"/>
        <w:jc w:val="both"/>
        <w:rPr>
          <w:rFonts w:ascii="Times New Roman" w:hAnsi="Times New Roman"/>
          <w:sz w:val="24"/>
        </w:rPr>
      </w:pPr>
      <w:r w:rsidRPr="0061294C">
        <w:rPr>
          <w:rFonts w:ascii="Times New Roman" w:hAnsi="Times New Roman"/>
          <w:sz w:val="24"/>
        </w:rPr>
        <w:t xml:space="preserve">názor maloletého dieťaťa, ak je schopné formulovať svoj názor, </w:t>
      </w:r>
    </w:p>
    <w:p w:rsidR="0072761D" w:rsidRPr="0061294C" w:rsidP="00754F4A">
      <w:pPr>
        <w:numPr>
          <w:numId w:val="12"/>
        </w:numPr>
        <w:bidi w:val="0"/>
        <w:spacing w:after="0" w:line="240" w:lineRule="auto"/>
        <w:jc w:val="both"/>
        <w:rPr>
          <w:rFonts w:ascii="Times New Roman" w:hAnsi="Times New Roman"/>
          <w:sz w:val="24"/>
        </w:rPr>
      </w:pPr>
      <w:r w:rsidRPr="0061294C">
        <w:rPr>
          <w:rFonts w:ascii="Times New Roman" w:hAnsi="Times New Roman"/>
          <w:sz w:val="24"/>
        </w:rPr>
        <w:t xml:space="preserve">vyjadrenie zákonného zástupcu alebo osoby ktorej súd zveril maloleté dieťa do starostlivosti, </w:t>
      </w:r>
    </w:p>
    <w:p w:rsidR="0072761D" w:rsidRPr="0061294C" w:rsidP="00754F4A">
      <w:pPr>
        <w:numPr>
          <w:numId w:val="12"/>
        </w:numPr>
        <w:bidi w:val="0"/>
        <w:spacing w:after="0" w:line="240" w:lineRule="auto"/>
        <w:jc w:val="both"/>
        <w:rPr>
          <w:rFonts w:ascii="Times New Roman" w:hAnsi="Times New Roman"/>
          <w:sz w:val="24"/>
        </w:rPr>
      </w:pPr>
      <w:r w:rsidRPr="0061294C">
        <w:rPr>
          <w:rFonts w:ascii="Times New Roman" w:hAnsi="Times New Roman"/>
          <w:sz w:val="24"/>
        </w:rPr>
        <w:t xml:space="preserve">vyjadrenie opatrovníka, ak je maloletému dieťaťu ustanovený.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(4) Súhlasom podľa odseku 2 písm. a) je aj návrh chránenej osoby podľa osobitného predpisu.</w:t>
      </w:r>
      <w:r>
        <w:rPr>
          <w:rStyle w:val="FootnoteReference"/>
          <w:rFonts w:ascii="Times New Roman" w:hAnsi="Times New Roman"/>
          <w:sz w:val="24"/>
          <w:rtl w:val="0"/>
        </w:rPr>
        <w:footnoteReference w:id="4"/>
      </w:r>
      <w:r w:rsidRPr="0061294C">
        <w:rPr>
          <w:rFonts w:ascii="Times New Roman" w:hAnsi="Times New Roman"/>
          <w:sz w:val="24"/>
        </w:rPr>
        <w:t xml:space="preserv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13</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i/>
          <w:sz w:val="24"/>
        </w:rPr>
      </w:pPr>
      <w:r w:rsidRPr="0061294C">
        <w:rPr>
          <w:rFonts w:ascii="Times New Roman" w:hAnsi="Times New Roman"/>
          <w:sz w:val="24"/>
        </w:rPr>
        <w:t>(1) Preskúmanie splnenia podmienok podľa § 12 ods. 1 a 3 vykonáva na pokyn sudcu alebo prokurátora v ním určenej lehote probačný a mediačný úradník toho súdu, v ktorého obvode sa má rozhodnutie vykonávať, pohovorom s dotknutými osobami a overením takto získaných informácií, ako aj miestnym zisťovaním, ak je potrebné. Súhlas podľa § 12 ods. 2, názor maloletého dieťaťa podľa § 12 ods. 3 písm. a) a vyjadrenia podľa § 12 ods. 3 písm. b) a c) obstaráva v  lehote podľa prechádzajúcej vety probačný a mediačný úradník.</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Dotknutá osoba je povinná poskytnúť probačnému a mediačnému úradníkovi a osobe zabezpečujúcej činnosti podľa odseku 5 potrebnú súčinnosť vrátane umožnenia vstupu do obydlia, v ktorom sa táto osoba zdržiava.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Probačný a mediačný úradník pri preskúmaní splnenia podmienok podľa § 12 ods. 1 poučí dotknutú osobu o právach a povinnostiach podľa tohto zákona, o prevádzkových pokynoch používania technických prostriedkov a o následkoch porušenia režimu použitia technických prostriedkov, ako aj následkoch porušenia povinností podľa tohto zákona.</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(4) Dotknutou osobou podľa odsekov 1 až 3 je fyzická osoba, ktorá môže byť dotknutá rozhodnutím ako kontrolovaná osoba, fyzická osoba, ktorej súhlas je podmienkou výkonu kontroly technickými prostriedkami, ako aj fyzická osoba podľa § 12 ods. 3.</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(5) Operačné stredisko zabezpečuje probačnému a mediačnému úradníkovi technickú podporu pri preskúmavaní splnenia materiálno-technických podmienok použitia technických prostriedkov.</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(6) O vykonaní úkonov podľa odsekov 1 až 3 vyhotovuje probačný a mediačný úradník správu, ktorú predkladá tomu, kto vydal pokyn podľa odseku 1.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14</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Ak sa počas kontroly technickými prostriedkami zmenia podmienky podľa § 12 ods. 1, probačný a mediačný úradník preverí v spolupráci s operačným strediskom možnosti ďalšieho trvania kontroly technickými prostriedkami, o čom spracuje písomný záznam, ktorý predloží s návrhom ďalšieho postupu tomu, kto vydal rozhodnutie.</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Ak chránená osoba počas kontroly technickými prostriedkami vezme späť súhlas podľa § 12 ods. 2 písm. a) alebo ak chránená osoba podľa § 12 ods. 3 vyjadrí nesúhlas s kontrolou technickými prostriedkami, probačný a mediačný úradník o tom spracuje písomný záznam, ktorý predloží tomu, kto vydal rozhodnutie. Späťvzatie súhlasu musí byť písomné, inak sa naň neprihliada. </w:t>
      </w:r>
    </w:p>
    <w:p w:rsidR="0072761D" w:rsidRPr="0061294C" w:rsidP="0072761D">
      <w:pPr>
        <w:bidi w:val="0"/>
        <w:spacing w:after="0" w:line="240" w:lineRule="auto"/>
        <w:jc w:val="center"/>
        <w:rPr>
          <w:rFonts w:ascii="Times New Roman" w:hAnsi="Times New Roman"/>
          <w:spacing w:val="30"/>
          <w:sz w:val="24"/>
        </w:rPr>
      </w:pPr>
    </w:p>
    <w:p w:rsidR="0072761D" w:rsidRPr="0061294C" w:rsidP="0072761D">
      <w:pPr>
        <w:bidi w:val="0"/>
        <w:spacing w:after="0" w:line="240" w:lineRule="auto"/>
        <w:jc w:val="center"/>
        <w:rPr>
          <w:rFonts w:ascii="Times New Roman" w:hAnsi="Times New Roman"/>
          <w:spacing w:val="30"/>
          <w:sz w:val="24"/>
        </w:rPr>
      </w:pPr>
      <w:r w:rsidRPr="0061294C">
        <w:rPr>
          <w:rFonts w:ascii="Times New Roman" w:hAnsi="Times New Roman"/>
          <w:spacing w:val="30"/>
          <w:sz w:val="24"/>
        </w:rPr>
        <w:t>Podmienky použitia technických prostriedkov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 15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Technické prostriedky možno použiť len v súlade s týmto zákonom, na základe rozhodnutia a v rozsahu režimu ich použitia.</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16</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Režim použitia technických prostriedkov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Režim použitia technických prostriedkov určuje na základe rozhodnutia probačný a mediačný úradník tak, aby bol zabezpečený riadny výkon kontroly technickými prostriedkami.</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Režim použitia technických prostriedkov obsahuje označenie technických prostriedkov podľa § 11, ktoré sa majú použiť v rámci kontroly výkonu rozhodnutia, a je podkladom pre operačné stredisko na vykonanie úkonov podľa § 18 ods. 3. </w:t>
      </w:r>
    </w:p>
    <w:p w:rsidR="0072761D" w:rsidRPr="0061294C" w:rsidP="0072761D">
      <w:pPr>
        <w:bidi w:val="0"/>
        <w:spacing w:after="0" w:line="240" w:lineRule="auto"/>
        <w:ind w:firstLine="708"/>
        <w:jc w:val="both"/>
        <w:rPr>
          <w:rFonts w:ascii="Times New Roman" w:hAnsi="Times New Roman"/>
          <w:sz w:val="24"/>
        </w:rPr>
      </w:pPr>
    </w:p>
    <w:p w:rsidR="00684CAF" w:rsidRPr="0061294C" w:rsidP="0072761D">
      <w:pPr>
        <w:bidi w:val="0"/>
        <w:spacing w:after="0" w:line="240" w:lineRule="auto"/>
        <w:ind w:firstLine="708"/>
        <w:jc w:val="both"/>
        <w:rPr>
          <w:rFonts w:ascii="Times New Roman" w:hAnsi="Times New Roman"/>
          <w:sz w:val="24"/>
        </w:rPr>
      </w:pPr>
    </w:p>
    <w:p w:rsidR="00684CAF"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b/>
          <w:caps/>
          <w:spacing w:val="30"/>
          <w:sz w:val="24"/>
        </w:rPr>
      </w:pPr>
      <w:r w:rsidRPr="0061294C">
        <w:rPr>
          <w:rFonts w:ascii="Times New Roman" w:hAnsi="Times New Roman"/>
          <w:b/>
          <w:caps/>
          <w:spacing w:val="30"/>
          <w:sz w:val="24"/>
        </w:rPr>
        <w:t>Tretia časť</w:t>
      </w:r>
    </w:p>
    <w:p w:rsidR="0072761D" w:rsidRPr="0061294C" w:rsidP="0072761D">
      <w:pPr>
        <w:bidi w:val="0"/>
        <w:spacing w:after="0" w:line="240" w:lineRule="auto"/>
        <w:jc w:val="center"/>
        <w:rPr>
          <w:rFonts w:ascii="Times New Roman" w:hAnsi="Times New Roman"/>
          <w:b/>
          <w:caps/>
          <w:sz w:val="24"/>
        </w:rPr>
      </w:pPr>
      <w:r w:rsidRPr="0061294C">
        <w:rPr>
          <w:rFonts w:ascii="Times New Roman" w:hAnsi="Times New Roman"/>
          <w:b/>
          <w:caps/>
          <w:sz w:val="24"/>
        </w:rPr>
        <w:t>kontrola technickými prostriedkami</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17</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Výkon kontroly technickým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Kontrolu technickými prostriedkami vykonáva probačný a mediačný úradník príslušného súdu podľa § 13 ods. 1 a spočíva najmä v </w:t>
      </w:r>
    </w:p>
    <w:p w:rsidR="0072761D" w:rsidRPr="0061294C" w:rsidP="00754F4A">
      <w:pPr>
        <w:numPr>
          <w:numId w:val="4"/>
        </w:numPr>
        <w:bidi w:val="0"/>
        <w:spacing w:after="0" w:line="240" w:lineRule="auto"/>
        <w:jc w:val="both"/>
        <w:rPr>
          <w:rFonts w:ascii="Times New Roman" w:hAnsi="Times New Roman"/>
          <w:sz w:val="24"/>
        </w:rPr>
      </w:pPr>
      <w:r w:rsidRPr="0061294C">
        <w:rPr>
          <w:rFonts w:ascii="Times New Roman" w:hAnsi="Times New Roman"/>
          <w:sz w:val="24"/>
        </w:rPr>
        <w:t>inštalácii a deinštalácii technických prostriedkov,</w:t>
      </w:r>
    </w:p>
    <w:p w:rsidR="0072761D" w:rsidRPr="0061294C" w:rsidP="00754F4A">
      <w:pPr>
        <w:numPr>
          <w:numId w:val="4"/>
        </w:numPr>
        <w:bidi w:val="0"/>
        <w:spacing w:after="0" w:line="240" w:lineRule="auto"/>
        <w:jc w:val="both"/>
        <w:rPr>
          <w:rFonts w:ascii="Times New Roman" w:hAnsi="Times New Roman"/>
          <w:sz w:val="24"/>
        </w:rPr>
      </w:pPr>
      <w:r w:rsidRPr="0061294C">
        <w:rPr>
          <w:rFonts w:ascii="Times New Roman" w:hAnsi="Times New Roman"/>
          <w:sz w:val="24"/>
        </w:rPr>
        <w:t xml:space="preserve">aktivácii a deaktivácii režimu použitia technických prostriedkov,  </w:t>
      </w:r>
    </w:p>
    <w:p w:rsidR="0072761D" w:rsidRPr="0061294C" w:rsidP="00754F4A">
      <w:pPr>
        <w:numPr>
          <w:numId w:val="4"/>
        </w:numPr>
        <w:bidi w:val="0"/>
        <w:spacing w:after="0" w:line="240" w:lineRule="auto"/>
        <w:jc w:val="both"/>
        <w:rPr>
          <w:rFonts w:ascii="Times New Roman" w:hAnsi="Times New Roman"/>
          <w:sz w:val="24"/>
        </w:rPr>
      </w:pPr>
      <w:r w:rsidRPr="0061294C">
        <w:rPr>
          <w:rFonts w:ascii="Times New Roman" w:hAnsi="Times New Roman"/>
          <w:sz w:val="24"/>
        </w:rPr>
        <w:t>zaznamenávaní, ohlasovaní a riešení bezpečnostných incidentov a prevádzkových incidentov,</w:t>
      </w:r>
    </w:p>
    <w:p w:rsidR="0072761D" w:rsidRPr="0061294C" w:rsidP="00754F4A">
      <w:pPr>
        <w:numPr>
          <w:numId w:val="4"/>
        </w:numPr>
        <w:bidi w:val="0"/>
        <w:spacing w:after="0" w:line="240" w:lineRule="auto"/>
        <w:jc w:val="both"/>
        <w:rPr>
          <w:rFonts w:ascii="Times New Roman" w:hAnsi="Times New Roman"/>
          <w:sz w:val="24"/>
        </w:rPr>
      </w:pPr>
      <w:r w:rsidRPr="0061294C">
        <w:rPr>
          <w:rFonts w:ascii="Times New Roman" w:hAnsi="Times New Roman"/>
          <w:sz w:val="24"/>
        </w:rPr>
        <w:t xml:space="preserve">overovaní dostupnosti a funkčnosti technických prostriedkov a ich údržbe.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Operačné stredisko zabezpečuje probačnému a mediačnému úradníkovi technickú podporu pri výkone kontroly technickými prostriedkami.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 18 </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Inštalácia technických prostriedkov, aktivácia </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režimu použitia technických prostriedkov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Inštalácia technických prostriedkov zahŕňa </w:t>
      </w:r>
    </w:p>
    <w:p w:rsidR="0072761D" w:rsidRPr="0061294C" w:rsidP="00754F4A">
      <w:pPr>
        <w:numPr>
          <w:numId w:val="5"/>
        </w:numPr>
        <w:bidi w:val="0"/>
        <w:spacing w:after="0" w:line="240" w:lineRule="auto"/>
        <w:jc w:val="both"/>
        <w:rPr>
          <w:rFonts w:ascii="Times New Roman" w:hAnsi="Times New Roman"/>
          <w:sz w:val="24"/>
        </w:rPr>
      </w:pPr>
      <w:r w:rsidRPr="0061294C">
        <w:rPr>
          <w:rFonts w:ascii="Times New Roman" w:hAnsi="Times New Roman"/>
          <w:sz w:val="24"/>
        </w:rPr>
        <w:t>aktiváciu technických prostriedkov,</w:t>
      </w:r>
    </w:p>
    <w:p w:rsidR="0072761D" w:rsidRPr="0061294C" w:rsidP="00754F4A">
      <w:pPr>
        <w:numPr>
          <w:numId w:val="5"/>
        </w:numPr>
        <w:bidi w:val="0"/>
        <w:spacing w:after="0" w:line="240" w:lineRule="auto"/>
        <w:jc w:val="both"/>
        <w:rPr>
          <w:rFonts w:ascii="Times New Roman" w:hAnsi="Times New Roman"/>
          <w:sz w:val="24"/>
        </w:rPr>
      </w:pPr>
      <w:r w:rsidRPr="0061294C">
        <w:rPr>
          <w:rFonts w:ascii="Times New Roman" w:hAnsi="Times New Roman"/>
          <w:sz w:val="24"/>
        </w:rPr>
        <w:t xml:space="preserve">upevnenie osobného identifikačného zariadenia na telo kontrolovanej osoby (§ 4), </w:t>
      </w:r>
    </w:p>
    <w:p w:rsidR="0072761D" w:rsidRPr="0061294C" w:rsidP="00754F4A">
      <w:pPr>
        <w:numPr>
          <w:numId w:val="5"/>
        </w:numPr>
        <w:bidi w:val="0"/>
        <w:spacing w:after="0" w:line="240" w:lineRule="auto"/>
        <w:jc w:val="both"/>
        <w:rPr>
          <w:rFonts w:ascii="Times New Roman" w:hAnsi="Times New Roman"/>
          <w:sz w:val="24"/>
        </w:rPr>
      </w:pPr>
      <w:r w:rsidRPr="0061294C">
        <w:rPr>
          <w:rFonts w:ascii="Times New Roman" w:hAnsi="Times New Roman"/>
          <w:sz w:val="24"/>
        </w:rPr>
        <w:t xml:space="preserve">umiestnenie technických prostriedkov v obydlí, v ktorom sa kontrolovaná osoba zdržiava alebo má zdržiavať (§ 5 a 8),  </w:t>
      </w:r>
    </w:p>
    <w:p w:rsidR="0072761D" w:rsidRPr="0061294C" w:rsidP="00754F4A">
      <w:pPr>
        <w:numPr>
          <w:numId w:val="5"/>
        </w:numPr>
        <w:bidi w:val="0"/>
        <w:spacing w:after="0" w:line="240" w:lineRule="auto"/>
        <w:jc w:val="both"/>
        <w:rPr>
          <w:rFonts w:ascii="Times New Roman" w:hAnsi="Times New Roman"/>
          <w:sz w:val="24"/>
        </w:rPr>
      </w:pPr>
      <w:r w:rsidRPr="0061294C">
        <w:rPr>
          <w:rFonts w:ascii="Times New Roman" w:hAnsi="Times New Roman"/>
          <w:sz w:val="24"/>
        </w:rPr>
        <w:t>odovzdanie zariadenia na určenie polohy kontrolovanej osobe (§ 6) a zariadenia varovania blízkosti chránenej osobe (§ 7),</w:t>
      </w:r>
    </w:p>
    <w:p w:rsidR="0072761D" w:rsidRPr="0061294C" w:rsidP="00754F4A">
      <w:pPr>
        <w:numPr>
          <w:numId w:val="5"/>
        </w:numPr>
        <w:bidi w:val="0"/>
        <w:spacing w:after="0" w:line="240" w:lineRule="auto"/>
        <w:jc w:val="both"/>
        <w:rPr>
          <w:rFonts w:ascii="Times New Roman" w:hAnsi="Times New Roman"/>
          <w:sz w:val="24"/>
        </w:rPr>
      </w:pPr>
      <w:r w:rsidRPr="0061294C">
        <w:rPr>
          <w:rFonts w:ascii="Times New Roman" w:hAnsi="Times New Roman"/>
          <w:sz w:val="24"/>
        </w:rPr>
        <w:t>vyhotovenie vzorky biometrických údajov (§ 8 a 9).</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Pri inštalácii technických prostriedkov probačný a mediačný úradník vykoná poučenie podľa § 13 ods. 3.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Aktivácia režimu použitia technických prostriedkov zahŕňa vloženie údajov z režimu použitia technických prostriedkov do centrálneho monitorovacieho systému a   vykonáva ju operačné stredisko prostredníctvom centrálneho monitorovacieho systému na pokyn probačného a mediačného úradníka.</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(4) O vykonaní úkonov podľa odsekov 1 až 3 probačný a mediačný úradník vyhotovuje písomný záznam.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19</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Zaznamenávanie bezpečnostných incidentov a prevádzkových incidentov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Priebeh kontroly výkonu rozhodnutí technickými prostriedkami, bezpečnostné incidenty a prevádzkové incidenty operačné stredisko zaznamenáva prostredníctvom centrálneho monitorovacieho systému.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i/>
          <w:sz w:val="24"/>
        </w:rPr>
      </w:pPr>
      <w:r w:rsidRPr="0061294C">
        <w:rPr>
          <w:rFonts w:ascii="Times New Roman" w:hAnsi="Times New Roman"/>
          <w:sz w:val="24"/>
        </w:rPr>
        <w:t xml:space="preserve">(2) Operačné stredisko poskytuje príslušnému probačnému a mediačnému úradníkovi na požiadanie bezodkladne prehľad bezpečnostných incidentov a prevádzkových incidentov.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20</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Ohlasovanie bezpečnostných incidentov</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ab/>
      </w: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Operačné stredisko bezodkladne ohlasuje bezpečnostné incidenty zaznamenané centrálnym monitorovacím systémom príslušnému probačnému a mediačnému úradníkovi</w:t>
      </w:r>
      <w:r w:rsidRPr="0061294C" w:rsidR="00A14F4B">
        <w:rPr>
          <w:rFonts w:ascii="Times New Roman" w:hAnsi="Times New Roman"/>
          <w:sz w:val="24"/>
        </w:rPr>
        <w:t>,</w:t>
      </w:r>
      <w:r w:rsidRPr="0061294C">
        <w:rPr>
          <w:rFonts w:ascii="Times New Roman" w:hAnsi="Times New Roman"/>
          <w:sz w:val="24"/>
        </w:rPr>
        <w:t xml:space="preserve"> </w:t>
      </w:r>
      <w:r w:rsidRPr="0061294C" w:rsidR="00A14F4B">
        <w:rPr>
          <w:rFonts w:ascii="Times New Roman" w:hAnsi="Times New Roman"/>
          <w:sz w:val="24"/>
          <w:szCs w:val="24"/>
          <w:lang w:eastAsia="sk-SK"/>
        </w:rPr>
        <w:t>a ak je ohrozený život alebo zdravie alebo ak je podozrenie, že bol spáchaný trestný čin, aj Policajnému zboru</w:t>
      </w:r>
      <w:r w:rsidRPr="0061294C">
        <w:rPr>
          <w:rFonts w:ascii="Times New Roman" w:hAnsi="Times New Roman"/>
          <w:sz w:val="24"/>
        </w:rPr>
        <w:t xml:space="preserve">. </w:t>
      </w:r>
    </w:p>
    <w:p w:rsidR="004C2F85"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21</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Riešenie bezpečnostných incidentov a prevádzkových incidentov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Probačný a mediačný úradník je povinný bezodkladne preveriť ohlásené bezpečnostné incidenty najmä pohovorom s kontrolovanou osobou alebo s chránenou osobou alebo miestnym zisťovaním. O každom preverení bezpečnostného incidentu probačný a mediačný úradník vyhotovuje písomný záznam.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Probačný a mediačný úradník bezodkladne informuje o preverenom bezpečnostnom incidente toho, kto vydal rozhodnutie; ak je chránenou osobou maloleté dieťa alebo ak bezpečnostný incident ohrozil maloleté dieťa, informuje probačný a mediačný úradník o preverenom bezpečnostnom incidente aj orgán sociálnoprávnej ochrany detí a sociálnej kurately.</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(3) Operačné stredisko preveruje prevádzkové incidenty najmä kontaktovaním kontrolovanej osoby alebo chránenej osoby na účely poskytnutia vysvetlenia, ako aj preverovaním materiálno-technických podmienok podľa § 12 ods. 1 a overovaním funkčnosti technických prostriedkov. Ak prevádzkový incident vykazuje znaky bezpečnostného incidentu, operačné stredisko postupuje podľa § 20. O každom preverení prevádzkového incidentu vyhotovuje operačné stredisko písomný záznam.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22</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Prerušenie kontroly technickými prostriedkami </w:t>
      </w:r>
    </w:p>
    <w:p w:rsidR="0072761D" w:rsidRPr="0061294C" w:rsidP="0072761D">
      <w:pPr>
        <w:bidi w:val="0"/>
        <w:spacing w:after="0" w:line="240" w:lineRule="auto"/>
        <w:jc w:val="both"/>
        <w:rPr>
          <w:rFonts w:ascii="Times New Roman" w:hAnsi="Times New Roman"/>
          <w:sz w:val="24"/>
        </w:rPr>
      </w:pPr>
    </w:p>
    <w:p w:rsidR="0072761D" w:rsidRPr="0061294C" w:rsidP="00410D7A">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w:t>
      </w:r>
      <w:r w:rsidRPr="0061294C" w:rsidR="00410D7A">
        <w:rPr>
          <w:rFonts w:ascii="Times New Roman" w:hAnsi="Times New Roman"/>
          <w:sz w:val="24"/>
        </w:rPr>
        <w:t>Kontrola technickými prostriedkami sa preruš</w:t>
      </w:r>
      <w:r w:rsidRPr="0061294C" w:rsidR="00703E9D">
        <w:rPr>
          <w:rFonts w:ascii="Times New Roman" w:hAnsi="Times New Roman"/>
          <w:sz w:val="24"/>
        </w:rPr>
        <w:t>í</w:t>
      </w:r>
      <w:r w:rsidRPr="0061294C" w:rsidR="00410D7A">
        <w:rPr>
          <w:rFonts w:ascii="Times New Roman" w:hAnsi="Times New Roman"/>
          <w:sz w:val="24"/>
        </w:rPr>
        <w:t xml:space="preserve">, ak nastúpi kontrolovaná osoba do výkonu väzby alebo ak sa preruší výkon rozhodnutia. Ak sa zmenia podmienky použitia technických prostriedkov spôsobom, ktorý dočasne znemožňuje výkon kontroly technickými prostriedkami, súd alebo prokurátor na návrh probačného a mediačného úradníka  alebo aj bez tohto návrhu preruší kontrolu technickými prostriedkami na nevyhnutný čas. Ak ide o prerušenie kontroly technickým prostriedkom podľa § 3 ods. 1 písm. d), súd alebo prokurátor bezodkladne vyrozumie chránenú osobu a osoby podľa § 12 ods. 3 písm. b) a c). </w:t>
      </w:r>
    </w:p>
    <w:p w:rsidR="00F04B50" w:rsidRPr="0061294C" w:rsidP="00410D7A">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Ak odpadne dôvod prerušenia kontroly technickými prostriedkami, súd alebo prokurátor na návrh probačného a mediačného úradníka alebo aj bez tohto návrhu bezodkladne nariadi pokračovať v kontrole technickými prostriedkami. </w:t>
      </w:r>
    </w:p>
    <w:p w:rsidR="0072761D"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684CAF"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23</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Skončenie kontroly technickými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Kontrola technickými prostriedkami sa skončí </w:t>
      </w:r>
    </w:p>
    <w:p w:rsidR="0072761D" w:rsidRPr="0061294C" w:rsidP="00754F4A">
      <w:pPr>
        <w:numPr>
          <w:numId w:val="6"/>
        </w:numPr>
        <w:bidi w:val="0"/>
        <w:spacing w:after="0" w:line="240" w:lineRule="auto"/>
        <w:jc w:val="both"/>
        <w:rPr>
          <w:rFonts w:ascii="Times New Roman" w:hAnsi="Times New Roman"/>
          <w:sz w:val="24"/>
        </w:rPr>
      </w:pPr>
      <w:r w:rsidRPr="0061294C">
        <w:rPr>
          <w:rFonts w:ascii="Times New Roman" w:hAnsi="Times New Roman"/>
          <w:sz w:val="24"/>
        </w:rPr>
        <w:t xml:space="preserve">ukončením výkonu rozhodnutia, </w:t>
      </w:r>
    </w:p>
    <w:p w:rsidR="0072761D" w:rsidRPr="0061294C" w:rsidP="00754F4A">
      <w:pPr>
        <w:numPr>
          <w:numId w:val="6"/>
        </w:numPr>
        <w:bidi w:val="0"/>
        <w:spacing w:after="0" w:line="240" w:lineRule="auto"/>
        <w:jc w:val="both"/>
        <w:rPr>
          <w:rFonts w:ascii="Times New Roman" w:hAnsi="Times New Roman"/>
          <w:sz w:val="24"/>
        </w:rPr>
      </w:pPr>
      <w:r w:rsidRPr="0061294C">
        <w:rPr>
          <w:rFonts w:ascii="Times New Roman" w:hAnsi="Times New Roman"/>
          <w:sz w:val="24"/>
        </w:rPr>
        <w:t>rozhodnutím súdu alebo prokurátora, ktorým sa nariadi skončenie kontroly technickými prostriedkami pred ukončením výkonu rozhodnutia, alebo</w:t>
      </w:r>
    </w:p>
    <w:p w:rsidR="0072761D" w:rsidRPr="0061294C" w:rsidP="00754F4A">
      <w:pPr>
        <w:numPr>
          <w:numId w:val="6"/>
        </w:numPr>
        <w:bidi w:val="0"/>
        <w:spacing w:after="0" w:line="240" w:lineRule="auto"/>
        <w:jc w:val="both"/>
        <w:rPr>
          <w:rFonts w:ascii="Times New Roman" w:hAnsi="Times New Roman"/>
          <w:sz w:val="24"/>
        </w:rPr>
      </w:pPr>
      <w:r w:rsidRPr="0061294C">
        <w:rPr>
          <w:rFonts w:ascii="Times New Roman" w:hAnsi="Times New Roman"/>
          <w:sz w:val="24"/>
        </w:rPr>
        <w:t>nastúpením kontrolovanej osoby do výkonu trestu odňatia slobody; to neplatí, ak sa z tohto dôvodu prerušuje výkon trestu domáceho väzenia.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Súd alebo prokurátor rozhodne o skončení kontroly technickými prostriedkami podľa odseku 1 písm. b), ak sa zmenia podmienky podľa § 12 spôsobom, ktorý neumožňuje kontrolu technickými prostriedkami, a ak sa kontrola technickými prostriedkami nepreruší podľa § 22 ods. 1.</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Ak nejde o výkon trestu domáceho väzenia, súd alebo prokurátor môže na návrh probačného a mediačného úradníka alebo kontrolovanej osoby rozhodnúť o skončení kontroly technickými prostriedkami podľa odseku 1 písm. b), ak kontrolovaná osoba počas kontroly výkonu rozhodnutia technickými prostriedkami spôsobom svojho života preukázala, že kontrola technickými prostriedkami nie je potrebná.</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24</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Deaktivácia režimu použitia technických prostriedkov </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a deinštalácia technických prostriedkov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Bezodkladne po prerušení alebo skončení kontroly technickými prostriedkami probačný a mediačný úradník zabezpečí deinštaláciu a deaktiváciu technických prostriedkov odovzdaných kontrolovanej osobe a chránenej osobe a súčasne dá pokyn operačnému stredisku na bezodkladné vykonanie deaktivácie režimu použitia technických prostriedkov. </w:t>
      </w:r>
    </w:p>
    <w:p w:rsidR="0072761D" w:rsidRPr="0061294C" w:rsidP="0072761D">
      <w:pPr>
        <w:bidi w:val="0"/>
        <w:spacing w:after="0" w:line="240" w:lineRule="auto"/>
        <w:jc w:val="both"/>
        <w:rPr>
          <w:rFonts w:ascii="Times New Roman" w:hAnsi="Times New Roman"/>
          <w:sz w:val="24"/>
          <w:highlight w:val="yellow"/>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O deinštalácii technických prostriedkov a deaktivácii režimu použitia technických prostriedkov probačný a mediačný úradník vyhotovuje písomný záznam. </w:t>
      </w:r>
    </w:p>
    <w:p w:rsidR="0072761D" w:rsidRPr="0061294C" w:rsidP="0072761D">
      <w:pPr>
        <w:bidi w:val="0"/>
        <w:spacing w:after="0" w:line="240" w:lineRule="auto"/>
        <w:jc w:val="both"/>
        <w:rPr>
          <w:rFonts w:ascii="Times New Roman" w:hAnsi="Times New Roman"/>
          <w:spacing w:val="30"/>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25</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Správa o priebehu kontroly technickými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Probačný a mediačný úradník vyhotovuje bezodkladne po skončení kontroly technickými prostriedkami správu o priebehu kontroly technickými prostriedkami, ktorú predloží tomu, kto vydal rozhodnutie.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Správu o priebehu kontroly technickými prostriedkami vyhotovuje probačný a mediačný úradník aj pred skončením kontroly technickými prostriedkami, ak o to požiada ten, kto vydal rozhodnutie.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26</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Náklady výkonu kontroly technickými prostriedkami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Náklady výkonu kontroly technickými prostriedkami znáša štát.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(2) Kontrolovaná osoba je povinná podieľať sa na náhrade nákladov štátu podľa odseku 1 za každý začatý deň výkonu kontroly technickými prostriedkami v sume, ktorú ustanoví ministerstvo všeobecne záväzným právnym predpisom. Správcom pohľadávky štátu podľa predchádzajúcej vety je ministerstvo.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Ak sa probačný a mediačný úradník nedohodne s kontrolovanou osobou na mesačnej úhrade sumy podľa odseku 2, kontrolovaná osoba je povinná sumu podľa odseku 2 na základe výzvy probačného a mediačného úradníka</w:t>
      </w:r>
    </w:p>
    <w:p w:rsidR="0072761D" w:rsidRPr="0061294C" w:rsidP="00754F4A">
      <w:pPr>
        <w:numPr>
          <w:numId w:val="11"/>
        </w:numPr>
        <w:bidi w:val="0"/>
        <w:spacing w:after="0" w:line="240" w:lineRule="auto"/>
        <w:jc w:val="both"/>
        <w:rPr>
          <w:rFonts w:ascii="Times New Roman" w:hAnsi="Times New Roman"/>
          <w:sz w:val="24"/>
        </w:rPr>
      </w:pPr>
      <w:r w:rsidRPr="0061294C">
        <w:rPr>
          <w:rFonts w:ascii="Times New Roman" w:hAnsi="Times New Roman"/>
          <w:sz w:val="24"/>
        </w:rPr>
        <w:t>platiť každoročne do 31. januára, ak sa má kontrola technickými prostriedkami vykonávať  aspoň v dvoch po sebe nasledujúcich kalendárnych rokoch,</w:t>
      </w:r>
    </w:p>
    <w:p w:rsidR="0072761D" w:rsidRPr="0061294C" w:rsidP="00754F4A">
      <w:pPr>
        <w:numPr>
          <w:numId w:val="11"/>
        </w:numPr>
        <w:bidi w:val="0"/>
        <w:spacing w:after="0" w:line="240" w:lineRule="auto"/>
        <w:jc w:val="both"/>
        <w:rPr>
          <w:rFonts w:ascii="Times New Roman" w:hAnsi="Times New Roman"/>
          <w:sz w:val="24"/>
        </w:rPr>
      </w:pPr>
      <w:r w:rsidRPr="0061294C">
        <w:rPr>
          <w:rFonts w:ascii="Times New Roman" w:hAnsi="Times New Roman"/>
          <w:sz w:val="24"/>
        </w:rPr>
        <w:t xml:space="preserve">zaplatiť do 30 dní po skončení kontroly technickými prostriedkami v ostatných prípadoch.  </w:t>
      </w:r>
    </w:p>
    <w:p w:rsidR="004C2F85"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pacing w:val="30"/>
          <w:sz w:val="24"/>
        </w:rPr>
      </w:pPr>
      <w:r w:rsidRPr="0061294C">
        <w:rPr>
          <w:rFonts w:ascii="Times New Roman" w:hAnsi="Times New Roman"/>
          <w:spacing w:val="30"/>
          <w:sz w:val="24"/>
        </w:rPr>
        <w:t xml:space="preserve">Práva a povinnosti </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27</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Kontrolovaná osoba,  ako aj chránená osoba môžu počas priebehu kontroly žiadať probačného a mediačného úradníka a operačné stredisko o pomoc pri riešení situácií týkajúcich sa kontroly technickými prostriedkami a ovplyvňujúcich priebeh kontroly technickými prostriedkami.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28</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(1) Kontrolovaná osoba, ako aj chránená osoba sú povinné </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dodržiavať prevádzkové pokyny používania technických prostriedkov,</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chrániť prevzaté technické prostriedky pred poškodením, stratou, odcudzením alebo zničením,</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ohlásiť probačnému a mediačnému úradníkovi poškodenie, stratu, odcudzenie alebo zničenie prevzatých technických prostriedkov,</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zdržať sa zásahov do technických prostriedkov,</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 xml:space="preserve">ohlásiť pred vycestovaním do zahraničia probačnému a mediačnému úradníkovi túto skutočnosť najmenej päť pracovných dní pred vycestovaním; ustanovenie § 435 ods. 6 Trestného poriadku tým nie je dotknuté, </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 xml:space="preserve">oznámiť probačnému a mediačnému úradníkovi zmeny podmienok podľa § 12, ak sú im tieto zmeny známe, </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 xml:space="preserve">umožniť inštaláciu, deinštaláciu a údržbu technických prostriedkov a v prípade technických prostriedkov podľa § 3 ods. 1 písm. b) a e) na tento účel aj vstup do obydlia,  </w:t>
      </w:r>
    </w:p>
    <w:p w:rsidR="0072761D" w:rsidRPr="0061294C" w:rsidP="00754F4A">
      <w:pPr>
        <w:numPr>
          <w:numId w:val="7"/>
        </w:numPr>
        <w:bidi w:val="0"/>
        <w:spacing w:after="0" w:line="240" w:lineRule="auto"/>
        <w:jc w:val="both"/>
        <w:rPr>
          <w:rFonts w:ascii="Times New Roman" w:hAnsi="Times New Roman"/>
          <w:sz w:val="24"/>
        </w:rPr>
      </w:pPr>
      <w:r w:rsidRPr="0061294C">
        <w:rPr>
          <w:rFonts w:ascii="Times New Roman" w:hAnsi="Times New Roman"/>
          <w:sz w:val="24"/>
        </w:rPr>
        <w:t>dodržiavať ďalšie povinnosti ustanovené týmto zákonom.</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Povinnosť podľa odseku 1 písm. a) až d) a g) sa vzťahuje aj na osoby žijúce s kontrolovanou osobou v spoločnej domácnosti. Ak je chránenou osobou maloleté dieťa, povinnosti podľa odseku 1 písm. e) a f) plní za maloleté dieťa zákonný zástupca alebo osoba, ktorej bolo maloleté dieťa zverené do starostlivosti rozhodnutím súdu.</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(3) Porušenie povinností podľa odseku 1 alebo odseku 2 je probačný a mediačný úradník povinný bezodkladne oznámiť tomu, kto vydal rozhodnutie. O skutočnostiach podľa odseku 1 písm. b), c) alebo písm. e) probačný a mediačný úradník informuje operačné stredisko. </w:t>
      </w:r>
    </w:p>
    <w:p w:rsidR="0072761D" w:rsidRPr="0061294C" w:rsidP="0072761D">
      <w:pPr>
        <w:bidi w:val="0"/>
        <w:spacing w:after="0" w:line="240" w:lineRule="auto"/>
        <w:jc w:val="both"/>
        <w:rPr>
          <w:rFonts w:ascii="Times New Roman" w:hAnsi="Times New Roman"/>
          <w:b/>
          <w:caps/>
          <w:spacing w:val="30"/>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(4) V ohlásení podľa odseku 1 písm. e) sa okrem mena a priezviska kontrolovanej osoby alebo chránenej osoby uvedie štát, miesto pobytu a predpokladaná dĺžka pobytu.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b/>
          <w:caps/>
          <w:spacing w:val="30"/>
          <w:sz w:val="24"/>
        </w:rPr>
      </w:pPr>
      <w:r w:rsidRPr="0061294C">
        <w:rPr>
          <w:rFonts w:ascii="Times New Roman" w:hAnsi="Times New Roman"/>
          <w:b/>
          <w:caps/>
          <w:spacing w:val="30"/>
          <w:sz w:val="24"/>
        </w:rPr>
        <w:t>Štvrtá časť</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b/>
          <w:caps/>
          <w:sz w:val="24"/>
        </w:rPr>
        <w:t>Spoločné ustanovenia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29</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Ustanovenia tohto zákona o chránenej osobe, ktorou je maloleté dieťa sa použijú rovnako aj na osobu pozbavenú spôsobilosti na právne úkony alebo ktorej spôsobilosť na právne úkony je obmedzená.</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30</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Ministerstvo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Ministerstvo vykonáva štátnu správu kontroly výkonu rozhodnutia technickými prostriedkami tým, že </w:t>
      </w:r>
    </w:p>
    <w:p w:rsidR="0072761D" w:rsidRPr="0061294C" w:rsidP="00754F4A">
      <w:pPr>
        <w:numPr>
          <w:numId w:val="3"/>
        </w:numPr>
        <w:bidi w:val="0"/>
        <w:spacing w:after="0" w:line="240" w:lineRule="auto"/>
        <w:jc w:val="both"/>
        <w:rPr>
          <w:rFonts w:ascii="Times New Roman" w:hAnsi="Times New Roman"/>
          <w:sz w:val="24"/>
        </w:rPr>
      </w:pPr>
      <w:r w:rsidRPr="0061294C">
        <w:rPr>
          <w:rFonts w:ascii="Times New Roman" w:hAnsi="Times New Roman"/>
          <w:sz w:val="24"/>
        </w:rPr>
        <w:t xml:space="preserve">prevádzkuje centrálny monitorovací systém, </w:t>
      </w:r>
    </w:p>
    <w:p w:rsidR="0072761D" w:rsidRPr="0061294C" w:rsidP="00754F4A">
      <w:pPr>
        <w:numPr>
          <w:numId w:val="3"/>
        </w:numPr>
        <w:bidi w:val="0"/>
        <w:spacing w:after="0" w:line="240" w:lineRule="auto"/>
        <w:jc w:val="both"/>
        <w:rPr>
          <w:rFonts w:ascii="Times New Roman" w:hAnsi="Times New Roman"/>
          <w:sz w:val="24"/>
        </w:rPr>
      </w:pPr>
      <w:r w:rsidRPr="0061294C">
        <w:rPr>
          <w:rFonts w:ascii="Times New Roman" w:hAnsi="Times New Roman"/>
          <w:sz w:val="24"/>
        </w:rPr>
        <w:t xml:space="preserve">plní úlohy operačného strediska podľa tohto zákona a zabezpečuje jeho nepretržitú činnosť, </w:t>
      </w:r>
    </w:p>
    <w:p w:rsidR="0072761D" w:rsidRPr="0061294C" w:rsidP="00754F4A">
      <w:pPr>
        <w:numPr>
          <w:numId w:val="3"/>
        </w:numPr>
        <w:bidi w:val="0"/>
        <w:spacing w:after="0" w:line="240" w:lineRule="auto"/>
        <w:jc w:val="both"/>
        <w:rPr>
          <w:rFonts w:ascii="Times New Roman" w:hAnsi="Times New Roman"/>
          <w:sz w:val="24"/>
        </w:rPr>
      </w:pPr>
      <w:r w:rsidRPr="0061294C">
        <w:rPr>
          <w:rFonts w:ascii="Times New Roman" w:hAnsi="Times New Roman"/>
          <w:sz w:val="24"/>
        </w:rPr>
        <w:t>metodicky riadi a usmerňuje probačných a mediačných úradníkov pri plnení úloh podľa tohto zákona,</w:t>
      </w:r>
    </w:p>
    <w:p w:rsidR="0072761D" w:rsidRPr="0061294C" w:rsidP="00754F4A">
      <w:pPr>
        <w:numPr>
          <w:numId w:val="3"/>
        </w:numPr>
        <w:bidi w:val="0"/>
        <w:spacing w:after="0" w:line="240" w:lineRule="auto"/>
        <w:jc w:val="both"/>
        <w:rPr>
          <w:rFonts w:ascii="Times New Roman" w:hAnsi="Times New Roman"/>
          <w:sz w:val="24"/>
        </w:rPr>
      </w:pPr>
      <w:r w:rsidRPr="0061294C">
        <w:rPr>
          <w:rFonts w:ascii="Times New Roman" w:hAnsi="Times New Roman"/>
          <w:sz w:val="24"/>
        </w:rPr>
        <w:t>sleduje a vyhodnocuje výkon kontroly technickými prostriedkami na základe zberu štatistických údajov.</w:t>
      </w:r>
    </w:p>
    <w:p w:rsidR="0072761D" w:rsidRPr="0061294C" w:rsidP="0072761D">
      <w:pPr>
        <w:bidi w:val="0"/>
        <w:spacing w:after="0" w:line="240" w:lineRule="auto"/>
        <w:jc w:val="center"/>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31</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Centrálny monitorovací systém</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Centrálny monitorovací systém je súčasťou Centrálneho informačného systému súdnictva.</w:t>
      </w:r>
      <w:r>
        <w:rPr>
          <w:rStyle w:val="FootnoteReference"/>
          <w:rFonts w:ascii="Times New Roman" w:hAnsi="Times New Roman"/>
          <w:sz w:val="24"/>
          <w:rtl w:val="0"/>
        </w:rPr>
        <w:footnoteReference w:id="5"/>
      </w:r>
      <w:r w:rsidRPr="0061294C">
        <w:rPr>
          <w:rFonts w:ascii="Times New Roman" w:hAnsi="Times New Roman"/>
          <w:sz w:val="24"/>
        </w:rPr>
        <w:t xml:space="preserve">)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V centrálnom monitorovacom systéme operačné stredisko spracúva osobné údaje kontrolovanej osoby a osobné údaje chránenej osoby v rozsahu nevyhnutnom pre zabezpečenie účelu kontroly technickými prostriedkami.</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Údaje spracúvané v centrálnom monitorovacom systéme nie sú verejne prístupné   a možno ich použiť len na účely podľa tohto zákona.</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32</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Súčinnosť</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Orgány verejnej správy, fyzické osoby a právnické osoby sú povinné poskytnúť probačnému a mediačnému úradníkovi a operačnému stredisku bezodkladne a bezodplatne súčinnosť pri plnení úloh podľa tohto zákona.</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Útvar Policajného zboru je povinný probačnému a mediačnému úradníkovi pri plnení úloh podľa tohto zákona na jeho žiadosť poskytnúť ochranu podľa osobitného predpisu.</w:t>
      </w:r>
      <w:r>
        <w:rPr>
          <w:rStyle w:val="FootnoteReference"/>
          <w:rFonts w:ascii="Times New Roman" w:hAnsi="Times New Roman"/>
          <w:sz w:val="24"/>
          <w:rtl w:val="0"/>
        </w:rPr>
        <w:footnoteReference w:id="6"/>
      </w:r>
      <w:r w:rsidRPr="0061294C">
        <w:rPr>
          <w:rFonts w:ascii="Times New Roman" w:hAnsi="Times New Roman"/>
          <w:sz w:val="24"/>
        </w:rPr>
        <w:t>)</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(3) Probačný a mediačný úradník je povinný bezodkladne ohlásiť operačnému stredisku povolenie výnimky podľa § 435 ods. 6 Trestného poriadku. </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(4) Operačné stredisko je povinné v rozsahu svojej pôsobnosti bezodkladne poskytnúť probačnému a mediačnému úradníkovi súčinnosť pri plnení úloh podľa tohto zákona. </w:t>
      </w:r>
    </w:p>
    <w:p w:rsidR="0072761D" w:rsidRPr="0061294C" w:rsidP="0072761D">
      <w:pPr>
        <w:bidi w:val="0"/>
        <w:spacing w:after="0" w:line="240" w:lineRule="auto"/>
        <w:ind w:firstLine="708"/>
        <w:jc w:val="both"/>
        <w:rPr>
          <w:rFonts w:ascii="Times New Roman" w:hAnsi="Times New Roman"/>
          <w:sz w:val="24"/>
        </w:rPr>
      </w:pPr>
    </w:p>
    <w:p w:rsidR="004C2F85"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xml:space="preserve">§ 33 </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Vzťah k procesným predpisom</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(1) Na konanie podľa tohto zákona sa nevzťahuj</w:t>
      </w:r>
      <w:r w:rsidRPr="0061294C" w:rsidR="00B97883">
        <w:rPr>
          <w:rFonts w:ascii="Times New Roman" w:hAnsi="Times New Roman"/>
          <w:sz w:val="24"/>
        </w:rPr>
        <w:t>e</w:t>
      </w:r>
      <w:r w:rsidRPr="0061294C">
        <w:rPr>
          <w:rFonts w:ascii="Times New Roman" w:hAnsi="Times New Roman"/>
          <w:sz w:val="24"/>
        </w:rPr>
        <w:t xml:space="preserve"> všeobecný predpis o správnom konaní.</w:t>
      </w:r>
      <w:r>
        <w:rPr>
          <w:rStyle w:val="FootnoteReference"/>
          <w:rFonts w:ascii="Times New Roman" w:hAnsi="Times New Roman"/>
          <w:sz w:val="24"/>
          <w:rtl w:val="0"/>
        </w:rPr>
        <w:footnoteReference w:id="7"/>
      </w:r>
      <w:r w:rsidRPr="0061294C">
        <w:rPr>
          <w:rFonts w:ascii="Times New Roman" w:hAnsi="Times New Roman"/>
          <w:sz w:val="24"/>
        </w:rPr>
        <w:t>)</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(2) O prerušení kontroly technickými prostriedkami</w:t>
      </w:r>
      <w:r w:rsidRPr="0061294C" w:rsidR="00A8568E">
        <w:rPr>
          <w:rFonts w:ascii="Times New Roman" w:hAnsi="Times New Roman"/>
          <w:sz w:val="24"/>
        </w:rPr>
        <w:t>,</w:t>
      </w:r>
      <w:r w:rsidRPr="0061294C">
        <w:rPr>
          <w:rFonts w:ascii="Times New Roman" w:hAnsi="Times New Roman"/>
          <w:sz w:val="24"/>
        </w:rPr>
        <w:t> jej pokračovaní a o skončení kontroly technickými prostriedkami sa rozhoduje uznesením; ak sa kontrola technickými prostriedkami nariadila a ak odsek 3 neustanovuje inak</w:t>
      </w:r>
    </w:p>
    <w:p w:rsidR="0072761D" w:rsidRPr="0061294C" w:rsidP="00754F4A">
      <w:pPr>
        <w:numPr>
          <w:numId w:val="9"/>
        </w:numPr>
        <w:bidi w:val="0"/>
        <w:spacing w:after="0" w:line="240" w:lineRule="auto"/>
        <w:jc w:val="both"/>
        <w:rPr>
          <w:rFonts w:ascii="Times New Roman" w:hAnsi="Times New Roman"/>
          <w:sz w:val="24"/>
        </w:rPr>
      </w:pPr>
      <w:r w:rsidRPr="0061294C">
        <w:rPr>
          <w:rFonts w:ascii="Times New Roman" w:hAnsi="Times New Roman"/>
          <w:sz w:val="24"/>
        </w:rPr>
        <w:t>v trestnom konaní, sa primerane použijú ustanovenia Trestného poriadku o uznesení,  </w:t>
      </w:r>
    </w:p>
    <w:p w:rsidR="0072761D" w:rsidRPr="0061294C" w:rsidP="00754F4A">
      <w:pPr>
        <w:numPr>
          <w:numId w:val="9"/>
        </w:numPr>
        <w:bidi w:val="0"/>
        <w:spacing w:after="0" w:line="240" w:lineRule="auto"/>
        <w:jc w:val="both"/>
        <w:rPr>
          <w:rFonts w:ascii="Times New Roman" w:hAnsi="Times New Roman"/>
          <w:sz w:val="24"/>
        </w:rPr>
      </w:pPr>
      <w:r w:rsidRPr="0061294C">
        <w:rPr>
          <w:rFonts w:ascii="Times New Roman" w:hAnsi="Times New Roman"/>
          <w:sz w:val="24"/>
        </w:rPr>
        <w:t>v občianskom súdnom konaní, sa primerane použijú ustanovenia Občianskeho súdneho poriadku o uznesení.</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(3) Proti rozhodnutiu o prerušení kontroly technickými prostriedkami, jej pokračovaní a o skončení kontroly technickými prostriedkami nie je prípustný opravný prostriedok.</w:t>
      </w:r>
    </w:p>
    <w:p w:rsidR="0072761D" w:rsidRPr="0061294C" w:rsidP="0072761D">
      <w:pPr>
        <w:bidi w:val="0"/>
        <w:spacing w:after="0" w:line="240" w:lineRule="auto"/>
        <w:ind w:firstLine="708"/>
        <w:jc w:val="both"/>
        <w:rPr>
          <w:rFonts w:ascii="Times New Roman" w:hAnsi="Times New Roman"/>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II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nálezu Ústavného súdu Slovenskej republiky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 484/2008 Z. z., zákona č. 491/2008 Z. z., zákona č. 487/2009 Z. z., zákona č. 495/2009 Z. z., zákona č. 575/2009 Z. z., zákona č. 151/2010 Z. z., zákona č. 183/2011 Z. z., zákona č. 332/2011 Z. z., zákona č. 348/2011 Z. z., zákona č. 388/2011 Z. z., zákona č. 335/2012 Z. z., zákona č. 64/2013 Z. z., zákona č. 75/2013 Z. z., zákona č. 180/2013 Z. z., zákona č. 106/2014 Z. z., zákona č. 151/2014 Z. z., zákona č. 180/2014 Z. z.</w:t>
      </w:r>
      <w:r w:rsidRPr="0061294C" w:rsidR="00B30865">
        <w:rPr>
          <w:rFonts w:ascii="Times New Roman" w:hAnsi="Times New Roman"/>
          <w:sz w:val="24"/>
        </w:rPr>
        <w:t>,</w:t>
      </w:r>
      <w:r w:rsidRPr="0061294C">
        <w:rPr>
          <w:rFonts w:ascii="Times New Roman" w:hAnsi="Times New Roman"/>
          <w:sz w:val="24"/>
        </w:rPr>
        <w:t xml:space="preserve">  zákona č. 335/2014 Z. z.</w:t>
      </w:r>
      <w:r w:rsidRPr="0061294C" w:rsidR="00B30865">
        <w:rPr>
          <w:rFonts w:ascii="Times New Roman" w:hAnsi="Times New Roman"/>
          <w:sz w:val="24"/>
        </w:rPr>
        <w:t xml:space="preserve"> a zákona </w:t>
      </w:r>
      <w:r w:rsidRPr="0061294C" w:rsidR="00AF42A8">
        <w:rPr>
          <w:rFonts w:ascii="Times New Roman" w:hAnsi="Times New Roman"/>
          <w:sz w:val="24"/>
        </w:rPr>
        <w:t xml:space="preserve">č. </w:t>
      </w:r>
      <w:r w:rsidRPr="0061294C" w:rsidR="00B30865">
        <w:rPr>
          <w:rFonts w:ascii="Times New Roman" w:hAnsi="Times New Roman"/>
          <w:sz w:val="24"/>
        </w:rPr>
        <w:t>353/2014 Z. z.</w:t>
      </w:r>
      <w:r w:rsidRPr="0061294C">
        <w:rPr>
          <w:rFonts w:ascii="Times New Roman" w:hAnsi="Times New Roman"/>
          <w:sz w:val="24"/>
        </w:rPr>
        <w:t xml:space="preserve"> sa dopĺňa takto:</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 xml:space="preserve">1. </w:t>
      </w:r>
      <w:r w:rsidRPr="0061294C">
        <w:rPr>
          <w:rFonts w:ascii="Times New Roman" w:hAnsi="Times New Roman"/>
          <w:sz w:val="24"/>
        </w:rPr>
        <w:t>§ 75b sa dopĺňa odsekom 7, ktorý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„(7) Ak sú splnené podmienky podľa osobitného predpisu,</w:t>
      </w:r>
      <w:r w:rsidRPr="0061294C">
        <w:rPr>
          <w:rFonts w:ascii="Times New Roman" w:hAnsi="Times New Roman"/>
          <w:sz w:val="24"/>
          <w:vertAlign w:val="superscript"/>
        </w:rPr>
        <w:t>6c</w:t>
      </w:r>
      <w:r w:rsidRPr="0061294C">
        <w:rPr>
          <w:rFonts w:ascii="Times New Roman" w:hAnsi="Times New Roman"/>
          <w:sz w:val="24"/>
        </w:rPr>
        <w:t xml:space="preserve">) súd môže aj bez návrhu nariadiť kontrolu výkonu nariadeného predbežného opatrenia podľa § 76 ods. 1 písm. g) technickými prostriedkami.“.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Poznámka pod čiarou k odkazu 6c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w:t>
      </w:r>
      <w:r w:rsidRPr="0061294C">
        <w:rPr>
          <w:rFonts w:ascii="Times New Roman" w:hAnsi="Times New Roman"/>
          <w:sz w:val="24"/>
          <w:vertAlign w:val="superscript"/>
        </w:rPr>
        <w:t>6c</w:t>
      </w:r>
      <w:r w:rsidRPr="0061294C">
        <w:rPr>
          <w:rFonts w:ascii="Times New Roman" w:hAnsi="Times New Roman"/>
          <w:sz w:val="24"/>
        </w:rPr>
        <w:t>) Zákon č. .../2015 Z. z. o kontrole výkonu niektorých rozhodnutí technickými prostriedkami a o zmene a doplnení niektorých zákonov.“.</w:t>
      </w:r>
    </w:p>
    <w:p w:rsidR="0072761D" w:rsidRPr="0061294C" w:rsidP="0072761D">
      <w:pPr>
        <w:bidi w:val="0"/>
        <w:spacing w:after="0" w:line="240" w:lineRule="auto"/>
        <w:jc w:val="both"/>
        <w:rPr>
          <w:rFonts w:ascii="Times New Roman" w:hAnsi="Times New Roman"/>
          <w:sz w:val="24"/>
        </w:rPr>
      </w:pPr>
    </w:p>
    <w:p w:rsidR="00512E13" w:rsidRPr="0061294C" w:rsidP="00512E13">
      <w:pPr>
        <w:bidi w:val="0"/>
        <w:spacing w:after="0" w:line="240" w:lineRule="auto"/>
        <w:jc w:val="both"/>
        <w:rPr>
          <w:rFonts w:ascii="Times New Roman" w:hAnsi="Times New Roman"/>
          <w:sz w:val="24"/>
        </w:rPr>
      </w:pPr>
      <w:r w:rsidRPr="0061294C">
        <w:rPr>
          <w:rFonts w:ascii="Times New Roman" w:hAnsi="Times New Roman"/>
          <w:b/>
          <w:sz w:val="24"/>
        </w:rPr>
        <w:t>2.</w:t>
      </w:r>
      <w:r w:rsidRPr="0061294C">
        <w:rPr>
          <w:rFonts w:ascii="Times New Roman" w:hAnsi="Times New Roman"/>
          <w:sz w:val="24"/>
        </w:rPr>
        <w:t xml:space="preserve"> V § 129 ods. 1 sa na konci pripájajú tieto slová „alebo ak listina nebola všetkým účastníkom doručená alebo ak listina alebo jej obsah nebola protistranou spochybnená.“</w:t>
      </w:r>
    </w:p>
    <w:p w:rsidR="00512E13" w:rsidRPr="0061294C" w:rsidP="00512E13">
      <w:pPr>
        <w:bidi w:val="0"/>
        <w:spacing w:after="0" w:line="240" w:lineRule="auto"/>
        <w:jc w:val="both"/>
        <w:rPr>
          <w:rFonts w:ascii="Times New Roman" w:hAnsi="Times New Roman"/>
          <w:sz w:val="24"/>
        </w:rPr>
      </w:pPr>
    </w:p>
    <w:p w:rsidR="00512E13" w:rsidRPr="0061294C" w:rsidP="00512E13">
      <w:pPr>
        <w:bidi w:val="0"/>
        <w:spacing w:after="0" w:line="240" w:lineRule="auto"/>
        <w:jc w:val="both"/>
        <w:rPr>
          <w:rFonts w:ascii="Times New Roman" w:hAnsi="Times New Roman"/>
          <w:sz w:val="24"/>
        </w:rPr>
      </w:pPr>
      <w:r w:rsidRPr="0061294C">
        <w:rPr>
          <w:rFonts w:ascii="Times New Roman" w:hAnsi="Times New Roman"/>
          <w:b/>
          <w:sz w:val="24"/>
        </w:rPr>
        <w:t>3.</w:t>
      </w:r>
      <w:r w:rsidRPr="0061294C">
        <w:rPr>
          <w:rFonts w:ascii="Times New Roman" w:hAnsi="Times New Roman"/>
          <w:sz w:val="24"/>
        </w:rPr>
        <w:t xml:space="preserve"> V § 141 sa za odsek 1 vkladajú nové odseky 2 a 3, ktoré znejú:</w:t>
      </w:r>
    </w:p>
    <w:p w:rsidR="00512E13" w:rsidRPr="0061294C" w:rsidP="00512E13">
      <w:pPr>
        <w:bidi w:val="0"/>
        <w:spacing w:after="0" w:line="240" w:lineRule="auto"/>
        <w:jc w:val="both"/>
        <w:rPr>
          <w:rFonts w:ascii="Times New Roman" w:hAnsi="Times New Roman"/>
          <w:sz w:val="24"/>
        </w:rPr>
      </w:pPr>
      <w:r w:rsidRPr="0061294C">
        <w:rPr>
          <w:rFonts w:ascii="Times New Roman" w:hAnsi="Times New Roman"/>
          <w:sz w:val="24"/>
        </w:rPr>
        <w:t>„(2) Ak nejde o konanie, ktoré možno začať i bez návrhu alebo nejde o účastníka, u ktorého sú splnené predpoklady na oslobodenie od súdnych poplatkov podľa § 138 v celom rozsahu, súd najneskôr spolu s ustanovením znalca rozhodne o povinnosti zložiť preddavok v rozsahu predpokladaných nákladov takéhoto dokazovania. V rozhodnutí, ktorým súd uložil povinnosť zložiť preddavok, môže určiť, že pri nesplnení tejto povinnosti v  určenej lehote znalca neustanoví, alebo ustanovenie znalca zruší.</w:t>
      </w:r>
    </w:p>
    <w:p w:rsidR="00512E13" w:rsidRPr="0061294C" w:rsidP="00512E13">
      <w:pPr>
        <w:bidi w:val="0"/>
        <w:spacing w:after="0" w:line="240" w:lineRule="auto"/>
        <w:jc w:val="both"/>
        <w:rPr>
          <w:rFonts w:ascii="Times New Roman" w:hAnsi="Times New Roman"/>
          <w:sz w:val="24"/>
        </w:rPr>
      </w:pPr>
    </w:p>
    <w:p w:rsidR="00512E13" w:rsidRPr="0061294C" w:rsidP="00512E13">
      <w:pPr>
        <w:bidi w:val="0"/>
        <w:spacing w:after="0" w:line="240" w:lineRule="auto"/>
        <w:jc w:val="both"/>
        <w:rPr>
          <w:rFonts w:ascii="Times New Roman" w:hAnsi="Times New Roman"/>
          <w:sz w:val="24"/>
        </w:rPr>
      </w:pPr>
      <w:r w:rsidRPr="0061294C">
        <w:rPr>
          <w:rFonts w:ascii="Times New Roman" w:hAnsi="Times New Roman"/>
          <w:sz w:val="24"/>
        </w:rPr>
        <w:t>(3) Zložené preddavky súd bezodkladne poukáže ustanovenému znalcovi, ak znalec na tento účel uviedol údaje o svojom účte v banke.“.</w:t>
      </w:r>
    </w:p>
    <w:p w:rsidR="00512E13" w:rsidRPr="0061294C" w:rsidP="00512E13">
      <w:pPr>
        <w:bidi w:val="0"/>
        <w:spacing w:after="0" w:line="240" w:lineRule="auto"/>
        <w:jc w:val="both"/>
        <w:rPr>
          <w:rFonts w:ascii="Times New Roman" w:hAnsi="Times New Roman"/>
          <w:b/>
          <w:sz w:val="24"/>
        </w:rPr>
      </w:pPr>
    </w:p>
    <w:p w:rsidR="00512E13" w:rsidRPr="0061294C" w:rsidP="00512E13">
      <w:pPr>
        <w:bidi w:val="0"/>
        <w:spacing w:after="0" w:line="240" w:lineRule="auto"/>
        <w:jc w:val="both"/>
        <w:rPr>
          <w:rFonts w:ascii="Times New Roman" w:hAnsi="Times New Roman"/>
          <w:sz w:val="24"/>
        </w:rPr>
      </w:pPr>
      <w:r w:rsidRPr="0061294C">
        <w:rPr>
          <w:rFonts w:ascii="Times New Roman" w:hAnsi="Times New Roman"/>
          <w:sz w:val="24"/>
        </w:rPr>
        <w:t>Doterajší odsek 2 sa označuje ako odsek 4.</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134486">
        <w:rPr>
          <w:rFonts w:ascii="Times New Roman" w:hAnsi="Times New Roman"/>
          <w:b/>
          <w:strike/>
          <w:sz w:val="24"/>
        </w:rPr>
        <w:t>4</w:t>
      </w:r>
      <w:r w:rsidRPr="0061294C" w:rsidR="00134486">
        <w:rPr>
          <w:rFonts w:ascii="Times New Roman" w:hAnsi="Times New Roman"/>
          <w:b/>
          <w:sz w:val="24"/>
        </w:rPr>
        <w:t xml:space="preserve">. </w:t>
      </w:r>
      <w:r w:rsidRPr="0061294C">
        <w:rPr>
          <w:rFonts w:ascii="Times New Roman" w:hAnsi="Times New Roman"/>
          <w:sz w:val="24"/>
        </w:rPr>
        <w:t xml:space="preserve"> Za § 372w sa vkladá § 372x, ktorý vrátane nadpisu znie: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372x</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Prechodné ustanovenie</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k úprave účinnej od 1. januára 2016</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Nariadiť kontrolu technickými prostriedkami podľa § 75b ods. 7 možno len vtedy, ak ide o predbežné opatrenie nariadené po 1. januári 2016.“.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sz w:val="24"/>
          <w:szCs w:val="24"/>
        </w:rPr>
      </w:pPr>
      <w:r w:rsidRPr="0061294C">
        <w:rPr>
          <w:rFonts w:ascii="Times New Roman" w:hAnsi="Times New Roman"/>
          <w:b/>
          <w:sz w:val="24"/>
          <w:szCs w:val="24"/>
        </w:rPr>
        <w:t>Čl. III</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a nálezu Ústavného súdu Slovenskej republiky č. 260/2014 Z. z. sa mení a dopĺňa takto:</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 xml:space="preserve">1. </w:t>
      </w:r>
      <w:r w:rsidRPr="0061294C">
        <w:rPr>
          <w:rFonts w:ascii="Times New Roman" w:hAnsi="Times New Roman"/>
          <w:sz w:val="24"/>
          <w:szCs w:val="24"/>
        </w:rPr>
        <w:t>V § 50 ods. 2 sa za slová „riadny život“ vkladá čiarka a slová „ktorých kontrolu vykonáva probačný a mediačný úradník“ a na konci sa pripája táto veta:  „Ak sú splnené podmienky podľa osobitného predpisu, môže súd nariadiť kontrolu uložených primeraných obmedzení alebo povinností technickými prostriedkami, ak takáto kontrola nebola doposiaľ nariadená.“.</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2</w:t>
      </w:r>
      <w:r w:rsidRPr="0061294C">
        <w:rPr>
          <w:rFonts w:ascii="Times New Roman" w:hAnsi="Times New Roman"/>
          <w:sz w:val="24"/>
          <w:szCs w:val="24"/>
        </w:rPr>
        <w:t>. V § 50 ods. 4 písm. b), § 52 ods. 1 písm. a) a § 119 ods. 2 písm. b)  sa vypúšťa slovo „alebo“.</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3.</w:t>
      </w:r>
      <w:r w:rsidRPr="0061294C">
        <w:rPr>
          <w:rFonts w:ascii="Times New Roman" w:hAnsi="Times New Roman"/>
          <w:sz w:val="24"/>
          <w:szCs w:val="24"/>
        </w:rPr>
        <w:t xml:space="preserve"> V § 50 ods. 4 písm. c), § 52 ods. 1 písm. b) a § 119 ods. 2 písm. c) sa na konci bodka nahrádza čiarkou a pripája sa slovo „alebo“.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4.</w:t>
      </w:r>
      <w:r w:rsidRPr="0061294C">
        <w:rPr>
          <w:rFonts w:ascii="Times New Roman" w:hAnsi="Times New Roman"/>
          <w:sz w:val="24"/>
          <w:szCs w:val="24"/>
        </w:rPr>
        <w:t xml:space="preserve"> V § 50 sa odsek 4 dopĺňa písmenom d), ktoré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 nariadiť kontrolu uložených primeraných obmedzení alebo povinností technickými prostriedkami, ak sú splnené podmienky podľa osobitného predpisu a ak takáto kontrola nebola doposiaľ nariadená.“. </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 xml:space="preserve"> </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5.</w:t>
      </w:r>
      <w:r w:rsidRPr="0061294C">
        <w:rPr>
          <w:rFonts w:ascii="Times New Roman" w:hAnsi="Times New Roman"/>
          <w:sz w:val="24"/>
          <w:szCs w:val="24"/>
        </w:rPr>
        <w:t xml:space="preserve"> V § 51 ods. 5 sa na konci pripájajú tieto slová: „a podrobiť sa kontrole technickými prostriedkami, ak je takáto kontrola nariadená; nariadiť kontrolu technickými prostriedkami možno, ak sú splnené podmienky podľa osobitného predpisu“.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6.</w:t>
      </w:r>
      <w:r w:rsidRPr="0061294C">
        <w:rPr>
          <w:rFonts w:ascii="Times New Roman" w:hAnsi="Times New Roman"/>
          <w:sz w:val="24"/>
          <w:szCs w:val="24"/>
        </w:rPr>
        <w:t xml:space="preserve"> V § 52 sa odsek 1 dopĺňa písmenom c), ktoré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„c) nariadiť kontrolu uložených primeraných obmedzení alebo povinností technickými prostriedkami, ak sú splnené podmienky podľa osobitného predpisu a ak takáto kontrola nebola doposiaľ nariadená.“.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7.</w:t>
      </w:r>
      <w:r w:rsidRPr="0061294C">
        <w:rPr>
          <w:rFonts w:ascii="Times New Roman" w:hAnsi="Times New Roman"/>
          <w:sz w:val="24"/>
          <w:szCs w:val="24"/>
        </w:rPr>
        <w:t xml:space="preserve"> V § 53 odsek 1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„(1) Trest domáceho väzenia až na dva roky môže súd uložiť páchateľovi prečinu, ak</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a) vzhľadom na povahu a závažnosť spáchaného prečinu, osobu a pomery páchateľa postačuje uloženie tohto trestu,</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b) páchateľ dal písomný sľub, že sa v určenom čase bude zdržiavať v obydlí na určenej adrese a pri výkone kontroly poskytne potrebnú súčinnosť,</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c) sú splnené podmienky výkonu kontroly technickými prostriedkami.“.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8.</w:t>
      </w:r>
      <w:r w:rsidRPr="0061294C">
        <w:rPr>
          <w:rFonts w:ascii="Times New Roman" w:hAnsi="Times New Roman"/>
          <w:sz w:val="24"/>
          <w:szCs w:val="24"/>
        </w:rPr>
        <w:t xml:space="preserve"> V § 53 ods. 2 sa slová „podrobiť sa kontrole technickými prostriedkami, ak je táto kontrola nariadená“ nahrádzajú slovami „podrobiť sa kontrole technickými prostriedkami“.</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9</w:t>
      </w:r>
      <w:r w:rsidRPr="0061294C">
        <w:rPr>
          <w:rFonts w:ascii="Times New Roman" w:hAnsi="Times New Roman"/>
          <w:sz w:val="24"/>
          <w:szCs w:val="24"/>
        </w:rPr>
        <w:t>. V § 53 sa za odsek 2 vkladá nový odsek 3, ktorý znie:</w:t>
      </w:r>
    </w:p>
    <w:p w:rsidR="0072761D" w:rsidRPr="0061294C" w:rsidP="0072761D">
      <w:pPr>
        <w:bidi w:val="0"/>
        <w:spacing w:after="0" w:line="240" w:lineRule="auto"/>
        <w:jc w:val="both"/>
        <w:rPr>
          <w:rFonts w:ascii="Times New Roman" w:hAnsi="Times New Roman"/>
          <w:b/>
          <w:sz w:val="24"/>
          <w:szCs w:val="24"/>
        </w:rPr>
      </w:pPr>
      <w:r w:rsidRPr="0061294C">
        <w:rPr>
          <w:rFonts w:ascii="Times New Roman" w:hAnsi="Times New Roman"/>
          <w:sz w:val="24"/>
          <w:szCs w:val="24"/>
        </w:rPr>
        <w:t>„(3) Súd môže uložiť páchateľovi počas výkonu trestu domáceho väzenia obmedzenia alebo povinnosti uvedené v § 51 ods. 3 a 4 smerujúce k tomu, aby viedol riadny život.“.</w:t>
      </w:r>
      <w:r w:rsidRPr="0061294C">
        <w:rPr>
          <w:rFonts w:ascii="Times New Roman" w:hAnsi="Times New Roman"/>
          <w:b/>
          <w:sz w:val="24"/>
          <w:szCs w:val="24"/>
        </w:rPr>
        <w:t xml:space="preserve">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Doterajšie odseky 3 a 4 sa označujú ako odseky 4 a 5.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10.</w:t>
      </w:r>
      <w:r w:rsidRPr="0061294C">
        <w:rPr>
          <w:rFonts w:ascii="Times New Roman" w:hAnsi="Times New Roman"/>
          <w:sz w:val="24"/>
          <w:szCs w:val="24"/>
        </w:rPr>
        <w:t xml:space="preserve"> V § 53 ods. 4 sa vypúšťajú slová „alebo orgánu, ktorý spravuje technickú kontrolu nad odsúdeným“.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11.</w:t>
      </w:r>
      <w:r w:rsidRPr="0061294C">
        <w:rPr>
          <w:rFonts w:ascii="Times New Roman" w:hAnsi="Times New Roman"/>
          <w:sz w:val="24"/>
          <w:szCs w:val="24"/>
        </w:rPr>
        <w:t xml:space="preserve"> V § 53 odsek 5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„(5) Ak odsúdený neplní obmedzenia alebo povinnosti vyplývajúce z trestu domáceho väzenia, súd trest premení na nepodmienečný trest odňatia slobody tak, že nevykonaný deň trestu domáceho väzenia sa rovná jednému dňu nepodmienečného trestu odňatia slobody, a zároveň rozhodne o spôsobe výkonu tohto trestu.“.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12.</w:t>
      </w:r>
      <w:r w:rsidRPr="0061294C">
        <w:rPr>
          <w:rFonts w:ascii="Times New Roman" w:hAnsi="Times New Roman"/>
          <w:sz w:val="24"/>
          <w:szCs w:val="24"/>
        </w:rPr>
        <w:t xml:space="preserve"> V § 62 sa za odsek 3 vkladá nový odsek 4, ktorý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„(4) Odsúdený je povinný podrobiť sa kontrole technickými prostriedkami, ak je takáto kontrola nariadená. Nariadiť kontrolu technickými prostriedkami možno, ak sú splnené podmienky podľa osobitného predpisu.“.</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Doterajšie odseky 4 a 5 sa označujú ako odseky 5 a 6.</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13.</w:t>
      </w:r>
      <w:r w:rsidRPr="0061294C">
        <w:rPr>
          <w:rFonts w:ascii="Times New Roman" w:hAnsi="Times New Roman"/>
          <w:sz w:val="24"/>
          <w:szCs w:val="24"/>
        </w:rPr>
        <w:t xml:space="preserve"> V § 62a sa za odsek 4 vkladá nový odsek 5, ktorý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„(5) Odsúdený je povinný podrobiť sa kontrole technickými prostriedkami, ak je takáto kontrola nariadená. Nariadiť kontrolu technickými prostriedkami možno, ak sú splnené podmienky podľa osobitného predpisu.“.</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Doterajší odsek 5 sa označuje ako odsek 6.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14.</w:t>
      </w:r>
      <w:r w:rsidRPr="0061294C">
        <w:rPr>
          <w:rFonts w:ascii="Times New Roman" w:hAnsi="Times New Roman"/>
          <w:sz w:val="24"/>
          <w:szCs w:val="24"/>
        </w:rPr>
        <w:t xml:space="preserve"> V druhej hlave prvej časti nadpis štvrtého dielu znie: „Premena zvyšku trestu odňatia slobody na trest domáceho väzenia, podmienečné prepustenie a podmienečné upustenie od výkonu zvyšku niektorých trestov.“.  </w:t>
      </w:r>
    </w:p>
    <w:p w:rsidR="0072761D" w:rsidRPr="0061294C" w:rsidP="0072761D">
      <w:pPr>
        <w:bidi w:val="0"/>
        <w:spacing w:after="0" w:line="240" w:lineRule="auto"/>
        <w:jc w:val="center"/>
        <w:rPr>
          <w:rFonts w:ascii="Times New Roman" w:hAnsi="Times New Roman"/>
          <w:sz w:val="24"/>
          <w:szCs w:val="24"/>
        </w:rPr>
      </w:pPr>
    </w:p>
    <w:p w:rsidR="0072761D" w:rsidRPr="0061294C" w:rsidP="0072761D">
      <w:pPr>
        <w:bidi w:val="0"/>
        <w:spacing w:after="0" w:line="240" w:lineRule="auto"/>
        <w:rPr>
          <w:rFonts w:ascii="Times New Roman" w:hAnsi="Times New Roman"/>
          <w:sz w:val="24"/>
          <w:szCs w:val="24"/>
        </w:rPr>
      </w:pPr>
      <w:r w:rsidRPr="0061294C">
        <w:rPr>
          <w:rFonts w:ascii="Times New Roman" w:hAnsi="Times New Roman"/>
          <w:b/>
          <w:sz w:val="24"/>
          <w:szCs w:val="24"/>
        </w:rPr>
        <w:t>15</w:t>
      </w:r>
      <w:r w:rsidRPr="0061294C">
        <w:rPr>
          <w:rFonts w:ascii="Times New Roman" w:hAnsi="Times New Roman"/>
          <w:sz w:val="24"/>
          <w:szCs w:val="24"/>
        </w:rPr>
        <w:t>. V druhej hlave prvej časti sa pod nadpis štvrtého dielu vkladá § 65a, ktorý vrátane nadpisu znie:</w:t>
      </w:r>
    </w:p>
    <w:p w:rsidR="0072761D" w:rsidRPr="0061294C" w:rsidP="0072761D">
      <w:pPr>
        <w:bidi w:val="0"/>
        <w:spacing w:after="0" w:line="240" w:lineRule="auto"/>
        <w:jc w:val="center"/>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65a</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Premena zvyšku trestu odňatia slobody na trest domáceho väzenia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(1) Súd môže odsúdenému za prečin premeniť zvyšok trestu odňatia slobody na trest domáceho väzenia, ak sú splnené podmienky podľa § 53 ods. 1 a súčasne </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odsúdený vo výkone trestu plnením svojich povinností a svojím správaním preukázal polepšenie,</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odsúdený vykonal jednu tretinu uloženého alebo rozhodnutím prezidenta Slovenskej republiky zmierneného trestu odňatia slobody,</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zvyšok nevykonaného trestu odňatia slobody nepresahuje dva roky, </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nejde o výkon trestu, ktorý bol nariadený po rozhodnutí o neosvedčení sa v skúšobnej dobe určenej pri podmienečnom odklade výkonu trestu odňatia slobody, podmienečnom odklade výkonu trestu odňatia slobody s probačným dohľadom, o výkon zvyšku trestu, ktorý bol nariadený po rozhodnutí o neosvedčení sa v skúšobnej dobe pri podmienečnom prepustení z výkonu trestu odňatia slobody,</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odsúdenému nebol premenený trest domáceho väzenia na trest odňatia slobody a</w:t>
      </w:r>
    </w:p>
    <w:p w:rsidR="0072761D" w:rsidRPr="0061294C" w:rsidP="00754F4A">
      <w:pPr>
        <w:numPr>
          <w:numId w:val="10"/>
        </w:num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odsúdený nebol pred spáchaním trestného činu vo výkone trestu odňatia slobody.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(2) Súd premení zvyšok trestu odňatia slobody na trest domáceho väzenia tak, že nevykonaný deň zvyšku trestu odňatia slobody sa rovná jednému dňu trestu domáceho väzenia.“.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rPr>
      </w:pPr>
      <w:r w:rsidRPr="0061294C">
        <w:rPr>
          <w:rFonts w:ascii="Times New Roman" w:hAnsi="Times New Roman"/>
          <w:b/>
          <w:sz w:val="24"/>
          <w:szCs w:val="24"/>
        </w:rPr>
        <w:t>16.</w:t>
      </w:r>
      <w:r w:rsidRPr="0061294C">
        <w:rPr>
          <w:rFonts w:ascii="Times New Roman" w:hAnsi="Times New Roman"/>
          <w:sz w:val="24"/>
          <w:szCs w:val="24"/>
        </w:rPr>
        <w:t xml:space="preserve"> V § 68 ods. 1 sa na konci pripájajú tieto vety: „Podmienečne prepustený je povinný podrobiť sa kontrole technickými prostriedkami, ak je takáto kontrola nariadená. Nariadiť kontrolu technickými prostriedkami možno, ak sú splnené podmienky podľa osobitného predpisu.“.</w:t>
      </w:r>
      <w:r w:rsidRPr="0061294C">
        <w:rPr>
          <w:rFonts w:ascii="Times New Roman" w:hAnsi="Times New Roman"/>
        </w:rPr>
        <w:t xml:space="preserve">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17.</w:t>
      </w:r>
      <w:r w:rsidRPr="0061294C">
        <w:rPr>
          <w:rFonts w:ascii="Times New Roman" w:hAnsi="Times New Roman"/>
          <w:sz w:val="24"/>
          <w:szCs w:val="24"/>
        </w:rPr>
        <w:t xml:space="preserve"> § 77 sa dopĺňa odsekom 3, ktorý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„(3) Odsúdený, ktorému súd uložil ďalšie obmedzenia alebo povinnosti podľa odseku 2, je povinný podrobiť sa kontrole technickými prostriedkami, ak je takáto kontrola nariadená. Nariadiť kontrolu technickými prostriedkami možno, ak sú splnené podmienky podľa osobitného predpisu.“.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18.</w:t>
      </w:r>
      <w:r w:rsidRPr="0061294C">
        <w:rPr>
          <w:rFonts w:ascii="Times New Roman" w:hAnsi="Times New Roman"/>
          <w:sz w:val="24"/>
          <w:szCs w:val="24"/>
        </w:rPr>
        <w:t xml:space="preserve"> V § 109 sa za písmeno f) vkladá nové písmeno g), ktoré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„g) trest domáceho väzenia,“.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Doterajšie písmeno g) sa označuje ako písmeno h).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19.</w:t>
      </w:r>
      <w:r w:rsidRPr="0061294C">
        <w:rPr>
          <w:rFonts w:ascii="Times New Roman" w:hAnsi="Times New Roman"/>
          <w:sz w:val="24"/>
          <w:szCs w:val="24"/>
        </w:rPr>
        <w:t xml:space="preserve"> V § 116 ods. 1 sa za slová „riadny život“ vkladajú slová „a </w:t>
      </w:r>
      <w:r w:rsidRPr="0061294C" w:rsidR="00A8568E">
        <w:rPr>
          <w:rFonts w:ascii="Times New Roman" w:hAnsi="Times New Roman"/>
          <w:sz w:val="24"/>
          <w:szCs w:val="24"/>
        </w:rPr>
        <w:t xml:space="preserve">povinnosť </w:t>
      </w:r>
      <w:r w:rsidRPr="0061294C">
        <w:rPr>
          <w:rFonts w:ascii="Times New Roman" w:hAnsi="Times New Roman"/>
          <w:sz w:val="24"/>
          <w:szCs w:val="24"/>
        </w:rPr>
        <w:t xml:space="preserve">podrobiť sa kontrole technickými prostriedkami, ak je takáto kontrola nariadená“ a na konci sa pripája táto veta: „Nariadiť kontrolu technickými prostriedkami možno, ak sú splnené podmienky podľa osobitného predpisu.“.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20.</w:t>
      </w:r>
      <w:r w:rsidRPr="0061294C">
        <w:rPr>
          <w:rFonts w:ascii="Times New Roman" w:hAnsi="Times New Roman"/>
          <w:sz w:val="24"/>
          <w:szCs w:val="24"/>
        </w:rPr>
        <w:t xml:space="preserve"> Za § 116 sa vkladá § 116a, ktorý vrátane nadpisu znie:</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116a</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Trest domáceho väzenia</w:t>
      </w:r>
    </w:p>
    <w:p w:rsidR="0072761D" w:rsidRPr="0061294C" w:rsidP="0072761D">
      <w:pPr>
        <w:bidi w:val="0"/>
        <w:spacing w:after="0" w:line="240" w:lineRule="auto"/>
        <w:ind w:firstLine="708"/>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(1) Trest domáceho väzenia môže súd uložiť mladistvému pri splnení podmienok ustanovených týmto zákonom a so súhlasom jeho zákonného zástupcu až na jeden rok.</w:t>
      </w:r>
    </w:p>
    <w:p w:rsidR="0072761D" w:rsidRPr="0061294C" w:rsidP="0072761D">
      <w:pPr>
        <w:bidi w:val="0"/>
        <w:spacing w:after="0" w:line="240" w:lineRule="auto"/>
        <w:ind w:firstLine="708"/>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(2) Súd môže uložiť mladistvému počas výkonu trestu domáceho väzenia výchovné opatrenia uvedené v § 107 ods. 1, smerujúce k tomu, aby viedol riadny život.“.</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21.</w:t>
      </w:r>
      <w:r w:rsidRPr="0061294C">
        <w:rPr>
          <w:rFonts w:ascii="Times New Roman" w:hAnsi="Times New Roman"/>
          <w:sz w:val="24"/>
          <w:szCs w:val="24"/>
        </w:rPr>
        <w:t xml:space="preserve"> V § 119 ods. 1 sa na konci pripájajú tieto vety: „Mladistvý je povinný podrobiť sa kontrole technickými prostriedkami, ak je takáto kontrola nariadená. Nariadiť kontrolu technickými prostriedkami možno, ak sú splnené podmienky podľa osobitného predpisu.“.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22.</w:t>
      </w:r>
      <w:r w:rsidRPr="0061294C">
        <w:rPr>
          <w:rFonts w:ascii="Times New Roman" w:hAnsi="Times New Roman"/>
          <w:sz w:val="24"/>
          <w:szCs w:val="24"/>
        </w:rPr>
        <w:t xml:space="preserve"> V § 119 sa odsek 2 dopĺňa písmenom d), ktoré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 nariadiť kontrolu uložených výchovných obmedzení alebo povinností technickými prostriedkami, ak sú splnené podmienky podľa osobitného predpisu a ak takáto kontrola nebola doposiaľ nariadená.“.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b/>
          <w:sz w:val="24"/>
          <w:szCs w:val="24"/>
        </w:rPr>
        <w:t xml:space="preserve">23. </w:t>
      </w:r>
      <w:r w:rsidRPr="0061294C">
        <w:rPr>
          <w:rFonts w:ascii="Times New Roman" w:hAnsi="Times New Roman"/>
          <w:sz w:val="24"/>
          <w:szCs w:val="24"/>
        </w:rPr>
        <w:t>Za § 438f sa vkladá § 438g, ktorý vrátane nadpisu znie:</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438g</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xml:space="preserve">Prechodné ustanovenie </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k úpravám účinným od 1. januára 2016</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Ustanovenia tohto zákona o kontrole technickými prostriedkami účinné od 1. januára 2016 sa na tresty, primerané obmedzenia a povinnosti a výchovné obmedzenia a povinnosti právoplatne uložené pred 1. januárom 2016 nepoužijú.“.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b/>
          <w:sz w:val="24"/>
          <w:szCs w:val="24"/>
        </w:rPr>
      </w:pPr>
      <w:r w:rsidRPr="0061294C">
        <w:rPr>
          <w:rFonts w:ascii="Times New Roman" w:hAnsi="Times New Roman"/>
          <w:b/>
          <w:sz w:val="24"/>
          <w:szCs w:val="24"/>
        </w:rPr>
        <w:t>Čl. IV</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w:t>
      </w:r>
      <w:r w:rsidRPr="0061294C" w:rsidR="001616BD">
        <w:rPr>
          <w:rFonts w:ascii="Times New Roman" w:hAnsi="Times New Roman"/>
          <w:sz w:val="24"/>
          <w:szCs w:val="24"/>
        </w:rPr>
        <w:t>,</w:t>
      </w:r>
      <w:r w:rsidRPr="0061294C">
        <w:rPr>
          <w:rFonts w:ascii="Times New Roman" w:hAnsi="Times New Roman"/>
          <w:sz w:val="24"/>
          <w:szCs w:val="24"/>
        </w:rPr>
        <w:t xml:space="preserve">  zákona č. 307/2014 Z. z.</w:t>
      </w:r>
      <w:r w:rsidRPr="0061294C" w:rsidR="001616BD">
        <w:rPr>
          <w:rFonts w:ascii="Times New Roman" w:hAnsi="Times New Roman"/>
          <w:sz w:val="24"/>
          <w:szCs w:val="24"/>
        </w:rPr>
        <w:t xml:space="preserve"> a zákona č. 353/2014 Z. z.</w:t>
      </w:r>
      <w:r w:rsidRPr="0061294C">
        <w:rPr>
          <w:rFonts w:ascii="Times New Roman" w:hAnsi="Times New Roman"/>
          <w:sz w:val="24"/>
          <w:szCs w:val="24"/>
        </w:rPr>
        <w:t xml:space="preserve"> sa mení a dopĺňa takto:</w:t>
      </w:r>
    </w:p>
    <w:p w:rsidR="0045171B" w:rsidRPr="0061294C" w:rsidP="0045171B">
      <w:pPr>
        <w:bidi w:val="0"/>
        <w:spacing w:after="0" w:line="240" w:lineRule="auto"/>
        <w:jc w:val="both"/>
        <w:rPr>
          <w:rFonts w:ascii="Times New Roman" w:hAnsi="Times New Roman"/>
          <w:sz w:val="24"/>
          <w:szCs w:val="24"/>
        </w:rPr>
      </w:pPr>
    </w:p>
    <w:p w:rsidR="0045171B" w:rsidRPr="0061294C" w:rsidP="0045171B">
      <w:pPr>
        <w:bidi w:val="0"/>
        <w:spacing w:after="0" w:line="240" w:lineRule="auto"/>
        <w:jc w:val="both"/>
        <w:rPr>
          <w:rFonts w:ascii="Times New Roman" w:hAnsi="Times New Roman"/>
          <w:sz w:val="24"/>
          <w:szCs w:val="24"/>
        </w:rPr>
      </w:pPr>
      <w:r w:rsidRPr="0061294C">
        <w:rPr>
          <w:rFonts w:ascii="Times New Roman" w:hAnsi="Times New Roman"/>
          <w:b/>
          <w:sz w:val="24"/>
          <w:szCs w:val="24"/>
        </w:rPr>
        <w:t>1</w:t>
      </w:r>
      <w:r w:rsidRPr="0061294C">
        <w:rPr>
          <w:rFonts w:ascii="Times New Roman" w:hAnsi="Times New Roman"/>
          <w:sz w:val="24"/>
          <w:szCs w:val="24"/>
        </w:rPr>
        <w:t>. Nadpis pod § 61a znie:</w:t>
      </w:r>
    </w:p>
    <w:p w:rsidR="0045171B" w:rsidRPr="0061294C" w:rsidP="0045171B">
      <w:pPr>
        <w:bidi w:val="0"/>
        <w:spacing w:after="0" w:line="240" w:lineRule="auto"/>
        <w:jc w:val="both"/>
        <w:rPr>
          <w:rFonts w:ascii="Times New Roman" w:hAnsi="Times New Roman"/>
          <w:sz w:val="24"/>
          <w:szCs w:val="24"/>
        </w:rPr>
      </w:pPr>
    </w:p>
    <w:p w:rsidR="0045171B" w:rsidRPr="0061294C" w:rsidP="0045171B">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„Zvukový záznam hlavného pojednávania a verejného zasadnutia“.</w:t>
      </w:r>
    </w:p>
    <w:p w:rsidR="0045171B" w:rsidRPr="0061294C" w:rsidP="0045171B">
      <w:pPr>
        <w:bidi w:val="0"/>
        <w:spacing w:after="0" w:line="240" w:lineRule="auto"/>
        <w:jc w:val="both"/>
        <w:rPr>
          <w:rFonts w:ascii="Times New Roman" w:hAnsi="Times New Roman"/>
          <w:sz w:val="24"/>
          <w:szCs w:val="24"/>
        </w:rPr>
      </w:pPr>
    </w:p>
    <w:p w:rsidR="0072761D" w:rsidRPr="0061294C" w:rsidP="0045171B">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2.</w:t>
      </w:r>
      <w:r w:rsidRPr="0061294C" w:rsidR="0045171B">
        <w:rPr>
          <w:rFonts w:ascii="Times New Roman" w:hAnsi="Times New Roman"/>
          <w:sz w:val="24"/>
          <w:szCs w:val="24"/>
        </w:rPr>
        <w:t xml:space="preserve"> V § 61a sa slová „Hlavné pojednávanie, verejné zasadnutie a neverejné zasadnutie“ nahrádzajú slovami „Hlavné pojednávanie a verejné zasadnutie v rozsahu, v ktorom sa na verejnom zasadnutí vykonáva dokazovanie“.</w:t>
      </w:r>
    </w:p>
    <w:p w:rsidR="0045171B" w:rsidRPr="0061294C" w:rsidP="0045171B">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3. </w:t>
      </w:r>
      <w:r w:rsidRPr="0061294C">
        <w:rPr>
          <w:rFonts w:ascii="Times New Roman" w:hAnsi="Times New Roman"/>
          <w:sz w:val="24"/>
          <w:szCs w:val="24"/>
        </w:rPr>
        <w:t xml:space="preserve">§ 82 sa dopĺňa odsekom 4, ktorý znie: </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„(4) Obvinený, ktorému boli uložené primerané obmedzenia alebo povinnosti podľa odseku 1, je povinný podrobiť sa kontrole technickými prostriedkami, ak je takáto kontrola nariadená. Nariadiť kontrolu technickými prostriedkami možno, ak sú splnené podmienky podľa osobitného predpisu.“. </w:t>
      </w:r>
    </w:p>
    <w:p w:rsidR="0045171B" w:rsidRPr="0061294C" w:rsidP="0072761D">
      <w:pPr>
        <w:bidi w:val="0"/>
        <w:spacing w:after="0" w:line="240" w:lineRule="auto"/>
        <w:jc w:val="both"/>
        <w:rPr>
          <w:rFonts w:ascii="Times New Roman" w:hAnsi="Times New Roman"/>
          <w:sz w:val="24"/>
          <w:szCs w:val="24"/>
        </w:rPr>
      </w:pPr>
    </w:p>
    <w:p w:rsidR="0045171B" w:rsidRPr="0061294C" w:rsidP="0045171B">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4</w:t>
      </w:r>
      <w:r w:rsidRPr="0061294C" w:rsidR="00CE5724">
        <w:rPr>
          <w:rFonts w:ascii="Times New Roman" w:hAnsi="Times New Roman"/>
          <w:b/>
          <w:sz w:val="24"/>
          <w:szCs w:val="24"/>
          <w:lang w:eastAsia="sk-SK"/>
        </w:rPr>
        <w:t>.</w:t>
      </w:r>
      <w:r w:rsidRPr="0061294C">
        <w:rPr>
          <w:rFonts w:ascii="Times New Roman" w:hAnsi="Times New Roman"/>
          <w:sz w:val="24"/>
          <w:szCs w:val="24"/>
          <w:lang w:eastAsia="sk-SK"/>
        </w:rPr>
        <w:t xml:space="preserve"> V § 142 ods. 1 sa vypúšťajú slová „vyšetrenie duševného stavu a“.</w:t>
      </w:r>
    </w:p>
    <w:p w:rsidR="0045171B" w:rsidRPr="0061294C" w:rsidP="0045171B">
      <w:pPr>
        <w:bidi w:val="0"/>
        <w:spacing w:after="0" w:line="240" w:lineRule="auto"/>
        <w:jc w:val="both"/>
        <w:rPr>
          <w:rFonts w:ascii="Times New Roman" w:hAnsi="Times New Roman"/>
          <w:sz w:val="24"/>
          <w:szCs w:val="24"/>
          <w:lang w:eastAsia="sk-SK"/>
        </w:rPr>
      </w:pPr>
    </w:p>
    <w:p w:rsidR="0045171B" w:rsidRPr="0061294C" w:rsidP="0045171B">
      <w:pPr>
        <w:bidi w:val="0"/>
        <w:spacing w:after="0" w:line="240" w:lineRule="auto"/>
        <w:jc w:val="both"/>
        <w:rPr>
          <w:rFonts w:ascii="Times New Roman" w:hAnsi="Times New Roman"/>
          <w:sz w:val="24"/>
          <w:szCs w:val="24"/>
          <w:lang w:eastAsia="sk-SK"/>
        </w:rPr>
      </w:pPr>
      <w:r w:rsidRPr="0061294C" w:rsidR="00CE5724">
        <w:rPr>
          <w:rFonts w:ascii="Times New Roman" w:hAnsi="Times New Roman"/>
          <w:b/>
          <w:sz w:val="24"/>
          <w:szCs w:val="24"/>
          <w:lang w:eastAsia="sk-SK"/>
        </w:rPr>
        <w:t>5.</w:t>
      </w:r>
      <w:r w:rsidRPr="0061294C" w:rsidR="00CE5724">
        <w:rPr>
          <w:rFonts w:ascii="Times New Roman" w:hAnsi="Times New Roman"/>
          <w:sz w:val="24"/>
          <w:szCs w:val="24"/>
          <w:lang w:eastAsia="sk-SK"/>
        </w:rPr>
        <w:t xml:space="preserve"> </w:t>
      </w:r>
      <w:r w:rsidRPr="0061294C">
        <w:rPr>
          <w:rFonts w:ascii="Times New Roman" w:hAnsi="Times New Roman"/>
          <w:sz w:val="24"/>
          <w:szCs w:val="24"/>
          <w:lang w:eastAsia="sk-SK"/>
        </w:rPr>
        <w:t>V § 148 odsek 1 znie:</w:t>
      </w:r>
    </w:p>
    <w:p w:rsidR="0045171B" w:rsidRPr="0061294C" w:rsidP="0045171B">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„(1) Duševný stav obvineného vyšetruje znalec z odboru psychiatrie.“.</w:t>
      </w:r>
    </w:p>
    <w:p w:rsidR="0045171B" w:rsidRPr="0061294C" w:rsidP="0045171B">
      <w:pPr>
        <w:bidi w:val="0"/>
        <w:spacing w:after="0" w:line="240" w:lineRule="auto"/>
        <w:jc w:val="both"/>
        <w:rPr>
          <w:rFonts w:ascii="Times New Roman" w:hAnsi="Times New Roman"/>
          <w:sz w:val="24"/>
          <w:szCs w:val="24"/>
          <w:lang w:eastAsia="sk-SK"/>
        </w:rPr>
      </w:pPr>
    </w:p>
    <w:p w:rsidR="0045171B" w:rsidRPr="0061294C" w:rsidP="0045171B">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6.</w:t>
      </w:r>
      <w:r w:rsidRPr="0061294C">
        <w:rPr>
          <w:rFonts w:ascii="Times New Roman" w:hAnsi="Times New Roman"/>
          <w:sz w:val="24"/>
          <w:szCs w:val="24"/>
          <w:lang w:eastAsia="sk-SK"/>
        </w:rPr>
        <w:t xml:space="preserve"> V § 149 odsek 2 znie:</w:t>
      </w:r>
    </w:p>
    <w:p w:rsidR="0045171B" w:rsidRPr="0061294C" w:rsidP="0045171B">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„(2) Ak znalec u obvineného zistí príznaky nasvedčujúce jeho nepríčetnosti alebo zmenšenej príčetnosti, musí zaujať stanovisko aj k tomu, či je jeho pobyt na slobode nebezpečný.“.</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7. </w:t>
      </w:r>
      <w:r w:rsidRPr="0061294C">
        <w:rPr>
          <w:rFonts w:ascii="Times New Roman" w:hAnsi="Times New Roman"/>
          <w:sz w:val="24"/>
          <w:szCs w:val="24"/>
        </w:rPr>
        <w:t xml:space="preserve">V § 216 ods. 4 sa na konci pripájajú tieto vety: „Obvinený, ktorému boli uložené primerané obmedzenia a povinnosti podľa predchádzajúcej vety, je povinný podrobiť sa kontrole technickými prostriedkami, ak je táto kontrola nariadená. Nariadiť kontrolu technickými prostriedkami možno, ak sú splnené podmienky podľa osobitného predpisu.“.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8. </w:t>
      </w:r>
      <w:r w:rsidRPr="0061294C">
        <w:rPr>
          <w:rFonts w:ascii="Times New Roman" w:hAnsi="Times New Roman"/>
          <w:sz w:val="24"/>
          <w:szCs w:val="24"/>
        </w:rPr>
        <w:t xml:space="preserve">V § 353 sa za odsek 2 vkladajú nové odseky 3 a 4, ktoré znejú: </w:t>
      </w:r>
    </w:p>
    <w:p w:rsidR="0072761D" w:rsidRPr="0061294C" w:rsidP="0072761D">
      <w:pPr>
        <w:bidi w:val="0"/>
        <w:spacing w:after="0" w:line="240" w:lineRule="auto"/>
        <w:jc w:val="both"/>
        <w:rPr>
          <w:rFonts w:ascii="Times New Roman" w:hAnsi="Times New Roman"/>
          <w:sz w:val="24"/>
          <w:szCs w:val="16"/>
        </w:rPr>
      </w:pPr>
      <w:r w:rsidRPr="0061294C">
        <w:rPr>
          <w:rFonts w:ascii="Times New Roman" w:hAnsi="Times New Roman"/>
          <w:sz w:val="24"/>
          <w:szCs w:val="24"/>
        </w:rPr>
        <w:t xml:space="preserve">„(3) </w:t>
      </w:r>
      <w:r w:rsidRPr="0061294C">
        <w:rPr>
          <w:rFonts w:ascii="Times New Roman" w:hAnsi="Times New Roman"/>
          <w:sz w:val="24"/>
          <w:szCs w:val="16"/>
        </w:rPr>
        <w:t>Trest povinnej práce možno trestným rozkazom uložiť iba po predchádzajúcom vyžiadaní si správy od probačného a mediačného úradníka o možnostiach uloženia a riadneho výkonu tohto trestu a zdravotnej spôsobilosti obvineného vrátane stanoviska obvineného k uloženiu tohto trestu.</w:t>
      </w:r>
    </w:p>
    <w:p w:rsidR="0072761D" w:rsidRPr="0061294C" w:rsidP="0072761D">
      <w:pPr>
        <w:bidi w:val="0"/>
        <w:spacing w:after="0" w:line="240" w:lineRule="auto"/>
        <w:jc w:val="both"/>
        <w:rPr>
          <w:rFonts w:ascii="Times New Roman" w:hAnsi="Times New Roman"/>
          <w:sz w:val="24"/>
          <w:szCs w:val="16"/>
        </w:rPr>
      </w:pPr>
    </w:p>
    <w:p w:rsidR="0072761D" w:rsidRPr="0061294C" w:rsidP="0072761D">
      <w:pPr>
        <w:widowControl w:val="0"/>
        <w:autoSpaceDE w:val="0"/>
        <w:autoSpaceDN w:val="0"/>
        <w:bidi w:val="0"/>
        <w:adjustRightInd w:val="0"/>
        <w:spacing w:after="0" w:line="240" w:lineRule="auto"/>
        <w:jc w:val="both"/>
        <w:rPr>
          <w:rFonts w:ascii="Times New Roman" w:hAnsi="Times New Roman"/>
          <w:sz w:val="24"/>
          <w:szCs w:val="24"/>
        </w:rPr>
      </w:pPr>
      <w:r w:rsidRPr="0061294C">
        <w:rPr>
          <w:rFonts w:ascii="Times New Roman" w:hAnsi="Times New Roman"/>
          <w:sz w:val="24"/>
          <w:szCs w:val="16"/>
        </w:rPr>
        <w:t xml:space="preserve">(4) Trest domáceho väzenia možno trestným rozkazom uložiť iba po predchádzajúcom vyžiadaní si správy od probačného a mediačného úradníka o možnostiach uloženia a riadneho výkonu tohto trestu vrátane stanoviska obvineného k uloženiu tohto trestu a preskúmania podmienok kontroly výkonu tohto trestu technickými prostriedkami.“. </w:t>
      </w:r>
      <w:r w:rsidRPr="0061294C">
        <w:rPr>
          <w:rFonts w:ascii="Times New Roman" w:hAnsi="Times New Roman"/>
          <w:sz w:val="24"/>
          <w:szCs w:val="24"/>
        </w:rPr>
        <w:t xml:space="preserve">  </w:t>
      </w:r>
    </w:p>
    <w:p w:rsidR="0072761D" w:rsidRPr="0061294C" w:rsidP="0072761D">
      <w:pPr>
        <w:widowControl w:val="0"/>
        <w:autoSpaceDE w:val="0"/>
        <w:autoSpaceDN w:val="0"/>
        <w:bidi w:val="0"/>
        <w:adjustRightInd w:val="0"/>
        <w:spacing w:after="0" w:line="240" w:lineRule="auto"/>
        <w:jc w:val="both"/>
        <w:rPr>
          <w:rFonts w:ascii="Times New Roman" w:hAnsi="Times New Roman"/>
          <w:sz w:val="24"/>
          <w:szCs w:val="24"/>
        </w:rPr>
      </w:pPr>
    </w:p>
    <w:p w:rsidR="0072761D" w:rsidRPr="0061294C" w:rsidP="0072761D">
      <w:pPr>
        <w:widowControl w:val="0"/>
        <w:autoSpaceDE w:val="0"/>
        <w:autoSpaceDN w:val="0"/>
        <w:bidi w:val="0"/>
        <w:adjustRightInd w:val="0"/>
        <w:spacing w:after="0" w:line="240" w:lineRule="auto"/>
        <w:jc w:val="both"/>
        <w:rPr>
          <w:rFonts w:ascii="Times New Roman" w:hAnsi="Times New Roman"/>
          <w:sz w:val="24"/>
          <w:szCs w:val="16"/>
        </w:rPr>
      </w:pPr>
      <w:r w:rsidRPr="0061294C">
        <w:rPr>
          <w:rFonts w:ascii="Times New Roman" w:hAnsi="Times New Roman"/>
          <w:sz w:val="24"/>
          <w:szCs w:val="24"/>
        </w:rPr>
        <w:t>Doterajšie odseky 3 až 6 sa označujú ako odseky 5 až 8.</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9. </w:t>
      </w:r>
      <w:r w:rsidRPr="0061294C">
        <w:rPr>
          <w:rFonts w:ascii="Times New Roman" w:hAnsi="Times New Roman"/>
          <w:sz w:val="24"/>
          <w:szCs w:val="24"/>
        </w:rPr>
        <w:t>V § 412 ods. 2 sa slová „prerušenie výkonu trestu odvolá“ nahrádzajú slovami „nariadi pokračovať vo výkone trestu“.</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10. </w:t>
      </w:r>
      <w:r w:rsidRPr="0061294C">
        <w:rPr>
          <w:rFonts w:ascii="Times New Roman" w:hAnsi="Times New Roman"/>
          <w:sz w:val="24"/>
          <w:szCs w:val="24"/>
        </w:rPr>
        <w:t>Za § 414 sa vkladá § 414a, ktorý vrátane nadpisu znie:</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414a</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Premena zvyšku trestu odňatia slobody na trest domáceho väzenia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(1) O premene zvyšku trestu odňatia slobody na trest domáceho väzenia rozhoduje súd na návrh riaditeľa ústavu na výkon trestu odňatia slobody, v ktorom sa trest vykonáva na verejnom zasadnutí; návrh, ak bol zamietnutý, možno podať opakovane.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(2) O návrhu podľa odseku 1 súd rozhodne najneskôr do 60 dní od jeho doručenia.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(3) Na rozhodnutie podľa odseku 1 je príslušný okresný súd, v ktorého obvode sa trest odňatia slobody vykonáva. Len čo sa rozhodnutie podľa odseku 1 stane právoplatným,  predseda senátu bezodkladne zašle jeho rovnopis okresnému súdu, v ktorého obvode má odsúdený trest domáceho väzenia vykonať.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(4) Pred rozhodnutím súdu o premene zvyšku trestu odňatia slobody podľa odseku 1 musí byť odsúdený vypočutý.</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(5) Odsúdený je povinný dostaviť sa na účel nastúpenia výkonu trestu domáceho väzenia do 24 hodín od prepustenia z výkonu trestu odňatia slobody k probačnému a mediačnému úradníkovi určenému súdom alebo pred miestne príslušný okresný súd, v ktorého obvode sa trest domáceho väzenia má vykonávať.“.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11. </w:t>
      </w:r>
      <w:r w:rsidRPr="0061294C">
        <w:rPr>
          <w:rFonts w:ascii="Times New Roman" w:hAnsi="Times New Roman"/>
          <w:sz w:val="24"/>
          <w:szCs w:val="24"/>
        </w:rPr>
        <w:t>Nadpis nad § 435 znie:</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w:t>
      </w:r>
      <w:r w:rsidRPr="0061294C">
        <w:rPr>
          <w:rFonts w:ascii="Times New Roman" w:hAnsi="Times New Roman"/>
          <w:spacing w:val="30"/>
          <w:sz w:val="24"/>
          <w:szCs w:val="24"/>
        </w:rPr>
        <w:t>Výkon trestu domáceho väzenia</w:t>
      </w:r>
      <w:r w:rsidRPr="0061294C">
        <w:rPr>
          <w:rFonts w:ascii="Times New Roman" w:hAnsi="Times New Roman"/>
          <w:sz w:val="24"/>
          <w:szCs w:val="24"/>
        </w:rPr>
        <w:t>“.</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12. </w:t>
      </w:r>
      <w:r w:rsidRPr="0061294C">
        <w:rPr>
          <w:rFonts w:ascii="Times New Roman" w:hAnsi="Times New Roman"/>
          <w:sz w:val="24"/>
          <w:szCs w:val="24"/>
        </w:rPr>
        <w:t xml:space="preserve">Nadpis pod § 435 sa vypúšťa.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13. </w:t>
      </w:r>
      <w:r w:rsidRPr="0061294C">
        <w:rPr>
          <w:rFonts w:ascii="Times New Roman" w:hAnsi="Times New Roman"/>
          <w:sz w:val="24"/>
          <w:szCs w:val="24"/>
        </w:rPr>
        <w:t>V § 435 sa vkladá nový odsek 1, ktorý znie:</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„(1) Príslušným na výkon rozhodnutia, ktorým sa ukladá trest domáceho väzenia vrátane rozhodnutí a opatrení podľa § 406 je súd, v ktorého obvode sa má trest domáceho väzenia vykonávať. Len čo sa rozhodnutie, ktorým sa uložil trest domáceho väzenia, stane vykonateľným, predseda senátu bezodkladne zašle jeho rovnopis súdu podľa predchádzajúcej vety.“.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Doterajšie odseky 1 až 5 sa označujú ako odseky 2 až 6.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14. </w:t>
      </w:r>
      <w:r w:rsidRPr="0061294C">
        <w:rPr>
          <w:rFonts w:ascii="Times New Roman" w:hAnsi="Times New Roman"/>
          <w:sz w:val="24"/>
          <w:szCs w:val="24"/>
        </w:rPr>
        <w:t xml:space="preserve">V § 435 ods. 2 tretia veta znie: „Kontrolu výkonu trestu domáceho väzenia vykonáva probačný a mediačný úradník.“.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15. </w:t>
      </w:r>
      <w:r w:rsidRPr="0061294C">
        <w:rPr>
          <w:rFonts w:ascii="Times New Roman" w:hAnsi="Times New Roman"/>
          <w:sz w:val="24"/>
          <w:szCs w:val="24"/>
        </w:rPr>
        <w:t>V § 435 ods. 3 sa za slová „trestu domáceho väzenia“ vkladajú slová „alebo uložené obmedzenia alebo povinnosti,“.</w:t>
      </w:r>
    </w:p>
    <w:p w:rsidR="0072761D" w:rsidRPr="0061294C" w:rsidP="0072761D">
      <w:pPr>
        <w:bidi w:val="0"/>
        <w:spacing w:after="0" w:line="240" w:lineRule="auto"/>
        <w:jc w:val="both"/>
        <w:rPr>
          <w:rFonts w:ascii="Times New Roman" w:hAnsi="Times New Roman"/>
          <w:b/>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16. </w:t>
      </w:r>
      <w:r w:rsidRPr="0061294C">
        <w:rPr>
          <w:rFonts w:ascii="Times New Roman" w:hAnsi="Times New Roman"/>
          <w:sz w:val="24"/>
          <w:szCs w:val="24"/>
        </w:rPr>
        <w:t xml:space="preserve">V § 435 ods. 5 sa slová „odsekov 2 a 3“ nahrádzajú slovami „odsekov 3 a 4“.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17. </w:t>
      </w:r>
      <w:r w:rsidRPr="0061294C">
        <w:rPr>
          <w:rFonts w:ascii="Times New Roman" w:hAnsi="Times New Roman"/>
          <w:sz w:val="24"/>
          <w:szCs w:val="24"/>
        </w:rPr>
        <w:t xml:space="preserve">V § 435 odsek 6 znie: </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„(6) Na návrh odsúdeného môže probačný a mediačný úradník povoliť odsúdenému výnimky z trestu na nevyhnutne potrebný čas, najviac však na 48 hodín.“.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18. </w:t>
      </w:r>
      <w:r w:rsidRPr="0061294C">
        <w:rPr>
          <w:rFonts w:ascii="Times New Roman" w:hAnsi="Times New Roman"/>
          <w:sz w:val="24"/>
          <w:szCs w:val="24"/>
        </w:rPr>
        <w:t>Za § 435 sa vkladá § 435a, ktorý vrátane nadpisu znie:</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435a</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Prerušenie výkonu trestu domáceho väzenia</w:t>
      </w:r>
    </w:p>
    <w:p w:rsidR="0072761D" w:rsidRPr="0061294C" w:rsidP="0072761D">
      <w:pPr>
        <w:bidi w:val="0"/>
        <w:spacing w:after="0" w:line="240" w:lineRule="auto"/>
        <w:ind w:firstLine="708"/>
        <w:jc w:val="center"/>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(1) Výkon trestu domáceho väzenia sa prerušuje vzatím odsúdeného do väzby alebo nastúpením odsúdeného do výkonu trestu odňatia slobody v inej trestnej veci.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(2) Predseda senátu môže z dôležitých dôvodov, ktoré bránia riadnemu výkonu trestu, prerušiť  výkon trestu domáceho väzenia na potrebný čas.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(3) Ak pominú dôvody podľa odseku 1 alebo odseku 2, predseda senátu nariadi pokračovať vo výkone trestu domáceho väzenia.</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(4) Doba, po ktorú bol výkon trestu domáceho väzenia prerušený, sa nezapočítava do doby výkonu trestu.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(5) Proti rozhodnutiu podľa odsekov 2 a 3 je prípustná sťažnosť.“.</w:t>
      </w:r>
    </w:p>
    <w:p w:rsidR="0072761D" w:rsidRPr="0061294C" w:rsidP="0072761D">
      <w:pPr>
        <w:bidi w:val="0"/>
        <w:spacing w:after="0" w:line="240" w:lineRule="auto"/>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19. </w:t>
      </w:r>
      <w:r w:rsidRPr="0061294C">
        <w:rPr>
          <w:rFonts w:ascii="Times New Roman" w:hAnsi="Times New Roman"/>
          <w:sz w:val="24"/>
          <w:szCs w:val="24"/>
        </w:rPr>
        <w:t>V § 460 sa za odsek 1 vkladajú nové odseky 2 a 3, ktoré znejú:</w:t>
      </w: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„(2) O uložení ochranného dohľadu odsúdenému, ktorý počas výkonu trestu odňatia slobody svojím správaním nepreukázal, že od neho možno očakávať, že po prepustení z výkonu trestu povedie riadny život, rozhoduje súd na návrh prokurátora, riaditeľa ústavu na výkon väzby alebo riaditeľa ústavu na výkon trestu odňatia slobody, v ktorom sa trest vykonáva.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(3) O návrhu podľa odseku 1 súd rozhodne najneskôr do 60 dní od jeho doručenia. Pred rozhodnutím o uložení ochranného dohľadu musí byť odsúdený vypočutý.“.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Pr>
          <w:rFonts w:ascii="Times New Roman" w:hAnsi="Times New Roman"/>
          <w:sz w:val="24"/>
          <w:szCs w:val="24"/>
        </w:rPr>
        <w:t xml:space="preserve">Doterajšie odseky 2 až 4 sa označujú ako odseky 4 až 6.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20. </w:t>
      </w:r>
      <w:r w:rsidRPr="0061294C">
        <w:rPr>
          <w:rFonts w:ascii="Times New Roman" w:hAnsi="Times New Roman"/>
          <w:sz w:val="24"/>
          <w:szCs w:val="24"/>
        </w:rPr>
        <w:t xml:space="preserve">V § 460 ods. 5 sa slová „odseku 1 alebo 2“ nahrádzajú slovami „odseku 1, 2 alebo odseku 4“ a slová „odseku 2“ sa nahrádzajú slovami „odseku 4“. </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jc w:val="both"/>
        <w:rPr>
          <w:rFonts w:ascii="Times New Roman" w:hAnsi="Times New Roman"/>
          <w:sz w:val="24"/>
          <w:szCs w:val="24"/>
        </w:rPr>
      </w:pPr>
      <w:r w:rsidRPr="0061294C" w:rsidR="0045171B">
        <w:rPr>
          <w:rFonts w:ascii="Times New Roman" w:hAnsi="Times New Roman"/>
          <w:b/>
          <w:sz w:val="24"/>
          <w:szCs w:val="24"/>
        </w:rPr>
        <w:t xml:space="preserve">21. </w:t>
      </w:r>
      <w:r w:rsidRPr="0061294C">
        <w:rPr>
          <w:rFonts w:ascii="Times New Roman" w:hAnsi="Times New Roman"/>
          <w:sz w:val="24"/>
          <w:szCs w:val="24"/>
        </w:rPr>
        <w:t xml:space="preserve">V § 460 ods. 6 sa slová „odsekov 1 a 2“ nahrádzajú slovami „odsekov 1, 2 a 4“. </w:t>
      </w:r>
    </w:p>
    <w:p w:rsidR="0072761D" w:rsidRPr="0061294C" w:rsidP="0072761D">
      <w:pPr>
        <w:bidi w:val="0"/>
        <w:spacing w:after="0" w:line="240" w:lineRule="auto"/>
        <w:rPr>
          <w:rFonts w:ascii="Times New Roman" w:hAnsi="Times New Roman"/>
          <w:sz w:val="24"/>
          <w:szCs w:val="24"/>
        </w:rPr>
      </w:pPr>
    </w:p>
    <w:p w:rsidR="0072761D" w:rsidRPr="0061294C" w:rsidP="0072761D">
      <w:pPr>
        <w:bidi w:val="0"/>
        <w:spacing w:after="0" w:line="240" w:lineRule="auto"/>
        <w:rPr>
          <w:rFonts w:ascii="Times New Roman" w:hAnsi="Times New Roman"/>
          <w:sz w:val="24"/>
          <w:szCs w:val="24"/>
        </w:rPr>
      </w:pPr>
      <w:r w:rsidRPr="0061294C" w:rsidR="0045171B">
        <w:rPr>
          <w:rFonts w:ascii="Times New Roman" w:hAnsi="Times New Roman"/>
          <w:b/>
          <w:sz w:val="24"/>
          <w:szCs w:val="24"/>
        </w:rPr>
        <w:t xml:space="preserve">22. </w:t>
      </w:r>
      <w:r w:rsidRPr="0061294C">
        <w:rPr>
          <w:rFonts w:ascii="Times New Roman" w:hAnsi="Times New Roman"/>
          <w:sz w:val="24"/>
          <w:szCs w:val="24"/>
        </w:rPr>
        <w:t>Za § 567k sa vkladá § 567l, ktorý znie:</w:t>
      </w:r>
    </w:p>
    <w:p w:rsidR="0072761D" w:rsidRPr="0061294C" w:rsidP="0072761D">
      <w:pPr>
        <w:bidi w:val="0"/>
        <w:spacing w:after="0" w:line="240" w:lineRule="auto"/>
        <w:rPr>
          <w:rFonts w:ascii="Times New Roman" w:hAnsi="Times New Roman"/>
          <w:sz w:val="24"/>
          <w:szCs w:val="24"/>
        </w:rPr>
      </w:pP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567l</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 xml:space="preserve">Prechodné ustanovenia </w:t>
      </w:r>
    </w:p>
    <w:p w:rsidR="0072761D" w:rsidRPr="0061294C" w:rsidP="0072761D">
      <w:pPr>
        <w:bidi w:val="0"/>
        <w:spacing w:after="0" w:line="240" w:lineRule="auto"/>
        <w:jc w:val="center"/>
        <w:rPr>
          <w:rFonts w:ascii="Times New Roman" w:hAnsi="Times New Roman"/>
          <w:sz w:val="24"/>
          <w:szCs w:val="24"/>
        </w:rPr>
      </w:pPr>
      <w:r w:rsidRPr="0061294C">
        <w:rPr>
          <w:rFonts w:ascii="Times New Roman" w:hAnsi="Times New Roman"/>
          <w:sz w:val="24"/>
          <w:szCs w:val="24"/>
        </w:rPr>
        <w:t>k úpravám účinným od 1. januára 2016</w:t>
      </w:r>
    </w:p>
    <w:p w:rsidR="0072761D" w:rsidRPr="0061294C" w:rsidP="0072761D">
      <w:pPr>
        <w:bidi w:val="0"/>
        <w:spacing w:after="0" w:line="240" w:lineRule="auto"/>
        <w:jc w:val="both"/>
        <w:rPr>
          <w:rFonts w:ascii="Times New Roman" w:hAnsi="Times New Roman"/>
          <w:sz w:val="24"/>
          <w:szCs w:val="24"/>
        </w:rPr>
      </w:pPr>
    </w:p>
    <w:p w:rsidR="0072761D" w:rsidRPr="0061294C" w:rsidP="0072761D">
      <w:pPr>
        <w:bidi w:val="0"/>
        <w:spacing w:after="0" w:line="240" w:lineRule="auto"/>
        <w:ind w:firstLine="708"/>
        <w:jc w:val="both"/>
        <w:rPr>
          <w:rFonts w:ascii="Times New Roman" w:hAnsi="Times New Roman"/>
          <w:sz w:val="24"/>
          <w:szCs w:val="24"/>
        </w:rPr>
      </w:pPr>
      <w:r w:rsidRPr="0061294C">
        <w:rPr>
          <w:rFonts w:ascii="Times New Roman" w:hAnsi="Times New Roman"/>
          <w:sz w:val="24"/>
          <w:szCs w:val="24"/>
        </w:rPr>
        <w:t xml:space="preserve">Ustanovenia tohto zákona o kontrole technickými prostriedkami sa na primerané obmedzenia a povinnosti právoplatne uložené pred 1. januárom 2016 nepoužijú.“.  </w:t>
      </w:r>
    </w:p>
    <w:p w:rsidR="0072761D" w:rsidRPr="0061294C" w:rsidP="0072761D">
      <w:pPr>
        <w:bidi w:val="0"/>
        <w:spacing w:after="0" w:line="240" w:lineRule="auto"/>
        <w:rPr>
          <w:rFonts w:ascii="Times New Roman" w:hAnsi="Times New Roman"/>
          <w:sz w:val="24"/>
          <w:szCs w:val="24"/>
        </w:rPr>
      </w:pPr>
    </w:p>
    <w:p w:rsidR="004C2F85" w:rsidRPr="0061294C" w:rsidP="0072761D">
      <w:pPr>
        <w:bidi w:val="0"/>
        <w:spacing w:after="0" w:line="240" w:lineRule="auto"/>
        <w:jc w:val="center"/>
        <w:rPr>
          <w:rFonts w:ascii="Times New Roman" w:hAnsi="Times New Roman"/>
          <w:b/>
          <w:sz w:val="24"/>
        </w:rPr>
      </w:pPr>
    </w:p>
    <w:p w:rsidR="004C2F85" w:rsidRPr="0061294C" w:rsidP="0072761D">
      <w:pPr>
        <w:bidi w:val="0"/>
        <w:spacing w:after="0" w:line="240" w:lineRule="auto"/>
        <w:jc w:val="center"/>
        <w:rPr>
          <w:rFonts w:ascii="Times New Roman" w:hAnsi="Times New Roman"/>
          <w:b/>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V</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Zákon č. 549/2003 Z. z. o súdnych úradníkoch v znení zákona č. 757/2004 Z. z., zákona č. 517/2008 Z. z. a zákona č. 33/2011 Z. z. sa mení takto: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V § 12 odsek 1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„(1) Probačný a mediačný úradník je oprávnený vykonávať úkony probácie a mediácie v rozsahu ustanovenom osobitným predpisom</w:t>
      </w:r>
      <w:r w:rsidRPr="0061294C">
        <w:rPr>
          <w:rFonts w:ascii="Times New Roman" w:hAnsi="Times New Roman"/>
          <w:sz w:val="24"/>
          <w:vertAlign w:val="superscript"/>
        </w:rPr>
        <w:t>13</w:t>
      </w:r>
      <w:r w:rsidRPr="0061294C">
        <w:rPr>
          <w:rFonts w:ascii="Times New Roman" w:hAnsi="Times New Roman"/>
          <w:sz w:val="24"/>
        </w:rPr>
        <w:t>) a vykonávať kontrolu výkonu rozhodnutí technickými prostriedkami.</w:t>
      </w:r>
      <w:r w:rsidRPr="0061294C">
        <w:rPr>
          <w:rFonts w:ascii="Times New Roman" w:hAnsi="Times New Roman"/>
          <w:sz w:val="24"/>
          <w:vertAlign w:val="superscript"/>
        </w:rPr>
        <w:t>13a</w:t>
      </w:r>
      <w:r w:rsidRPr="0061294C">
        <w:rPr>
          <w:rFonts w:ascii="Times New Roman" w:hAnsi="Times New Roman"/>
          <w:sz w:val="24"/>
        </w:rPr>
        <w:t xml:space="preserv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Poznámka pod čiarou k odkazu 13a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w:t>
      </w:r>
      <w:r w:rsidRPr="0061294C">
        <w:rPr>
          <w:rFonts w:ascii="Times New Roman" w:hAnsi="Times New Roman"/>
          <w:sz w:val="24"/>
          <w:vertAlign w:val="superscript"/>
        </w:rPr>
        <w:t>13a</w:t>
      </w:r>
      <w:r w:rsidRPr="0061294C">
        <w:rPr>
          <w:rFonts w:ascii="Times New Roman" w:hAnsi="Times New Roman"/>
          <w:sz w:val="24"/>
        </w:rPr>
        <w:t>) Zákon č. .../2015 Z. z. o kontrole výkonu niektorých rozhodnutí technickými prostriedkami a o zmene a doplnení niektorých zákonov.“.</w:t>
      </w:r>
    </w:p>
    <w:p w:rsidR="0072761D" w:rsidRPr="0061294C" w:rsidP="0072761D">
      <w:pPr>
        <w:bidi w:val="0"/>
        <w:spacing w:after="0" w:line="240" w:lineRule="auto"/>
        <w:jc w:val="center"/>
        <w:rPr>
          <w:rFonts w:ascii="Times New Roman" w:hAnsi="Times New Roman"/>
          <w:b/>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VI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Zákon č. 550/2003 Z. z. o probačných a mediačných úradníkoch a o zmene a doplnení niektorých zákonov v znení zákona č. 517/2008 Z. z. sa mení a dopĺňa takto:</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1.</w:t>
      </w:r>
      <w:r w:rsidRPr="0061294C">
        <w:rPr>
          <w:rFonts w:ascii="Times New Roman" w:hAnsi="Times New Roman"/>
          <w:sz w:val="24"/>
        </w:rPr>
        <w:t xml:space="preserve"> V § 2 ods. 1 písmeno a)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„a) probáciou</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1. kontrola, organizovanie a výkon probačných programov u obvinených, obžalovaných alebo odsúdených, ktorých súčasťou sú uložené povinnosti a obmedzenia (ďalej len „obvinený“), </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2. kontrola uložených trestov alebo obmedzení, ktorých súčasťou je probačný alebo ochranný dohľad,</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3. činnosť súvisiaca so zabezpečením predbežného šetrenia u obvineného, </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4. organizovanie, koordinovanie a výkon trestu povinnej práce a trestu domáceho väzenia,</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5. dohľad nad správaním obvineného, ak sú na dosiahnutie ochrany a posilnenia probácie použijú technické prostriedky, </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6. pomáhanie poškodenému, ak ide o zákaz priblíženia alebo zdržiavania sa v blízkosti obydlia poškodeného.</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7. pomáhanie obvinenému v súvislosti s probáciou, aby viedol riadny život a vyhovel podmienkam, ktoré mu sú uložené rozhodnutím prokurátora alebo súdu v trestnom konaní,“.</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2.</w:t>
      </w:r>
      <w:r w:rsidRPr="0061294C">
        <w:rPr>
          <w:rFonts w:ascii="Times New Roman" w:hAnsi="Times New Roman"/>
          <w:sz w:val="24"/>
        </w:rPr>
        <w:t xml:space="preserve"> V § 4 ods. 2 sa na konci pripája táto veta: „Probačný a mediačný úradník má na účely poskytovania súčinnosti od Policajného zboru postavenie osoby poverenej výkonom rozhodnutia súdu.</w:t>
      </w:r>
      <w:r w:rsidRPr="0061294C">
        <w:rPr>
          <w:rFonts w:ascii="Times New Roman" w:hAnsi="Times New Roman"/>
          <w:sz w:val="24"/>
          <w:vertAlign w:val="superscript"/>
        </w:rPr>
        <w:t>4a</w:t>
      </w:r>
      <w:r w:rsidRPr="0061294C">
        <w:rPr>
          <w:rFonts w:ascii="Times New Roman" w:hAnsi="Times New Roman"/>
          <w:sz w:val="24"/>
        </w:rPr>
        <w:t>)“.</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Poznámka pod čiarou k odkazu 4a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w:t>
      </w:r>
      <w:r w:rsidRPr="0061294C">
        <w:rPr>
          <w:rFonts w:ascii="Times New Roman" w:hAnsi="Times New Roman"/>
          <w:sz w:val="24"/>
          <w:vertAlign w:val="superscript"/>
        </w:rPr>
        <w:t>4a</w:t>
      </w:r>
      <w:r w:rsidRPr="0061294C">
        <w:rPr>
          <w:rFonts w:ascii="Times New Roman" w:hAnsi="Times New Roman"/>
          <w:sz w:val="24"/>
        </w:rPr>
        <w:t xml:space="preserve">) § 73 zákona Národnej rady Slovenskej republiky č. 171/1993 Z. z. o Policajnom zbore v znení neskorších predpisov.“. </w:t>
      </w:r>
    </w:p>
    <w:p w:rsidR="0072761D" w:rsidRPr="0061294C" w:rsidP="0072761D">
      <w:pPr>
        <w:bidi w:val="0"/>
        <w:spacing w:after="0" w:line="240" w:lineRule="auto"/>
        <w:jc w:val="center"/>
        <w:rPr>
          <w:rFonts w:ascii="Times New Roman" w:hAnsi="Times New Roman"/>
          <w:b/>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VII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Zákon č. 475/2005 Z. z. o výkone trestu odňatia slobody a o zmene a doplnení niektorých zákonov v znení zákona č. 93/2008 Z. z., zákona č. 498/2008 Z. z., zákona č. 461/2012 Z. z. a zákona č. 370/2013 Z. z. sa mení a dopĺňa takto:</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1.</w:t>
      </w:r>
      <w:r w:rsidRPr="0061294C">
        <w:rPr>
          <w:rFonts w:ascii="Times New Roman" w:hAnsi="Times New Roman"/>
          <w:sz w:val="24"/>
        </w:rPr>
        <w:t xml:space="preserve"> V § 10 ods. 4 sa slová „§ 25 ods. 6“ nahrádzajú slovami „§ 25 ods. 7“.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2.</w:t>
      </w:r>
      <w:r w:rsidRPr="0061294C">
        <w:rPr>
          <w:rFonts w:ascii="Times New Roman" w:hAnsi="Times New Roman"/>
          <w:sz w:val="24"/>
        </w:rPr>
        <w:t xml:space="preserve"> V § 13 sa odsek 1 dopĺňa písmenom d), ktoré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„d) technické prostriedky podľa osobitného predpisu.</w:t>
      </w:r>
      <w:r w:rsidRPr="0061294C">
        <w:rPr>
          <w:rFonts w:ascii="Times New Roman" w:hAnsi="Times New Roman"/>
          <w:sz w:val="24"/>
          <w:vertAlign w:val="superscript"/>
        </w:rPr>
        <w:t>10a</w:t>
      </w:r>
      <w:r w:rsidRPr="0061294C">
        <w:rPr>
          <w:rFonts w:ascii="Times New Roman" w:hAnsi="Times New Roman"/>
          <w:sz w:val="24"/>
        </w:rPr>
        <w:t xml:space="preserv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Poznámka pod čiarou k odkazu 10a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w:t>
      </w:r>
      <w:r w:rsidRPr="0061294C">
        <w:rPr>
          <w:rFonts w:ascii="Times New Roman" w:hAnsi="Times New Roman"/>
          <w:sz w:val="24"/>
          <w:vertAlign w:val="superscript"/>
        </w:rPr>
        <w:t>10a</w:t>
      </w:r>
      <w:r w:rsidRPr="0061294C">
        <w:rPr>
          <w:rFonts w:ascii="Times New Roman" w:hAnsi="Times New Roman"/>
          <w:sz w:val="24"/>
        </w:rPr>
        <w:t xml:space="preserve">) Zákon č. .../2015 Z. z. o kontrole výkonu niektorých rozhodnutí technickými prostriedkami a o zmene a doplnení niektorých zákonov.“.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3.</w:t>
      </w:r>
      <w:r w:rsidRPr="0061294C">
        <w:rPr>
          <w:rFonts w:ascii="Times New Roman" w:hAnsi="Times New Roman"/>
          <w:sz w:val="24"/>
        </w:rPr>
        <w:t xml:space="preserve"> § 13 sa dopĺňa odsekom 5, ktorý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„(5) Voľný pohyb odsúdených mimo ústavu, ak bol povolený podľa tohto zákona, možno kontrolovať technickými prostriedkami podľa osobitného predpisu.</w:t>
      </w:r>
      <w:r w:rsidRPr="0061294C">
        <w:rPr>
          <w:rFonts w:ascii="Times New Roman" w:hAnsi="Times New Roman"/>
          <w:sz w:val="24"/>
          <w:vertAlign w:val="superscript"/>
        </w:rPr>
        <w:t>10a</w:t>
      </w:r>
      <w:r w:rsidRPr="0061294C">
        <w:rPr>
          <w:rFonts w:ascii="Times New Roman" w:hAnsi="Times New Roman"/>
          <w:sz w:val="24"/>
        </w:rPr>
        <w:t xml:space="preserv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4.</w:t>
      </w:r>
      <w:r w:rsidRPr="0061294C">
        <w:rPr>
          <w:rFonts w:ascii="Times New Roman" w:hAnsi="Times New Roman"/>
          <w:sz w:val="24"/>
        </w:rPr>
        <w:t xml:space="preserve"> V § 25a ods. 1 písm. b) sa slovo „obvineným“ nahrádza slovom „odsúdeným“.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Style w:val="ppp-input-value"/>
          <w:rFonts w:ascii="Times New Roman" w:hAnsi="Times New Roman"/>
          <w:sz w:val="24"/>
        </w:rPr>
      </w:pPr>
      <w:r w:rsidRPr="0061294C">
        <w:rPr>
          <w:rFonts w:ascii="Times New Roman" w:hAnsi="Times New Roman"/>
          <w:b/>
          <w:sz w:val="24"/>
        </w:rPr>
        <w:t>5.</w:t>
      </w:r>
      <w:r w:rsidRPr="0061294C">
        <w:rPr>
          <w:rFonts w:ascii="Times New Roman" w:hAnsi="Times New Roman"/>
          <w:sz w:val="24"/>
        </w:rPr>
        <w:t xml:space="preserve"> </w:t>
      </w:r>
      <w:r w:rsidRPr="0061294C">
        <w:rPr>
          <w:rStyle w:val="ppp-input-value"/>
          <w:rFonts w:ascii="Times New Roman" w:hAnsi="Times New Roman"/>
          <w:sz w:val="24"/>
        </w:rPr>
        <w:t xml:space="preserve">§ 28 sa dopĺňa odsekom 12, ktorý znie: </w:t>
      </w:r>
    </w:p>
    <w:p w:rsidR="0072761D" w:rsidRPr="0061294C" w:rsidP="0072761D">
      <w:pPr>
        <w:bidi w:val="0"/>
        <w:spacing w:after="0" w:line="240" w:lineRule="auto"/>
        <w:jc w:val="both"/>
        <w:rPr>
          <w:rStyle w:val="ppp-input-value"/>
          <w:rFonts w:ascii="Times New Roman" w:hAnsi="Times New Roman"/>
          <w:sz w:val="24"/>
        </w:rPr>
      </w:pPr>
      <w:r w:rsidRPr="0061294C">
        <w:rPr>
          <w:rStyle w:val="ppp-input-value"/>
          <w:rFonts w:ascii="Times New Roman" w:hAnsi="Times New Roman"/>
          <w:sz w:val="24"/>
        </w:rPr>
        <w:t>„(12) Peňažné prostriedky vynaložené povinnou osobou</w:t>
      </w:r>
      <w:r w:rsidRPr="0061294C">
        <w:rPr>
          <w:rStyle w:val="ppp-input-value"/>
          <w:rFonts w:ascii="Times New Roman" w:hAnsi="Times New Roman"/>
          <w:sz w:val="24"/>
          <w:vertAlign w:val="superscript"/>
        </w:rPr>
        <w:t>16a</w:t>
      </w:r>
      <w:r w:rsidRPr="0061294C">
        <w:rPr>
          <w:rStyle w:val="ppp-input-value"/>
          <w:rFonts w:ascii="Times New Roman" w:hAnsi="Times New Roman"/>
          <w:sz w:val="24"/>
        </w:rPr>
        <w:t>) na materiálne náklady za sprístupnenie informácií podľa osobitného predpisu</w:t>
      </w:r>
      <w:r w:rsidRPr="0061294C">
        <w:rPr>
          <w:rStyle w:val="ppp-input-value"/>
          <w:rFonts w:ascii="Times New Roman" w:hAnsi="Times New Roman"/>
          <w:sz w:val="24"/>
          <w:vertAlign w:val="superscript"/>
        </w:rPr>
        <w:t>16b</w:t>
      </w:r>
      <w:r w:rsidRPr="0061294C">
        <w:rPr>
          <w:rStyle w:val="ppp-input-value"/>
          <w:rFonts w:ascii="Times New Roman" w:hAnsi="Times New Roman"/>
          <w:sz w:val="24"/>
        </w:rPr>
        <w:t>) je odsúdený povinný uhradiť z peňažných prostriedkov evidovaných na jeho konte. Ak odsúdený nemá v čase prepustenia z výkonu trestu alebo po rozúčtovaní poslednej pracovnej odmeny peňažné prostriedky, peňažné prostriedky vynaložené ústavom na materiálne náklady za sprístupnenie informácií alebo ich časť sa stanú nenávratnými.“.</w:t>
      </w:r>
    </w:p>
    <w:p w:rsidR="0072761D" w:rsidRPr="0061294C" w:rsidP="0072761D">
      <w:pPr>
        <w:bidi w:val="0"/>
        <w:spacing w:after="0" w:line="240" w:lineRule="auto"/>
        <w:jc w:val="both"/>
        <w:rPr>
          <w:rStyle w:val="ppp-input-value"/>
          <w:rFonts w:ascii="Times New Roman" w:hAnsi="Times New Roman"/>
          <w:sz w:val="24"/>
        </w:rPr>
      </w:pPr>
    </w:p>
    <w:p w:rsidR="0072761D" w:rsidRPr="0061294C" w:rsidP="0072761D">
      <w:pPr>
        <w:bidi w:val="0"/>
        <w:spacing w:after="0" w:line="240" w:lineRule="auto"/>
        <w:jc w:val="both"/>
        <w:rPr>
          <w:rStyle w:val="ppp-input-value"/>
          <w:rFonts w:ascii="Times New Roman" w:hAnsi="Times New Roman"/>
          <w:sz w:val="24"/>
        </w:rPr>
      </w:pPr>
      <w:r w:rsidRPr="0061294C">
        <w:rPr>
          <w:rStyle w:val="ppp-input-value"/>
          <w:rFonts w:ascii="Times New Roman" w:hAnsi="Times New Roman"/>
          <w:sz w:val="24"/>
        </w:rPr>
        <w:t>Poznámky pod čiarou k odkazom 16a a 16b znejú:</w:t>
      </w:r>
    </w:p>
    <w:p w:rsidR="0072761D" w:rsidRPr="0061294C" w:rsidP="0072761D">
      <w:pPr>
        <w:bidi w:val="0"/>
        <w:spacing w:after="0" w:line="240" w:lineRule="auto"/>
        <w:jc w:val="both"/>
        <w:rPr>
          <w:rStyle w:val="ppp-input-value"/>
          <w:rFonts w:ascii="Times New Roman" w:hAnsi="Times New Roman"/>
          <w:sz w:val="24"/>
        </w:rPr>
      </w:pPr>
      <w:r w:rsidRPr="0061294C">
        <w:rPr>
          <w:rStyle w:val="ppp-input-value"/>
          <w:rFonts w:ascii="Times New Roman" w:hAnsi="Times New Roman"/>
          <w:sz w:val="24"/>
        </w:rPr>
        <w:t>„</w:t>
      </w:r>
      <w:r w:rsidRPr="0061294C">
        <w:rPr>
          <w:rStyle w:val="ppp-input-value"/>
          <w:rFonts w:ascii="Times New Roman" w:hAnsi="Times New Roman"/>
          <w:sz w:val="24"/>
          <w:vertAlign w:val="superscript"/>
        </w:rPr>
        <w:t>16a</w:t>
      </w:r>
      <w:r w:rsidRPr="0061294C">
        <w:rPr>
          <w:rStyle w:val="ppp-input-value"/>
          <w:rFonts w:ascii="Times New Roman" w:hAnsi="Times New Roman"/>
          <w:sz w:val="24"/>
        </w:rPr>
        <w:t xml:space="preserve">) § 2 zákon č. 211/2000 Z. z. o slobodnom prístupe k informáciám a o zmene a doplnení niektorých zákonov (zákon o slobode informácií) v znení neskorších predpisov. </w:t>
      </w:r>
    </w:p>
    <w:p w:rsidR="0072761D" w:rsidRPr="0061294C" w:rsidP="0072761D">
      <w:pPr>
        <w:bidi w:val="0"/>
        <w:spacing w:after="0" w:line="240" w:lineRule="auto"/>
        <w:jc w:val="both"/>
        <w:rPr>
          <w:rFonts w:ascii="Times New Roman" w:hAnsi="Times New Roman"/>
          <w:sz w:val="24"/>
        </w:rPr>
      </w:pPr>
      <w:r w:rsidRPr="0061294C">
        <w:rPr>
          <w:rStyle w:val="ppp-input-value"/>
          <w:rFonts w:ascii="Times New Roman" w:hAnsi="Times New Roman"/>
          <w:sz w:val="24"/>
          <w:vertAlign w:val="superscript"/>
        </w:rPr>
        <w:t>16b</w:t>
      </w:r>
      <w:r w:rsidRPr="0061294C">
        <w:rPr>
          <w:rStyle w:val="ppp-input-value"/>
          <w:rFonts w:ascii="Times New Roman" w:hAnsi="Times New Roman"/>
          <w:sz w:val="24"/>
        </w:rPr>
        <w:t xml:space="preserve">) Zákon č. 211/2000 Z. z. v znení neskorších predpisov.“.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6.</w:t>
      </w:r>
      <w:r w:rsidRPr="0061294C">
        <w:rPr>
          <w:rFonts w:ascii="Times New Roman" w:hAnsi="Times New Roman"/>
          <w:sz w:val="24"/>
        </w:rPr>
        <w:t xml:space="preserve"> § 39 sa dopĺňa písmenom r), ktoré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„r) podrobiť sa kontrole technickými prostriedkami podľa osobitného predpisu,</w:t>
      </w:r>
      <w:r w:rsidRPr="0061294C">
        <w:rPr>
          <w:rFonts w:ascii="Times New Roman" w:hAnsi="Times New Roman"/>
          <w:sz w:val="24"/>
          <w:vertAlign w:val="superscript"/>
        </w:rPr>
        <w:t>10a</w:t>
      </w:r>
      <w:r w:rsidRPr="0061294C">
        <w:rPr>
          <w:rFonts w:ascii="Times New Roman" w:hAnsi="Times New Roman"/>
          <w:sz w:val="24"/>
        </w:rPr>
        <w:t xml:space="preserve">) ak je nariadená.“.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 xml:space="preserve">7. </w:t>
      </w:r>
      <w:r w:rsidRPr="0061294C">
        <w:rPr>
          <w:rFonts w:ascii="Times New Roman" w:hAnsi="Times New Roman"/>
          <w:sz w:val="24"/>
        </w:rPr>
        <w:t xml:space="preserve">V § 52 ods. 3 písm. f) a g) sa </w:t>
      </w:r>
      <w:r w:rsidRPr="0061294C" w:rsidR="00AF3911">
        <w:rPr>
          <w:rFonts w:ascii="Times New Roman" w:hAnsi="Times New Roman"/>
          <w:sz w:val="24"/>
        </w:rPr>
        <w:t>číslica</w:t>
      </w:r>
      <w:r w:rsidRPr="0061294C">
        <w:rPr>
          <w:rFonts w:ascii="Times New Roman" w:hAnsi="Times New Roman"/>
          <w:sz w:val="24"/>
        </w:rPr>
        <w:t xml:space="preserve">„20“ nahrádza </w:t>
      </w:r>
      <w:r w:rsidRPr="0061294C" w:rsidR="00AF3911">
        <w:rPr>
          <w:rFonts w:ascii="Times New Roman" w:hAnsi="Times New Roman"/>
          <w:sz w:val="24"/>
        </w:rPr>
        <w:t>číslicou</w:t>
      </w:r>
      <w:r w:rsidRPr="0061294C">
        <w:rPr>
          <w:rFonts w:ascii="Times New Roman" w:hAnsi="Times New Roman"/>
          <w:sz w:val="24"/>
        </w:rPr>
        <w:t xml:space="preserve">„14“. </w:t>
      </w:r>
    </w:p>
    <w:p w:rsidR="0072761D" w:rsidRPr="0061294C" w:rsidP="0072761D">
      <w:pPr>
        <w:bidi w:val="0"/>
        <w:spacing w:after="0" w:line="240" w:lineRule="auto"/>
        <w:jc w:val="both"/>
        <w:rPr>
          <w:rFonts w:ascii="Times New Roman" w:hAnsi="Times New Roman"/>
          <w:b/>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8.</w:t>
      </w:r>
      <w:r w:rsidRPr="0061294C">
        <w:rPr>
          <w:rFonts w:ascii="Times New Roman" w:hAnsi="Times New Roman"/>
          <w:sz w:val="24"/>
        </w:rPr>
        <w:t xml:space="preserve"> V § 52a ods. 3 sa vypúšťa slovo „a“ a na konci sa pripájajú tieto slová: „a aktuálnemu stavu osobnosti odsúdeného“.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9.</w:t>
      </w:r>
      <w:r w:rsidRPr="0061294C">
        <w:rPr>
          <w:rFonts w:ascii="Times New Roman" w:hAnsi="Times New Roman"/>
          <w:sz w:val="24"/>
        </w:rPr>
        <w:t xml:space="preserve"> V § 54 ods. 1 sa vypúšťajú slová „prijať návštevu okrem obhajcu,“.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10.</w:t>
      </w:r>
      <w:r w:rsidRPr="0061294C">
        <w:rPr>
          <w:rFonts w:ascii="Times New Roman" w:hAnsi="Times New Roman"/>
          <w:sz w:val="24"/>
        </w:rPr>
        <w:t xml:space="preserve"> V § 54 ods. 5 sa </w:t>
      </w:r>
      <w:r w:rsidRPr="0061294C" w:rsidR="00AF3911">
        <w:rPr>
          <w:rFonts w:ascii="Times New Roman" w:hAnsi="Times New Roman"/>
          <w:sz w:val="24"/>
        </w:rPr>
        <w:t>číslica</w:t>
      </w:r>
      <w:r w:rsidR="00F55C80">
        <w:rPr>
          <w:rFonts w:ascii="Times New Roman" w:hAnsi="Times New Roman"/>
          <w:sz w:val="24"/>
        </w:rPr>
        <w:t xml:space="preserve"> </w:t>
      </w:r>
      <w:r w:rsidRPr="0061294C">
        <w:rPr>
          <w:rFonts w:ascii="Times New Roman" w:hAnsi="Times New Roman"/>
          <w:sz w:val="24"/>
        </w:rPr>
        <w:t xml:space="preserve">„30“ nahrádza </w:t>
      </w:r>
      <w:r w:rsidRPr="0061294C" w:rsidR="00AF3911">
        <w:rPr>
          <w:rFonts w:ascii="Times New Roman" w:hAnsi="Times New Roman"/>
          <w:sz w:val="24"/>
        </w:rPr>
        <w:t>číslicou</w:t>
      </w:r>
      <w:r w:rsidR="00F55C80">
        <w:rPr>
          <w:rFonts w:ascii="Times New Roman" w:hAnsi="Times New Roman"/>
          <w:sz w:val="24"/>
        </w:rPr>
        <w:t xml:space="preserve"> </w:t>
      </w:r>
      <w:r w:rsidRPr="0061294C">
        <w:rPr>
          <w:rFonts w:ascii="Times New Roman" w:hAnsi="Times New Roman"/>
          <w:sz w:val="24"/>
        </w:rPr>
        <w:t xml:space="preserve">„21“.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11.</w:t>
      </w:r>
      <w:r w:rsidRPr="0061294C">
        <w:rPr>
          <w:rFonts w:ascii="Times New Roman" w:hAnsi="Times New Roman"/>
          <w:sz w:val="24"/>
        </w:rPr>
        <w:t xml:space="preserve"> Nadpis siedmej hlavy znie: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w:t>
      </w:r>
      <w:r w:rsidRPr="0061294C">
        <w:rPr>
          <w:rFonts w:ascii="Times New Roman" w:hAnsi="Times New Roman"/>
          <w:caps/>
          <w:sz w:val="24"/>
        </w:rPr>
        <w:t>premena trestu,</w:t>
      </w:r>
      <w:r w:rsidRPr="0061294C">
        <w:rPr>
          <w:rFonts w:ascii="Times New Roman" w:hAnsi="Times New Roman"/>
          <w:sz w:val="24"/>
        </w:rPr>
        <w:t xml:space="preserve"> PODMIENEČNÉ PREPUSTENIE, PRERUŠENIE VÝKONU TRESTU A UPUSTENIE OD VÝKONU ZVYŠKU TRESTU“</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b/>
          <w:sz w:val="24"/>
        </w:rPr>
        <w:t>12.</w:t>
      </w:r>
      <w:r w:rsidRPr="0061294C">
        <w:rPr>
          <w:rFonts w:ascii="Times New Roman" w:hAnsi="Times New Roman"/>
          <w:sz w:val="24"/>
        </w:rPr>
        <w:t xml:space="preserve"> § 62 vrátane nadpisu znie: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 62</w:t>
      </w:r>
    </w:p>
    <w:p w:rsidR="0072761D" w:rsidRPr="0061294C" w:rsidP="0072761D">
      <w:pPr>
        <w:bidi w:val="0"/>
        <w:spacing w:after="0" w:line="240" w:lineRule="auto"/>
        <w:jc w:val="center"/>
        <w:rPr>
          <w:rFonts w:ascii="Times New Roman" w:hAnsi="Times New Roman"/>
          <w:sz w:val="24"/>
        </w:rPr>
      </w:pPr>
      <w:r w:rsidRPr="0061294C">
        <w:rPr>
          <w:rFonts w:ascii="Times New Roman" w:hAnsi="Times New Roman"/>
          <w:sz w:val="24"/>
        </w:rPr>
        <w:t>Hodnotenie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 xml:space="preserve">Ústav spracováva hodnotenie odsúdeného ku konaniu o podmienečnom prepustení, zmene spôsobu výkonu trestu, premene zvyšku trestu odňatia slobody na trest domáceho väzenia, určeniu spoločného spôsobu výkonu postupne uložených trestov, rozhodovaniu v konaní o milosť a o upustení od výkonu zvyšku trestu.“. </w:t>
      </w:r>
    </w:p>
    <w:p w:rsidR="00A8568E" w:rsidRPr="0061294C" w:rsidP="0072761D">
      <w:pPr>
        <w:bidi w:val="0"/>
        <w:spacing w:after="0" w:line="240" w:lineRule="auto"/>
        <w:jc w:val="both"/>
        <w:rPr>
          <w:rFonts w:ascii="Times New Roman" w:hAnsi="Times New Roman"/>
          <w:sz w:val="24"/>
          <w:szCs w:val="24"/>
          <w:lang w:eastAsia="sk-SK"/>
        </w:rPr>
      </w:pPr>
    </w:p>
    <w:p w:rsidR="0072761D" w:rsidRPr="0061294C" w:rsidP="0072761D">
      <w:pPr>
        <w:bidi w:val="0"/>
        <w:spacing w:after="0" w:line="240" w:lineRule="auto"/>
        <w:jc w:val="both"/>
        <w:rPr>
          <w:rFonts w:ascii="Times New Roman" w:hAnsi="Times New Roman"/>
          <w:sz w:val="24"/>
          <w:szCs w:val="24"/>
          <w:lang w:eastAsia="sk-SK"/>
        </w:rPr>
      </w:pPr>
      <w:r w:rsidRPr="0061294C" w:rsidR="00A8568E">
        <w:rPr>
          <w:rFonts w:ascii="Times New Roman" w:hAnsi="Times New Roman"/>
          <w:sz w:val="24"/>
          <w:szCs w:val="24"/>
          <w:lang w:eastAsia="sk-SK"/>
        </w:rPr>
        <w:t>Zároveň sa vypúšťa poznámka pod čiarou k odkazu 37).</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13.</w:t>
      </w:r>
      <w:r w:rsidRPr="0061294C">
        <w:rPr>
          <w:rFonts w:ascii="Times New Roman" w:hAnsi="Times New Roman"/>
          <w:sz w:val="24"/>
          <w:szCs w:val="24"/>
          <w:lang w:eastAsia="sk-SK"/>
        </w:rPr>
        <w:t xml:space="preserve"> V § 82 ods. 1 sa za slovo „odsúdení“ vkladajú slová „alebo obvinení“. </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14.</w:t>
      </w:r>
      <w:r w:rsidRPr="0061294C">
        <w:rPr>
          <w:rFonts w:ascii="Times New Roman" w:hAnsi="Times New Roman"/>
          <w:sz w:val="24"/>
          <w:szCs w:val="24"/>
          <w:lang w:eastAsia="sk-SK"/>
        </w:rPr>
        <w:t xml:space="preserve"> V § 82 ods. 2 sa za slovo „odsúdených“ vkladajú slová „alebo výkon väzby obvinených“.</w:t>
      </w:r>
    </w:p>
    <w:p w:rsidR="00A8568E"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15. </w:t>
      </w:r>
      <w:r w:rsidRPr="0061294C">
        <w:rPr>
          <w:rFonts w:ascii="Times New Roman" w:hAnsi="Times New Roman"/>
          <w:sz w:val="24"/>
        </w:rPr>
        <w:t xml:space="preserve">V § 85 ods. 4 sa slová „ustanovenia tohto paragrafu použijú“ nahrádzajú slovami „predchádzajúca veta použije“.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16. </w:t>
      </w:r>
      <w:r w:rsidRPr="0061294C">
        <w:rPr>
          <w:rFonts w:ascii="Times New Roman" w:hAnsi="Times New Roman"/>
          <w:sz w:val="24"/>
        </w:rPr>
        <w:t>V § 94 ods. 1 sa za písmeno b) vkladá nové písmeno c), ktoré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„c) súd písomne nariadil, aby bol odsúdený prepustený na výkon trestu domáceho väzenia,“.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Doterajšie písmená c) a d) sa označujú ako písmená d) a e).</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17. </w:t>
      </w:r>
      <w:r w:rsidRPr="0061294C">
        <w:rPr>
          <w:rFonts w:ascii="Times New Roman" w:hAnsi="Times New Roman"/>
          <w:sz w:val="24"/>
        </w:rPr>
        <w:t>V § 97e ods. 2 sa za slová „písm. e)“ vkladajú slová „alebo písm</w:t>
      </w:r>
      <w:r w:rsidRPr="0061294C" w:rsidR="005561A0">
        <w:rPr>
          <w:rFonts w:ascii="Times New Roman" w:hAnsi="Times New Roman"/>
          <w:sz w:val="24"/>
        </w:rPr>
        <w:t>.</w:t>
      </w:r>
      <w:r w:rsidRPr="0061294C">
        <w:rPr>
          <w:rFonts w:ascii="Times New Roman" w:hAnsi="Times New Roman"/>
          <w:sz w:val="24"/>
        </w:rPr>
        <w:t xml:space="preserve"> f)“.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18. </w:t>
      </w:r>
      <w:r w:rsidRPr="0061294C">
        <w:rPr>
          <w:rFonts w:ascii="Times New Roman" w:hAnsi="Times New Roman"/>
          <w:sz w:val="24"/>
        </w:rPr>
        <w:t xml:space="preserve">V § 99 ods. 2 sa vypúšťa slovo „odsúdeného“.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19. </w:t>
      </w:r>
      <w:r w:rsidRPr="0061294C">
        <w:rPr>
          <w:rFonts w:ascii="Times New Roman" w:hAnsi="Times New Roman"/>
          <w:sz w:val="24"/>
        </w:rPr>
        <w:t>V § 102 sa odsek 1 dopĺňa písmenom v), ktoré znie:</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„v) použití technických prostriedkov podľa § 13 ods. 1 písm. d).“.</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center"/>
        <w:rPr>
          <w:rFonts w:ascii="Times New Roman" w:hAnsi="Times New Roman"/>
          <w:b/>
          <w:sz w:val="24"/>
        </w:rPr>
      </w:pPr>
      <w:r w:rsidRPr="0061294C">
        <w:rPr>
          <w:rFonts w:ascii="Times New Roman" w:hAnsi="Times New Roman"/>
          <w:b/>
          <w:sz w:val="24"/>
        </w:rPr>
        <w:t>Čl. VIII</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ind w:firstLine="708"/>
        <w:jc w:val="both"/>
        <w:rPr>
          <w:rFonts w:ascii="Times New Roman" w:hAnsi="Times New Roman"/>
          <w:sz w:val="24"/>
        </w:rPr>
      </w:pPr>
      <w:r w:rsidRPr="0061294C">
        <w:rPr>
          <w:rFonts w:ascii="Times New Roman" w:hAnsi="Times New Roman"/>
          <w:sz w:val="24"/>
        </w:rPr>
        <w:t>Zákon č. 221/2006 Z. z. o výkone väzby v znení zákona č. 127/2008 Z. z., zákona č. 498/2008 Z. z., zákona č. 549/2011 Z. z. a zákona č. 371/2013 Z. z. sa mení a dopĺňa takto:</w:t>
      </w:r>
    </w:p>
    <w:p w:rsidR="004E4F5A" w:rsidRPr="0061294C" w:rsidP="004E4F5A">
      <w:pPr>
        <w:tabs>
          <w:tab w:val="left" w:pos="2429"/>
        </w:tabs>
        <w:bidi w:val="0"/>
        <w:spacing w:after="0" w:line="240" w:lineRule="auto"/>
        <w:jc w:val="both"/>
        <w:rPr>
          <w:rFonts w:ascii="Times New Roman" w:hAnsi="Times New Roman"/>
          <w:sz w:val="24"/>
        </w:rPr>
      </w:pPr>
    </w:p>
    <w:p w:rsidR="004E4F5A" w:rsidRPr="0061294C" w:rsidP="004E4F5A">
      <w:pPr>
        <w:tabs>
          <w:tab w:val="left" w:pos="2429"/>
        </w:tabs>
        <w:bidi w:val="0"/>
        <w:spacing w:after="0" w:line="240" w:lineRule="auto"/>
        <w:jc w:val="both"/>
        <w:rPr>
          <w:rFonts w:ascii="Times New Roman" w:hAnsi="Times New Roman"/>
          <w:sz w:val="24"/>
        </w:rPr>
      </w:pPr>
      <w:r w:rsidRPr="0061294C">
        <w:rPr>
          <w:rFonts w:ascii="Times New Roman" w:hAnsi="Times New Roman"/>
          <w:b/>
          <w:sz w:val="24"/>
        </w:rPr>
        <w:t>1.</w:t>
      </w:r>
      <w:r w:rsidRPr="0061294C">
        <w:rPr>
          <w:rFonts w:ascii="Times New Roman" w:hAnsi="Times New Roman"/>
          <w:sz w:val="24"/>
        </w:rPr>
        <w:t xml:space="preserve"> V § 3 odsek 1 znie: </w:t>
      </w:r>
    </w:p>
    <w:p w:rsidR="004E4F5A" w:rsidRPr="0061294C" w:rsidP="004E4F5A">
      <w:pPr>
        <w:tabs>
          <w:tab w:val="left" w:pos="2429"/>
        </w:tabs>
        <w:bidi w:val="0"/>
        <w:spacing w:after="0" w:line="240" w:lineRule="auto"/>
        <w:jc w:val="both"/>
        <w:rPr>
          <w:rFonts w:ascii="Times New Roman" w:hAnsi="Times New Roman"/>
          <w:sz w:val="24"/>
        </w:rPr>
      </w:pPr>
      <w:r w:rsidRPr="0061294C">
        <w:rPr>
          <w:rFonts w:ascii="Times New Roman" w:hAnsi="Times New Roman"/>
          <w:sz w:val="24"/>
        </w:rPr>
        <w:t>„(1) Väzba sa vykonáva v ústave na výkon väzby, v samostatnom oddelení výkonu väzby, ktoré môže zriadiť a zrušiť generálny riaditeľ Zboru väzenskej a justičnej stráže (ďalej len „generálny riaditeľ“) pri ústave na výkon väzby alebo pri ústave na výkon trestu odňatia slobody (ďalej len „ústav“) alebo v osobitnom oddiely;</w:t>
      </w:r>
      <w:r w:rsidRPr="0061294C">
        <w:rPr>
          <w:rFonts w:ascii="Times New Roman" w:hAnsi="Times New Roman"/>
          <w:sz w:val="24"/>
          <w:vertAlign w:val="superscript"/>
        </w:rPr>
        <w:t>1a</w:t>
      </w:r>
      <w:r w:rsidRPr="0061294C">
        <w:rPr>
          <w:rFonts w:ascii="Times New Roman" w:hAnsi="Times New Roman"/>
          <w:sz w:val="24"/>
        </w:rPr>
        <w:t>) samostatné oddelenie výkonu väzby je organizačnou súčasťou príslušného ústavu.“</w:t>
      </w:r>
      <w:r w:rsidR="008563D9">
        <w:rPr>
          <w:rFonts w:ascii="Times New Roman" w:hAnsi="Times New Roman"/>
          <w:sz w:val="24"/>
        </w:rPr>
        <w:t>.</w:t>
      </w:r>
    </w:p>
    <w:p w:rsidR="004E4F5A" w:rsidRPr="0061294C" w:rsidP="004E4F5A">
      <w:pPr>
        <w:tabs>
          <w:tab w:val="left" w:pos="2429"/>
        </w:tabs>
        <w:bidi w:val="0"/>
        <w:spacing w:after="0" w:line="240" w:lineRule="auto"/>
        <w:jc w:val="both"/>
        <w:rPr>
          <w:rFonts w:ascii="Times New Roman" w:hAnsi="Times New Roman"/>
          <w:sz w:val="24"/>
        </w:rPr>
      </w:pPr>
    </w:p>
    <w:p w:rsidR="004E4F5A" w:rsidRPr="0061294C" w:rsidP="004E4F5A">
      <w:pPr>
        <w:tabs>
          <w:tab w:val="left" w:pos="2429"/>
        </w:tabs>
        <w:bidi w:val="0"/>
        <w:spacing w:after="0" w:line="240" w:lineRule="auto"/>
        <w:jc w:val="both"/>
        <w:rPr>
          <w:rFonts w:ascii="Times New Roman" w:hAnsi="Times New Roman"/>
          <w:sz w:val="24"/>
        </w:rPr>
      </w:pPr>
      <w:r w:rsidRPr="0061294C">
        <w:rPr>
          <w:rFonts w:ascii="Times New Roman" w:hAnsi="Times New Roman"/>
          <w:sz w:val="24"/>
        </w:rPr>
        <w:t>Poznámka pod čiarou k odkazu 1a znie:</w:t>
      </w:r>
    </w:p>
    <w:p w:rsidR="004E4F5A" w:rsidRPr="0061294C" w:rsidP="004E4F5A">
      <w:pPr>
        <w:tabs>
          <w:tab w:val="left" w:pos="2429"/>
        </w:tabs>
        <w:bidi w:val="0"/>
        <w:spacing w:after="0" w:line="240" w:lineRule="auto"/>
        <w:jc w:val="both"/>
        <w:rPr>
          <w:rFonts w:ascii="Times New Roman" w:hAnsi="Times New Roman"/>
          <w:sz w:val="24"/>
        </w:rPr>
      </w:pPr>
      <w:r w:rsidRPr="0061294C">
        <w:rPr>
          <w:rFonts w:ascii="Times New Roman" w:hAnsi="Times New Roman"/>
          <w:sz w:val="24"/>
        </w:rPr>
        <w:t>„</w:t>
      </w:r>
      <w:r w:rsidRPr="0061294C">
        <w:rPr>
          <w:rFonts w:ascii="Times New Roman" w:hAnsi="Times New Roman"/>
          <w:sz w:val="24"/>
          <w:vertAlign w:val="superscript"/>
        </w:rPr>
        <w:t>1a</w:t>
      </w:r>
      <w:r w:rsidRPr="0061294C">
        <w:rPr>
          <w:rFonts w:ascii="Times New Roman" w:hAnsi="Times New Roman"/>
          <w:sz w:val="24"/>
        </w:rPr>
        <w:t>) § 82 zákona č. 475/2005 Z. z. o výkone trestu odňatia slobody a o zmene a doplnení niektorých zákonov v znení neskorších predpisov.“</w:t>
      </w:r>
      <w:r w:rsidR="008563D9">
        <w:rPr>
          <w:rFonts w:ascii="Times New Roman" w:hAnsi="Times New Roman"/>
          <w:sz w:val="24"/>
        </w:rPr>
        <w:t>.</w:t>
      </w:r>
    </w:p>
    <w:p w:rsidR="0072761D" w:rsidRPr="0061294C" w:rsidP="0072761D">
      <w:pPr>
        <w:tabs>
          <w:tab w:val="left" w:pos="2429"/>
        </w:tabs>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2. </w:t>
      </w:r>
      <w:r w:rsidRPr="0061294C">
        <w:rPr>
          <w:rFonts w:ascii="Times New Roman" w:hAnsi="Times New Roman"/>
          <w:sz w:val="24"/>
        </w:rPr>
        <w:t xml:space="preserve">§ 23 sa dopĺňa odsekom 10, ktorý znie: </w:t>
      </w: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„(10) Peňažné prostriedky vynaložené </w:t>
      </w:r>
      <w:r w:rsidRPr="0061294C">
        <w:rPr>
          <w:rStyle w:val="ppp-input-value"/>
          <w:rFonts w:ascii="Times New Roman" w:hAnsi="Times New Roman"/>
          <w:sz w:val="24"/>
        </w:rPr>
        <w:t>povinnou osobou</w:t>
      </w:r>
      <w:r w:rsidRPr="0061294C">
        <w:rPr>
          <w:rFonts w:ascii="Times New Roman" w:hAnsi="Times New Roman"/>
          <w:sz w:val="24"/>
          <w:vertAlign w:val="superscript"/>
        </w:rPr>
        <w:t>15b</w:t>
      </w:r>
      <w:r w:rsidRPr="0061294C">
        <w:rPr>
          <w:rFonts w:ascii="Times New Roman" w:hAnsi="Times New Roman"/>
          <w:sz w:val="24"/>
        </w:rPr>
        <w:t>) na materiálne náklady za sprístupnenie informácií podľa osobitného predpisu</w:t>
      </w:r>
      <w:r w:rsidRPr="0061294C">
        <w:rPr>
          <w:rFonts w:ascii="Times New Roman" w:hAnsi="Times New Roman"/>
          <w:sz w:val="24"/>
          <w:vertAlign w:val="superscript"/>
        </w:rPr>
        <w:t>15c</w:t>
      </w:r>
      <w:r w:rsidRPr="0061294C">
        <w:rPr>
          <w:rFonts w:ascii="Times New Roman" w:hAnsi="Times New Roman"/>
          <w:sz w:val="24"/>
        </w:rPr>
        <w:t xml:space="preserve">) je obvinený povinný uhradiť z peňažných prostriedkov evidovaných na jeho konte. Ak obvinený nemá v čase prepustenia z výkonu väzby alebo po rozúčtovaní poslednej pracovnej odmeny peňažné prostriedky, peňažné prostriedky vynaložené ústavom na materiálne náklady za sprístupnenie informácií alebo ich časť sa stanú nenávratnými.“.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Pr>
          <w:rFonts w:ascii="Times New Roman" w:hAnsi="Times New Roman"/>
          <w:sz w:val="24"/>
        </w:rPr>
        <w:t xml:space="preserve">Poznámky pod čiarou k odkazom 15b a 15c znejú: </w:t>
      </w:r>
    </w:p>
    <w:p w:rsidR="0072761D" w:rsidRPr="0061294C" w:rsidP="0072761D">
      <w:pPr>
        <w:bidi w:val="0"/>
        <w:spacing w:after="0" w:line="240" w:lineRule="auto"/>
        <w:jc w:val="both"/>
        <w:rPr>
          <w:rStyle w:val="ppp-input-value"/>
          <w:rFonts w:ascii="Times New Roman" w:hAnsi="Times New Roman"/>
          <w:sz w:val="24"/>
        </w:rPr>
      </w:pPr>
      <w:r w:rsidRPr="0061294C">
        <w:rPr>
          <w:rStyle w:val="ppp-input-value"/>
          <w:rFonts w:ascii="Times New Roman" w:hAnsi="Times New Roman"/>
          <w:sz w:val="24"/>
        </w:rPr>
        <w:t>„</w:t>
      </w:r>
      <w:r w:rsidRPr="0061294C">
        <w:rPr>
          <w:rStyle w:val="ppp-input-value"/>
          <w:rFonts w:ascii="Times New Roman" w:hAnsi="Times New Roman"/>
          <w:sz w:val="24"/>
          <w:vertAlign w:val="superscript"/>
        </w:rPr>
        <w:t>15b</w:t>
      </w:r>
      <w:r w:rsidRPr="0061294C">
        <w:rPr>
          <w:rStyle w:val="ppp-input-value"/>
          <w:rFonts w:ascii="Times New Roman" w:hAnsi="Times New Roman"/>
          <w:sz w:val="24"/>
        </w:rPr>
        <w:t xml:space="preserve">) § 2 zákon č. 211/2000 Z. z. o slobodnom prístupe k informáciám a o zmene a doplnení niektorých zákonov (zákon o slobode informácií) v znení neskorších predpisov. </w:t>
      </w:r>
    </w:p>
    <w:p w:rsidR="0072761D" w:rsidRPr="0061294C" w:rsidP="0072761D">
      <w:pPr>
        <w:tabs>
          <w:tab w:val="left" w:pos="2429"/>
        </w:tabs>
        <w:bidi w:val="0"/>
        <w:spacing w:after="0" w:line="240" w:lineRule="auto"/>
        <w:jc w:val="both"/>
        <w:rPr>
          <w:rStyle w:val="ppp-input-value"/>
          <w:rFonts w:ascii="Times New Roman" w:hAnsi="Times New Roman"/>
          <w:sz w:val="24"/>
        </w:rPr>
      </w:pPr>
      <w:r w:rsidRPr="0061294C">
        <w:rPr>
          <w:rStyle w:val="ppp-input-value"/>
          <w:rFonts w:ascii="Times New Roman" w:hAnsi="Times New Roman"/>
          <w:sz w:val="24"/>
          <w:vertAlign w:val="superscript"/>
        </w:rPr>
        <w:t>15c</w:t>
      </w:r>
      <w:r w:rsidRPr="0061294C">
        <w:rPr>
          <w:rStyle w:val="ppp-input-value"/>
          <w:rFonts w:ascii="Times New Roman" w:hAnsi="Times New Roman"/>
          <w:sz w:val="24"/>
        </w:rPr>
        <w:t>) Zákon č. 211/2000 Z. z. v znení neskorších predpisov.“.</w:t>
      </w:r>
    </w:p>
    <w:p w:rsidR="0072761D" w:rsidRPr="0061294C" w:rsidP="0072761D">
      <w:pPr>
        <w:tabs>
          <w:tab w:val="left" w:pos="2429"/>
        </w:tabs>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3. </w:t>
      </w:r>
      <w:r w:rsidRPr="0061294C">
        <w:rPr>
          <w:rFonts w:ascii="Times New Roman" w:hAnsi="Times New Roman"/>
          <w:sz w:val="24"/>
        </w:rPr>
        <w:t xml:space="preserve">V § 40a ods. 3 sa vypúšťa slovo „a“ a na konci sa pripájajú tieto slová: „a aktuálnemu stavu osobnosti obvineného“.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4. </w:t>
      </w:r>
      <w:r w:rsidRPr="0061294C">
        <w:rPr>
          <w:rFonts w:ascii="Times New Roman" w:hAnsi="Times New Roman"/>
          <w:sz w:val="24"/>
        </w:rPr>
        <w:t>V § 40c ods. 4 sa vypúšťajú slová „prijímať návštevy okrem obhajcu,“.</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5. </w:t>
      </w:r>
      <w:r w:rsidRPr="0061294C">
        <w:rPr>
          <w:rFonts w:ascii="Times New Roman" w:hAnsi="Times New Roman"/>
          <w:sz w:val="24"/>
        </w:rPr>
        <w:t>V § 60e ods. 2 sa za slová „písm. e)“ vkladajú slová „alebo písm</w:t>
      </w:r>
      <w:r w:rsidRPr="0061294C" w:rsidR="005561A0">
        <w:rPr>
          <w:rFonts w:ascii="Times New Roman" w:hAnsi="Times New Roman"/>
          <w:sz w:val="24"/>
        </w:rPr>
        <w:t>.</w:t>
      </w:r>
      <w:r w:rsidRPr="0061294C">
        <w:rPr>
          <w:rFonts w:ascii="Times New Roman" w:hAnsi="Times New Roman"/>
          <w:sz w:val="24"/>
        </w:rPr>
        <w:t xml:space="preserve"> f)“. </w:t>
      </w:r>
    </w:p>
    <w:p w:rsidR="0072761D" w:rsidRPr="0061294C" w:rsidP="0072761D">
      <w:pPr>
        <w:bidi w:val="0"/>
        <w:spacing w:after="0" w:line="240" w:lineRule="auto"/>
        <w:jc w:val="both"/>
        <w:rPr>
          <w:rFonts w:ascii="Times New Roman" w:hAnsi="Times New Roman"/>
          <w:sz w:val="24"/>
        </w:rPr>
      </w:pPr>
    </w:p>
    <w:p w:rsidR="0072761D" w:rsidRPr="0061294C" w:rsidP="0072761D">
      <w:pPr>
        <w:bidi w:val="0"/>
        <w:spacing w:after="0" w:line="240" w:lineRule="auto"/>
        <w:jc w:val="both"/>
        <w:rPr>
          <w:rFonts w:ascii="Times New Roman" w:hAnsi="Times New Roman"/>
          <w:sz w:val="24"/>
        </w:rPr>
      </w:pPr>
      <w:r w:rsidRPr="0061294C" w:rsidR="004E4F5A">
        <w:rPr>
          <w:rFonts w:ascii="Times New Roman" w:hAnsi="Times New Roman"/>
          <w:b/>
          <w:sz w:val="24"/>
        </w:rPr>
        <w:t xml:space="preserve">6. </w:t>
      </w:r>
      <w:r w:rsidRPr="0061294C">
        <w:rPr>
          <w:rFonts w:ascii="Times New Roman" w:hAnsi="Times New Roman"/>
          <w:sz w:val="24"/>
        </w:rPr>
        <w:t xml:space="preserve">V § 63 ods. 2 sa vypúšťa slovo „obvineného“. </w:t>
      </w:r>
    </w:p>
    <w:p w:rsidR="004E4F5A" w:rsidRPr="0061294C" w:rsidP="004E4F5A">
      <w:pPr>
        <w:bidi w:val="0"/>
        <w:spacing w:after="0" w:line="240" w:lineRule="auto"/>
        <w:jc w:val="center"/>
        <w:rPr>
          <w:rFonts w:ascii="Times New Roman" w:hAnsi="Times New Roman"/>
          <w:sz w:val="24"/>
          <w:szCs w:val="24"/>
          <w:lang w:eastAsia="sk-SK"/>
        </w:rPr>
      </w:pPr>
    </w:p>
    <w:p w:rsidR="004E4F5A" w:rsidRPr="0061294C" w:rsidP="004E4F5A">
      <w:pPr>
        <w:bidi w:val="0"/>
        <w:spacing w:after="0" w:line="240" w:lineRule="auto"/>
        <w:jc w:val="center"/>
        <w:rPr>
          <w:rFonts w:ascii="Times New Roman" w:hAnsi="Times New Roman"/>
          <w:b/>
          <w:sz w:val="24"/>
          <w:szCs w:val="24"/>
          <w:lang w:eastAsia="sk-SK"/>
        </w:rPr>
      </w:pPr>
      <w:r w:rsidRPr="0061294C">
        <w:rPr>
          <w:rFonts w:ascii="Times New Roman" w:hAnsi="Times New Roman"/>
          <w:b/>
          <w:sz w:val="24"/>
          <w:szCs w:val="24"/>
          <w:lang w:eastAsia="sk-SK"/>
        </w:rPr>
        <w:t>Čl. IX</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ind w:firstLine="708"/>
        <w:jc w:val="both"/>
        <w:rPr>
          <w:rFonts w:ascii="Times New Roman" w:hAnsi="Times New Roman"/>
          <w:sz w:val="24"/>
          <w:szCs w:val="24"/>
          <w:lang w:eastAsia="sk-SK"/>
        </w:rPr>
      </w:pPr>
      <w:r w:rsidRPr="0061294C">
        <w:rPr>
          <w:rFonts w:ascii="Times New Roman" w:hAnsi="Times New Roman"/>
          <w:sz w:val="24"/>
          <w:szCs w:val="24"/>
          <w:lang w:eastAsia="sk-SK"/>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a zákona č. 322/2014 Z. z. sa dopĺňa takto:</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1.</w:t>
      </w:r>
      <w:r w:rsidRPr="0061294C">
        <w:rPr>
          <w:rFonts w:ascii="Times New Roman" w:hAnsi="Times New Roman"/>
          <w:sz w:val="24"/>
          <w:szCs w:val="24"/>
          <w:lang w:eastAsia="sk-SK"/>
        </w:rPr>
        <w:t xml:space="preserve"> V § 1 sa za odsek 5 vkladá nový odsek 6, ktorý znie:</w:t>
      </w: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„(6) Ak sa register trestov vedie elektronickou formou, ochranu údajov a informácií podľa odseku 5 zabezpečuje prevádzkovateľ informačného systému verejnej správy.</w:t>
      </w:r>
      <w:r w:rsidRPr="0061294C">
        <w:rPr>
          <w:rFonts w:ascii="Times New Roman" w:hAnsi="Times New Roman"/>
          <w:sz w:val="24"/>
          <w:szCs w:val="24"/>
          <w:vertAlign w:val="superscript"/>
          <w:lang w:eastAsia="sk-SK"/>
        </w:rPr>
        <w:t>2a</w:t>
      </w:r>
      <w:r w:rsidRPr="0061294C">
        <w:rPr>
          <w:rFonts w:ascii="Times New Roman" w:hAnsi="Times New Roman"/>
          <w:sz w:val="24"/>
          <w:szCs w:val="24"/>
          <w:lang w:eastAsia="sk-SK"/>
        </w:rPr>
        <w:t>)“</w:t>
      </w:r>
      <w:r w:rsidRPr="0061294C" w:rsidR="00B910E7">
        <w:rPr>
          <w:rFonts w:ascii="Times New Roman" w:hAnsi="Times New Roman"/>
          <w:sz w:val="24"/>
          <w:szCs w:val="24"/>
          <w:lang w:eastAsia="sk-SK"/>
        </w:rPr>
        <w:t>.</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Poznámka pod čiarou k odkazu 2a znie:</w:t>
      </w: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w:t>
      </w:r>
      <w:r w:rsidRPr="0061294C">
        <w:rPr>
          <w:rFonts w:ascii="Times New Roman" w:hAnsi="Times New Roman"/>
          <w:sz w:val="24"/>
          <w:szCs w:val="24"/>
          <w:vertAlign w:val="superscript"/>
          <w:lang w:eastAsia="sk-SK"/>
        </w:rPr>
        <w:t>2a</w:t>
      </w:r>
      <w:r w:rsidRPr="0061294C">
        <w:rPr>
          <w:rFonts w:ascii="Times New Roman" w:hAnsi="Times New Roman"/>
          <w:sz w:val="24"/>
          <w:szCs w:val="24"/>
          <w:lang w:eastAsia="sk-SK"/>
        </w:rPr>
        <w:t>) § 3 ods. 2 zákona č. 275/2006 Z. z. o informačných systémoch verejnej správy a o zmene a doplnení niektorých zákonov v znení neskorších predpisov.“.</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Doterajší odsek 6 sa označuje ako odsek 7.</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b/>
          <w:sz w:val="24"/>
          <w:szCs w:val="24"/>
          <w:lang w:eastAsia="sk-SK"/>
        </w:rPr>
        <w:t>2.</w:t>
      </w:r>
      <w:r w:rsidRPr="0061294C">
        <w:rPr>
          <w:rFonts w:ascii="Times New Roman" w:hAnsi="Times New Roman"/>
          <w:sz w:val="24"/>
          <w:szCs w:val="24"/>
          <w:lang w:eastAsia="sk-SK"/>
        </w:rPr>
        <w:t xml:space="preserve"> V § 10 sa za odsek 10 vkladá nový odsek 11, ktorý znie:</w:t>
      </w: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„(11)</w:t>
        <w:tab/>
        <w:t>Podávanie žiadosti o výpis z registra trestov, ako aj zasielanie výpisu z registra trestov sa uskutočňuje aj elektronickou formou.“.</w:t>
      </w:r>
    </w:p>
    <w:p w:rsidR="004E4F5A" w:rsidRPr="0061294C" w:rsidP="004E4F5A">
      <w:pPr>
        <w:bidi w:val="0"/>
        <w:spacing w:after="0" w:line="240" w:lineRule="auto"/>
        <w:jc w:val="both"/>
        <w:rPr>
          <w:rFonts w:ascii="Times New Roman" w:hAnsi="Times New Roman"/>
          <w:sz w:val="24"/>
          <w:szCs w:val="24"/>
          <w:lang w:eastAsia="sk-SK"/>
        </w:rPr>
      </w:pPr>
    </w:p>
    <w:p w:rsidR="004E4F5A" w:rsidRPr="0061294C" w:rsidP="004E4F5A">
      <w:pPr>
        <w:bidi w:val="0"/>
        <w:spacing w:after="0" w:line="240" w:lineRule="auto"/>
        <w:jc w:val="both"/>
        <w:rPr>
          <w:rFonts w:ascii="Times New Roman" w:hAnsi="Times New Roman"/>
          <w:sz w:val="24"/>
          <w:szCs w:val="24"/>
          <w:lang w:eastAsia="sk-SK"/>
        </w:rPr>
      </w:pPr>
      <w:r w:rsidRPr="0061294C">
        <w:rPr>
          <w:rFonts w:ascii="Times New Roman" w:hAnsi="Times New Roman"/>
          <w:sz w:val="24"/>
          <w:szCs w:val="24"/>
          <w:lang w:eastAsia="sk-SK"/>
        </w:rPr>
        <w:t>Doterajšie odseky 11 a 12 sa označujú ako odseky 12 a 13.</w:t>
      </w:r>
    </w:p>
    <w:p w:rsidR="004E4F5A" w:rsidRPr="0061294C" w:rsidP="004E4F5A">
      <w:pPr>
        <w:bidi w:val="0"/>
        <w:spacing w:after="0" w:line="240" w:lineRule="auto"/>
        <w:ind w:left="4253" w:hanging="4253"/>
        <w:jc w:val="both"/>
        <w:rPr>
          <w:rFonts w:ascii="Times New Roman" w:hAnsi="Times New Roman"/>
          <w:sz w:val="24"/>
          <w:szCs w:val="24"/>
          <w:lang w:eastAsia="sk-SK"/>
        </w:rPr>
      </w:pPr>
    </w:p>
    <w:p w:rsidR="0072761D" w:rsidRPr="0061294C" w:rsidP="004E4F5A">
      <w:pPr>
        <w:bidi w:val="0"/>
        <w:spacing w:after="0" w:line="240" w:lineRule="auto"/>
        <w:jc w:val="both"/>
        <w:rPr>
          <w:rFonts w:ascii="Times New Roman" w:hAnsi="Times New Roman"/>
          <w:sz w:val="24"/>
        </w:rPr>
      </w:pPr>
      <w:r w:rsidRPr="00515ABF" w:rsidR="004E4F5A">
        <w:rPr>
          <w:rFonts w:ascii="Times New Roman" w:hAnsi="Times New Roman"/>
          <w:b/>
          <w:sz w:val="24"/>
          <w:szCs w:val="24"/>
          <w:lang w:eastAsia="sk-SK"/>
        </w:rPr>
        <w:t>3.</w:t>
      </w:r>
      <w:r w:rsidRPr="0061294C" w:rsidR="004E4F5A">
        <w:rPr>
          <w:rFonts w:ascii="Times New Roman" w:hAnsi="Times New Roman"/>
          <w:sz w:val="24"/>
          <w:szCs w:val="24"/>
          <w:lang w:eastAsia="sk-SK"/>
        </w:rPr>
        <w:t xml:space="preserve"> V § 13 ods. 7 sa slová „§10 ods. 2 až 12“ nahrádzajú slovami „§10 ods. 2 až 13“.</w:t>
      </w:r>
    </w:p>
    <w:p w:rsidR="004E4F5A" w:rsidRPr="0061294C" w:rsidP="0072761D">
      <w:pPr>
        <w:bidi w:val="0"/>
        <w:spacing w:after="0" w:line="240" w:lineRule="auto"/>
        <w:jc w:val="center"/>
        <w:rPr>
          <w:rFonts w:ascii="Times New Roman" w:hAnsi="Times New Roman"/>
          <w:b/>
          <w:sz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971075" w:rsidP="00971075">
      <w:pPr>
        <w:bidi w:val="0"/>
        <w:spacing w:after="0" w:line="240" w:lineRule="auto"/>
        <w:jc w:val="center"/>
        <w:rPr>
          <w:rFonts w:ascii="Times New Roman" w:hAnsi="Times New Roman"/>
          <w:b/>
          <w:sz w:val="24"/>
        </w:rPr>
      </w:pPr>
      <w:r>
        <w:rPr>
          <w:rFonts w:ascii="Times New Roman" w:hAnsi="Times New Roman"/>
          <w:b/>
          <w:sz w:val="24"/>
        </w:rPr>
        <w:t xml:space="preserve">Čl. X </w:t>
      </w:r>
    </w:p>
    <w:p w:rsidR="00971075" w:rsidP="00971075">
      <w:pPr>
        <w:bidi w:val="0"/>
        <w:spacing w:after="0" w:line="240" w:lineRule="auto"/>
        <w:jc w:val="both"/>
        <w:rPr>
          <w:rFonts w:ascii="Times New Roman" w:hAnsi="Times New Roman"/>
          <w:sz w:val="24"/>
        </w:rPr>
      </w:pPr>
    </w:p>
    <w:p w:rsidR="00971075" w:rsidP="00971075">
      <w:pPr>
        <w:bidi w:val="0"/>
        <w:spacing w:after="0" w:line="240" w:lineRule="auto"/>
        <w:jc w:val="both"/>
        <w:rPr>
          <w:rFonts w:ascii="Times New Roman" w:hAnsi="Times New Roman"/>
          <w:sz w:val="24"/>
          <w:szCs w:val="24"/>
        </w:rPr>
      </w:pPr>
    </w:p>
    <w:p w:rsidR="00971075" w:rsidP="00971075">
      <w:pPr>
        <w:bidi w:val="0"/>
        <w:spacing w:after="0" w:line="240" w:lineRule="auto"/>
        <w:ind w:firstLine="708"/>
        <w:jc w:val="both"/>
        <w:rPr>
          <w:rFonts w:ascii="Times New Roman" w:hAnsi="Times New Roman"/>
          <w:sz w:val="24"/>
        </w:rPr>
      </w:pPr>
      <w:r>
        <w:rPr>
          <w:rFonts w:ascii="Times New Roman" w:hAnsi="Times New Roman"/>
          <w:sz w:val="24"/>
        </w:rPr>
        <w:t xml:space="preserve">Tento zákon nadobúda účinnosť dňom vyhlásenia okrem čl. I, </w:t>
      </w:r>
      <w:r>
        <w:rPr>
          <w:rFonts w:ascii="Times New Roman" w:hAnsi="Times New Roman"/>
          <w:sz w:val="24"/>
        </w:rPr>
        <w:t xml:space="preserve">čl. </w:t>
      </w:r>
      <w:r>
        <w:rPr>
          <w:rFonts w:ascii="Times New Roman" w:hAnsi="Times New Roman"/>
          <w:sz w:val="24"/>
        </w:rPr>
        <w:t xml:space="preserve">VII až IX, ktoré nadobúdajú účinnosť 1. júla 2015, a čl. II prvého a štvrtého bodu, čl. III, čl. IV tretieho až dvadsiateho druhého bodu, čl. V a VI, ktoré nadobúdajú účinnosť 1. januára 2016. </w:t>
      </w:r>
    </w:p>
    <w:p w:rsidR="00971075" w:rsidP="00971075">
      <w:pPr>
        <w:bidi w:val="0"/>
        <w:spacing w:after="0" w:line="240" w:lineRule="auto"/>
        <w:jc w:val="both"/>
        <w:rPr>
          <w:rFonts w:ascii="Times New Roman" w:hAnsi="Times New Roman"/>
          <w:sz w:val="24"/>
          <w:szCs w:val="24"/>
        </w:rPr>
      </w:pPr>
    </w:p>
    <w:p w:rsidR="00971075" w:rsidP="00971075">
      <w:pPr>
        <w:bidi w:val="0"/>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r w:rsidRPr="0061294C">
        <w:rPr>
          <w:rFonts w:ascii="Times New Roman" w:hAnsi="Times New Roman"/>
          <w:sz w:val="24"/>
          <w:szCs w:val="24"/>
        </w:rPr>
        <w:t>prezident Slovenskej republiky</w:t>
      </w:r>
    </w:p>
    <w:p w:rsidR="004C2F85" w:rsidRPr="0061294C" w:rsidP="004C2F85">
      <w:pPr>
        <w:bidi w:val="0"/>
        <w:spacing w:line="240" w:lineRule="auto"/>
        <w:rPr>
          <w:rFonts w:ascii="Times New Roman" w:hAnsi="Times New Roman"/>
          <w:sz w:val="24"/>
          <w:szCs w:val="24"/>
        </w:rPr>
      </w:pPr>
    </w:p>
    <w:p w:rsidR="004C2F85" w:rsidRPr="0061294C" w:rsidP="004C2F85">
      <w:pPr>
        <w:bidi w:val="0"/>
        <w:spacing w:line="240" w:lineRule="auto"/>
        <w:rPr>
          <w:rFonts w:ascii="Times New Roman" w:hAnsi="Times New Roman"/>
          <w:sz w:val="24"/>
          <w:szCs w:val="24"/>
        </w:rPr>
      </w:pPr>
    </w:p>
    <w:p w:rsidR="004C2F85" w:rsidRPr="0061294C" w:rsidP="004C2F85">
      <w:pPr>
        <w:bidi w:val="0"/>
        <w:spacing w:line="240" w:lineRule="auto"/>
        <w:rPr>
          <w:rFonts w:ascii="Times New Roman" w:hAnsi="Times New Roman"/>
          <w:sz w:val="24"/>
          <w:szCs w:val="24"/>
        </w:rPr>
      </w:pPr>
    </w:p>
    <w:p w:rsidR="004C2F85" w:rsidRPr="0061294C" w:rsidP="004C2F85">
      <w:pPr>
        <w:bidi w:val="0"/>
        <w:spacing w:line="240" w:lineRule="auto"/>
        <w:rPr>
          <w:rFonts w:ascii="Times New Roman" w:hAnsi="Times New Roman"/>
          <w:sz w:val="24"/>
          <w:szCs w:val="24"/>
        </w:rPr>
      </w:pPr>
    </w:p>
    <w:p w:rsidR="004C2F85" w:rsidRPr="0061294C" w:rsidP="004C2F85">
      <w:pPr>
        <w:bidi w:val="0"/>
        <w:spacing w:line="240" w:lineRule="auto"/>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r w:rsidRPr="0061294C">
        <w:rPr>
          <w:rFonts w:ascii="Times New Roman" w:hAnsi="Times New Roman"/>
          <w:sz w:val="24"/>
          <w:szCs w:val="24"/>
        </w:rPr>
        <w:t>predseda Národnej rady Slovenskej republiky</w:t>
      </w:r>
    </w:p>
    <w:p w:rsidR="004C2F85" w:rsidRPr="0061294C" w:rsidP="004C2F85">
      <w:pPr>
        <w:bidi w:val="0"/>
        <w:spacing w:line="240" w:lineRule="auto"/>
        <w:jc w:val="center"/>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p>
    <w:p w:rsidR="004C2F85" w:rsidRPr="0061294C" w:rsidP="004C2F85">
      <w:pPr>
        <w:bidi w:val="0"/>
        <w:spacing w:line="240" w:lineRule="auto"/>
        <w:jc w:val="center"/>
        <w:rPr>
          <w:rFonts w:ascii="Times New Roman" w:hAnsi="Times New Roman"/>
          <w:sz w:val="24"/>
          <w:szCs w:val="24"/>
        </w:rPr>
      </w:pPr>
      <w:r w:rsidRPr="0061294C">
        <w:rPr>
          <w:rFonts w:ascii="Times New Roman" w:hAnsi="Times New Roman"/>
          <w:sz w:val="24"/>
          <w:szCs w:val="24"/>
        </w:rPr>
        <w:t>predseda vlády Slovenskej republiky</w:t>
      </w:r>
    </w:p>
    <w:p w:rsidR="004C2F85" w:rsidRPr="0061294C" w:rsidP="004C2F85">
      <w:pPr>
        <w:bidi w:val="0"/>
        <w:spacing w:line="240" w:lineRule="auto"/>
        <w:ind w:firstLine="360"/>
        <w:rPr>
          <w:rFonts w:ascii="Times New Roman" w:hAnsi="Times New Roman"/>
          <w:sz w:val="24"/>
          <w:szCs w:val="24"/>
        </w:rPr>
      </w:pPr>
    </w:p>
    <w:p w:rsidR="004C2F85" w:rsidRPr="0061294C" w:rsidP="004C2F85">
      <w:pPr>
        <w:bidi w:val="0"/>
        <w:spacing w:line="240" w:lineRule="auto"/>
        <w:ind w:firstLine="709"/>
        <w:jc w:val="both"/>
        <w:rPr>
          <w:rFonts w:ascii="Times New Roman" w:hAnsi="Times New Roman"/>
          <w:bCs/>
          <w:sz w:val="24"/>
          <w:szCs w:val="24"/>
        </w:rPr>
      </w:pPr>
    </w:p>
    <w:p w:rsidR="004C2F85" w:rsidRPr="0061294C" w:rsidP="004C2F85">
      <w:pPr>
        <w:tabs>
          <w:tab w:val="left" w:pos="426"/>
        </w:tabs>
        <w:bidi w:val="0"/>
        <w:spacing w:after="0"/>
        <w:ind w:left="426"/>
        <w:rPr>
          <w:rFonts w:ascii="Times New Roman" w:hAnsi="Times New Roman"/>
          <w:sz w:val="24"/>
          <w:szCs w:val="24"/>
        </w:rPr>
      </w:pPr>
    </w:p>
    <w:p w:rsidR="004C2F85" w:rsidRPr="0061294C" w:rsidP="0072761D">
      <w:pPr>
        <w:bidi w:val="0"/>
        <w:spacing w:after="0" w:line="240" w:lineRule="auto"/>
        <w:jc w:val="both"/>
        <w:rPr>
          <w:rFonts w:ascii="Times New Roman" w:hAnsi="Times New Roman"/>
          <w:sz w:val="24"/>
          <w:szCs w:val="24"/>
        </w:rPr>
      </w:pPr>
    </w:p>
    <w:sectPr w:rsidSect="00906A90">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8563D9">
      <w:rPr>
        <w:rFonts w:ascii="Times New Roman" w:hAnsi="Times New Roman"/>
        <w:noProof/>
        <w:sz w:val="24"/>
      </w:rPr>
      <w:t>23</w:t>
    </w:r>
    <w:r w:rsidRPr="00AA06B9">
      <w:rPr>
        <w:rFonts w:ascii="Times New Roman" w:hAnsi="Times New Roman"/>
        <w:sz w:val="24"/>
      </w:rPr>
      <w:fldChar w:fldCharType="end"/>
    </w:r>
  </w:p>
  <w:p w:rsidR="00563612" w:rsidRPr="00AA06B9">
    <w:pPr>
      <w:pStyle w:val="Footer"/>
      <w:bidi w:val="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23" w:rsidP="0072761D">
      <w:pPr>
        <w:bidi w:val="0"/>
        <w:spacing w:after="0" w:line="240" w:lineRule="auto"/>
      </w:pPr>
      <w:r>
        <w:separator/>
      </w:r>
    </w:p>
  </w:footnote>
  <w:footnote w:type="continuationSeparator" w:id="1">
    <w:p w:rsidR="007C3923" w:rsidP="0072761D">
      <w:pPr>
        <w:bidi w:val="0"/>
        <w:spacing w:after="0" w:line="240" w:lineRule="auto"/>
      </w:pPr>
      <w:r>
        <w:continuationSeparator/>
      </w:r>
    </w:p>
  </w:footnote>
  <w:footnote w:id="2">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Zákon č. 475/2005 Z. z. o výkone trestu odňatia slobody a o zmene a doplnení niektorých zákonov v znení neskorších predpisov.  </w:t>
      </w:r>
    </w:p>
  </w:footnote>
  <w:footnote w:id="3">
    <w:p w:rsidP="0072761D">
      <w:pPr>
        <w:pStyle w:val="FootnoteText"/>
        <w:bidi w:val="0"/>
        <w:spacing w:after="0" w:line="240" w:lineRule="auto"/>
        <w:jc w:val="both"/>
      </w:pPr>
      <w:r w:rsidRPr="006E0300" w:rsidR="0072761D">
        <w:rPr>
          <w:rStyle w:val="FootnoteReference"/>
          <w:rFonts w:ascii="Times New Roman" w:hAnsi="Times New Roman"/>
        </w:rPr>
        <w:footnoteRef/>
      </w:r>
      <w:r w:rsidRPr="006E0300" w:rsidR="0072761D">
        <w:rPr>
          <w:rFonts w:ascii="Times New Roman" w:hAnsi="Times New Roman"/>
        </w:rPr>
        <w:t>) Zákon Národnej rady Slovenskej republiky č. 278/1993 Z. z. o správe majetku štátu v znení neskorších predpisov.</w:t>
      </w:r>
      <w:r w:rsidRPr="00AC5A4B" w:rsidR="0072761D">
        <w:rPr>
          <w:rFonts w:ascii="Times New Roman" w:hAnsi="Times New Roman"/>
        </w:rPr>
        <w:t xml:space="preserve">  </w:t>
      </w:r>
    </w:p>
  </w:footnote>
  <w:footnote w:id="4">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75b ods. 7 Občianskeho súdneho poriadku v znení zákona č. .../2015 Z. z. </w:t>
      </w:r>
    </w:p>
  </w:footnote>
  <w:footnote w:id="5">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79 až 82 zákona č. 757/2004 Z. z. o súdoch a o zmene a doplnení niektorých zákonov v znení neskorších predpisov. </w:t>
      </w:r>
    </w:p>
  </w:footnote>
  <w:footnote w:id="6">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xml:space="preserve">) § 73 zákona Národnej rady Slovenskej republiky č. 171/1993 Z. z. o Policajnom zbore v znení neskorších predpisov.  </w:t>
      </w:r>
    </w:p>
  </w:footnote>
  <w:footnote w:id="7">
    <w:p w:rsidP="0072761D">
      <w:pPr>
        <w:pStyle w:val="FootnoteText"/>
        <w:bidi w:val="0"/>
        <w:spacing w:after="0" w:line="240" w:lineRule="auto"/>
        <w:jc w:val="both"/>
      </w:pPr>
      <w:r w:rsidRPr="009744DD" w:rsidR="0072761D">
        <w:rPr>
          <w:rStyle w:val="FootnoteReference"/>
          <w:rFonts w:ascii="Times New Roman" w:hAnsi="Times New Roman"/>
        </w:rPr>
        <w:footnoteRef/>
      </w:r>
      <w:r w:rsidRPr="009744DD" w:rsidR="0072761D">
        <w:rPr>
          <w:rFonts w:ascii="Times New Roman" w:hAnsi="Times New Roman"/>
        </w:rPr>
        <w:t>) Zákon č. 71/1967 Zb. o správnom konaní (správny poriadok)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C84"/>
    <w:multiLevelType w:val="hybridMultilevel"/>
    <w:tmpl w:val="529475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D03E2C"/>
    <w:multiLevelType w:val="hybridMultilevel"/>
    <w:tmpl w:val="9FF4D9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1F21A0"/>
    <w:multiLevelType w:val="hybridMultilevel"/>
    <w:tmpl w:val="4CD4CA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7B93D85"/>
    <w:multiLevelType w:val="hybridMultilevel"/>
    <w:tmpl w:val="A698B5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54237F"/>
    <w:multiLevelType w:val="hybridMultilevel"/>
    <w:tmpl w:val="D94CE0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0047F9F"/>
    <w:multiLevelType w:val="hybridMultilevel"/>
    <w:tmpl w:val="5EF8A9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936406C"/>
    <w:multiLevelType w:val="hybridMultilevel"/>
    <w:tmpl w:val="8206BA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1E40354"/>
    <w:multiLevelType w:val="hybridMultilevel"/>
    <w:tmpl w:val="6EB0F32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EFD1038"/>
    <w:multiLevelType w:val="hybridMultilevel"/>
    <w:tmpl w:val="1D2EEE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85316E2"/>
    <w:multiLevelType w:val="hybridMultilevel"/>
    <w:tmpl w:val="63C852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20E5717"/>
    <w:multiLevelType w:val="hybridMultilevel"/>
    <w:tmpl w:val="2E50F9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80B0D0E"/>
    <w:multiLevelType w:val="hybridMultilevel"/>
    <w:tmpl w:val="EE1069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5"/>
  </w:num>
  <w:num w:numId="3">
    <w:abstractNumId w:val="6"/>
  </w:num>
  <w:num w:numId="4">
    <w:abstractNumId w:val="11"/>
  </w:num>
  <w:num w:numId="5">
    <w:abstractNumId w:val="8"/>
  </w:num>
  <w:num w:numId="6">
    <w:abstractNumId w:val="1"/>
  </w:num>
  <w:num w:numId="7">
    <w:abstractNumId w:val="2"/>
  </w:num>
  <w:num w:numId="8">
    <w:abstractNumId w:val="10"/>
  </w:num>
  <w:num w:numId="9">
    <w:abstractNumId w:val="7"/>
  </w:num>
  <w:num w:numId="10">
    <w:abstractNumId w:val="9"/>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F63E72"/>
    <w:rsid w:val="000109FA"/>
    <w:rsid w:val="00080410"/>
    <w:rsid w:val="000B46AE"/>
    <w:rsid w:val="000D7E6E"/>
    <w:rsid w:val="000E4EC2"/>
    <w:rsid w:val="00116846"/>
    <w:rsid w:val="00122DDB"/>
    <w:rsid w:val="00133CC8"/>
    <w:rsid w:val="00134486"/>
    <w:rsid w:val="001616BD"/>
    <w:rsid w:val="001A217F"/>
    <w:rsid w:val="001C718D"/>
    <w:rsid w:val="001F6D83"/>
    <w:rsid w:val="002175B0"/>
    <w:rsid w:val="00250FF5"/>
    <w:rsid w:val="00262497"/>
    <w:rsid w:val="002B5169"/>
    <w:rsid w:val="002D0386"/>
    <w:rsid w:val="002E1202"/>
    <w:rsid w:val="00306492"/>
    <w:rsid w:val="003A57FB"/>
    <w:rsid w:val="003B1991"/>
    <w:rsid w:val="003D02BD"/>
    <w:rsid w:val="00410087"/>
    <w:rsid w:val="00410D7A"/>
    <w:rsid w:val="0045171B"/>
    <w:rsid w:val="004958B5"/>
    <w:rsid w:val="004A0557"/>
    <w:rsid w:val="004C2F85"/>
    <w:rsid w:val="004E2C09"/>
    <w:rsid w:val="004E4F5A"/>
    <w:rsid w:val="0050588B"/>
    <w:rsid w:val="00512E13"/>
    <w:rsid w:val="00515ABF"/>
    <w:rsid w:val="0052113B"/>
    <w:rsid w:val="005426E2"/>
    <w:rsid w:val="005561A0"/>
    <w:rsid w:val="00563612"/>
    <w:rsid w:val="0061294C"/>
    <w:rsid w:val="006567EA"/>
    <w:rsid w:val="006658E9"/>
    <w:rsid w:val="00684CAF"/>
    <w:rsid w:val="00686D98"/>
    <w:rsid w:val="00691D31"/>
    <w:rsid w:val="006A6437"/>
    <w:rsid w:val="006C58B9"/>
    <w:rsid w:val="006E0300"/>
    <w:rsid w:val="006F5D62"/>
    <w:rsid w:val="00703E9D"/>
    <w:rsid w:val="00725751"/>
    <w:rsid w:val="0072761D"/>
    <w:rsid w:val="00754F4A"/>
    <w:rsid w:val="00786144"/>
    <w:rsid w:val="00796F04"/>
    <w:rsid w:val="007C3923"/>
    <w:rsid w:val="008023D6"/>
    <w:rsid w:val="008063F9"/>
    <w:rsid w:val="0080757A"/>
    <w:rsid w:val="008563D9"/>
    <w:rsid w:val="008B44F8"/>
    <w:rsid w:val="0090606B"/>
    <w:rsid w:val="00906A90"/>
    <w:rsid w:val="00911EBE"/>
    <w:rsid w:val="0094467C"/>
    <w:rsid w:val="00971075"/>
    <w:rsid w:val="009744DD"/>
    <w:rsid w:val="0098147F"/>
    <w:rsid w:val="009B7E36"/>
    <w:rsid w:val="00A14F4B"/>
    <w:rsid w:val="00A30F4D"/>
    <w:rsid w:val="00A43751"/>
    <w:rsid w:val="00A57410"/>
    <w:rsid w:val="00A8568E"/>
    <w:rsid w:val="00A8749E"/>
    <w:rsid w:val="00AA06B9"/>
    <w:rsid w:val="00AB38C2"/>
    <w:rsid w:val="00AC5A4B"/>
    <w:rsid w:val="00AE22E4"/>
    <w:rsid w:val="00AE3D13"/>
    <w:rsid w:val="00AE436D"/>
    <w:rsid w:val="00AF3911"/>
    <w:rsid w:val="00AF42A8"/>
    <w:rsid w:val="00B30865"/>
    <w:rsid w:val="00B76CF4"/>
    <w:rsid w:val="00B77EDF"/>
    <w:rsid w:val="00B910E7"/>
    <w:rsid w:val="00B97883"/>
    <w:rsid w:val="00BC26A4"/>
    <w:rsid w:val="00C76FEA"/>
    <w:rsid w:val="00CE5724"/>
    <w:rsid w:val="00D53F52"/>
    <w:rsid w:val="00D71A86"/>
    <w:rsid w:val="00DF59BE"/>
    <w:rsid w:val="00E01689"/>
    <w:rsid w:val="00E0624A"/>
    <w:rsid w:val="00E37664"/>
    <w:rsid w:val="00E55097"/>
    <w:rsid w:val="00E570AC"/>
    <w:rsid w:val="00E70833"/>
    <w:rsid w:val="00ED4346"/>
    <w:rsid w:val="00F04B50"/>
    <w:rsid w:val="00F5176B"/>
    <w:rsid w:val="00F55C80"/>
    <w:rsid w:val="00F63E72"/>
    <w:rsid w:val="00F66FFC"/>
    <w:rsid w:val="00F874C2"/>
    <w:rsid w:val="00FA73EC"/>
    <w:rsid w:val="00FE0B04"/>
    <w:rsid w:val="00FE391F"/>
    <w:rsid w:val="00FE6B3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7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63E72"/>
    <w:pPr>
      <w:ind w:left="720"/>
      <w:contextualSpacing/>
      <w:jc w:val="left"/>
    </w:pPr>
  </w:style>
  <w:style w:type="paragraph" w:styleId="Footer">
    <w:name w:val="footer"/>
    <w:basedOn w:val="Normal"/>
    <w:link w:val="PtaChar"/>
    <w:uiPriority w:val="99"/>
    <w:unhideWhenUsed/>
    <w:rsid w:val="00F63E72"/>
    <w:pPr>
      <w:tabs>
        <w:tab w:val="center" w:pos="4536"/>
        <w:tab w:val="right" w:pos="9072"/>
      </w:tabs>
      <w:jc w:val="left"/>
    </w:pPr>
  </w:style>
  <w:style w:type="character" w:customStyle="1" w:styleId="PtaChar">
    <w:name w:val="Päta Char"/>
    <w:basedOn w:val="DefaultParagraphFont"/>
    <w:link w:val="Footer"/>
    <w:uiPriority w:val="99"/>
    <w:locked/>
    <w:rsid w:val="00F63E72"/>
    <w:rPr>
      <w:rFonts w:ascii="Calibri" w:hAnsi="Calibri" w:cs="Times New Roman"/>
      <w:rtl w:val="0"/>
      <w:cs w:val="0"/>
    </w:rPr>
  </w:style>
  <w:style w:type="character" w:styleId="CommentReference">
    <w:name w:val="annotation reference"/>
    <w:basedOn w:val="DefaultParagraphFont"/>
    <w:uiPriority w:val="99"/>
    <w:semiHidden/>
    <w:unhideWhenUsed/>
    <w:rsid w:val="0072761D"/>
    <w:rPr>
      <w:rFonts w:cs="Times New Roman"/>
      <w:sz w:val="16"/>
      <w:rtl w:val="0"/>
      <w:cs w:val="0"/>
    </w:rPr>
  </w:style>
  <w:style w:type="paragraph" w:styleId="CommentText">
    <w:name w:val="annotation text"/>
    <w:basedOn w:val="Normal"/>
    <w:link w:val="TextkomentraChar"/>
    <w:uiPriority w:val="99"/>
    <w:unhideWhenUsed/>
    <w:rsid w:val="0072761D"/>
    <w:pPr>
      <w:jc w:val="left"/>
    </w:pPr>
    <w:rPr>
      <w:sz w:val="20"/>
      <w:szCs w:val="20"/>
    </w:rPr>
  </w:style>
  <w:style w:type="character" w:customStyle="1" w:styleId="TextkomentraChar">
    <w:name w:val="Text komentára Char"/>
    <w:basedOn w:val="DefaultParagraphFont"/>
    <w:link w:val="CommentText"/>
    <w:uiPriority w:val="99"/>
    <w:locked/>
    <w:rsid w:val="0072761D"/>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72761D"/>
    <w:pPr>
      <w:jc w:val="left"/>
    </w:pPr>
    <w:rPr>
      <w:b/>
      <w:bCs/>
    </w:rPr>
  </w:style>
  <w:style w:type="character" w:customStyle="1" w:styleId="PredmetkomentraChar">
    <w:name w:val="Predmet komentára Char"/>
    <w:basedOn w:val="TextkomentraChar"/>
    <w:link w:val="CommentSubject"/>
    <w:uiPriority w:val="99"/>
    <w:semiHidden/>
    <w:locked/>
    <w:rsid w:val="0072761D"/>
    <w:rPr>
      <w:b/>
      <w:bCs/>
    </w:rPr>
  </w:style>
  <w:style w:type="paragraph" w:styleId="BalloonText">
    <w:name w:val="Balloon Text"/>
    <w:basedOn w:val="Normal"/>
    <w:link w:val="TextbublinyChar"/>
    <w:uiPriority w:val="99"/>
    <w:semiHidden/>
    <w:unhideWhenUsed/>
    <w:rsid w:val="0072761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2761D"/>
    <w:rPr>
      <w:rFonts w:ascii="Tahoma" w:hAnsi="Tahoma" w:cs="Tahoma"/>
      <w:sz w:val="16"/>
      <w:szCs w:val="16"/>
      <w:rtl w:val="0"/>
      <w:cs w:val="0"/>
    </w:rPr>
  </w:style>
  <w:style w:type="paragraph" w:styleId="Header">
    <w:name w:val="header"/>
    <w:basedOn w:val="Normal"/>
    <w:link w:val="HlavikaChar"/>
    <w:uiPriority w:val="99"/>
    <w:unhideWhenUsed/>
    <w:rsid w:val="0072761D"/>
    <w:pPr>
      <w:tabs>
        <w:tab w:val="center" w:pos="4536"/>
        <w:tab w:val="right" w:pos="9072"/>
      </w:tabs>
      <w:jc w:val="left"/>
    </w:pPr>
  </w:style>
  <w:style w:type="character" w:customStyle="1" w:styleId="HlavikaChar">
    <w:name w:val="Hlavička Char"/>
    <w:basedOn w:val="DefaultParagraphFont"/>
    <w:link w:val="Header"/>
    <w:uiPriority w:val="99"/>
    <w:locked/>
    <w:rsid w:val="0072761D"/>
    <w:rPr>
      <w:rFonts w:ascii="Calibri" w:hAnsi="Calibri" w:cs="Times New Roman"/>
      <w:rtl w:val="0"/>
      <w:cs w:val="0"/>
    </w:rPr>
  </w:style>
  <w:style w:type="paragraph" w:styleId="FootnoteText">
    <w:name w:val="footnote text"/>
    <w:basedOn w:val="Normal"/>
    <w:link w:val="TextpoznmkypodiarouChar"/>
    <w:uiPriority w:val="99"/>
    <w:semiHidden/>
    <w:unhideWhenUsed/>
    <w:rsid w:val="0072761D"/>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72761D"/>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72761D"/>
    <w:rPr>
      <w:rFonts w:cs="Times New Roman"/>
      <w:vertAlign w:val="superscript"/>
      <w:rtl w:val="0"/>
      <w:cs w:val="0"/>
    </w:rPr>
  </w:style>
  <w:style w:type="paragraph" w:styleId="Revision">
    <w:name w:val="Revision"/>
    <w:hidden/>
    <w:uiPriority w:val="99"/>
    <w:semiHidden/>
    <w:rsid w:val="0072761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ppp-input-value">
    <w:name w:val="ppp-input-value"/>
    <w:rsid w:val="0072761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C2698-913D-41E0-8F75-14E4439B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26</TotalTime>
  <Pages>24</Pages>
  <Words>7747</Words>
  <Characters>44160</Characters>
  <Application>Microsoft Office Word</Application>
  <DocSecurity>0</DocSecurity>
  <Lines>0</Lines>
  <Paragraphs>0</Paragraphs>
  <ScaleCrop>false</ScaleCrop>
  <Company/>
  <LinksUpToDate>false</LinksUpToDate>
  <CharactersWithSpaces>51804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Hircová, Ružena</cp:lastModifiedBy>
  <cp:revision>10</cp:revision>
  <cp:lastPrinted>2015-03-20T13:20:00Z</cp:lastPrinted>
  <dcterms:created xsi:type="dcterms:W3CDTF">2015-03-19T14:41:00Z</dcterms:created>
  <dcterms:modified xsi:type="dcterms:W3CDTF">2015-03-20T13:28:00Z</dcterms:modified>
</cp:coreProperties>
</file>