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0F6D" w:rsidRPr="00335FFA" w:rsidP="00500F6D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/>
          <w:b/>
          <w:bCs/>
          <w:spacing w:val="20"/>
        </w:rPr>
      </w:pPr>
      <w:r w:rsidRPr="00335FFA">
        <w:rPr>
          <w:rFonts w:ascii="Book Antiqua" w:hAnsi="Book Antiqua"/>
          <w:b/>
          <w:bCs/>
          <w:spacing w:val="20"/>
        </w:rPr>
        <w:t>NÁRODNÁ  RADA  SLOVENSKEJ  REPUBLIKY</w:t>
      </w:r>
    </w:p>
    <w:p w:rsidR="00500F6D" w:rsidRPr="00335FFA" w:rsidP="00500F6D">
      <w:pPr>
        <w:bidi w:val="0"/>
        <w:spacing w:before="120"/>
        <w:jc w:val="center"/>
        <w:rPr>
          <w:rFonts w:ascii="Book Antiqua" w:hAnsi="Book Antiqua"/>
          <w:spacing w:val="20"/>
        </w:rPr>
      </w:pPr>
    </w:p>
    <w:p w:rsidR="00500F6D" w:rsidRPr="00335FFA" w:rsidP="00500F6D">
      <w:pPr>
        <w:bidi w:val="0"/>
        <w:spacing w:before="120"/>
        <w:jc w:val="center"/>
        <w:rPr>
          <w:rFonts w:ascii="Book Antiqua" w:hAnsi="Book Antiqua"/>
          <w:spacing w:val="20"/>
        </w:rPr>
      </w:pPr>
      <w:r w:rsidRPr="00335FFA">
        <w:rPr>
          <w:rFonts w:ascii="Book Antiqua" w:hAnsi="Book Antiqua"/>
          <w:spacing w:val="20"/>
        </w:rPr>
        <w:t>VI. volebné obdobie</w:t>
      </w:r>
    </w:p>
    <w:p w:rsidR="00500F6D" w:rsidRPr="00335FFA" w:rsidP="00500F6D">
      <w:pPr>
        <w:bidi w:val="0"/>
        <w:spacing w:before="120"/>
        <w:rPr>
          <w:rFonts w:ascii="Book Antiqua" w:hAnsi="Book Antiqua"/>
          <w:b/>
          <w:bCs/>
          <w:spacing w:val="30"/>
        </w:rPr>
      </w:pPr>
    </w:p>
    <w:p w:rsidR="00223370" w:rsidRPr="00500F6D" w:rsidP="00500F6D">
      <w:pPr>
        <w:bidi w:val="0"/>
        <w:spacing w:before="120"/>
        <w:jc w:val="center"/>
        <w:rPr>
          <w:rFonts w:ascii="Book Antiqua" w:hAnsi="Book Antiqua"/>
          <w:bCs/>
          <w:spacing w:val="30"/>
        </w:rPr>
      </w:pPr>
      <w:r w:rsidRPr="00500F6D" w:rsidR="00500F6D">
        <w:rPr>
          <w:rFonts w:ascii="Book Antiqua" w:hAnsi="Book Antiqua"/>
          <w:bCs/>
          <w:spacing w:val="30"/>
        </w:rPr>
        <w:t xml:space="preserve">Návrh </w:t>
      </w:r>
      <w:r w:rsidRPr="00500F6D">
        <w:rPr>
          <w:rFonts w:ascii="Book Antiqua" w:hAnsi="Book Antiqua"/>
          <w:bCs/>
          <w:iCs/>
          <w:lang w:eastAsia="sk-SK"/>
        </w:rPr>
        <w:t xml:space="preserve"> </w:t>
      </w:r>
    </w:p>
    <w:p w:rsidR="00223370" w:rsidRPr="00C311D5" w:rsidP="00C311D5">
      <w:pPr>
        <w:widowControl w:val="0"/>
        <w:autoSpaceDE w:val="0"/>
        <w:autoSpaceDN w:val="0"/>
        <w:bidi w:val="0"/>
        <w:adjustRightInd w:val="0"/>
        <w:spacing w:before="120" w:after="0"/>
        <w:rPr>
          <w:rFonts w:ascii="Book Antiqua" w:hAnsi="Book Antiqua"/>
          <w:b/>
          <w:bCs/>
          <w:iCs/>
          <w:lang w:eastAsia="sk-SK"/>
        </w:rPr>
      </w:pPr>
    </w:p>
    <w:p w:rsidR="00223370" w:rsidRPr="00C311D5" w:rsidP="00C311D5">
      <w:pPr>
        <w:bidi w:val="0"/>
        <w:spacing w:before="120" w:after="0"/>
        <w:jc w:val="center"/>
        <w:rPr>
          <w:rFonts w:ascii="Book Antiqua" w:hAnsi="Book Antiqua"/>
          <w:b/>
          <w:bCs/>
          <w:caps/>
          <w:spacing w:val="30"/>
        </w:rPr>
      </w:pPr>
      <w:r w:rsidRPr="00C311D5">
        <w:rPr>
          <w:rFonts w:ascii="Book Antiqua" w:hAnsi="Book Antiqua"/>
          <w:b/>
          <w:bCs/>
          <w:caps/>
          <w:spacing w:val="30"/>
        </w:rPr>
        <w:t>zákon</w:t>
      </w:r>
    </w:p>
    <w:p w:rsidR="00223370" w:rsidRPr="00C311D5" w:rsidP="00C311D5">
      <w:pPr>
        <w:widowControl w:val="0"/>
        <w:autoSpaceDE w:val="0"/>
        <w:autoSpaceDN w:val="0"/>
        <w:bidi w:val="0"/>
        <w:adjustRightInd w:val="0"/>
        <w:spacing w:before="120" w:after="0"/>
        <w:jc w:val="center"/>
        <w:rPr>
          <w:rFonts w:ascii="Book Antiqua" w:hAnsi="Book Antiqua"/>
          <w:bCs/>
          <w:iCs/>
          <w:lang w:eastAsia="sk-SK"/>
        </w:rPr>
      </w:pPr>
    </w:p>
    <w:p w:rsidR="00223370" w:rsidRPr="00C311D5" w:rsidP="00C311D5">
      <w:pPr>
        <w:widowControl w:val="0"/>
        <w:autoSpaceDE w:val="0"/>
        <w:autoSpaceDN w:val="0"/>
        <w:bidi w:val="0"/>
        <w:adjustRightInd w:val="0"/>
        <w:spacing w:before="120" w:after="0"/>
        <w:jc w:val="center"/>
        <w:rPr>
          <w:rFonts w:ascii="Book Antiqua" w:hAnsi="Book Antiqua"/>
          <w:bCs/>
          <w:iCs/>
          <w:lang w:eastAsia="sk-SK"/>
        </w:rPr>
      </w:pPr>
      <w:r w:rsidR="00C311D5">
        <w:rPr>
          <w:rFonts w:ascii="Book Antiqua" w:hAnsi="Book Antiqua"/>
          <w:bCs/>
          <w:iCs/>
          <w:lang w:eastAsia="sk-SK"/>
        </w:rPr>
        <w:t>z ...</w:t>
      </w:r>
      <w:r w:rsidRPr="00C311D5" w:rsidR="00C80160">
        <w:rPr>
          <w:rFonts w:ascii="Book Antiqua" w:hAnsi="Book Antiqua"/>
          <w:bCs/>
          <w:iCs/>
          <w:lang w:eastAsia="sk-SK"/>
        </w:rPr>
        <w:t xml:space="preserve"> </w:t>
      </w:r>
      <w:r w:rsidRPr="00C311D5">
        <w:rPr>
          <w:rFonts w:ascii="Book Antiqua" w:hAnsi="Book Antiqua"/>
          <w:bCs/>
          <w:iCs/>
          <w:lang w:eastAsia="sk-SK"/>
        </w:rPr>
        <w:t>2015,</w:t>
      </w:r>
    </w:p>
    <w:p w:rsidR="00743F6F" w:rsidRPr="00C311D5" w:rsidP="00C311D5">
      <w:pPr>
        <w:widowControl w:val="0"/>
        <w:autoSpaceDE w:val="0"/>
        <w:autoSpaceDN w:val="0"/>
        <w:bidi w:val="0"/>
        <w:adjustRightInd w:val="0"/>
        <w:spacing w:before="120" w:after="0"/>
        <w:rPr>
          <w:rFonts w:ascii="Book Antiqua" w:hAnsi="Book Antiqua"/>
          <w:b/>
          <w:bCs/>
        </w:rPr>
      </w:pPr>
    </w:p>
    <w:p w:rsidR="00CD4041" w:rsidRPr="00C311D5" w:rsidP="00C311D5">
      <w:pPr>
        <w:widowControl w:val="0"/>
        <w:autoSpaceDE w:val="0"/>
        <w:autoSpaceDN w:val="0"/>
        <w:bidi w:val="0"/>
        <w:adjustRightInd w:val="0"/>
        <w:spacing w:before="120" w:after="0"/>
        <w:jc w:val="center"/>
        <w:rPr>
          <w:rFonts w:ascii="Book Antiqua" w:hAnsi="Book Antiqua"/>
          <w:b/>
          <w:bCs/>
        </w:rPr>
      </w:pPr>
      <w:r w:rsidRPr="00C311D5">
        <w:rPr>
          <w:rFonts w:ascii="Book Antiqua" w:hAnsi="Book Antiqua"/>
          <w:b/>
          <w:bCs/>
        </w:rPr>
        <w:t>ktorým sa dopĺňa zákon č. 245/2008 Z. z. o výchove a vzdelávaní (školský zákon) a o zmene a doplnení niektorých zákon</w:t>
      </w:r>
      <w:r w:rsidRPr="00C311D5" w:rsidR="00B16C2A">
        <w:rPr>
          <w:rFonts w:ascii="Book Antiqua" w:hAnsi="Book Antiqua"/>
          <w:b/>
          <w:bCs/>
        </w:rPr>
        <w:t>ov v znení neskorších predpisov</w:t>
      </w:r>
      <w:r w:rsidRPr="00C311D5" w:rsidR="00BD2368">
        <w:rPr>
          <w:rFonts w:ascii="Book Antiqua" w:hAnsi="Book Antiqua"/>
          <w:b/>
          <w:bCs/>
        </w:rPr>
        <w:t xml:space="preserve"> a ktorým sa mení a dopĺňa zákon č. 596/2003 Z. z. o štátnej správe v školstve a školskej samospráve a o zmene a doplnení niektorých zákonov v znení neskorších predpisov</w:t>
      </w:r>
    </w:p>
    <w:p w:rsidR="00CD4041" w:rsidRPr="00C311D5" w:rsidP="00C311D5">
      <w:pPr>
        <w:widowControl w:val="0"/>
        <w:autoSpaceDE w:val="0"/>
        <w:autoSpaceDN w:val="0"/>
        <w:bidi w:val="0"/>
        <w:adjustRightInd w:val="0"/>
        <w:spacing w:before="120" w:after="0"/>
        <w:rPr>
          <w:rFonts w:ascii="Book Antiqua" w:hAnsi="Book Antiqua"/>
        </w:rPr>
      </w:pPr>
    </w:p>
    <w:p w:rsidR="00CD4041" w:rsidRPr="00C311D5" w:rsidP="00C311D5">
      <w:pPr>
        <w:widowControl w:val="0"/>
        <w:autoSpaceDE w:val="0"/>
        <w:autoSpaceDN w:val="0"/>
        <w:bidi w:val="0"/>
        <w:adjustRightInd w:val="0"/>
        <w:spacing w:before="120" w:after="0"/>
        <w:ind w:firstLine="708"/>
        <w:rPr>
          <w:rFonts w:ascii="Book Antiqua" w:hAnsi="Book Antiqua"/>
        </w:rPr>
      </w:pPr>
      <w:r w:rsidRPr="00C311D5">
        <w:rPr>
          <w:rFonts w:ascii="Book Antiqua" w:hAnsi="Book Antiqua"/>
        </w:rPr>
        <w:t>Národná rada Slovenskej republiky sa uzniesla na tomto zákone:</w:t>
      </w:r>
    </w:p>
    <w:p w:rsidR="005B19D7" w:rsidRPr="00C311D5" w:rsidP="00C311D5">
      <w:pPr>
        <w:widowControl w:val="0"/>
        <w:autoSpaceDE w:val="0"/>
        <w:autoSpaceDN w:val="0"/>
        <w:bidi w:val="0"/>
        <w:adjustRightInd w:val="0"/>
        <w:spacing w:before="120" w:after="0"/>
        <w:rPr>
          <w:rFonts w:ascii="Book Antiqua" w:hAnsi="Book Antiqua"/>
        </w:rPr>
      </w:pPr>
    </w:p>
    <w:p w:rsidR="00CD4041" w:rsidRPr="00C311D5" w:rsidP="00C311D5">
      <w:pPr>
        <w:widowControl w:val="0"/>
        <w:autoSpaceDE w:val="0"/>
        <w:autoSpaceDN w:val="0"/>
        <w:bidi w:val="0"/>
        <w:adjustRightInd w:val="0"/>
        <w:spacing w:before="120" w:after="0"/>
        <w:jc w:val="center"/>
        <w:rPr>
          <w:rFonts w:ascii="Book Antiqua" w:hAnsi="Book Antiqua"/>
          <w:b/>
        </w:rPr>
      </w:pPr>
      <w:r w:rsidR="00C311D5">
        <w:rPr>
          <w:rFonts w:ascii="Book Antiqua" w:hAnsi="Book Antiqua"/>
          <w:b/>
        </w:rPr>
        <w:t>Čl. I</w:t>
      </w:r>
    </w:p>
    <w:p w:rsidR="00CD4041" w:rsidRPr="00C311D5" w:rsidP="00CD50A5">
      <w:pPr>
        <w:bidi w:val="0"/>
        <w:spacing w:before="120" w:after="0"/>
        <w:ind w:firstLine="708"/>
        <w:jc w:val="both"/>
        <w:rPr>
          <w:rFonts w:ascii="Book Antiqua" w:hAnsi="Book Antiqua"/>
        </w:rPr>
      </w:pPr>
      <w:r w:rsidRPr="00C311D5">
        <w:rPr>
          <w:rFonts w:ascii="Book Antiqua" w:hAnsi="Book Antiqua"/>
        </w:rPr>
        <w:t xml:space="preserve">Zákon č. 245/2008 Z. z. </w:t>
      </w:r>
      <w:r w:rsidRPr="00C311D5">
        <w:rPr>
          <w:rFonts w:ascii="Book Antiqua" w:hAnsi="Book Antiqua"/>
          <w:bCs/>
        </w:rPr>
        <w:t>o výchove a vzdelávaní (školský zákon) a o zmene a doplnení niektorých zákonov</w:t>
      </w:r>
      <w:r w:rsidRPr="00C311D5">
        <w:rPr>
          <w:rFonts w:ascii="Book Antiqua" w:hAnsi="Book Antiqua"/>
        </w:rPr>
        <w:t xml:space="preserve"> v znení zákona č. 462/2008 Z. z., zákona č. 37/2009 Z. z., zákona </w:t>
      </w:r>
      <w:r w:rsidR="00C311D5">
        <w:rPr>
          <w:rFonts w:ascii="Book Antiqua" w:hAnsi="Book Antiqua"/>
        </w:rPr>
        <w:t xml:space="preserve">            </w:t>
      </w:r>
      <w:r w:rsidRPr="00C311D5">
        <w:rPr>
          <w:rFonts w:ascii="Book Antiqua" w:hAnsi="Book Antiqua"/>
        </w:rPr>
        <w:t>č. 184/2009 Z. z., zákona č. 37/2011 Z. z., zákona č. 390/2011 Z. z., zákona č. 324/2012 Z. z., zákona č. 125/2013 Z. z.</w:t>
      </w:r>
      <w:r w:rsidRPr="00C311D5" w:rsidR="00223370">
        <w:rPr>
          <w:rFonts w:ascii="Book Antiqua" w:hAnsi="Book Antiqua"/>
        </w:rPr>
        <w:t>,</w:t>
      </w:r>
      <w:r w:rsidRPr="00C311D5">
        <w:rPr>
          <w:rFonts w:ascii="Book Antiqua" w:hAnsi="Book Antiqua"/>
        </w:rPr>
        <w:t> zákona č. 464/2013 Z. z.</w:t>
      </w:r>
      <w:r w:rsidRPr="00C311D5" w:rsidR="00223370">
        <w:rPr>
          <w:rFonts w:ascii="Book Antiqua" w:hAnsi="Book Antiqua"/>
        </w:rPr>
        <w:t xml:space="preserve">, zákona č. 307/2014 Z. z., nálezu Ústavného súdu Slovenskej republiky č. 330/2014 Z. z. a zákona č. 377/2014 Z. z. </w:t>
      </w:r>
      <w:r w:rsidR="00CD50A5">
        <w:rPr>
          <w:rFonts w:ascii="Book Antiqua" w:hAnsi="Book Antiqua"/>
        </w:rPr>
        <w:t xml:space="preserve"> sa dopĺňa takto:</w:t>
      </w:r>
    </w:p>
    <w:p w:rsidR="00CD50A5" w:rsidRPr="00A96800" w:rsidP="00CD50A5">
      <w:pPr>
        <w:numPr>
          <w:numId w:val="1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C311D5" w:rsidR="00167097">
        <w:rPr>
          <w:rFonts w:ascii="Book Antiqua" w:hAnsi="Book Antiqua"/>
        </w:rPr>
        <w:t xml:space="preserve">§ 2 sa dopĺňa </w:t>
      </w:r>
      <w:r w:rsidRPr="00A96800" w:rsidR="00167097">
        <w:rPr>
          <w:rFonts w:ascii="Book Antiqua" w:hAnsi="Book Antiqua"/>
        </w:rPr>
        <w:t>písmenom aa), ktoré znie:</w:t>
      </w:r>
    </w:p>
    <w:p w:rsidR="00167097" w:rsidRPr="00CD50A5" w:rsidP="00CD50A5">
      <w:pPr>
        <w:tabs>
          <w:tab w:val="left" w:pos="851"/>
        </w:tabs>
        <w:bidi w:val="0"/>
        <w:spacing w:before="120" w:after="0"/>
        <w:ind w:left="851"/>
        <w:jc w:val="both"/>
        <w:rPr>
          <w:rFonts w:ascii="Book Antiqua" w:hAnsi="Book Antiqua"/>
        </w:rPr>
      </w:pPr>
      <w:r w:rsidRPr="00A96800">
        <w:rPr>
          <w:rFonts w:ascii="Book Antiqua" w:hAnsi="Book Antiqua"/>
        </w:rPr>
        <w:t>„aa) doplnkovým jedlom raňajky, desiata</w:t>
      </w:r>
      <w:r w:rsidRPr="00CD50A5">
        <w:rPr>
          <w:rFonts w:ascii="Book Antiqua" w:hAnsi="Book Antiqua"/>
        </w:rPr>
        <w:t>, olovrant a druhá večera</w:t>
      </w:r>
      <w:r w:rsidRPr="00CD50A5" w:rsidR="00402909">
        <w:rPr>
          <w:rFonts w:ascii="Book Antiqua" w:hAnsi="Book Antiqua"/>
        </w:rPr>
        <w:t xml:space="preserve"> vrátane nápoja podľa § 151a ods. 2 a 4</w:t>
      </w:r>
      <w:r w:rsidRPr="00CD50A5">
        <w:rPr>
          <w:rFonts w:ascii="Book Antiqua" w:hAnsi="Book Antiqua"/>
        </w:rPr>
        <w:t>.“.</w:t>
      </w:r>
    </w:p>
    <w:p w:rsidR="005D139C" w:rsidRPr="00C311D5" w:rsidP="00CD50A5">
      <w:pPr>
        <w:bidi w:val="0"/>
        <w:spacing w:before="120" w:after="0"/>
        <w:jc w:val="both"/>
        <w:rPr>
          <w:rFonts w:ascii="Book Antiqua" w:hAnsi="Book Antiqua"/>
        </w:rPr>
      </w:pPr>
    </w:p>
    <w:p w:rsidR="00790D48" w:rsidRPr="00C311D5" w:rsidP="00CD50A5">
      <w:pPr>
        <w:numPr>
          <w:numId w:val="1"/>
        </w:numPr>
        <w:tabs>
          <w:tab w:val="left" w:pos="851"/>
        </w:tabs>
        <w:bidi w:val="0"/>
        <w:spacing w:before="120" w:after="0"/>
        <w:ind w:left="851" w:hanging="425"/>
        <w:jc w:val="both"/>
        <w:rPr>
          <w:rFonts w:ascii="Book Antiqua" w:hAnsi="Book Antiqua"/>
        </w:rPr>
      </w:pPr>
      <w:r w:rsidRPr="00C311D5" w:rsidR="00167097">
        <w:rPr>
          <w:rFonts w:ascii="Book Antiqua" w:hAnsi="Book Antiqua"/>
        </w:rPr>
        <w:t xml:space="preserve">V </w:t>
      </w:r>
      <w:r w:rsidRPr="00C311D5" w:rsidR="006B7C05">
        <w:rPr>
          <w:rFonts w:ascii="Book Antiqua" w:hAnsi="Book Antiqua"/>
        </w:rPr>
        <w:t xml:space="preserve">§ 142 sa na konci </w:t>
      </w:r>
      <w:r w:rsidRPr="00C311D5" w:rsidR="00C53718">
        <w:rPr>
          <w:rFonts w:ascii="Book Antiqua" w:hAnsi="Book Antiqua"/>
        </w:rPr>
        <w:t>pripájajú tieto slová: „</w:t>
      </w:r>
      <w:r w:rsidRPr="00C311D5" w:rsidR="00BF24FC">
        <w:rPr>
          <w:rFonts w:ascii="Book Antiqua" w:hAnsi="Book Antiqua"/>
        </w:rPr>
        <w:t>a školských predajných automatoch podľa § 151a“</w:t>
      </w:r>
      <w:r w:rsidRPr="00C311D5" w:rsidR="00B93253">
        <w:rPr>
          <w:rFonts w:ascii="Book Antiqua" w:hAnsi="Book Antiqua"/>
        </w:rPr>
        <w:t>.</w:t>
      </w:r>
    </w:p>
    <w:p w:rsidR="005D139C" w:rsidRPr="00C311D5" w:rsidP="00C311D5">
      <w:pPr>
        <w:bidi w:val="0"/>
        <w:spacing w:before="120" w:after="0"/>
        <w:jc w:val="both"/>
        <w:rPr>
          <w:rFonts w:ascii="Book Antiqua" w:hAnsi="Book Antiqua"/>
        </w:rPr>
      </w:pPr>
    </w:p>
    <w:p w:rsidR="00CD50A5" w:rsidP="00CD50A5">
      <w:pPr>
        <w:numPr>
          <w:numId w:val="1"/>
        </w:numPr>
        <w:tabs>
          <w:tab w:val="left" w:pos="851"/>
        </w:tabs>
        <w:bidi w:val="0"/>
        <w:spacing w:before="120" w:after="0"/>
        <w:ind w:left="851" w:hanging="425"/>
        <w:rPr>
          <w:rFonts w:ascii="Book Antiqua" w:hAnsi="Book Antiqua"/>
        </w:rPr>
      </w:pPr>
      <w:r w:rsidRPr="00C311D5" w:rsidR="00CA1C10">
        <w:rPr>
          <w:rFonts w:ascii="Book Antiqua" w:hAnsi="Book Antiqua"/>
        </w:rPr>
        <w:t>Za § 1</w:t>
      </w:r>
      <w:r w:rsidRPr="00C311D5" w:rsidR="00D86304">
        <w:rPr>
          <w:rFonts w:ascii="Book Antiqua" w:hAnsi="Book Antiqua"/>
        </w:rPr>
        <w:t>5</w:t>
      </w:r>
      <w:r w:rsidRPr="00C311D5" w:rsidR="00CA1C10">
        <w:rPr>
          <w:rFonts w:ascii="Book Antiqua" w:hAnsi="Book Antiqua"/>
        </w:rPr>
        <w:t>1 sa vklad</w:t>
      </w:r>
      <w:r w:rsidRPr="00C311D5" w:rsidR="00D4455E">
        <w:rPr>
          <w:rFonts w:ascii="Book Antiqua" w:hAnsi="Book Antiqua"/>
        </w:rPr>
        <w:t>á</w:t>
      </w:r>
      <w:r w:rsidRPr="00C311D5" w:rsidR="00CA1C10">
        <w:rPr>
          <w:rFonts w:ascii="Book Antiqua" w:hAnsi="Book Antiqua"/>
        </w:rPr>
        <w:t xml:space="preserve"> </w:t>
      </w:r>
      <w:r w:rsidRPr="00C311D5" w:rsidR="00243101">
        <w:rPr>
          <w:rFonts w:ascii="Book Antiqua" w:hAnsi="Book Antiqua"/>
        </w:rPr>
        <w:t>§</w:t>
      </w:r>
      <w:r w:rsidRPr="00C311D5" w:rsidR="00CA1C10">
        <w:rPr>
          <w:rFonts w:ascii="Book Antiqua" w:hAnsi="Book Antiqua"/>
        </w:rPr>
        <w:t xml:space="preserve"> 1</w:t>
      </w:r>
      <w:r w:rsidRPr="00C311D5" w:rsidR="00D86304">
        <w:rPr>
          <w:rFonts w:ascii="Book Antiqua" w:hAnsi="Book Antiqua"/>
        </w:rPr>
        <w:t>5</w:t>
      </w:r>
      <w:r w:rsidRPr="00C311D5" w:rsidR="00CA1C10">
        <w:rPr>
          <w:rFonts w:ascii="Book Antiqua" w:hAnsi="Book Antiqua"/>
        </w:rPr>
        <w:t>1a, ktor</w:t>
      </w:r>
      <w:r w:rsidRPr="00C311D5" w:rsidR="00D4455E">
        <w:rPr>
          <w:rFonts w:ascii="Book Antiqua" w:hAnsi="Book Antiqua"/>
        </w:rPr>
        <w:t>ý</w:t>
      </w:r>
      <w:r w:rsidRPr="00C311D5" w:rsidR="00CA1C10">
        <w:rPr>
          <w:rFonts w:ascii="Book Antiqua" w:hAnsi="Book Antiqua"/>
        </w:rPr>
        <w:t xml:space="preserve"> vrátane nadpis</w:t>
      </w:r>
      <w:r w:rsidRPr="00C311D5" w:rsidR="00D4455E">
        <w:rPr>
          <w:rFonts w:ascii="Book Antiqua" w:hAnsi="Book Antiqua"/>
        </w:rPr>
        <w:t>u</w:t>
      </w:r>
      <w:r w:rsidRPr="00C311D5" w:rsidR="00CA1C10">
        <w:rPr>
          <w:rFonts w:ascii="Book Antiqua" w:hAnsi="Book Antiqua"/>
        </w:rPr>
        <w:t xml:space="preserve"> zn</w:t>
      </w:r>
      <w:r w:rsidRPr="00C311D5" w:rsidR="00D4455E">
        <w:rPr>
          <w:rFonts w:ascii="Book Antiqua" w:hAnsi="Book Antiqua"/>
        </w:rPr>
        <w:t>i</w:t>
      </w:r>
      <w:r w:rsidRPr="00C311D5" w:rsidR="00243101">
        <w:rPr>
          <w:rFonts w:ascii="Book Antiqua" w:hAnsi="Book Antiqua"/>
        </w:rPr>
        <w:t>e</w:t>
      </w:r>
      <w:r w:rsidRPr="00C311D5" w:rsidR="00CA1C10">
        <w:rPr>
          <w:rFonts w:ascii="Book Antiqua" w:hAnsi="Book Antiqua"/>
        </w:rPr>
        <w:t>:</w:t>
      </w:r>
    </w:p>
    <w:p w:rsidR="00CD50A5" w:rsidP="00CD50A5">
      <w:pPr>
        <w:pStyle w:val="ListParagraph"/>
        <w:bidi w:val="0"/>
        <w:rPr>
          <w:rFonts w:ascii="Book Antiqua" w:hAnsi="Book Antiqua"/>
        </w:rPr>
      </w:pPr>
    </w:p>
    <w:p w:rsidR="00CD50A5" w:rsidP="00CD50A5">
      <w:pPr>
        <w:tabs>
          <w:tab w:val="left" w:pos="851"/>
        </w:tabs>
        <w:bidi w:val="0"/>
        <w:spacing w:before="120" w:after="0"/>
        <w:ind w:left="851"/>
        <w:jc w:val="center"/>
        <w:rPr>
          <w:rFonts w:ascii="Book Antiqua" w:hAnsi="Book Antiqua"/>
        </w:rPr>
      </w:pPr>
      <w:r w:rsidRPr="00CD50A5" w:rsidR="00805B83">
        <w:rPr>
          <w:rFonts w:ascii="Book Antiqua" w:hAnsi="Book Antiqua"/>
        </w:rPr>
        <w:t>„</w:t>
      </w:r>
      <w:r w:rsidRPr="00CD50A5" w:rsidR="004C195D">
        <w:rPr>
          <w:rFonts w:ascii="Book Antiqua" w:hAnsi="Book Antiqua"/>
          <w:b/>
        </w:rPr>
        <w:t xml:space="preserve">§ </w:t>
      </w:r>
      <w:r w:rsidRPr="00CD50A5" w:rsidR="00CA1C10">
        <w:rPr>
          <w:rFonts w:ascii="Book Antiqua" w:hAnsi="Book Antiqua"/>
          <w:b/>
        </w:rPr>
        <w:t>1</w:t>
      </w:r>
      <w:r w:rsidRPr="00CD50A5" w:rsidR="00B93253">
        <w:rPr>
          <w:rFonts w:ascii="Book Antiqua" w:hAnsi="Book Antiqua"/>
          <w:b/>
        </w:rPr>
        <w:t>5</w:t>
      </w:r>
      <w:r w:rsidRPr="00CD50A5" w:rsidR="00CA1C10">
        <w:rPr>
          <w:rFonts w:ascii="Book Antiqua" w:hAnsi="Book Antiqua"/>
          <w:b/>
        </w:rPr>
        <w:t>1</w:t>
      </w:r>
      <w:r w:rsidRPr="00CD50A5" w:rsidR="00805B83">
        <w:rPr>
          <w:rFonts w:ascii="Book Antiqua" w:hAnsi="Book Antiqua"/>
          <w:b/>
        </w:rPr>
        <w:t>a</w:t>
      </w:r>
    </w:p>
    <w:p w:rsidR="00CD50A5" w:rsidP="00CD50A5">
      <w:pPr>
        <w:tabs>
          <w:tab w:val="left" w:pos="851"/>
        </w:tabs>
        <w:bidi w:val="0"/>
        <w:spacing w:before="120" w:after="0"/>
        <w:ind w:left="851"/>
        <w:jc w:val="center"/>
        <w:rPr>
          <w:rFonts w:ascii="Book Antiqua" w:hAnsi="Book Antiqua"/>
        </w:rPr>
      </w:pPr>
      <w:r w:rsidRPr="00C311D5" w:rsidR="003372A0">
        <w:rPr>
          <w:rFonts w:ascii="Book Antiqua" w:hAnsi="Book Antiqua"/>
          <w:b/>
        </w:rPr>
        <w:t>Predaj doplnkových jedál v</w:t>
      </w:r>
      <w:r w:rsidRPr="00C311D5" w:rsidR="00FE2A9B">
        <w:rPr>
          <w:rFonts w:ascii="Book Antiqua" w:hAnsi="Book Antiqua"/>
          <w:b/>
        </w:rPr>
        <w:t> </w:t>
      </w:r>
      <w:r w:rsidRPr="00C311D5" w:rsidR="003372A0">
        <w:rPr>
          <w:rFonts w:ascii="Book Antiqua" w:hAnsi="Book Antiqua"/>
          <w:b/>
        </w:rPr>
        <w:t>školách</w:t>
      </w:r>
      <w:r w:rsidRPr="00C311D5" w:rsidR="00FE2A9B">
        <w:rPr>
          <w:rFonts w:ascii="Book Antiqua" w:hAnsi="Book Antiqua"/>
          <w:b/>
        </w:rPr>
        <w:t xml:space="preserve"> a školských zariadeniach</w:t>
      </w:r>
    </w:p>
    <w:p w:rsidR="00CD50A5" w:rsidP="00CD50A5">
      <w:pPr>
        <w:tabs>
          <w:tab w:val="left" w:pos="1418"/>
        </w:tabs>
        <w:bidi w:val="0"/>
        <w:spacing w:before="120" w:after="0"/>
        <w:ind w:left="1418" w:hanging="567"/>
        <w:jc w:val="both"/>
        <w:rPr>
          <w:rFonts w:ascii="Book Antiqua" w:hAnsi="Book Antiqua"/>
        </w:rPr>
      </w:pPr>
      <w:r>
        <w:rPr>
          <w:rFonts w:ascii="Book Antiqua" w:hAnsi="Book Antiqua"/>
        </w:rPr>
        <w:t>(1)</w:t>
        <w:tab/>
      </w:r>
      <w:r w:rsidRPr="00C311D5" w:rsidR="009918B8">
        <w:rPr>
          <w:rFonts w:ascii="Book Antiqua" w:hAnsi="Book Antiqua"/>
        </w:rPr>
        <w:t>D</w:t>
      </w:r>
      <w:r w:rsidRPr="00C311D5" w:rsidR="0009659D">
        <w:rPr>
          <w:rFonts w:ascii="Book Antiqua" w:hAnsi="Book Antiqua"/>
        </w:rPr>
        <w:t>oplnkov</w:t>
      </w:r>
      <w:r w:rsidRPr="00C311D5" w:rsidR="009918B8">
        <w:rPr>
          <w:rFonts w:ascii="Book Antiqua" w:hAnsi="Book Antiqua"/>
        </w:rPr>
        <w:t>é</w:t>
      </w:r>
      <w:r w:rsidRPr="00C311D5" w:rsidR="0009659D">
        <w:rPr>
          <w:rFonts w:ascii="Book Antiqua" w:hAnsi="Book Antiqua"/>
        </w:rPr>
        <w:t xml:space="preserve"> jed</w:t>
      </w:r>
      <w:r w:rsidRPr="00C311D5" w:rsidR="009918B8">
        <w:rPr>
          <w:rFonts w:ascii="Book Antiqua" w:hAnsi="Book Antiqua"/>
        </w:rPr>
        <w:t>lá</w:t>
      </w:r>
      <w:r w:rsidRPr="00C311D5" w:rsidR="0009659D">
        <w:rPr>
          <w:rFonts w:ascii="Book Antiqua" w:hAnsi="Book Antiqua"/>
        </w:rPr>
        <w:t xml:space="preserve"> v školách a školských zariadeniach</w:t>
      </w:r>
      <w:r w:rsidRPr="00C311D5" w:rsidR="008362DB">
        <w:rPr>
          <w:rFonts w:ascii="Book Antiqua" w:hAnsi="Book Antiqua"/>
        </w:rPr>
        <w:t xml:space="preserve"> sa</w:t>
      </w:r>
      <w:r w:rsidRPr="00C311D5" w:rsidR="0009659D">
        <w:rPr>
          <w:rFonts w:ascii="Book Antiqua" w:hAnsi="Book Antiqua"/>
        </w:rPr>
        <w:t xml:space="preserve"> </w:t>
      </w:r>
      <w:r w:rsidRPr="00C311D5" w:rsidR="0087512F">
        <w:rPr>
          <w:rFonts w:ascii="Book Antiqua" w:hAnsi="Book Antiqua"/>
        </w:rPr>
        <w:t>môžu predávať aj</w:t>
      </w:r>
      <w:r w:rsidRPr="00C311D5" w:rsidR="008362DB">
        <w:rPr>
          <w:rFonts w:ascii="Book Antiqua" w:hAnsi="Book Antiqua"/>
        </w:rPr>
        <w:t xml:space="preserve"> v </w:t>
      </w:r>
      <w:r w:rsidRPr="00C311D5" w:rsidR="009918B8">
        <w:rPr>
          <w:rFonts w:ascii="Book Antiqua" w:hAnsi="Book Antiqua"/>
        </w:rPr>
        <w:t>školsk</w:t>
      </w:r>
      <w:r w:rsidRPr="00C311D5" w:rsidR="008362DB">
        <w:rPr>
          <w:rFonts w:ascii="Book Antiqua" w:hAnsi="Book Antiqua"/>
        </w:rPr>
        <w:t>ých</w:t>
      </w:r>
      <w:r w:rsidRPr="00C311D5" w:rsidR="009918B8">
        <w:rPr>
          <w:rFonts w:ascii="Book Antiqua" w:hAnsi="Book Antiqua"/>
        </w:rPr>
        <w:t xml:space="preserve"> bufet</w:t>
      </w:r>
      <w:r w:rsidRPr="00C311D5" w:rsidR="008362DB">
        <w:rPr>
          <w:rFonts w:ascii="Book Antiqua" w:hAnsi="Book Antiqua"/>
        </w:rPr>
        <w:t>och</w:t>
      </w:r>
      <w:r w:rsidRPr="00C311D5" w:rsidR="009918B8">
        <w:rPr>
          <w:rFonts w:ascii="Book Antiqua" w:hAnsi="Book Antiqua"/>
        </w:rPr>
        <w:t xml:space="preserve"> a</w:t>
      </w:r>
      <w:r w:rsidRPr="00C311D5" w:rsidR="006352EB">
        <w:rPr>
          <w:rFonts w:ascii="Book Antiqua" w:hAnsi="Book Antiqua"/>
        </w:rPr>
        <w:t xml:space="preserve"> </w:t>
      </w:r>
      <w:r w:rsidRPr="00C311D5" w:rsidR="009918B8">
        <w:rPr>
          <w:rFonts w:ascii="Book Antiqua" w:hAnsi="Book Antiqua"/>
        </w:rPr>
        <w:t>školsk</w:t>
      </w:r>
      <w:r w:rsidRPr="00C311D5" w:rsidR="008362DB">
        <w:rPr>
          <w:rFonts w:ascii="Book Antiqua" w:hAnsi="Book Antiqua"/>
        </w:rPr>
        <w:t>ých</w:t>
      </w:r>
      <w:r w:rsidRPr="00C311D5" w:rsidR="009918B8">
        <w:rPr>
          <w:rFonts w:ascii="Book Antiqua" w:hAnsi="Book Antiqua"/>
        </w:rPr>
        <w:t xml:space="preserve"> predajn</w:t>
      </w:r>
      <w:r w:rsidRPr="00C311D5" w:rsidR="008362DB">
        <w:rPr>
          <w:rFonts w:ascii="Book Antiqua" w:hAnsi="Book Antiqua"/>
        </w:rPr>
        <w:t>ých</w:t>
      </w:r>
      <w:r w:rsidRPr="00C311D5" w:rsidR="009918B8">
        <w:rPr>
          <w:rFonts w:ascii="Book Antiqua" w:hAnsi="Book Antiqua"/>
        </w:rPr>
        <w:t xml:space="preserve"> automat</w:t>
      </w:r>
      <w:r w:rsidRPr="00C311D5" w:rsidR="008362DB">
        <w:rPr>
          <w:rFonts w:ascii="Book Antiqua" w:hAnsi="Book Antiqua"/>
        </w:rPr>
        <w:t>och</w:t>
      </w:r>
      <w:r w:rsidRPr="00C311D5" w:rsidR="009E7341">
        <w:rPr>
          <w:rFonts w:ascii="Book Antiqua" w:hAnsi="Book Antiqua"/>
        </w:rPr>
        <w:t xml:space="preserve"> na základe zmluvy uzatvorenej medzi zriaďovateľom školy alebo školského zariadenia a prevádzkovateľom školského bufetu alebo školského predajného automatu</w:t>
      </w:r>
      <w:r w:rsidRPr="00C311D5" w:rsidR="009918B8">
        <w:rPr>
          <w:rFonts w:ascii="Book Antiqua" w:hAnsi="Book Antiqua"/>
        </w:rPr>
        <w:t>.</w:t>
      </w:r>
    </w:p>
    <w:p w:rsidR="00CD50A5" w:rsidP="00CD50A5">
      <w:pPr>
        <w:tabs>
          <w:tab w:val="left" w:pos="1418"/>
        </w:tabs>
        <w:bidi w:val="0"/>
        <w:spacing w:before="120" w:after="0"/>
        <w:ind w:left="1418" w:hanging="567"/>
        <w:jc w:val="both"/>
        <w:rPr>
          <w:rFonts w:ascii="Book Antiqua" w:hAnsi="Book Antiqua"/>
        </w:rPr>
      </w:pPr>
      <w:r w:rsidRPr="00C311D5" w:rsidR="00805B83">
        <w:rPr>
          <w:rFonts w:ascii="Book Antiqua" w:hAnsi="Book Antiqua"/>
        </w:rPr>
        <w:t xml:space="preserve">(2) </w:t>
      </w:r>
      <w:r>
        <w:rPr>
          <w:rFonts w:ascii="Book Antiqua" w:hAnsi="Book Antiqua"/>
        </w:rPr>
        <w:tab/>
      </w:r>
      <w:r w:rsidRPr="00C311D5" w:rsidR="00C85C2D">
        <w:rPr>
          <w:rFonts w:ascii="Book Antiqua" w:hAnsi="Book Antiqua"/>
        </w:rPr>
        <w:t>Doplnkové jedlá v školských bufetoch a školských</w:t>
      </w:r>
      <w:r w:rsidRPr="00C311D5" w:rsidR="00404B87">
        <w:rPr>
          <w:rFonts w:ascii="Book Antiqua" w:hAnsi="Book Antiqua"/>
        </w:rPr>
        <w:t xml:space="preserve"> predajných automatoch sú najmä</w:t>
      </w:r>
    </w:p>
    <w:p w:rsidR="00CD50A5" w:rsidP="00CD50A5">
      <w:pPr>
        <w:numPr>
          <w:numId w:val="5"/>
        </w:numPr>
        <w:tabs>
          <w:tab w:val="left" w:pos="1418"/>
        </w:tabs>
        <w:bidi w:val="0"/>
        <w:spacing w:before="120" w:after="0"/>
        <w:ind w:left="1701" w:hanging="283"/>
        <w:jc w:val="both"/>
        <w:rPr>
          <w:rFonts w:ascii="Book Antiqua" w:hAnsi="Book Antiqua"/>
        </w:rPr>
      </w:pPr>
      <w:r w:rsidRPr="00C311D5" w:rsidR="00C85C2D">
        <w:rPr>
          <w:rFonts w:ascii="Book Antiqua" w:hAnsi="Book Antiqua"/>
        </w:rPr>
        <w:t>ovocie a zelenina v čerstvom stave,</w:t>
      </w:r>
    </w:p>
    <w:p w:rsidR="00CD50A5" w:rsidP="00CD50A5">
      <w:pPr>
        <w:numPr>
          <w:numId w:val="5"/>
        </w:numPr>
        <w:tabs>
          <w:tab w:val="left" w:pos="1418"/>
        </w:tabs>
        <w:bidi w:val="0"/>
        <w:spacing w:before="120" w:after="0"/>
        <w:ind w:left="1701" w:hanging="283"/>
        <w:jc w:val="both"/>
        <w:rPr>
          <w:rFonts w:ascii="Book Antiqua" w:hAnsi="Book Antiqua"/>
        </w:rPr>
      </w:pPr>
      <w:r w:rsidRPr="00CD50A5" w:rsidR="009A32C2">
        <w:rPr>
          <w:rFonts w:ascii="Book Antiqua" w:hAnsi="Book Antiqua"/>
        </w:rPr>
        <w:t>celozrnné</w:t>
      </w:r>
      <w:r w:rsidRPr="00CD50A5" w:rsidR="005D139C">
        <w:rPr>
          <w:rFonts w:ascii="Book Antiqua" w:hAnsi="Book Antiqua"/>
        </w:rPr>
        <w:t xml:space="preserve"> výrobky</w:t>
      </w:r>
      <w:r w:rsidRPr="00CD50A5" w:rsidR="009A32C2">
        <w:rPr>
          <w:rFonts w:ascii="Book Antiqua" w:hAnsi="Book Antiqua"/>
        </w:rPr>
        <w:t xml:space="preserve"> a cereálne výrobky,</w:t>
      </w:r>
    </w:p>
    <w:p w:rsidR="00CD50A5" w:rsidP="00CD50A5">
      <w:pPr>
        <w:numPr>
          <w:numId w:val="5"/>
        </w:numPr>
        <w:tabs>
          <w:tab w:val="left" w:pos="1418"/>
        </w:tabs>
        <w:bidi w:val="0"/>
        <w:spacing w:before="120" w:after="0"/>
        <w:ind w:left="1701" w:hanging="283"/>
        <w:jc w:val="both"/>
        <w:rPr>
          <w:rFonts w:ascii="Book Antiqua" w:hAnsi="Book Antiqua"/>
        </w:rPr>
      </w:pPr>
      <w:r w:rsidRPr="00CD50A5" w:rsidR="00404B87">
        <w:rPr>
          <w:rFonts w:ascii="Book Antiqua" w:hAnsi="Book Antiqua"/>
        </w:rPr>
        <w:t>mlieko a mliečne výrobky</w:t>
      </w:r>
      <w:r w:rsidRPr="00CD50A5" w:rsidR="005D139C">
        <w:rPr>
          <w:rFonts w:ascii="Book Antiqua" w:hAnsi="Book Antiqua"/>
        </w:rPr>
        <w:t xml:space="preserve"> so zníženým obsahom tukov</w:t>
      </w:r>
      <w:r w:rsidRPr="00CD50A5" w:rsidR="00404B87">
        <w:rPr>
          <w:rFonts w:ascii="Book Antiqua" w:hAnsi="Book Antiqua"/>
        </w:rPr>
        <w:t xml:space="preserve">, </w:t>
      </w:r>
    </w:p>
    <w:p w:rsidR="00CD50A5" w:rsidP="00C311D5">
      <w:pPr>
        <w:numPr>
          <w:numId w:val="5"/>
        </w:numPr>
        <w:tabs>
          <w:tab w:val="left" w:pos="1418"/>
        </w:tabs>
        <w:bidi w:val="0"/>
        <w:spacing w:before="120" w:after="0"/>
        <w:ind w:left="1701" w:hanging="283"/>
        <w:jc w:val="both"/>
        <w:rPr>
          <w:rFonts w:ascii="Book Antiqua" w:hAnsi="Book Antiqua"/>
        </w:rPr>
      </w:pPr>
      <w:r w:rsidRPr="00CD50A5" w:rsidR="009A32C2">
        <w:rPr>
          <w:rFonts w:ascii="Book Antiqua" w:hAnsi="Book Antiqua"/>
        </w:rPr>
        <w:t>nápoje a prírodné šťavy bez konzervačných prípravkov</w:t>
      </w:r>
      <w:r w:rsidRPr="00CD50A5" w:rsidR="002101C9">
        <w:rPr>
          <w:rFonts w:ascii="Book Antiqua" w:hAnsi="Book Antiqua"/>
        </w:rPr>
        <w:t xml:space="preserve">, </w:t>
      </w:r>
      <w:r w:rsidRPr="00CD50A5" w:rsidR="004F5250">
        <w:rPr>
          <w:rFonts w:ascii="Book Antiqua" w:hAnsi="Book Antiqua"/>
        </w:rPr>
        <w:t xml:space="preserve">pridaného </w:t>
      </w:r>
      <w:r w:rsidRPr="00CD50A5" w:rsidR="002101C9">
        <w:rPr>
          <w:rFonts w:ascii="Book Antiqua" w:hAnsi="Book Antiqua"/>
        </w:rPr>
        <w:t>cukru a umelých sladidiel</w:t>
      </w:r>
      <w:r w:rsidRPr="00CD50A5" w:rsidR="007511EF">
        <w:rPr>
          <w:rFonts w:ascii="Book Antiqua" w:hAnsi="Book Antiqua"/>
        </w:rPr>
        <w:t>.</w:t>
      </w:r>
    </w:p>
    <w:p w:rsidR="00CD50A5" w:rsidP="00CD50A5">
      <w:pPr>
        <w:tabs>
          <w:tab w:val="left" w:pos="1418"/>
        </w:tabs>
        <w:bidi w:val="0"/>
        <w:spacing w:before="120" w:after="0"/>
        <w:ind w:left="1418" w:hanging="567"/>
        <w:jc w:val="both"/>
        <w:rPr>
          <w:rFonts w:ascii="Book Antiqua" w:hAnsi="Book Antiqua"/>
        </w:rPr>
      </w:pPr>
      <w:r w:rsidRPr="00CD50A5" w:rsidR="005D139C">
        <w:rPr>
          <w:rFonts w:ascii="Book Antiqua" w:hAnsi="Book Antiqua"/>
        </w:rPr>
        <w:t xml:space="preserve">(3) </w:t>
      </w:r>
      <w:r>
        <w:rPr>
          <w:rFonts w:ascii="Book Antiqua" w:hAnsi="Book Antiqua"/>
        </w:rPr>
        <w:tab/>
      </w:r>
      <w:r w:rsidRPr="00CD50A5" w:rsidR="00931B40">
        <w:rPr>
          <w:rFonts w:ascii="Book Antiqua" w:hAnsi="Book Antiqua"/>
        </w:rPr>
        <w:t>D</w:t>
      </w:r>
      <w:r w:rsidRPr="00CD50A5" w:rsidR="00352865">
        <w:rPr>
          <w:rFonts w:ascii="Book Antiqua" w:hAnsi="Book Antiqua"/>
        </w:rPr>
        <w:t>oplnkov</w:t>
      </w:r>
      <w:r w:rsidRPr="00CD50A5" w:rsidR="004A6BFE">
        <w:rPr>
          <w:rFonts w:ascii="Book Antiqua" w:hAnsi="Book Antiqua"/>
        </w:rPr>
        <w:t>é</w:t>
      </w:r>
      <w:r w:rsidRPr="00CD50A5" w:rsidR="00352865">
        <w:rPr>
          <w:rFonts w:ascii="Book Antiqua" w:hAnsi="Book Antiqua"/>
        </w:rPr>
        <w:t xml:space="preserve"> jed</w:t>
      </w:r>
      <w:r w:rsidRPr="00CD50A5" w:rsidR="004A6BFE">
        <w:rPr>
          <w:rFonts w:ascii="Book Antiqua" w:hAnsi="Book Antiqua"/>
        </w:rPr>
        <w:t>lá</w:t>
      </w:r>
      <w:r w:rsidRPr="00CD50A5" w:rsidR="00352865">
        <w:rPr>
          <w:rFonts w:ascii="Book Antiqua" w:hAnsi="Book Antiqua"/>
        </w:rPr>
        <w:t xml:space="preserve"> </w:t>
      </w:r>
      <w:r w:rsidRPr="00CD50A5" w:rsidR="008362DB">
        <w:rPr>
          <w:rFonts w:ascii="Book Antiqua" w:hAnsi="Book Antiqua"/>
        </w:rPr>
        <w:t>uvedené v</w:t>
      </w:r>
      <w:r w:rsidRPr="00CD50A5" w:rsidR="00352865">
        <w:rPr>
          <w:rFonts w:ascii="Book Antiqua" w:hAnsi="Book Antiqua"/>
        </w:rPr>
        <w:t xml:space="preserve"> odseku </w:t>
      </w:r>
      <w:r w:rsidRPr="00CD50A5" w:rsidR="008924A6">
        <w:rPr>
          <w:rFonts w:ascii="Book Antiqua" w:hAnsi="Book Antiqua"/>
        </w:rPr>
        <w:t>2</w:t>
      </w:r>
      <w:r w:rsidRPr="00CD50A5" w:rsidR="008362DB">
        <w:rPr>
          <w:rFonts w:ascii="Book Antiqua" w:hAnsi="Book Antiqua"/>
        </w:rPr>
        <w:t xml:space="preserve"> písm. a) až d) musia</w:t>
      </w:r>
      <w:r w:rsidRPr="00CD50A5" w:rsidR="008924A6">
        <w:rPr>
          <w:rFonts w:ascii="Book Antiqua" w:hAnsi="Book Antiqua"/>
        </w:rPr>
        <w:t xml:space="preserve"> </w:t>
      </w:r>
      <w:r w:rsidRPr="00CD50A5" w:rsidR="004F5250">
        <w:rPr>
          <w:rFonts w:ascii="Book Antiqua" w:hAnsi="Book Antiqua"/>
        </w:rPr>
        <w:t>tvoriť</w:t>
      </w:r>
      <w:r w:rsidRPr="00CD50A5" w:rsidR="004A6BFE">
        <w:rPr>
          <w:rFonts w:ascii="Book Antiqua" w:hAnsi="Book Antiqua"/>
        </w:rPr>
        <w:t xml:space="preserve"> najmenej dvojtretinový podiel</w:t>
      </w:r>
      <w:r w:rsidRPr="00CD50A5" w:rsidR="004F5250">
        <w:rPr>
          <w:rFonts w:ascii="Book Antiqua" w:hAnsi="Book Antiqua"/>
        </w:rPr>
        <w:t xml:space="preserve"> </w:t>
      </w:r>
      <w:r w:rsidRPr="00CD50A5" w:rsidR="00352865">
        <w:rPr>
          <w:rFonts w:ascii="Book Antiqua" w:hAnsi="Book Antiqua"/>
        </w:rPr>
        <w:t xml:space="preserve">z celkového </w:t>
      </w:r>
      <w:r w:rsidRPr="00CD50A5" w:rsidR="004F5250">
        <w:rPr>
          <w:rFonts w:ascii="Book Antiqua" w:hAnsi="Book Antiqua"/>
        </w:rPr>
        <w:t xml:space="preserve">ponúkaného sortimentu </w:t>
      </w:r>
      <w:r w:rsidRPr="00CD50A5" w:rsidR="00352865">
        <w:rPr>
          <w:rFonts w:ascii="Book Antiqua" w:hAnsi="Book Antiqua"/>
        </w:rPr>
        <w:t>doplnkových jedál v</w:t>
      </w:r>
      <w:r w:rsidRPr="00CD50A5" w:rsidR="00A95663">
        <w:rPr>
          <w:rFonts w:ascii="Book Antiqua" w:hAnsi="Book Antiqua"/>
        </w:rPr>
        <w:t xml:space="preserve"> každom </w:t>
      </w:r>
      <w:r w:rsidRPr="00CD50A5" w:rsidR="00352865">
        <w:rPr>
          <w:rFonts w:ascii="Book Antiqua" w:hAnsi="Book Antiqua"/>
        </w:rPr>
        <w:t>školsk</w:t>
      </w:r>
      <w:r w:rsidRPr="00CD50A5" w:rsidR="00A95663">
        <w:rPr>
          <w:rFonts w:ascii="Book Antiqua" w:hAnsi="Book Antiqua"/>
        </w:rPr>
        <w:t>om</w:t>
      </w:r>
      <w:r w:rsidRPr="00CD50A5" w:rsidR="00352865">
        <w:rPr>
          <w:rFonts w:ascii="Book Antiqua" w:hAnsi="Book Antiqua"/>
        </w:rPr>
        <w:t xml:space="preserve"> bufet</w:t>
      </w:r>
      <w:r w:rsidRPr="00CD50A5" w:rsidR="00A95663">
        <w:rPr>
          <w:rFonts w:ascii="Book Antiqua" w:hAnsi="Book Antiqua"/>
        </w:rPr>
        <w:t>e</w:t>
      </w:r>
      <w:r w:rsidRPr="00CD50A5" w:rsidR="00352865">
        <w:rPr>
          <w:rFonts w:ascii="Book Antiqua" w:hAnsi="Book Antiqua"/>
        </w:rPr>
        <w:t xml:space="preserve"> a</w:t>
      </w:r>
      <w:r w:rsidRPr="00CD50A5" w:rsidR="008362DB">
        <w:rPr>
          <w:rFonts w:ascii="Book Antiqua" w:hAnsi="Book Antiqua"/>
        </w:rPr>
        <w:t xml:space="preserve"> v každom </w:t>
      </w:r>
      <w:r w:rsidRPr="00CD50A5" w:rsidR="00352865">
        <w:rPr>
          <w:rFonts w:ascii="Book Antiqua" w:hAnsi="Book Antiqua"/>
        </w:rPr>
        <w:t>školsk</w:t>
      </w:r>
      <w:r w:rsidRPr="00CD50A5" w:rsidR="00A95663">
        <w:rPr>
          <w:rFonts w:ascii="Book Antiqua" w:hAnsi="Book Antiqua"/>
        </w:rPr>
        <w:t>om</w:t>
      </w:r>
      <w:r w:rsidRPr="00CD50A5" w:rsidR="00352865">
        <w:rPr>
          <w:rFonts w:ascii="Book Antiqua" w:hAnsi="Book Antiqua"/>
        </w:rPr>
        <w:t xml:space="preserve"> predajn</w:t>
      </w:r>
      <w:r w:rsidRPr="00CD50A5" w:rsidR="00A95663">
        <w:rPr>
          <w:rFonts w:ascii="Book Antiqua" w:hAnsi="Book Antiqua"/>
        </w:rPr>
        <w:t>om</w:t>
      </w:r>
      <w:r w:rsidRPr="00CD50A5" w:rsidR="00352865">
        <w:rPr>
          <w:rFonts w:ascii="Book Antiqua" w:hAnsi="Book Antiqua"/>
        </w:rPr>
        <w:t xml:space="preserve"> automat</w:t>
      </w:r>
      <w:r w:rsidRPr="00CD50A5" w:rsidR="00A95663">
        <w:rPr>
          <w:rFonts w:ascii="Book Antiqua" w:hAnsi="Book Antiqua"/>
        </w:rPr>
        <w:t>e</w:t>
      </w:r>
      <w:r w:rsidRPr="00CD50A5" w:rsidR="00352865">
        <w:rPr>
          <w:rFonts w:ascii="Book Antiqua" w:hAnsi="Book Antiqua"/>
        </w:rPr>
        <w:t>.</w:t>
      </w:r>
    </w:p>
    <w:p w:rsidR="00CD50A5" w:rsidP="00CD50A5">
      <w:pPr>
        <w:tabs>
          <w:tab w:val="left" w:pos="1418"/>
        </w:tabs>
        <w:bidi w:val="0"/>
        <w:spacing w:before="120" w:after="0"/>
        <w:ind w:left="1418" w:hanging="567"/>
        <w:jc w:val="both"/>
        <w:rPr>
          <w:rFonts w:ascii="Book Antiqua" w:hAnsi="Book Antiqua"/>
        </w:rPr>
      </w:pPr>
      <w:r w:rsidRPr="00C311D5" w:rsidR="00BE4E7C">
        <w:rPr>
          <w:rFonts w:ascii="Book Antiqua" w:hAnsi="Book Antiqua"/>
        </w:rPr>
        <w:t xml:space="preserve">(4) </w:t>
      </w:r>
      <w:r>
        <w:rPr>
          <w:rFonts w:ascii="Book Antiqua" w:hAnsi="Book Antiqua"/>
        </w:rPr>
        <w:tab/>
      </w:r>
      <w:r w:rsidRPr="00C311D5" w:rsidR="00BE4E7C">
        <w:rPr>
          <w:rFonts w:ascii="Book Antiqua" w:hAnsi="Book Antiqua"/>
        </w:rPr>
        <w:t>V</w:t>
      </w:r>
      <w:r w:rsidRPr="00C311D5" w:rsidR="008500EE">
        <w:rPr>
          <w:rFonts w:ascii="Book Antiqua" w:hAnsi="Book Antiqua"/>
        </w:rPr>
        <w:t> </w:t>
      </w:r>
      <w:r w:rsidRPr="00C311D5" w:rsidR="00BE4E7C">
        <w:rPr>
          <w:rFonts w:ascii="Book Antiqua" w:hAnsi="Book Antiqua"/>
        </w:rPr>
        <w:t>školských bufetoch a</w:t>
      </w:r>
      <w:r w:rsidRPr="00C311D5" w:rsidR="008500EE">
        <w:rPr>
          <w:rFonts w:ascii="Book Antiqua" w:hAnsi="Book Antiqua"/>
        </w:rPr>
        <w:t> </w:t>
      </w:r>
      <w:r w:rsidRPr="00C311D5" w:rsidR="00BE4E7C">
        <w:rPr>
          <w:rFonts w:ascii="Book Antiqua" w:hAnsi="Book Antiqua"/>
        </w:rPr>
        <w:t>školských predajnýc</w:t>
      </w:r>
      <w:r w:rsidRPr="00C311D5" w:rsidR="008362DB">
        <w:rPr>
          <w:rFonts w:ascii="Book Antiqua" w:hAnsi="Book Antiqua"/>
        </w:rPr>
        <w:t>h automatoch je zakázaný predaj</w:t>
      </w:r>
    </w:p>
    <w:p w:rsidR="00CD50A5" w:rsidP="00CD50A5">
      <w:pPr>
        <w:tabs>
          <w:tab w:val="left" w:pos="1701"/>
        </w:tabs>
        <w:bidi w:val="0"/>
        <w:spacing w:before="120" w:after="0"/>
        <w:ind w:left="1701" w:hanging="283"/>
        <w:jc w:val="both"/>
        <w:rPr>
          <w:rFonts w:ascii="Book Antiqua" w:hAnsi="Book Antiqua"/>
        </w:rPr>
      </w:pPr>
      <w:r>
        <w:rPr>
          <w:rFonts w:ascii="Book Antiqua" w:hAnsi="Book Antiqua"/>
        </w:rPr>
        <w:t>a)</w:t>
        <w:tab/>
      </w:r>
      <w:r w:rsidRPr="00C311D5" w:rsidR="004435AC">
        <w:rPr>
          <w:rFonts w:ascii="Book Antiqua" w:hAnsi="Book Antiqua"/>
        </w:rPr>
        <w:t>cukroviniek a</w:t>
      </w:r>
      <w:r w:rsidRPr="00C311D5" w:rsidR="008500EE">
        <w:rPr>
          <w:rFonts w:ascii="Book Antiqua" w:hAnsi="Book Antiqua"/>
        </w:rPr>
        <w:t> </w:t>
      </w:r>
      <w:r w:rsidRPr="00C311D5" w:rsidR="005B19D7">
        <w:rPr>
          <w:rFonts w:ascii="Book Antiqua" w:hAnsi="Book Antiqua"/>
        </w:rPr>
        <w:t>cukrársky</w:t>
      </w:r>
      <w:r w:rsidRPr="00C311D5" w:rsidR="004435AC">
        <w:rPr>
          <w:rFonts w:ascii="Book Antiqua" w:hAnsi="Book Antiqua"/>
        </w:rPr>
        <w:t>ch výrobkov,</w:t>
      </w:r>
    </w:p>
    <w:p w:rsidR="00CD50A5" w:rsidP="00CD50A5">
      <w:pPr>
        <w:tabs>
          <w:tab w:val="left" w:pos="1701"/>
        </w:tabs>
        <w:bidi w:val="0"/>
        <w:spacing w:before="120" w:after="0"/>
        <w:ind w:left="1701" w:hanging="283"/>
        <w:jc w:val="both"/>
        <w:rPr>
          <w:rFonts w:ascii="Book Antiqua" w:hAnsi="Book Antiqua"/>
        </w:rPr>
      </w:pPr>
      <w:r>
        <w:rPr>
          <w:rFonts w:ascii="Book Antiqua" w:hAnsi="Book Antiqua"/>
        </w:rPr>
        <w:t>b)</w:t>
        <w:tab/>
      </w:r>
      <w:r w:rsidRPr="00C311D5" w:rsidR="002101C9">
        <w:rPr>
          <w:rFonts w:ascii="Book Antiqua" w:hAnsi="Book Antiqua"/>
        </w:rPr>
        <w:t>nápojov</w:t>
      </w:r>
      <w:r w:rsidRPr="00C311D5" w:rsidR="00F343E0">
        <w:rPr>
          <w:rFonts w:ascii="Book Antiqua" w:hAnsi="Book Antiqua"/>
        </w:rPr>
        <w:t xml:space="preserve"> a výrobkov</w:t>
      </w:r>
      <w:r w:rsidRPr="00C311D5" w:rsidR="002101C9">
        <w:rPr>
          <w:rFonts w:ascii="Book Antiqua" w:hAnsi="Book Antiqua"/>
        </w:rPr>
        <w:t xml:space="preserve"> s</w:t>
      </w:r>
      <w:r w:rsidRPr="00C311D5" w:rsidR="008500EE">
        <w:rPr>
          <w:rFonts w:ascii="Book Antiqua" w:hAnsi="Book Antiqua"/>
        </w:rPr>
        <w:t> </w:t>
      </w:r>
      <w:r w:rsidRPr="00C311D5" w:rsidR="002101C9">
        <w:rPr>
          <w:rFonts w:ascii="Book Antiqua" w:hAnsi="Book Antiqua"/>
        </w:rPr>
        <w:t>obsahom alkoholu, kofeínu</w:t>
      </w:r>
      <w:r w:rsidRPr="00C311D5" w:rsidR="00404B87">
        <w:rPr>
          <w:rFonts w:ascii="Book Antiqua" w:hAnsi="Book Antiqua"/>
        </w:rPr>
        <w:t xml:space="preserve"> alebo </w:t>
      </w:r>
      <w:r w:rsidRPr="00C311D5" w:rsidR="002101C9">
        <w:rPr>
          <w:rFonts w:ascii="Book Antiqua" w:hAnsi="Book Antiqua"/>
        </w:rPr>
        <w:t>chinínu</w:t>
      </w:r>
      <w:r w:rsidRPr="00C311D5" w:rsidR="00326813">
        <w:rPr>
          <w:rFonts w:ascii="Book Antiqua" w:hAnsi="Book Antiqua"/>
        </w:rPr>
        <w:t xml:space="preserve"> a</w:t>
      </w:r>
      <w:r w:rsidRPr="00C311D5" w:rsidR="008500EE">
        <w:rPr>
          <w:rFonts w:ascii="Book Antiqua" w:hAnsi="Book Antiqua"/>
        </w:rPr>
        <w:t> </w:t>
      </w:r>
      <w:r w:rsidRPr="00C311D5" w:rsidR="002101C9">
        <w:rPr>
          <w:rFonts w:ascii="Book Antiqua" w:hAnsi="Book Antiqua"/>
        </w:rPr>
        <w:t>energetických nápojov</w:t>
      </w:r>
      <w:r>
        <w:rPr>
          <w:rFonts w:ascii="Book Antiqua" w:hAnsi="Book Antiqua"/>
        </w:rPr>
        <w:t>,</w:t>
      </w:r>
    </w:p>
    <w:p w:rsidR="00FE2EDD" w:rsidRPr="00C311D5" w:rsidP="00CD50A5">
      <w:pPr>
        <w:tabs>
          <w:tab w:val="left" w:pos="1701"/>
        </w:tabs>
        <w:bidi w:val="0"/>
        <w:spacing w:before="120" w:after="0"/>
        <w:ind w:left="1701" w:hanging="283"/>
        <w:jc w:val="both"/>
        <w:rPr>
          <w:rFonts w:ascii="Book Antiqua" w:hAnsi="Book Antiqua"/>
        </w:rPr>
      </w:pPr>
      <w:r w:rsidR="00CD50A5">
        <w:rPr>
          <w:rFonts w:ascii="Book Antiqua" w:hAnsi="Book Antiqua"/>
        </w:rPr>
        <w:t>c)</w:t>
        <w:tab/>
      </w:r>
      <w:r w:rsidRPr="00C311D5" w:rsidR="002101C9">
        <w:rPr>
          <w:rFonts w:ascii="Book Antiqua" w:hAnsi="Book Antiqua"/>
        </w:rPr>
        <w:t>nemliečnych nápojov s</w:t>
      </w:r>
      <w:r w:rsidRPr="00C311D5" w:rsidR="008500EE">
        <w:rPr>
          <w:rFonts w:ascii="Book Antiqua" w:hAnsi="Book Antiqua"/>
        </w:rPr>
        <w:t> </w:t>
      </w:r>
      <w:r w:rsidRPr="00C311D5" w:rsidR="002101C9">
        <w:rPr>
          <w:rFonts w:ascii="Book Antiqua" w:hAnsi="Book Antiqua"/>
        </w:rPr>
        <w:t>pridaním cukru alebo umelých sladidiel</w:t>
      </w:r>
      <w:r w:rsidRPr="00C311D5" w:rsidR="009E41BD">
        <w:rPr>
          <w:rFonts w:ascii="Book Antiqua" w:hAnsi="Book Antiqua"/>
        </w:rPr>
        <w:t>.</w:t>
      </w:r>
      <w:r w:rsidRPr="00C311D5" w:rsidR="008362DB">
        <w:rPr>
          <w:rFonts w:ascii="Book Antiqua" w:hAnsi="Book Antiqua"/>
        </w:rPr>
        <w:t>“.</w:t>
      </w:r>
    </w:p>
    <w:p w:rsidR="00013029" w:rsidRPr="00CD50A5" w:rsidP="00C311D5">
      <w:pPr>
        <w:bidi w:val="0"/>
        <w:spacing w:before="120" w:after="0"/>
        <w:jc w:val="both"/>
        <w:rPr>
          <w:rFonts w:ascii="Book Antiqua" w:hAnsi="Book Antiqua"/>
          <w:bCs/>
        </w:rPr>
      </w:pPr>
    </w:p>
    <w:p w:rsidR="00CD4041" w:rsidRPr="00C311D5" w:rsidP="00C311D5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  <w:r w:rsidRPr="00C311D5">
        <w:rPr>
          <w:rFonts w:ascii="Book Antiqua" w:hAnsi="Book Antiqua"/>
          <w:b/>
          <w:bCs/>
        </w:rPr>
        <w:t>Čl. II</w:t>
      </w:r>
    </w:p>
    <w:p w:rsidR="00BD2368" w:rsidRPr="00C311D5" w:rsidP="00C311D5">
      <w:pPr>
        <w:bidi w:val="0"/>
        <w:spacing w:before="120" w:after="0"/>
        <w:ind w:firstLine="708"/>
        <w:jc w:val="both"/>
        <w:rPr>
          <w:rFonts w:ascii="Book Antiqua" w:hAnsi="Book Antiqua"/>
          <w:bCs/>
        </w:rPr>
      </w:pPr>
      <w:r w:rsidRPr="00C311D5">
        <w:rPr>
          <w:rFonts w:ascii="Book Antiqua" w:hAnsi="Book Antiqua"/>
          <w:bCs/>
        </w:rPr>
        <w:t>Zákon č. 596/2003 Z. z. o štátnej správe v školstve a školskej samospráve a o zmene</w:t>
        <w:br/>
        <w:t xml:space="preserve">a doplnení niektorých zákonov v znení zákona č. 365/2004 Z. z., zákona č. 564/2004 Z. z., zákona č. 5/2005 Z. z., zákona č. 475/2005 Z. z., zákona č. 279/2006 Z. z., zákona č. 689/2006 Z. z., zákona č. 245/2008 Z. z., zákona č. 462/2008 Z. z., zákona č. 179/2009 Z. z., zákona </w:t>
      </w:r>
      <w:r w:rsidR="00CD50A5">
        <w:rPr>
          <w:rFonts w:ascii="Book Antiqua" w:hAnsi="Book Antiqua"/>
          <w:bCs/>
        </w:rPr>
        <w:t xml:space="preserve">      </w:t>
      </w:r>
      <w:r w:rsidRPr="00C311D5">
        <w:rPr>
          <w:rFonts w:ascii="Book Antiqua" w:hAnsi="Book Antiqua"/>
          <w:bCs/>
        </w:rPr>
        <w:t>č. 184/2009 Z. z., zákona č. 214/2009 Z. z., zákona č. 38/2011 Z. z., zákona č. 325/2012 Z. z., zákona č. 345/2012 Z. z., zákona č. 312/2013 Z. z. a zákona č. 464/2013 Z. z. sa mení a dopĺňa takto:</w:t>
      </w:r>
    </w:p>
    <w:p w:rsidR="00BD2368" w:rsidRPr="00C311D5" w:rsidP="00CD50A5">
      <w:pPr>
        <w:bidi w:val="0"/>
        <w:spacing w:before="120" w:after="0"/>
        <w:jc w:val="both"/>
        <w:rPr>
          <w:rFonts w:ascii="Book Antiqua" w:hAnsi="Book Antiqua"/>
          <w:bCs/>
        </w:rPr>
      </w:pPr>
      <w:r w:rsidRPr="00C311D5">
        <w:rPr>
          <w:rFonts w:ascii="Book Antiqua" w:hAnsi="Book Antiqua"/>
          <w:bCs/>
        </w:rPr>
        <w:t>V § 37a odsek 4 znie:</w:t>
      </w:r>
    </w:p>
    <w:p w:rsidR="00CD50A5" w:rsidP="00CD50A5">
      <w:pPr>
        <w:bidi w:val="0"/>
        <w:spacing w:before="120" w:after="0"/>
        <w:ind w:left="567" w:hanging="567"/>
        <w:rPr>
          <w:rFonts w:ascii="Book Antiqua" w:hAnsi="Book Antiqua"/>
          <w:bCs/>
        </w:rPr>
      </w:pPr>
      <w:r w:rsidRPr="00C311D5" w:rsidR="00BD2368">
        <w:rPr>
          <w:rFonts w:ascii="Book Antiqua" w:hAnsi="Book Antiqua"/>
          <w:bCs/>
        </w:rPr>
        <w:t xml:space="preserve">„(4) </w:t>
      </w:r>
      <w:r>
        <w:rPr>
          <w:rFonts w:ascii="Book Antiqua" w:hAnsi="Book Antiqua"/>
          <w:bCs/>
        </w:rPr>
        <w:tab/>
      </w:r>
      <w:r w:rsidRPr="00C311D5" w:rsidR="009B2181">
        <w:rPr>
          <w:rFonts w:ascii="Book Antiqua" w:hAnsi="Book Antiqua"/>
          <w:bCs/>
        </w:rPr>
        <w:t xml:space="preserve">Okresný </w:t>
      </w:r>
      <w:r>
        <w:rPr>
          <w:rFonts w:ascii="Book Antiqua" w:hAnsi="Book Antiqua"/>
          <w:bCs/>
        </w:rPr>
        <w:t>úrad v sídle kraja uloží pokutu</w:t>
      </w:r>
    </w:p>
    <w:p w:rsidR="00CD50A5" w:rsidP="00CD50A5">
      <w:pPr>
        <w:bidi w:val="0"/>
        <w:spacing w:before="120" w:after="0"/>
        <w:ind w:left="851" w:hanging="284"/>
        <w:rPr>
          <w:rFonts w:ascii="Book Antiqua" w:hAnsi="Book Antiqua"/>
          <w:bCs/>
        </w:rPr>
      </w:pPr>
      <w:r w:rsidRPr="00C311D5" w:rsidR="009B2181">
        <w:rPr>
          <w:rFonts w:ascii="Book Antiqua" w:hAnsi="Book Antiqua"/>
          <w:bCs/>
        </w:rPr>
        <w:t xml:space="preserve">a) </w:t>
      </w:r>
      <w:r>
        <w:rPr>
          <w:rFonts w:ascii="Book Antiqua" w:hAnsi="Book Antiqua"/>
          <w:bCs/>
        </w:rPr>
        <w:tab/>
      </w:r>
      <w:r w:rsidRPr="00C311D5" w:rsidR="009B2181">
        <w:rPr>
          <w:rFonts w:ascii="Book Antiqua" w:hAnsi="Book Antiqua"/>
          <w:bCs/>
        </w:rPr>
        <w:t>do 500 eur prevádzkovateľovi školského bufetu a prevádzkovateľovi školského predajného automatu, ktor</w:t>
      </w:r>
      <w:r w:rsidRPr="00C311D5" w:rsidR="00735476">
        <w:rPr>
          <w:rFonts w:ascii="Book Antiqua" w:hAnsi="Book Antiqua"/>
          <w:bCs/>
        </w:rPr>
        <w:t>í</w:t>
      </w:r>
      <w:r w:rsidRPr="00C311D5" w:rsidR="009B2181">
        <w:rPr>
          <w:rFonts w:ascii="Book Antiqua" w:hAnsi="Book Antiqua"/>
          <w:bCs/>
        </w:rPr>
        <w:t xml:space="preserve"> porušil</w:t>
      </w:r>
      <w:r w:rsidRPr="00C311D5" w:rsidR="00735476">
        <w:rPr>
          <w:rFonts w:ascii="Book Antiqua" w:hAnsi="Book Antiqua"/>
          <w:bCs/>
        </w:rPr>
        <w:t>i</w:t>
      </w:r>
      <w:r w:rsidRPr="00C311D5" w:rsidR="009B2181">
        <w:rPr>
          <w:rFonts w:ascii="Book Antiqua" w:hAnsi="Book Antiqua"/>
          <w:bCs/>
        </w:rPr>
        <w:t xml:space="preserve"> </w:t>
      </w:r>
      <w:r w:rsidRPr="00C311D5" w:rsidR="008F72C3">
        <w:rPr>
          <w:rFonts w:ascii="Book Antiqua" w:hAnsi="Book Antiqua"/>
          <w:bCs/>
        </w:rPr>
        <w:t>ustanovenia</w:t>
      </w:r>
      <w:r w:rsidRPr="00C311D5" w:rsidR="009B2181">
        <w:rPr>
          <w:rFonts w:ascii="Book Antiqua" w:hAnsi="Book Antiqua"/>
          <w:bCs/>
        </w:rPr>
        <w:t xml:space="preserve"> osobi</w:t>
      </w:r>
      <w:r w:rsidRPr="005C002C" w:rsidR="009B2181">
        <w:rPr>
          <w:rFonts w:ascii="Book Antiqua" w:hAnsi="Book Antiqua"/>
          <w:bCs/>
        </w:rPr>
        <w:t>t</w:t>
      </w:r>
      <w:r w:rsidRPr="005C002C" w:rsidR="00DF1EAC">
        <w:rPr>
          <w:rFonts w:ascii="Book Antiqua" w:hAnsi="Book Antiqua"/>
          <w:bCs/>
        </w:rPr>
        <w:t>n</w:t>
      </w:r>
      <w:r w:rsidRPr="005C002C" w:rsidR="009B2181">
        <w:rPr>
          <w:rFonts w:ascii="Book Antiqua" w:hAnsi="Book Antiqua"/>
          <w:bCs/>
        </w:rPr>
        <w:t>é</w:t>
      </w:r>
      <w:r w:rsidRPr="00C311D5" w:rsidR="009B2181">
        <w:rPr>
          <w:rFonts w:ascii="Book Antiqua" w:hAnsi="Book Antiqua"/>
          <w:bCs/>
        </w:rPr>
        <w:t>ho predpisu,</w:t>
      </w:r>
      <w:r w:rsidRPr="00C311D5" w:rsidR="009B2181">
        <w:rPr>
          <w:rFonts w:ascii="Book Antiqua" w:hAnsi="Book Antiqua"/>
          <w:bCs/>
          <w:vertAlign w:val="superscript"/>
        </w:rPr>
        <w:t>79b)</w:t>
      </w:r>
    </w:p>
    <w:p w:rsidR="00CD50A5" w:rsidP="00CD50A5">
      <w:pPr>
        <w:bidi w:val="0"/>
        <w:spacing w:before="120" w:after="0"/>
        <w:ind w:left="851" w:hanging="284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b) do 663, 50 eura</w:t>
      </w:r>
    </w:p>
    <w:p w:rsidR="00CD50A5" w:rsidP="00CD50A5">
      <w:pPr>
        <w:bidi w:val="0"/>
        <w:spacing w:before="120" w:after="0"/>
        <w:ind w:left="1134" w:hanging="283"/>
        <w:rPr>
          <w:rFonts w:ascii="Book Antiqua" w:hAnsi="Book Antiqua"/>
          <w:bCs/>
        </w:rPr>
      </w:pPr>
      <w:r w:rsidRPr="00C311D5" w:rsidR="009B2181">
        <w:rPr>
          <w:rFonts w:ascii="Book Antiqua" w:hAnsi="Book Antiqua"/>
          <w:bCs/>
        </w:rPr>
        <w:t xml:space="preserve">1. </w:t>
      </w:r>
      <w:r>
        <w:rPr>
          <w:rFonts w:ascii="Book Antiqua" w:hAnsi="Book Antiqua"/>
          <w:bCs/>
        </w:rPr>
        <w:tab/>
      </w:r>
      <w:r w:rsidRPr="00C311D5" w:rsidR="009B2181">
        <w:rPr>
          <w:rFonts w:ascii="Book Antiqua" w:hAnsi="Book Antiqua"/>
          <w:bCs/>
        </w:rPr>
        <w:t>obci, ktorá nezabezpeč</w:t>
      </w:r>
      <w:r>
        <w:rPr>
          <w:rFonts w:ascii="Book Antiqua" w:hAnsi="Book Antiqua"/>
          <w:bCs/>
        </w:rPr>
        <w:t>ila činnosti podľa § 6 ods. 3,</w:t>
      </w:r>
    </w:p>
    <w:p w:rsidR="00CD50A5" w:rsidP="00CD50A5">
      <w:pPr>
        <w:bidi w:val="0"/>
        <w:spacing w:before="120" w:after="0"/>
        <w:ind w:left="1134" w:hanging="283"/>
        <w:rPr>
          <w:rFonts w:ascii="Book Antiqua" w:hAnsi="Book Antiqua"/>
          <w:bCs/>
        </w:rPr>
      </w:pPr>
      <w:r w:rsidRPr="00C311D5" w:rsidR="009B2181">
        <w:rPr>
          <w:rFonts w:ascii="Book Antiqua" w:hAnsi="Book Antiqua"/>
          <w:bCs/>
        </w:rPr>
        <w:t>2. samosprávnemu kraju, ktorý nezabezpečil</w:t>
      </w:r>
      <w:r>
        <w:rPr>
          <w:rFonts w:ascii="Book Antiqua" w:hAnsi="Book Antiqua"/>
          <w:bCs/>
        </w:rPr>
        <w:t xml:space="preserve"> činnosti podľa § 9 ods. 4,</w:t>
      </w:r>
    </w:p>
    <w:p w:rsidR="00CD50A5" w:rsidP="00CD50A5">
      <w:pPr>
        <w:bidi w:val="0"/>
        <w:spacing w:before="120" w:after="0"/>
        <w:ind w:left="851" w:hanging="284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c)</w:t>
        <w:tab/>
        <w:t>do 1 659, 50 eura</w:t>
      </w:r>
    </w:p>
    <w:p w:rsidR="00CD50A5" w:rsidP="00CD50A5">
      <w:pPr>
        <w:bidi w:val="0"/>
        <w:spacing w:before="120" w:after="0"/>
        <w:ind w:left="1134" w:hanging="283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 xml:space="preserve">1. </w:t>
        <w:tab/>
      </w:r>
      <w:r w:rsidRPr="00C311D5" w:rsidR="009B2181">
        <w:rPr>
          <w:rFonts w:ascii="Book Antiqua" w:hAnsi="Book Antiqua"/>
          <w:bCs/>
        </w:rPr>
        <w:t>obci, ktorá neplnila po</w:t>
      </w:r>
      <w:r>
        <w:rPr>
          <w:rFonts w:ascii="Book Antiqua" w:hAnsi="Book Antiqua"/>
          <w:bCs/>
        </w:rPr>
        <w:t>vinnosti podľa § 6 ods. 13,</w:t>
      </w:r>
    </w:p>
    <w:p w:rsidR="00CD50A5" w:rsidP="00CD50A5">
      <w:pPr>
        <w:bidi w:val="0"/>
        <w:spacing w:before="120" w:after="0"/>
        <w:ind w:left="1134" w:hanging="283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2.</w:t>
        <w:tab/>
      </w:r>
      <w:r w:rsidRPr="00C311D5" w:rsidR="009B2181">
        <w:rPr>
          <w:rFonts w:ascii="Book Antiqua" w:hAnsi="Book Antiqua"/>
          <w:bCs/>
        </w:rPr>
        <w:t>samosprávnemu kraju, ktorý neplnil po</w:t>
      </w:r>
      <w:r>
        <w:rPr>
          <w:rFonts w:ascii="Book Antiqua" w:hAnsi="Book Antiqua"/>
          <w:bCs/>
        </w:rPr>
        <w:t>vinnosti podľa § 9 ods. 13,</w:t>
      </w:r>
    </w:p>
    <w:p w:rsidR="00BD2368" w:rsidRPr="00C311D5" w:rsidP="00CD50A5">
      <w:pPr>
        <w:bidi w:val="0"/>
        <w:spacing w:before="120" w:after="0"/>
        <w:ind w:left="1134" w:hanging="283"/>
        <w:jc w:val="both"/>
        <w:rPr>
          <w:rFonts w:ascii="Book Antiqua" w:hAnsi="Book Antiqua"/>
          <w:bCs/>
        </w:rPr>
      </w:pPr>
      <w:r w:rsidR="00CD50A5">
        <w:rPr>
          <w:rFonts w:ascii="Book Antiqua" w:hAnsi="Book Antiqua"/>
          <w:bCs/>
        </w:rPr>
        <w:t>3.</w:t>
        <w:tab/>
      </w:r>
      <w:r w:rsidRPr="00C311D5" w:rsidR="009B2181">
        <w:rPr>
          <w:rFonts w:ascii="Book Antiqua" w:hAnsi="Book Antiqua"/>
          <w:bCs/>
        </w:rPr>
        <w:t>obci a samosprávnemu kraju, ktoré porušili ustanovenia o počte žiakov v triedach.</w:t>
      </w:r>
      <w:r w:rsidRPr="00C311D5" w:rsidR="008F72C3">
        <w:rPr>
          <w:rFonts w:ascii="Book Antiqua" w:hAnsi="Book Antiqua"/>
          <w:bCs/>
        </w:rPr>
        <w:t>“.</w:t>
      </w:r>
    </w:p>
    <w:p w:rsidR="008F72C3" w:rsidRPr="00C311D5" w:rsidP="00C311D5">
      <w:pPr>
        <w:bidi w:val="0"/>
        <w:spacing w:before="120" w:after="0"/>
        <w:rPr>
          <w:rFonts w:ascii="Book Antiqua" w:hAnsi="Book Antiqua"/>
          <w:bCs/>
        </w:rPr>
      </w:pPr>
      <w:r w:rsidRPr="00C311D5">
        <w:rPr>
          <w:rFonts w:ascii="Book Antiqua" w:hAnsi="Book Antiqua"/>
          <w:bCs/>
        </w:rPr>
        <w:t>Poznámka pod čiarou k odkazu 79b znie:</w:t>
      </w:r>
    </w:p>
    <w:p w:rsidR="008F72C3" w:rsidRPr="00C311D5" w:rsidP="00C311D5">
      <w:pPr>
        <w:bidi w:val="0"/>
        <w:spacing w:before="120" w:after="0"/>
        <w:rPr>
          <w:rFonts w:ascii="Book Antiqua" w:hAnsi="Book Antiqua"/>
          <w:bCs/>
        </w:rPr>
      </w:pPr>
      <w:r w:rsidRPr="00C311D5">
        <w:rPr>
          <w:rFonts w:ascii="Book Antiqua" w:hAnsi="Book Antiqua"/>
          <w:bCs/>
        </w:rPr>
        <w:t>„</w:t>
      </w:r>
      <w:r w:rsidRPr="00C311D5">
        <w:rPr>
          <w:rFonts w:ascii="Book Antiqua" w:hAnsi="Book Antiqua"/>
          <w:bCs/>
          <w:vertAlign w:val="superscript"/>
        </w:rPr>
        <w:t xml:space="preserve">79b) </w:t>
      </w:r>
      <w:r w:rsidRPr="00C311D5">
        <w:rPr>
          <w:rFonts w:ascii="Book Antiqua" w:hAnsi="Book Antiqua"/>
          <w:bCs/>
        </w:rPr>
        <w:t>§ 151a zákona č. 245/2008 Z. z. v znení zákona č. .../2015 Z. z.“.</w:t>
      </w:r>
    </w:p>
    <w:p w:rsidR="00624A6F" w:rsidRPr="00C311D5" w:rsidP="00C311D5">
      <w:pPr>
        <w:bidi w:val="0"/>
        <w:spacing w:before="120" w:after="0"/>
        <w:jc w:val="both"/>
        <w:rPr>
          <w:rFonts w:ascii="Book Antiqua" w:hAnsi="Book Antiqua"/>
          <w:b/>
          <w:bCs/>
        </w:rPr>
      </w:pPr>
    </w:p>
    <w:p w:rsidR="00624A6F" w:rsidRPr="00C311D5" w:rsidP="00C311D5">
      <w:pPr>
        <w:bidi w:val="0"/>
        <w:spacing w:before="120" w:after="0"/>
        <w:jc w:val="center"/>
        <w:rPr>
          <w:rFonts w:ascii="Book Antiqua" w:hAnsi="Book Antiqua"/>
          <w:bCs/>
          <w:i/>
        </w:rPr>
      </w:pPr>
      <w:r w:rsidRPr="00C311D5">
        <w:rPr>
          <w:rFonts w:ascii="Book Antiqua" w:hAnsi="Book Antiqua"/>
          <w:b/>
          <w:bCs/>
        </w:rPr>
        <w:t>Čl. III</w:t>
      </w:r>
    </w:p>
    <w:p w:rsidR="00CD4041" w:rsidRPr="00C311D5" w:rsidP="00C311D5">
      <w:pPr>
        <w:bidi w:val="0"/>
        <w:spacing w:before="120" w:after="0"/>
        <w:ind w:firstLine="708"/>
        <w:rPr>
          <w:rFonts w:ascii="Book Antiqua" w:hAnsi="Book Antiqua"/>
        </w:rPr>
      </w:pPr>
      <w:r w:rsidRPr="00C311D5">
        <w:rPr>
          <w:rFonts w:ascii="Book Antiqua" w:hAnsi="Book Antiqua"/>
        </w:rPr>
        <w:t xml:space="preserve">Tento zákon nadobúda účinnosť </w:t>
      </w:r>
      <w:r w:rsidRPr="00C311D5" w:rsidR="00C80160">
        <w:rPr>
          <w:rFonts w:ascii="Book Antiqua" w:hAnsi="Book Antiqua"/>
        </w:rPr>
        <w:t xml:space="preserve">1. </w:t>
      </w:r>
      <w:r w:rsidRPr="00C311D5" w:rsidR="00B328C3">
        <w:rPr>
          <w:rFonts w:ascii="Book Antiqua" w:hAnsi="Book Antiqua"/>
        </w:rPr>
        <w:t>októbra</w:t>
      </w:r>
      <w:r w:rsidRPr="00C311D5">
        <w:rPr>
          <w:rFonts w:ascii="Book Antiqua" w:hAnsi="Book Antiqua"/>
        </w:rPr>
        <w:t xml:space="preserve"> 201</w:t>
      </w:r>
      <w:r w:rsidRPr="00C311D5" w:rsidR="00EF002D">
        <w:rPr>
          <w:rFonts w:ascii="Book Antiqua" w:hAnsi="Book Antiqua"/>
        </w:rPr>
        <w:t>5</w:t>
      </w:r>
      <w:r w:rsidRPr="00C311D5">
        <w:rPr>
          <w:rFonts w:ascii="Book Antiqua" w:hAnsi="Book Antiqua"/>
        </w:rPr>
        <w:t>.</w:t>
      </w:r>
    </w:p>
    <w:p w:rsidR="00FB19B0" w:rsidRPr="00C311D5" w:rsidP="00C311D5">
      <w:pPr>
        <w:bidi w:val="0"/>
        <w:spacing w:before="120" w:after="0"/>
        <w:ind w:firstLine="709"/>
        <w:rPr>
          <w:rFonts w:ascii="Book Antiqua" w:hAnsi="Book Antiqua"/>
        </w:rPr>
      </w:pPr>
    </w:p>
    <w:p w:rsidR="00FB19B0" w:rsidRPr="00C311D5" w:rsidP="00C311D5">
      <w:pPr>
        <w:bidi w:val="0"/>
        <w:spacing w:before="120" w:after="0"/>
        <w:ind w:firstLine="709"/>
        <w:rPr>
          <w:rFonts w:ascii="Book Antiqua" w:hAnsi="Book Antiqua"/>
        </w:rPr>
      </w:pPr>
    </w:p>
    <w:sectPr w:rsidSect="00842AE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160">
    <w:pPr>
      <w:pStyle w:val="Footer"/>
      <w:bidi w:val="0"/>
      <w:jc w:val="center"/>
    </w:pPr>
    <w:r w:rsidR="005E58BC">
      <w:fldChar w:fldCharType="begin"/>
    </w:r>
    <w:r w:rsidR="005E58BC">
      <w:instrText xml:space="preserve"> PAGE   \* MERGEFORMAT </w:instrText>
    </w:r>
    <w:r w:rsidR="005E58BC">
      <w:fldChar w:fldCharType="separate"/>
    </w:r>
    <w:r w:rsidR="00C86C17">
      <w:rPr>
        <w:noProof/>
      </w:rPr>
      <w:t>1</w:t>
    </w:r>
    <w:r w:rsidR="005E58BC">
      <w:fldChar w:fldCharType="end"/>
    </w:r>
  </w:p>
  <w:p w:rsidR="00C80160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86C"/>
    <w:multiLevelType w:val="hybridMultilevel"/>
    <w:tmpl w:val="336C11B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A67C5C"/>
    <w:multiLevelType w:val="hybridMultilevel"/>
    <w:tmpl w:val="D5A269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FD254B0"/>
    <w:multiLevelType w:val="hybridMultilevel"/>
    <w:tmpl w:val="33DCD8CA"/>
    <w:lvl w:ilvl="0">
      <w:start w:val="1"/>
      <w:numFmt w:val="lowerLetter"/>
      <w:lvlText w:val="%1)"/>
      <w:lvlJc w:val="left"/>
      <w:pPr>
        <w:ind w:left="21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8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5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1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05" w:hanging="180"/>
      </w:pPr>
      <w:rPr>
        <w:rFonts w:cs="Times New Roman"/>
        <w:rtl w:val="0"/>
        <w:cs w:val="0"/>
      </w:rPr>
    </w:lvl>
  </w:abstractNum>
  <w:abstractNum w:abstractNumId="3">
    <w:nsid w:val="53A6461D"/>
    <w:multiLevelType w:val="hybridMultilevel"/>
    <w:tmpl w:val="E412470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70A95BD0"/>
    <w:multiLevelType w:val="hybridMultilevel"/>
    <w:tmpl w:val="336C11B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05B83"/>
    <w:rsid w:val="00013029"/>
    <w:rsid w:val="000414E8"/>
    <w:rsid w:val="0004632D"/>
    <w:rsid w:val="00091B58"/>
    <w:rsid w:val="0009659D"/>
    <w:rsid w:val="000E559A"/>
    <w:rsid w:val="00124F00"/>
    <w:rsid w:val="0016373A"/>
    <w:rsid w:val="00167097"/>
    <w:rsid w:val="00171AD8"/>
    <w:rsid w:val="001812BB"/>
    <w:rsid w:val="0019039F"/>
    <w:rsid w:val="00193159"/>
    <w:rsid w:val="001B1034"/>
    <w:rsid w:val="001C6D19"/>
    <w:rsid w:val="001E75D3"/>
    <w:rsid w:val="002101C9"/>
    <w:rsid w:val="00214476"/>
    <w:rsid w:val="00223370"/>
    <w:rsid w:val="002329AF"/>
    <w:rsid w:val="00240C1A"/>
    <w:rsid w:val="00243101"/>
    <w:rsid w:val="00281EE2"/>
    <w:rsid w:val="00281EFE"/>
    <w:rsid w:val="0029458A"/>
    <w:rsid w:val="00296857"/>
    <w:rsid w:val="002B47DA"/>
    <w:rsid w:val="002B62B8"/>
    <w:rsid w:val="002C5C6F"/>
    <w:rsid w:val="00326813"/>
    <w:rsid w:val="00335FFA"/>
    <w:rsid w:val="003372A0"/>
    <w:rsid w:val="00352865"/>
    <w:rsid w:val="00376A43"/>
    <w:rsid w:val="003D6292"/>
    <w:rsid w:val="003E0DF4"/>
    <w:rsid w:val="00402909"/>
    <w:rsid w:val="00404B87"/>
    <w:rsid w:val="004435AC"/>
    <w:rsid w:val="004630FA"/>
    <w:rsid w:val="004649CB"/>
    <w:rsid w:val="00467920"/>
    <w:rsid w:val="004A6BFE"/>
    <w:rsid w:val="004A6C0B"/>
    <w:rsid w:val="004C195D"/>
    <w:rsid w:val="004F5250"/>
    <w:rsid w:val="00500F6D"/>
    <w:rsid w:val="00526E82"/>
    <w:rsid w:val="005337F1"/>
    <w:rsid w:val="00561325"/>
    <w:rsid w:val="00596E7F"/>
    <w:rsid w:val="005B19D7"/>
    <w:rsid w:val="005C002C"/>
    <w:rsid w:val="005D139C"/>
    <w:rsid w:val="005E58BC"/>
    <w:rsid w:val="00624A6F"/>
    <w:rsid w:val="006352EB"/>
    <w:rsid w:val="006531B5"/>
    <w:rsid w:val="006806C1"/>
    <w:rsid w:val="00682ECA"/>
    <w:rsid w:val="006B7C05"/>
    <w:rsid w:val="006E2668"/>
    <w:rsid w:val="00735476"/>
    <w:rsid w:val="00743F6F"/>
    <w:rsid w:val="007511EF"/>
    <w:rsid w:val="007744F1"/>
    <w:rsid w:val="00787BC2"/>
    <w:rsid w:val="00790D48"/>
    <w:rsid w:val="007C1727"/>
    <w:rsid w:val="00805B83"/>
    <w:rsid w:val="008362DB"/>
    <w:rsid w:val="00842AE8"/>
    <w:rsid w:val="00846346"/>
    <w:rsid w:val="008500EE"/>
    <w:rsid w:val="0087512F"/>
    <w:rsid w:val="00881A6A"/>
    <w:rsid w:val="008924A6"/>
    <w:rsid w:val="008F72C3"/>
    <w:rsid w:val="009269DE"/>
    <w:rsid w:val="00931580"/>
    <w:rsid w:val="00931B40"/>
    <w:rsid w:val="009609E8"/>
    <w:rsid w:val="009918B8"/>
    <w:rsid w:val="009A32C2"/>
    <w:rsid w:val="009B2181"/>
    <w:rsid w:val="009C6AE2"/>
    <w:rsid w:val="009E41BD"/>
    <w:rsid w:val="009E4808"/>
    <w:rsid w:val="009E7341"/>
    <w:rsid w:val="00A45C9C"/>
    <w:rsid w:val="00A71BA3"/>
    <w:rsid w:val="00A95663"/>
    <w:rsid w:val="00A96800"/>
    <w:rsid w:val="00AA78FE"/>
    <w:rsid w:val="00AB3238"/>
    <w:rsid w:val="00AB6D94"/>
    <w:rsid w:val="00AB77FD"/>
    <w:rsid w:val="00AF0404"/>
    <w:rsid w:val="00B16C2A"/>
    <w:rsid w:val="00B17AF7"/>
    <w:rsid w:val="00B328C3"/>
    <w:rsid w:val="00B46265"/>
    <w:rsid w:val="00B93253"/>
    <w:rsid w:val="00BB677D"/>
    <w:rsid w:val="00BD2368"/>
    <w:rsid w:val="00BE4E7C"/>
    <w:rsid w:val="00BF24FC"/>
    <w:rsid w:val="00C04D21"/>
    <w:rsid w:val="00C311D5"/>
    <w:rsid w:val="00C311E0"/>
    <w:rsid w:val="00C53718"/>
    <w:rsid w:val="00C560F0"/>
    <w:rsid w:val="00C746F1"/>
    <w:rsid w:val="00C766FC"/>
    <w:rsid w:val="00C80160"/>
    <w:rsid w:val="00C85C2D"/>
    <w:rsid w:val="00C86C17"/>
    <w:rsid w:val="00CA1C10"/>
    <w:rsid w:val="00CD4041"/>
    <w:rsid w:val="00CD50A5"/>
    <w:rsid w:val="00CE0589"/>
    <w:rsid w:val="00CF478D"/>
    <w:rsid w:val="00D0767F"/>
    <w:rsid w:val="00D07BD2"/>
    <w:rsid w:val="00D263F9"/>
    <w:rsid w:val="00D4455E"/>
    <w:rsid w:val="00D5073F"/>
    <w:rsid w:val="00D86304"/>
    <w:rsid w:val="00DA672B"/>
    <w:rsid w:val="00DB3BF3"/>
    <w:rsid w:val="00DC2578"/>
    <w:rsid w:val="00DF1EAC"/>
    <w:rsid w:val="00E41815"/>
    <w:rsid w:val="00E9229E"/>
    <w:rsid w:val="00EB5C81"/>
    <w:rsid w:val="00ED2365"/>
    <w:rsid w:val="00ED46FA"/>
    <w:rsid w:val="00EF002D"/>
    <w:rsid w:val="00EF2E7C"/>
    <w:rsid w:val="00F343E0"/>
    <w:rsid w:val="00FB19B0"/>
    <w:rsid w:val="00FE2A9B"/>
    <w:rsid w:val="00FE2EDD"/>
    <w:rsid w:val="00FF569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8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041"/>
    <w:pPr>
      <w:keepNext/>
      <w:spacing w:before="240" w:after="60" w:line="24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eastAsia="sk-SK"/>
    </w:rPr>
  </w:style>
  <w:style w:type="paragraph" w:styleId="Heading5">
    <w:name w:val="heading 5"/>
    <w:basedOn w:val="Normal"/>
    <w:link w:val="Heading5Char"/>
    <w:uiPriority w:val="9"/>
    <w:qFormat/>
    <w:rsid w:val="0019039F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D4041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19039F"/>
    <w:rPr>
      <w:rFonts w:ascii="Times New Roman" w:hAnsi="Times New Roman" w:cs="Times New Roman"/>
      <w:b/>
      <w:bCs/>
      <w:rtl w:val="0"/>
      <w:cs w:val="0"/>
    </w:rPr>
  </w:style>
  <w:style w:type="character" w:customStyle="1" w:styleId="apple-converted-space">
    <w:name w:val="apple-converted-space"/>
    <w:basedOn w:val="DefaultParagraphFont"/>
    <w:rsid w:val="0019039F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7744F1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4F1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744F1"/>
    <w:rPr>
      <w:rFonts w:cs="Times New Roman"/>
      <w:rtl w:val="0"/>
      <w:cs w:val="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4F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4F1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4F1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744F1"/>
    <w:rPr>
      <w:b/>
      <w:bCs/>
    </w:rPr>
  </w:style>
  <w:style w:type="paragraph" w:styleId="ListParagraph">
    <w:name w:val="List Paragraph"/>
    <w:basedOn w:val="Normal"/>
    <w:uiPriority w:val="34"/>
    <w:qFormat/>
    <w:rsid w:val="00AF0404"/>
    <w:pPr>
      <w:ind w:left="708"/>
      <w:jc w:val="left"/>
    </w:pPr>
  </w:style>
  <w:style w:type="paragraph" w:styleId="Header">
    <w:name w:val="header"/>
    <w:basedOn w:val="Normal"/>
    <w:link w:val="HeaderChar"/>
    <w:uiPriority w:val="99"/>
    <w:rsid w:val="00C80160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0160"/>
    <w:rPr>
      <w:rFonts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rsid w:val="00C8016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0160"/>
    <w:rPr>
      <w:rFonts w:cs="Times New Roman"/>
      <w:sz w:val="22"/>
      <w:szCs w:val="22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555</Words>
  <Characters>3168</Characters>
  <Application>Microsoft Office Word</Application>
  <DocSecurity>0</DocSecurity>
  <Lines>0</Lines>
  <Paragraphs>0</Paragraphs>
  <ScaleCrop>false</ScaleCrop>
  <Company>Grizli777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Gašparíková, Jarmila</cp:lastModifiedBy>
  <cp:revision>2</cp:revision>
  <cp:lastPrinted>2015-03-18T14:16:00Z</cp:lastPrinted>
  <dcterms:created xsi:type="dcterms:W3CDTF">2015-03-19T11:29:00Z</dcterms:created>
  <dcterms:modified xsi:type="dcterms:W3CDTF">2015-03-19T11:29:00Z</dcterms:modified>
</cp:coreProperties>
</file>