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2EAC" w:rsidP="002F2EAC">
      <w:pPr>
        <w:bidi w:val="0"/>
        <w:jc w:val="center"/>
        <w:rPr>
          <w:rFonts w:ascii="Arial" w:hAnsi="Arial" w:cs="Arial"/>
        </w:rPr>
      </w:pPr>
      <w:r>
        <w:rPr>
          <w:rFonts w:ascii="Arial" w:eastAsia="Arial" w:hAnsi="Arial" w:cs="Arial" w:hint="default"/>
          <w:b/>
          <w:bCs/>
          <w:sz w:val="28"/>
          <w:szCs w:val="28"/>
        </w:rPr>
        <w:t>Dô</w:t>
      </w:r>
      <w:r>
        <w:rPr>
          <w:rFonts w:ascii="Arial" w:eastAsia="Arial" w:hAnsi="Arial" w:cs="Arial" w:hint="default"/>
          <w:b/>
          <w:bCs/>
          <w:sz w:val="28"/>
          <w:szCs w:val="28"/>
        </w:rPr>
        <w:t>vodová</w:t>
      </w:r>
      <w:r>
        <w:rPr>
          <w:rFonts w:ascii="Arial" w:eastAsia="Arial" w:hAnsi="Arial" w:cs="Arial" w:hint="default"/>
          <w:b/>
          <w:bCs/>
          <w:sz w:val="28"/>
          <w:szCs w:val="28"/>
        </w:rPr>
        <w:t xml:space="preserve"> sprá</w:t>
      </w:r>
      <w:r>
        <w:rPr>
          <w:rFonts w:ascii="Arial" w:eastAsia="Arial" w:hAnsi="Arial" w:cs="Arial" w:hint="default"/>
          <w:b/>
          <w:bCs/>
          <w:sz w:val="28"/>
          <w:szCs w:val="28"/>
        </w:rPr>
        <w:t>va</w:t>
      </w:r>
    </w:p>
    <w:p w:rsidR="002F2EAC" w:rsidP="002F2EAC">
      <w:pPr>
        <w:bidi w:val="0"/>
        <w:jc w:val="both"/>
        <w:rPr>
          <w:rFonts w:ascii="Arial" w:eastAsia="Arial" w:hAnsi="Arial" w:cs="Arial"/>
          <w:b/>
          <w:bCs/>
          <w:sz w:val="28"/>
          <w:szCs w:val="28"/>
        </w:rPr>
      </w:pPr>
    </w:p>
    <w:p w:rsidR="002F2EAC" w:rsidP="002F2EAC">
      <w:pPr>
        <w:bidi w:val="0"/>
        <w:jc w:val="both"/>
        <w:rPr>
          <w:rFonts w:ascii="Arial" w:eastAsia="Arial" w:hAnsi="Arial" w:cs="Arial"/>
          <w:b/>
          <w:bCs/>
          <w:sz w:val="28"/>
          <w:szCs w:val="28"/>
        </w:rPr>
      </w:pPr>
    </w:p>
    <w:p w:rsidR="002F2EAC" w:rsidP="002F2EAC">
      <w:pPr>
        <w:bidi w:val="0"/>
        <w:jc w:val="both"/>
        <w:rPr>
          <w:rFonts w:ascii="Arial" w:hAnsi="Arial" w:cs="Arial"/>
          <w:b/>
        </w:rPr>
      </w:pPr>
      <w:r>
        <w:rPr>
          <w:rFonts w:ascii="Arial" w:hAnsi="Arial" w:cs="Arial"/>
          <w:b/>
        </w:rPr>
        <w:t xml:space="preserve">Všeobecná časť </w:t>
      </w:r>
    </w:p>
    <w:p w:rsidR="00C73A68">
      <w:pPr>
        <w:bidi w:val="0"/>
        <w:rPr>
          <w:rFonts w:ascii="Times New Roman" w:hAnsi="Times New Roman"/>
        </w:rPr>
      </w:pPr>
    </w:p>
    <w:p w:rsidR="00C73A68" w:rsidP="00B12F96">
      <w:pPr>
        <w:bidi w:val="0"/>
        <w:jc w:val="both"/>
        <w:rPr>
          <w:rFonts w:ascii="Arial" w:hAnsi="Arial" w:cs="Arial"/>
        </w:rPr>
      </w:pPr>
      <w:r w:rsidRPr="00B12F96" w:rsidR="00B12F96">
        <w:rPr>
          <w:rFonts w:ascii="Arial" w:hAnsi="Arial" w:cs="Arial"/>
        </w:rPr>
        <w:t>Občania zúčastnení vo všeobecnom dôchodkovom systéme, ktorého rovnocennou súčasťou je I. a II. pilier, sú si podľa Ústavy SR rovní z hľadiska práv a nemožno ich diskriminovať. Preto ak nastane situácia vplyvom vonkajších faktorov, na ktorú účastníci dôchodkového systému nemajú vplyv a vyjde rôzna výška dôchodku pre účastníkov dvojpilierového systému oproti účastníkom výlučne jednopilierového systému, je potrebné tento rozdiel, aplikovaním princípu solidarity, dorovnať. Vzhľadom k tomu, že vznik tohto rozdielu je prechodného charakteru a postupnými zmenami v I. pilieri  a zhodnocovaním prostriedkov v II. pilieri bude postupne zanikať, je možné na účely dorovnania tohto rozdielu použiť zdroje rezervného fondu solidarity. Doteraz čerpajú tieto zdroje len účastníci I. piliera, napriek tomu, že do tohto fondu platia povinne odvod všetci účastníci dôchodkového systému. Je preto objektívne a spravodlivé a nediskriminačné umožniť aj účastníkom kombinovaného dvojp</w:t>
      </w:r>
      <w:r w:rsidR="00B12F96">
        <w:rPr>
          <w:rFonts w:ascii="Arial" w:hAnsi="Arial" w:cs="Arial"/>
        </w:rPr>
        <w:t>ilierového dôchodkového systému</w:t>
      </w:r>
      <w:r w:rsidRPr="00B12F96" w:rsidR="00B12F96">
        <w:rPr>
          <w:rFonts w:ascii="Arial" w:hAnsi="Arial" w:cs="Arial"/>
        </w:rPr>
        <w:t xml:space="preserve">, aby v prípade potreby mohli čerpať </w:t>
      </w:r>
      <w:r w:rsidR="00B12F96">
        <w:rPr>
          <w:rFonts w:ascii="Arial" w:hAnsi="Arial" w:cs="Arial"/>
        </w:rPr>
        <w:t>zd</w:t>
      </w:r>
      <w:r w:rsidRPr="00B12F96" w:rsidR="00B12F96">
        <w:rPr>
          <w:rFonts w:ascii="Arial" w:hAnsi="Arial" w:cs="Arial"/>
        </w:rPr>
        <w:t>roje z tohto rezervného fondu. Z hľadiska dopadu na verejné financie je to výhodnejšie riešenie, ako masívny presun sporiteľov do výlučne I. piliera, nakoľko by sa tým zároveň preniesol na Sociálnu poisťovňu veľký objem záväzkov na vyplácanie dôchodkov týmto presunutým bývalým sporiteľom, čo by už v blízkej budúcnosti výrazne</w:t>
      </w:r>
      <w:r w:rsidR="00B12F96">
        <w:rPr>
          <w:rFonts w:ascii="Arial" w:hAnsi="Arial" w:cs="Arial"/>
        </w:rPr>
        <w:t xml:space="preserve"> prehĺbilo deficit Sociálnej poisť</w:t>
      </w:r>
      <w:r w:rsidRPr="00B12F96" w:rsidR="00B12F96">
        <w:rPr>
          <w:rFonts w:ascii="Arial" w:hAnsi="Arial" w:cs="Arial"/>
        </w:rPr>
        <w:t>ovne a ohrozilo udržateľnosť vyplácania dôchodkov.</w:t>
      </w:r>
    </w:p>
    <w:p w:rsidR="00B12F96">
      <w:pPr>
        <w:bidi w:val="0"/>
        <w:rPr>
          <w:rFonts w:ascii="Times New Roman" w:hAnsi="Times New Roman"/>
        </w:rPr>
      </w:pPr>
    </w:p>
    <w:p w:rsidR="002F2EAC" w:rsidP="002F2EAC">
      <w:pPr>
        <w:bidi w:val="0"/>
        <w:jc w:val="both"/>
        <w:rPr>
          <w:rFonts w:ascii="Arial" w:hAnsi="Arial" w:cs="Arial"/>
          <w:b/>
        </w:rPr>
      </w:pPr>
      <w:r>
        <w:rPr>
          <w:rFonts w:ascii="Arial" w:hAnsi="Arial" w:cs="Arial"/>
          <w:b/>
        </w:rPr>
        <w:t xml:space="preserve">Osobitná časť </w:t>
      </w:r>
    </w:p>
    <w:p w:rsidR="002F2EAC" w:rsidP="002F2EAC">
      <w:pPr>
        <w:bidi w:val="0"/>
        <w:jc w:val="both"/>
        <w:rPr>
          <w:rFonts w:ascii="Arial" w:hAnsi="Arial" w:cs="Arial"/>
          <w:u w:val="single"/>
        </w:rPr>
      </w:pPr>
    </w:p>
    <w:p w:rsidR="002F2EAC" w:rsidP="002F2EAC">
      <w:pPr>
        <w:bidi w:val="0"/>
        <w:jc w:val="both"/>
        <w:rPr>
          <w:rFonts w:ascii="Arial" w:hAnsi="Arial" w:cs="Arial"/>
          <w:b/>
        </w:rPr>
      </w:pPr>
      <w:r>
        <w:rPr>
          <w:rFonts w:ascii="Arial" w:hAnsi="Arial" w:cs="Arial"/>
          <w:b/>
        </w:rPr>
        <w:t>Čl. I</w:t>
      </w:r>
    </w:p>
    <w:p w:rsidR="002F2EAC" w:rsidP="002F2EAC">
      <w:pPr>
        <w:bidi w:val="0"/>
        <w:jc w:val="both"/>
        <w:rPr>
          <w:rFonts w:ascii="Arial" w:hAnsi="Arial" w:cs="Arial"/>
          <w:b/>
        </w:rPr>
      </w:pPr>
    </w:p>
    <w:p w:rsidR="002F2EAC" w:rsidP="002F2EAC">
      <w:pPr>
        <w:bidi w:val="0"/>
        <w:jc w:val="both"/>
        <w:rPr>
          <w:rFonts w:ascii="Arial" w:hAnsi="Arial" w:cs="Arial"/>
          <w:u w:val="single"/>
        </w:rPr>
      </w:pPr>
      <w:r>
        <w:rPr>
          <w:rFonts w:ascii="Arial" w:hAnsi="Arial" w:cs="Arial"/>
          <w:u w:val="single"/>
        </w:rPr>
        <w:t>K bodu 1</w:t>
      </w:r>
    </w:p>
    <w:p w:rsidR="00753A40" w:rsidP="002F2EAC">
      <w:pPr>
        <w:bidi w:val="0"/>
        <w:jc w:val="both"/>
        <w:rPr>
          <w:rFonts w:ascii="Arial" w:hAnsi="Arial" w:cs="Arial"/>
          <w:u w:val="single"/>
        </w:rPr>
      </w:pPr>
    </w:p>
    <w:p w:rsidR="00F736D7" w:rsidP="001B7B64">
      <w:pPr>
        <w:bidi w:val="0"/>
        <w:jc w:val="both"/>
        <w:rPr>
          <w:rFonts w:ascii="Arial" w:hAnsi="Arial" w:cs="Arial"/>
          <w:color w:val="auto"/>
          <w:lang w:val="en-US"/>
        </w:rPr>
      </w:pPr>
      <w:r w:rsidR="00753A40">
        <w:rPr>
          <w:rFonts w:ascii="Arial" w:hAnsi="Arial" w:cs="Arial"/>
          <w:color w:val="auto"/>
          <w:lang w:val="en-US"/>
        </w:rPr>
        <w:t>Navrhuje</w:t>
      </w:r>
      <w:r w:rsidRPr="00C24D5C" w:rsidR="00753A40">
        <w:rPr>
          <w:rFonts w:ascii="Arial" w:hAnsi="Arial" w:cs="Arial"/>
          <w:color w:val="auto"/>
          <w:lang w:val="en-US"/>
        </w:rPr>
        <w:t xml:space="preserve"> sa</w:t>
      </w:r>
      <w:r w:rsidR="00753A40">
        <w:rPr>
          <w:rFonts w:ascii="Arial" w:hAnsi="Arial" w:cs="Arial"/>
          <w:color w:val="auto"/>
          <w:lang w:val="en-US"/>
        </w:rPr>
        <w:t>, aby</w:t>
      </w:r>
      <w:r w:rsidRPr="0073531E" w:rsidR="0073531E">
        <w:rPr>
          <w:rFonts w:ascii="Times New Roman" w:hAnsi="Times New Roman"/>
        </w:rPr>
        <w:t xml:space="preserve"> </w:t>
      </w:r>
      <w:r w:rsidR="0073531E">
        <w:rPr>
          <w:rFonts w:ascii="Arial" w:hAnsi="Arial" w:cs="Arial"/>
          <w:color w:val="auto"/>
          <w:lang w:val="en-US"/>
        </w:rPr>
        <w:t>v prípade, ak</w:t>
      </w:r>
      <w:r w:rsidRPr="0073531E" w:rsidR="0073531E">
        <w:rPr>
          <w:rFonts w:ascii="Arial" w:hAnsi="Arial" w:cs="Arial"/>
          <w:color w:val="auto"/>
          <w:lang w:val="en-US"/>
        </w:rPr>
        <w:t xml:space="preserve"> súčet sumy starobného dôchodku, na ktorého výplatu vznikol nárok, zníženého za obdobie účasti na starobnom dôchodkovom sporení a sumy vyplácaného doživotného starobného dôchodku je nižší ako suma starobného dôchodku nezníženého za obdobie účasti na starobnom dôchodkovom sporení, </w:t>
      </w:r>
      <w:r w:rsidR="00A5656E">
        <w:rPr>
          <w:rFonts w:ascii="Arial" w:hAnsi="Arial" w:cs="Arial"/>
          <w:color w:val="auto"/>
          <w:lang w:val="en-US"/>
        </w:rPr>
        <w:t xml:space="preserve">sa </w:t>
      </w:r>
      <w:r w:rsidRPr="0073531E" w:rsidR="0073531E">
        <w:rPr>
          <w:rFonts w:ascii="Arial" w:hAnsi="Arial" w:cs="Arial"/>
          <w:color w:val="auto"/>
          <w:lang w:val="en-US"/>
        </w:rPr>
        <w:t xml:space="preserve">suma starobného dôchodku </w:t>
      </w:r>
      <w:r w:rsidR="00A5656E">
        <w:rPr>
          <w:rFonts w:ascii="Arial" w:hAnsi="Arial" w:cs="Arial"/>
          <w:color w:val="auto"/>
          <w:lang w:val="en-US"/>
        </w:rPr>
        <w:t xml:space="preserve">zvýšila </w:t>
      </w:r>
      <w:r w:rsidR="001B7B64">
        <w:rPr>
          <w:rFonts w:ascii="Arial" w:hAnsi="Arial" w:cs="Arial"/>
          <w:color w:val="auto"/>
          <w:lang w:val="en-US"/>
        </w:rPr>
        <w:t>o sumu, ktorá sa rovná</w:t>
      </w:r>
      <w:r w:rsidRPr="0073531E" w:rsidR="0073531E">
        <w:rPr>
          <w:rFonts w:ascii="Arial" w:hAnsi="Arial" w:cs="Arial"/>
          <w:color w:val="auto"/>
          <w:lang w:val="en-US"/>
        </w:rPr>
        <w:t xml:space="preserve"> rozdielu sumy starobného dôchodku nezníženého za obdobie účasti na starobnom dôchodkovom sporení a súčtu súm starobného dôchodku zníženého za obdobie účasti na starobnom </w:t>
      </w:r>
      <w:r w:rsidRPr="00C24D5C" w:rsidR="0073531E">
        <w:rPr>
          <w:rFonts w:ascii="Arial" w:hAnsi="Arial" w:cs="Arial"/>
          <w:color w:val="auto"/>
        </w:rPr>
        <w:t>dôchodkovom</w:t>
      </w:r>
      <w:r w:rsidRPr="0073531E" w:rsidR="0073531E">
        <w:rPr>
          <w:rFonts w:ascii="Arial" w:hAnsi="Arial" w:cs="Arial"/>
          <w:color w:val="auto"/>
          <w:lang w:val="en-US"/>
        </w:rPr>
        <w:t xml:space="preserve"> sporení a sumy vyplácaného doživotného starobného dôchodku</w:t>
      </w:r>
      <w:r w:rsidR="0073531E">
        <w:rPr>
          <w:rFonts w:ascii="Arial" w:hAnsi="Arial" w:cs="Arial"/>
          <w:color w:val="auto"/>
          <w:lang w:val="en-US"/>
        </w:rPr>
        <w:t>.</w:t>
      </w:r>
    </w:p>
    <w:p w:rsidR="00F736D7" w:rsidP="001B7B64">
      <w:pPr>
        <w:bidi w:val="0"/>
        <w:jc w:val="both"/>
        <w:rPr>
          <w:rFonts w:ascii="Arial" w:hAnsi="Arial" w:cs="Arial"/>
          <w:color w:val="auto"/>
          <w:lang w:val="en-US"/>
        </w:rPr>
      </w:pPr>
    </w:p>
    <w:p w:rsidR="00753A40" w:rsidP="001B7B64">
      <w:pPr>
        <w:bidi w:val="0"/>
        <w:jc w:val="both"/>
        <w:rPr>
          <w:rFonts w:ascii="Arial" w:hAnsi="Arial" w:cs="Arial"/>
          <w:color w:val="auto"/>
          <w:u w:val="single"/>
          <w:lang w:val="en-US"/>
        </w:rPr>
      </w:pPr>
      <w:r w:rsidRPr="00753A40">
        <w:rPr>
          <w:rFonts w:ascii="Arial" w:hAnsi="Arial" w:cs="Arial"/>
          <w:color w:val="auto"/>
          <w:u w:val="single"/>
          <w:lang w:val="en-US"/>
        </w:rPr>
        <w:t>K bodu 2</w:t>
      </w:r>
    </w:p>
    <w:p w:rsidR="00753A40" w:rsidP="001B7B64">
      <w:pPr>
        <w:bidi w:val="0"/>
        <w:jc w:val="both"/>
        <w:rPr>
          <w:rFonts w:ascii="Arial" w:hAnsi="Arial" w:cs="Arial"/>
          <w:color w:val="auto"/>
          <w:u w:val="single"/>
          <w:lang w:val="en-US"/>
        </w:rPr>
      </w:pPr>
    </w:p>
    <w:p w:rsidR="001B7B64" w:rsidRPr="001B7B64" w:rsidP="001B7B64">
      <w:pPr>
        <w:bidi w:val="0"/>
        <w:jc w:val="both"/>
        <w:rPr>
          <w:rFonts w:ascii="Arial" w:hAnsi="Arial" w:cs="Arial"/>
          <w:color w:val="auto"/>
          <w:lang w:val="en-US"/>
        </w:rPr>
      </w:pPr>
      <w:r w:rsidR="00753A40">
        <w:rPr>
          <w:rFonts w:ascii="Arial" w:hAnsi="Arial" w:cs="Arial"/>
          <w:color w:val="auto"/>
          <w:lang w:val="en-US"/>
        </w:rPr>
        <w:t xml:space="preserve">Navrhuje sa, aby </w:t>
      </w:r>
      <w:r>
        <w:rPr>
          <w:rFonts w:ascii="Arial" w:hAnsi="Arial" w:cs="Arial"/>
          <w:color w:val="auto"/>
          <w:lang w:val="en-US"/>
        </w:rPr>
        <w:t xml:space="preserve">sa z prostriedkov rezervného fondu solidarity uhrádzali doplatky rozdielov </w:t>
      </w:r>
      <w:r w:rsidRPr="001B7B64">
        <w:rPr>
          <w:rFonts w:ascii="Arial" w:hAnsi="Arial" w:cs="Arial"/>
          <w:color w:val="auto"/>
          <w:lang w:val="en-US"/>
        </w:rPr>
        <w:t>sumy starobného dôchodku nezníženého za obdobie účasti na starobnom dôchodkovom sporení a súčtu súm starobného dôchodku zníženého za obdobie účasti na starobnom dôchodkovom sporení a sumy vyplácaného doživotného starobného dôchodku.</w:t>
      </w:r>
    </w:p>
    <w:p w:rsidR="00753A40" w:rsidP="00753A40">
      <w:pPr>
        <w:bidi w:val="0"/>
        <w:jc w:val="both"/>
        <w:rPr>
          <w:rFonts w:ascii="Arial" w:hAnsi="Arial" w:cs="Arial"/>
          <w:color w:val="auto"/>
          <w:lang w:val="en-US"/>
        </w:rPr>
      </w:pPr>
    </w:p>
    <w:p w:rsidR="00AC5746" w:rsidRPr="00C24D5C" w:rsidP="00753A40">
      <w:pPr>
        <w:bidi w:val="0"/>
        <w:jc w:val="both"/>
        <w:rPr>
          <w:rFonts w:ascii="Arial" w:hAnsi="Arial" w:cs="Arial"/>
          <w:color w:val="auto"/>
          <w:u w:val="single"/>
          <w:lang w:val="en-US"/>
        </w:rPr>
      </w:pPr>
      <w:r w:rsidRPr="00C24D5C">
        <w:rPr>
          <w:rFonts w:ascii="Arial" w:hAnsi="Arial" w:cs="Arial"/>
          <w:color w:val="auto"/>
          <w:u w:val="single"/>
          <w:lang w:val="en-US"/>
        </w:rPr>
        <w:t>K bodu 3</w:t>
      </w:r>
    </w:p>
    <w:p w:rsidR="00AC5746" w:rsidRPr="00AC5746" w:rsidP="00753A40">
      <w:pPr>
        <w:bidi w:val="0"/>
        <w:jc w:val="both"/>
        <w:rPr>
          <w:rFonts w:ascii="Arial" w:hAnsi="Arial" w:cs="Arial"/>
          <w:color w:val="auto"/>
          <w:lang w:val="en-US"/>
        </w:rPr>
      </w:pPr>
      <w:r w:rsidRPr="00C24D5C">
        <w:rPr>
          <w:rFonts w:ascii="Arial" w:hAnsi="Arial" w:cs="Arial"/>
          <w:color w:val="auto"/>
          <w:lang w:val="en-US"/>
        </w:rPr>
        <w:t xml:space="preserve">Navrhuje sa </w:t>
      </w:r>
      <w:r w:rsidR="00A5656E">
        <w:rPr>
          <w:rFonts w:ascii="Arial" w:hAnsi="Arial" w:cs="Arial"/>
          <w:color w:val="auto"/>
          <w:lang w:val="en-US"/>
        </w:rPr>
        <w:t>uplatnenie</w:t>
      </w:r>
      <w:r w:rsidRPr="00C24D5C">
        <w:rPr>
          <w:rFonts w:ascii="Arial" w:hAnsi="Arial" w:cs="Arial"/>
          <w:color w:val="auto"/>
          <w:lang w:val="en-US"/>
        </w:rPr>
        <w:t xml:space="preserve"> možnosti doplatenia rozdielov v sumách dôchodkov na všetky dôchodky, na ktoré vznikol nárok podľa zákona o </w:t>
      </w:r>
      <w:r w:rsidR="00F26873">
        <w:rPr>
          <w:rFonts w:ascii="Arial" w:hAnsi="Arial" w:cs="Arial"/>
          <w:color w:val="auto"/>
          <w:lang w:val="en-US"/>
        </w:rPr>
        <w:t xml:space="preserve">sociálnom poistení. </w:t>
      </w:r>
      <w:r>
        <w:rPr>
          <w:rFonts w:ascii="Arial" w:hAnsi="Arial" w:cs="Arial"/>
          <w:color w:val="auto"/>
          <w:lang w:val="en-US"/>
        </w:rPr>
        <w:t xml:space="preserve"> </w:t>
      </w:r>
    </w:p>
    <w:p w:rsidR="001B7B64" w:rsidP="00753A40">
      <w:pPr>
        <w:bidi w:val="0"/>
        <w:jc w:val="both"/>
        <w:rPr>
          <w:rFonts w:ascii="Arial" w:hAnsi="Arial" w:cs="Arial"/>
          <w:color w:val="auto"/>
          <w:lang w:val="en-US"/>
        </w:rPr>
      </w:pPr>
    </w:p>
    <w:p w:rsidR="00753A40" w:rsidP="00753A40">
      <w:pPr>
        <w:bidi w:val="0"/>
        <w:jc w:val="both"/>
        <w:rPr>
          <w:rFonts w:ascii="Arial" w:hAnsi="Arial" w:cs="Arial"/>
          <w:b/>
          <w:color w:val="auto"/>
          <w:lang w:val="en-US"/>
        </w:rPr>
      </w:pPr>
      <w:r w:rsidRPr="00753A40">
        <w:rPr>
          <w:rFonts w:ascii="Arial" w:hAnsi="Arial" w:cs="Arial"/>
          <w:b/>
          <w:color w:val="auto"/>
          <w:lang w:val="en-US"/>
        </w:rPr>
        <w:t>Čl. II</w:t>
      </w:r>
    </w:p>
    <w:p w:rsidR="00753A40" w:rsidRPr="00753A40" w:rsidP="00753A40">
      <w:pPr>
        <w:bidi w:val="0"/>
        <w:jc w:val="both"/>
        <w:rPr>
          <w:rFonts w:ascii="Arial" w:hAnsi="Arial" w:cs="Arial"/>
          <w:b/>
          <w:color w:val="auto"/>
          <w:lang w:val="en-US"/>
        </w:rPr>
      </w:pPr>
    </w:p>
    <w:p w:rsidR="00753A40" w:rsidRPr="00753A40" w:rsidP="00753A40">
      <w:pPr>
        <w:bidi w:val="0"/>
        <w:jc w:val="both"/>
        <w:rPr>
          <w:rFonts w:ascii="Arial" w:hAnsi="Arial" w:cs="Arial"/>
          <w:color w:val="auto"/>
          <w:lang w:val="en-US"/>
        </w:rPr>
      </w:pPr>
      <w:r>
        <w:rPr>
          <w:rFonts w:ascii="Arial" w:hAnsi="Arial" w:cs="Arial"/>
          <w:color w:val="auto"/>
          <w:lang w:val="en-US"/>
        </w:rPr>
        <w:t xml:space="preserve">Navrhuje sa účinnosť zákona k 1. </w:t>
      </w:r>
      <w:r w:rsidR="0053331B">
        <w:rPr>
          <w:rFonts w:ascii="Arial" w:hAnsi="Arial" w:cs="Arial"/>
          <w:color w:val="auto"/>
          <w:lang w:val="en-US"/>
        </w:rPr>
        <w:t>septembru</w:t>
      </w:r>
      <w:r w:rsidR="00B12F96">
        <w:rPr>
          <w:rFonts w:ascii="Arial" w:hAnsi="Arial" w:cs="Arial"/>
          <w:color w:val="auto"/>
          <w:lang w:val="en-US"/>
        </w:rPr>
        <w:t xml:space="preserve"> </w:t>
      </w:r>
      <w:r>
        <w:rPr>
          <w:rFonts w:ascii="Arial" w:hAnsi="Arial" w:cs="Arial"/>
          <w:color w:val="auto"/>
          <w:lang w:val="en-US"/>
        </w:rPr>
        <w:t xml:space="preserve">2015. </w:t>
      </w:r>
    </w:p>
    <w:p w:rsidR="00753A40" w:rsidRPr="00753A40" w:rsidP="00753A40">
      <w:pPr>
        <w:bidi w:val="0"/>
        <w:jc w:val="both"/>
        <w:rPr>
          <w:rFonts w:ascii="Arial" w:hAnsi="Arial" w:cs="Arial"/>
          <w:color w:val="auto"/>
          <w:lang w:val="en-US"/>
        </w:rPr>
      </w:pPr>
    </w:p>
    <w:p w:rsidR="002F2EAC">
      <w:pPr>
        <w:bidi w:val="0"/>
        <w:rPr>
          <w:rFonts w:ascii="Times New Roman" w:hAnsi="Times New Roman"/>
        </w:rPr>
      </w:pPr>
    </w:p>
    <w:p w:rsidR="002F2EAC">
      <w:pPr>
        <w:bidi w:val="0"/>
        <w:rPr>
          <w:rFonts w:ascii="Times New Roman" w:hAnsi="Times New Roman"/>
        </w:rPr>
      </w:pPr>
    </w:p>
    <w:sectPr w:rsidSect="00180A6C">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F2EAC"/>
    <w:rsid w:val="001079F7"/>
    <w:rsid w:val="00180A6C"/>
    <w:rsid w:val="001B7B64"/>
    <w:rsid w:val="001D065A"/>
    <w:rsid w:val="002F2EAC"/>
    <w:rsid w:val="00310247"/>
    <w:rsid w:val="003F32A6"/>
    <w:rsid w:val="0053331B"/>
    <w:rsid w:val="0073531E"/>
    <w:rsid w:val="00753A40"/>
    <w:rsid w:val="008B71E4"/>
    <w:rsid w:val="00A5656E"/>
    <w:rsid w:val="00AC5746"/>
    <w:rsid w:val="00B12F96"/>
    <w:rsid w:val="00BA1789"/>
    <w:rsid w:val="00C24D5C"/>
    <w:rsid w:val="00C73A68"/>
    <w:rsid w:val="00F26873"/>
    <w:rsid w:val="00F736D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EAC"/>
    <w:pPr>
      <w:framePr w:wrap="auto"/>
      <w:widowControl/>
      <w:autoSpaceDE/>
      <w:autoSpaceDN/>
      <w:adjustRightInd/>
      <w:ind w:left="0" w:right="0"/>
      <w:jc w:val="left"/>
      <w:textAlignment w:val="auto"/>
    </w:pPr>
    <w:rPr>
      <w:rFonts w:cs="Times New Roman"/>
      <w:noProof/>
      <w:color w:val="000000"/>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5A1F6-890C-4C81-A606-16D2319A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Pages>
  <Words>401</Words>
  <Characters>2291</Characters>
  <Application>Microsoft Office Word</Application>
  <DocSecurity>0</DocSecurity>
  <Lines>0</Lines>
  <Paragraphs>0</Paragraphs>
  <ScaleCrop>false</ScaleCrop>
  <Company>NARODNA BANKA SLOVENSKA</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Satinova</dc:creator>
  <cp:lastModifiedBy>Gašparíková, Jarmila</cp:lastModifiedBy>
  <cp:revision>2</cp:revision>
  <dcterms:created xsi:type="dcterms:W3CDTF">2015-03-17T17:02:00Z</dcterms:created>
  <dcterms:modified xsi:type="dcterms:W3CDTF">2015-03-17T17:02:00Z</dcterms:modified>
</cp:coreProperties>
</file>