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0AEE" w:rsidRPr="003D12CB" w:rsidP="00C66859">
      <w:pPr>
        <w:widowControl w:val="0"/>
        <w:bidi w:val="0"/>
        <w:rPr>
          <w:rFonts w:ascii="Times New Roman" w:hAnsi="Times New Roman"/>
          <w:sz w:val="20"/>
          <w:szCs w:val="20"/>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880"/>
        <w:gridCol w:w="3760"/>
        <w:gridCol w:w="760"/>
        <w:gridCol w:w="1404"/>
        <w:gridCol w:w="652"/>
        <w:gridCol w:w="4735"/>
        <w:gridCol w:w="769"/>
        <w:gridCol w:w="1801"/>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956"/>
        </w:trPr>
        <w:tc>
          <w:tcPr>
            <w:tcW w:w="14761" w:type="dxa"/>
            <w:gridSpan w:val="8"/>
            <w:tcBorders>
              <w:top w:val="single" w:sz="4" w:space="0" w:color="auto"/>
              <w:left w:val="single" w:sz="4" w:space="0" w:color="auto"/>
              <w:bottom w:val="single" w:sz="4" w:space="0" w:color="auto"/>
              <w:right w:val="single" w:sz="4" w:space="0" w:color="auto"/>
            </w:tcBorders>
            <w:textDirection w:val="lrTb"/>
            <w:vAlign w:val="center"/>
          </w:tcPr>
          <w:p w:rsidR="00744D32" w:rsidRPr="003D12CB" w:rsidP="00C66859">
            <w:pPr>
              <w:pStyle w:val="Heading1"/>
              <w:keepNext w:val="0"/>
              <w:keepLines w:val="0"/>
              <w:widowControl w:val="0"/>
              <w:bidi w:val="0"/>
              <w:spacing w:before="0" w:after="0" w:line="240" w:lineRule="auto"/>
              <w:jc w:val="center"/>
              <w:rPr>
                <w:rFonts w:ascii="Times New Roman" w:hAnsi="Times New Roman"/>
                <w:color w:val="auto"/>
                <w:sz w:val="20"/>
                <w:szCs w:val="20"/>
              </w:rPr>
            </w:pPr>
          </w:p>
          <w:p w:rsidR="00160AEE" w:rsidRPr="003D12CB" w:rsidP="00C66859">
            <w:pPr>
              <w:pStyle w:val="Heading1"/>
              <w:keepNext w:val="0"/>
              <w:keepLines w:val="0"/>
              <w:widowControl w:val="0"/>
              <w:bidi w:val="0"/>
              <w:spacing w:before="0" w:after="0" w:line="240" w:lineRule="auto"/>
              <w:jc w:val="center"/>
              <w:rPr>
                <w:rFonts w:ascii="Times New Roman" w:hAnsi="Times New Roman" w:hint="default"/>
                <w:color w:val="auto"/>
                <w:sz w:val="20"/>
                <w:szCs w:val="20"/>
              </w:rPr>
            </w:pPr>
            <w:r w:rsidRPr="003D12CB">
              <w:rPr>
                <w:rFonts w:ascii="Times New Roman" w:hAnsi="Times New Roman" w:hint="default"/>
                <w:color w:val="auto"/>
                <w:sz w:val="20"/>
                <w:szCs w:val="20"/>
              </w:rPr>
              <w:t>TABUĽ</w:t>
            </w:r>
            <w:r w:rsidRPr="003D12CB">
              <w:rPr>
                <w:rFonts w:ascii="Times New Roman" w:hAnsi="Times New Roman" w:hint="default"/>
                <w:color w:val="auto"/>
                <w:sz w:val="20"/>
                <w:szCs w:val="20"/>
              </w:rPr>
              <w:t>KA  ZHODY</w:t>
            </w:r>
          </w:p>
          <w:p w:rsidR="00160AEE" w:rsidRPr="003D12CB" w:rsidP="00C66859">
            <w:pPr>
              <w:widowControl w:val="0"/>
              <w:bidi w:val="0"/>
              <w:spacing w:after="0" w:line="240" w:lineRule="auto"/>
              <w:jc w:val="center"/>
              <w:rPr>
                <w:rFonts w:ascii="Times New Roman" w:hAnsi="Times New Roman"/>
                <w:sz w:val="20"/>
                <w:szCs w:val="20"/>
              </w:rPr>
            </w:pPr>
            <w:r w:rsidRPr="003D12CB">
              <w:rPr>
                <w:rFonts w:ascii="Times New Roman" w:hAnsi="Times New Roman"/>
                <w:sz w:val="20"/>
                <w:szCs w:val="20"/>
              </w:rPr>
              <w:t>právneho predpisu s právom Európskej únie</w:t>
            </w:r>
          </w:p>
          <w:p w:rsidR="00160AEE" w:rsidRPr="003D12CB" w:rsidP="00C66859">
            <w:pPr>
              <w:widowControl w:val="0"/>
              <w:bidi w:val="0"/>
              <w:spacing w:after="0" w:line="240" w:lineRule="auto"/>
              <w:jc w:val="center"/>
              <w:rPr>
                <w:rFonts w:ascii="Times New Roman" w:hAnsi="Times New Roman"/>
                <w:b/>
                <w:bCs/>
                <w:sz w:val="20"/>
                <w:szCs w:val="20"/>
              </w:rPr>
            </w:pPr>
          </w:p>
        </w:tc>
      </w:tr>
      <w:tr>
        <w:tblPrEx>
          <w:tblW w:w="14761" w:type="dxa"/>
          <w:tblInd w:w="70" w:type="dxa"/>
          <w:tblLayout w:type="fixed"/>
          <w:tblCellMar>
            <w:left w:w="7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744D32" w:rsidRPr="003D12CB" w:rsidP="00C66859">
            <w:pPr>
              <w:widowControl w:val="0"/>
              <w:autoSpaceDE w:val="0"/>
              <w:autoSpaceDN w:val="0"/>
              <w:bidi w:val="0"/>
              <w:adjustRightInd w:val="0"/>
              <w:spacing w:after="0" w:line="240" w:lineRule="auto"/>
              <w:jc w:val="center"/>
              <w:rPr>
                <w:rFonts w:ascii="Times New Roman" w:hAnsi="Times New Roman"/>
                <w:color w:val="000000"/>
                <w:sz w:val="20"/>
                <w:szCs w:val="20"/>
                <w:lang w:eastAsia="en-US"/>
              </w:rPr>
            </w:pPr>
            <w:r w:rsidRPr="003D12CB">
              <w:rPr>
                <w:rFonts w:ascii="Times New Roman" w:hAnsi="Times New Roman"/>
                <w:b/>
                <w:bCs/>
                <w:color w:val="000000"/>
                <w:sz w:val="20"/>
                <w:szCs w:val="20"/>
                <w:lang w:eastAsia="en-US"/>
              </w:rPr>
              <w:t>Smernica Európskeho parlamentu a Rady 2012/13/EÚ</w:t>
            </w:r>
          </w:p>
          <w:p w:rsidR="00160AEE" w:rsidRPr="003D12CB" w:rsidP="00C66859">
            <w:pPr>
              <w:widowControl w:val="0"/>
              <w:autoSpaceDE w:val="0"/>
              <w:autoSpaceDN w:val="0"/>
              <w:bidi w:val="0"/>
              <w:adjustRightInd w:val="0"/>
              <w:spacing w:after="0" w:line="240" w:lineRule="auto"/>
              <w:jc w:val="center"/>
              <w:rPr>
                <w:rFonts w:ascii="Times New Roman" w:hAnsi="Times New Roman"/>
                <w:b/>
                <w:bCs/>
                <w:sz w:val="20"/>
                <w:szCs w:val="20"/>
              </w:rPr>
            </w:pPr>
            <w:r w:rsidRPr="003D12CB" w:rsidR="00744D32">
              <w:rPr>
                <w:rFonts w:ascii="Times New Roman" w:hAnsi="Times New Roman"/>
                <w:b/>
                <w:bCs/>
                <w:color w:val="000000"/>
                <w:sz w:val="20"/>
                <w:szCs w:val="20"/>
                <w:lang w:eastAsia="en-US"/>
              </w:rPr>
              <w:t>z 22. mája 2012 o práve na informácie v trestnom konaní</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160AEE" w:rsidP="00C66859">
            <w:pPr>
              <w:widowControl w:val="0"/>
              <w:bidi w:val="0"/>
              <w:spacing w:after="0" w:line="240" w:lineRule="auto"/>
              <w:jc w:val="center"/>
              <w:rPr>
                <w:rFonts w:ascii="Times New Roman" w:hAnsi="Times New Roman"/>
                <w:b/>
                <w:sz w:val="20"/>
                <w:szCs w:val="20"/>
              </w:rPr>
            </w:pPr>
            <w:r w:rsidRPr="003D12CB" w:rsidR="00C66859">
              <w:rPr>
                <w:rFonts w:ascii="Times New Roman" w:hAnsi="Times New Roman"/>
                <w:b/>
                <w:sz w:val="20"/>
                <w:szCs w:val="20"/>
              </w:rPr>
              <w:t>Právne predpisy Slovenskej republiky</w:t>
            </w:r>
          </w:p>
          <w:p w:rsidR="00372DC7" w:rsidP="00C66859">
            <w:pPr>
              <w:widowControl w:val="0"/>
              <w:bidi w:val="0"/>
              <w:spacing w:after="0" w:line="240" w:lineRule="auto"/>
              <w:jc w:val="center"/>
              <w:rPr>
                <w:rFonts w:ascii="Times New Roman" w:hAnsi="Times New Roman"/>
                <w:b/>
                <w:sz w:val="20"/>
                <w:szCs w:val="20"/>
              </w:rPr>
            </w:pPr>
          </w:p>
          <w:p w:rsidR="00372DC7" w:rsidRPr="00372DC7" w:rsidP="00372DC7">
            <w:pPr>
              <w:tabs>
                <w:tab w:val="left" w:pos="426"/>
              </w:tabs>
              <w:bidi w:val="0"/>
              <w:spacing w:after="0" w:line="240" w:lineRule="auto"/>
              <w:rPr>
                <w:rFonts w:ascii="Times New Roman" w:hAnsi="Times New Roman"/>
                <w:b/>
                <w:sz w:val="20"/>
                <w:szCs w:val="20"/>
              </w:rPr>
            </w:pPr>
            <w:r w:rsidRPr="00372DC7">
              <w:rPr>
                <w:rFonts w:ascii="Times New Roman" w:hAnsi="Times New Roman"/>
                <w:b/>
                <w:sz w:val="20"/>
                <w:szCs w:val="20"/>
              </w:rPr>
              <w:t>1. návrh zákona, ktorým sa mení a dopĺňa zákon č. 300/2005 Z. z. Trestný zákon v znení neskorších predpisov a </w:t>
            </w:r>
            <w:r w:rsidRPr="00C0059E" w:rsidR="00C0059E">
              <w:rPr>
                <w:rFonts w:ascii="Times New Roman" w:hAnsi="Times New Roman"/>
                <w:b/>
                <w:sz w:val="20"/>
                <w:szCs w:val="20"/>
              </w:rPr>
              <w:t>a o zmene a doplnení niektorých zákonov</w:t>
            </w:r>
          </w:p>
          <w:p w:rsidR="00372DC7" w:rsidRPr="00372DC7" w:rsidP="00372DC7">
            <w:pPr>
              <w:tabs>
                <w:tab w:val="left" w:pos="426"/>
              </w:tabs>
              <w:bidi w:val="0"/>
              <w:spacing w:after="0" w:line="240" w:lineRule="auto"/>
              <w:rPr>
                <w:rFonts w:ascii="Times New Roman" w:hAnsi="Times New Roman"/>
                <w:b/>
                <w:sz w:val="20"/>
                <w:szCs w:val="20"/>
              </w:rPr>
            </w:pPr>
            <w:r w:rsidRPr="00372DC7">
              <w:rPr>
                <w:rFonts w:ascii="Times New Roman" w:hAnsi="Times New Roman"/>
                <w:b/>
                <w:sz w:val="20"/>
                <w:szCs w:val="20"/>
              </w:rPr>
              <w:t>2. Zákon č. 301/2005 Z. z. Trestný poriadok v znení neskorších predpisov</w:t>
            </w:r>
          </w:p>
          <w:p w:rsidR="00372DC7" w:rsidRPr="00372DC7" w:rsidP="00372DC7">
            <w:pPr>
              <w:widowControl w:val="0"/>
              <w:bidi w:val="0"/>
              <w:spacing w:after="0" w:line="240" w:lineRule="auto"/>
              <w:rPr>
                <w:rFonts w:ascii="Times New Roman" w:hAnsi="Times New Roman"/>
                <w:b/>
                <w:sz w:val="20"/>
                <w:szCs w:val="20"/>
              </w:rPr>
            </w:pPr>
            <w:r w:rsidRPr="00372DC7">
              <w:rPr>
                <w:rFonts w:ascii="Times New Roman" w:hAnsi="Times New Roman"/>
                <w:b/>
                <w:sz w:val="20"/>
                <w:szCs w:val="20"/>
              </w:rPr>
              <w:t>3. ústavný zákon č. 460/1992 Zb. Ústava Slovenskej republiky</w:t>
            </w:r>
          </w:p>
          <w:p w:rsidR="00372DC7" w:rsidRPr="00372DC7" w:rsidP="00372DC7">
            <w:pPr>
              <w:widowControl w:val="0"/>
              <w:bidi w:val="0"/>
              <w:spacing w:after="0" w:line="240" w:lineRule="auto"/>
              <w:rPr>
                <w:rFonts w:ascii="Times New Roman" w:hAnsi="Times New Roman"/>
                <w:b/>
                <w:sz w:val="20"/>
                <w:szCs w:val="20"/>
              </w:rPr>
            </w:pPr>
            <w:r w:rsidRPr="00372DC7">
              <w:rPr>
                <w:rFonts w:ascii="Times New Roman" w:hAnsi="Times New Roman"/>
                <w:b/>
                <w:sz w:val="20"/>
                <w:szCs w:val="20"/>
              </w:rPr>
              <w:t>4. zákon č. 221/2006 Z. z. o výkone väzby v znení neskorších predpisov</w:t>
            </w:r>
          </w:p>
          <w:p w:rsidR="00372DC7" w:rsidRPr="00372DC7" w:rsidP="00372DC7">
            <w:pPr>
              <w:widowControl w:val="0"/>
              <w:bidi w:val="0"/>
              <w:spacing w:after="0" w:line="240" w:lineRule="auto"/>
              <w:rPr>
                <w:rFonts w:ascii="Times New Roman" w:hAnsi="Times New Roman"/>
                <w:b/>
                <w:sz w:val="20"/>
                <w:szCs w:val="20"/>
              </w:rPr>
            </w:pPr>
            <w:r w:rsidRPr="00372DC7">
              <w:rPr>
                <w:rFonts w:ascii="Times New Roman" w:hAnsi="Times New Roman"/>
                <w:b/>
                <w:sz w:val="20"/>
                <w:szCs w:val="20"/>
              </w:rPr>
              <w:t>5. zákon č. 171/1993 Z. z. o Policajnom zbore v znení neskorších predpisov</w:t>
            </w:r>
          </w:p>
          <w:p w:rsidR="00372DC7" w:rsidP="00372DC7">
            <w:pPr>
              <w:tabs>
                <w:tab w:val="left" w:pos="426"/>
              </w:tabs>
              <w:bidi w:val="0"/>
              <w:spacing w:after="0" w:line="240" w:lineRule="auto"/>
              <w:rPr>
                <w:rFonts w:ascii="Times New Roman" w:hAnsi="Times New Roman"/>
                <w:b/>
                <w:sz w:val="20"/>
                <w:szCs w:val="20"/>
              </w:rPr>
            </w:pPr>
          </w:p>
          <w:p w:rsidR="00372DC7" w:rsidRPr="003D12CB" w:rsidP="00C66859">
            <w:pPr>
              <w:widowControl w:val="0"/>
              <w:bidi w:val="0"/>
              <w:spacing w:after="0" w:line="240" w:lineRule="auto"/>
              <w:jc w:val="center"/>
              <w:rPr>
                <w:rFonts w:ascii="Times New Roman" w:hAnsi="Times New Roman"/>
                <w:b/>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160AEE" w:rsidRPr="003D12CB" w:rsidP="00C66859">
            <w:pPr>
              <w:widowControl w:val="0"/>
              <w:bidi w:val="0"/>
              <w:spacing w:after="0" w:line="240" w:lineRule="auto"/>
              <w:jc w:val="center"/>
              <w:rPr>
                <w:rFonts w:ascii="Times New Roman" w:hAnsi="Times New Roman"/>
                <w:sz w:val="20"/>
                <w:szCs w:val="20"/>
              </w:rPr>
            </w:pPr>
            <w:r w:rsidRPr="003D12CB">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160AEE" w:rsidRPr="003D12CB" w:rsidP="00C66859">
            <w:pPr>
              <w:widowControl w:val="0"/>
              <w:bidi w:val="0"/>
              <w:spacing w:after="0" w:line="240" w:lineRule="auto"/>
              <w:jc w:val="center"/>
              <w:rPr>
                <w:rFonts w:ascii="Times New Roman" w:hAnsi="Times New Roman"/>
                <w:sz w:val="20"/>
                <w:szCs w:val="20"/>
              </w:rPr>
            </w:pPr>
            <w:r w:rsidRPr="003D12CB">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center"/>
          </w:tcPr>
          <w:p w:rsidR="00160AEE" w:rsidRPr="003D12CB" w:rsidP="00C66859">
            <w:pPr>
              <w:widowControl w:val="0"/>
              <w:bidi w:val="0"/>
              <w:spacing w:after="0" w:line="240" w:lineRule="auto"/>
              <w:jc w:val="center"/>
              <w:rPr>
                <w:rFonts w:ascii="Times New Roman" w:hAnsi="Times New Roman"/>
                <w:sz w:val="20"/>
                <w:szCs w:val="20"/>
              </w:rPr>
            </w:pPr>
            <w:r w:rsidRPr="003D12CB">
              <w:rPr>
                <w:rFonts w:ascii="Times New Roman" w:hAnsi="Times New Roman"/>
                <w:sz w:val="20"/>
                <w:szCs w:val="20"/>
              </w:rPr>
              <w:t>3</w:t>
            </w:r>
          </w:p>
        </w:tc>
        <w:tc>
          <w:tcPr>
            <w:tcW w:w="1404" w:type="dxa"/>
            <w:tcBorders>
              <w:top w:val="single" w:sz="4" w:space="0" w:color="auto"/>
              <w:left w:val="single" w:sz="4" w:space="0" w:color="auto"/>
              <w:bottom w:val="single" w:sz="4" w:space="0" w:color="auto"/>
              <w:right w:val="single" w:sz="4" w:space="0" w:color="auto"/>
            </w:tcBorders>
            <w:textDirection w:val="lrTb"/>
            <w:vAlign w:val="center"/>
          </w:tcPr>
          <w:p w:rsidR="00160AEE" w:rsidRPr="003D12CB" w:rsidP="00C66859">
            <w:pPr>
              <w:widowControl w:val="0"/>
              <w:bidi w:val="0"/>
              <w:spacing w:after="0" w:line="240" w:lineRule="auto"/>
              <w:jc w:val="center"/>
              <w:rPr>
                <w:rFonts w:ascii="Times New Roman" w:hAnsi="Times New Roman"/>
                <w:sz w:val="20"/>
                <w:szCs w:val="20"/>
              </w:rPr>
            </w:pPr>
            <w:r w:rsidRPr="003D12CB">
              <w:rPr>
                <w:rFonts w:ascii="Times New Roman" w:hAnsi="Times New Roman"/>
                <w:sz w:val="20"/>
                <w:szCs w:val="20"/>
              </w:rPr>
              <w:t>4</w:t>
            </w:r>
          </w:p>
        </w:tc>
        <w:tc>
          <w:tcPr>
            <w:tcW w:w="652" w:type="dxa"/>
            <w:tcBorders>
              <w:top w:val="single" w:sz="4" w:space="0" w:color="auto"/>
              <w:left w:val="single" w:sz="4" w:space="0" w:color="auto"/>
              <w:bottom w:val="single" w:sz="4" w:space="0" w:color="auto"/>
              <w:right w:val="single" w:sz="4" w:space="0" w:color="auto"/>
            </w:tcBorders>
            <w:textDirection w:val="lrTb"/>
            <w:vAlign w:val="center"/>
          </w:tcPr>
          <w:p w:rsidR="00160AEE" w:rsidRPr="003D12CB" w:rsidP="00C66859">
            <w:pPr>
              <w:widowControl w:val="0"/>
              <w:bidi w:val="0"/>
              <w:spacing w:after="0" w:line="240" w:lineRule="auto"/>
              <w:jc w:val="center"/>
              <w:rPr>
                <w:rFonts w:ascii="Times New Roman" w:hAnsi="Times New Roman"/>
                <w:sz w:val="20"/>
                <w:szCs w:val="20"/>
              </w:rPr>
            </w:pPr>
            <w:r w:rsidRPr="003D12CB">
              <w:rPr>
                <w:rFonts w:ascii="Times New Roman" w:hAnsi="Times New Roman"/>
                <w:sz w:val="20"/>
                <w:szCs w:val="20"/>
              </w:rPr>
              <w:t>5</w:t>
            </w:r>
          </w:p>
        </w:tc>
        <w:tc>
          <w:tcPr>
            <w:tcW w:w="4735" w:type="dxa"/>
            <w:tcBorders>
              <w:top w:val="single" w:sz="4" w:space="0" w:color="auto"/>
              <w:left w:val="single" w:sz="4" w:space="0" w:color="auto"/>
              <w:bottom w:val="single" w:sz="4" w:space="0" w:color="auto"/>
              <w:right w:val="single" w:sz="4" w:space="0" w:color="auto"/>
            </w:tcBorders>
            <w:textDirection w:val="lrTb"/>
            <w:vAlign w:val="center"/>
          </w:tcPr>
          <w:p w:rsidR="00160AEE" w:rsidRPr="003D12CB" w:rsidP="00C66859">
            <w:pPr>
              <w:widowControl w:val="0"/>
              <w:bidi w:val="0"/>
              <w:spacing w:after="0" w:line="240" w:lineRule="auto"/>
              <w:jc w:val="center"/>
              <w:rPr>
                <w:rFonts w:ascii="Times New Roman" w:hAnsi="Times New Roman"/>
                <w:sz w:val="20"/>
                <w:szCs w:val="20"/>
              </w:rPr>
            </w:pPr>
            <w:r w:rsidRPr="003D12CB">
              <w:rPr>
                <w:rFonts w:ascii="Times New Roman" w:hAnsi="Times New Roman"/>
                <w:sz w:val="20"/>
                <w:szCs w:val="20"/>
              </w:rPr>
              <w:t>6</w:t>
            </w:r>
          </w:p>
        </w:tc>
        <w:tc>
          <w:tcPr>
            <w:tcW w:w="769" w:type="dxa"/>
            <w:tcBorders>
              <w:top w:val="single" w:sz="4" w:space="0" w:color="auto"/>
              <w:left w:val="single" w:sz="4" w:space="0" w:color="auto"/>
              <w:bottom w:val="single" w:sz="4" w:space="0" w:color="auto"/>
              <w:right w:val="single" w:sz="4" w:space="0" w:color="auto"/>
            </w:tcBorders>
            <w:textDirection w:val="lrTb"/>
            <w:vAlign w:val="center"/>
          </w:tcPr>
          <w:p w:rsidR="00160AEE" w:rsidRPr="003D12CB" w:rsidP="00C66859">
            <w:pPr>
              <w:widowControl w:val="0"/>
              <w:bidi w:val="0"/>
              <w:spacing w:after="0" w:line="240" w:lineRule="auto"/>
              <w:jc w:val="center"/>
              <w:rPr>
                <w:rFonts w:ascii="Times New Roman" w:hAnsi="Times New Roman"/>
                <w:sz w:val="20"/>
                <w:szCs w:val="20"/>
              </w:rPr>
            </w:pPr>
            <w:r w:rsidRPr="003D12CB">
              <w:rPr>
                <w:rFonts w:ascii="Times New Roman" w:hAnsi="Times New Roman"/>
                <w:sz w:val="20"/>
                <w:szCs w:val="20"/>
              </w:rPr>
              <w:t>7</w:t>
            </w:r>
          </w:p>
        </w:tc>
        <w:tc>
          <w:tcPr>
            <w:tcW w:w="1801" w:type="dxa"/>
            <w:tcBorders>
              <w:top w:val="single" w:sz="4" w:space="0" w:color="auto"/>
              <w:left w:val="single" w:sz="4" w:space="0" w:color="auto"/>
              <w:bottom w:val="single" w:sz="4" w:space="0" w:color="auto"/>
              <w:right w:val="single" w:sz="4" w:space="0" w:color="auto"/>
            </w:tcBorders>
            <w:textDirection w:val="lrTb"/>
            <w:vAlign w:val="center"/>
          </w:tcPr>
          <w:p w:rsidR="00160AEE" w:rsidRPr="003D12CB" w:rsidP="00C66859">
            <w:pPr>
              <w:widowControl w:val="0"/>
              <w:bidi w:val="0"/>
              <w:spacing w:after="0" w:line="240" w:lineRule="auto"/>
              <w:jc w:val="center"/>
              <w:rPr>
                <w:rFonts w:ascii="Times New Roman" w:hAnsi="Times New Roman"/>
                <w:sz w:val="20"/>
                <w:szCs w:val="20"/>
              </w:rPr>
            </w:pPr>
            <w:r w:rsidRPr="003D12CB">
              <w:rPr>
                <w:rFonts w:ascii="Times New Roman" w:hAnsi="Times New Roman"/>
                <w:sz w:val="20"/>
                <w:szCs w:val="20"/>
              </w:rPr>
              <w:t>8</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sidR="00A22AF3">
              <w:rPr>
                <w:rFonts w:ascii="Times New Roman" w:hAnsi="Times New Roman"/>
                <w:sz w:val="20"/>
                <w:szCs w:val="20"/>
              </w:rPr>
              <w:t>Č:</w:t>
            </w:r>
            <w:r w:rsidRPr="003D12CB" w:rsidR="00744D32">
              <w:rPr>
                <w:rFonts w:ascii="Times New Roman" w:hAnsi="Times New Roman"/>
                <w:sz w:val="20"/>
                <w:szCs w:val="20"/>
              </w:rPr>
              <w:t>1</w:t>
            </w:r>
          </w:p>
          <w:p w:rsidR="00744D32" w:rsidRPr="003D12C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44D32" w:rsidRPr="003D12CB" w:rsidP="00C66859">
            <w:pPr>
              <w:widowControl w:val="0"/>
              <w:autoSpaceDE w:val="0"/>
              <w:autoSpaceDN w:val="0"/>
              <w:bidi w:val="0"/>
              <w:adjustRightInd w:val="0"/>
              <w:spacing w:after="0" w:line="240" w:lineRule="auto"/>
              <w:rPr>
                <w:rFonts w:ascii="Times New Roman" w:hAnsi="Times New Roman"/>
                <w:b/>
                <w:bCs/>
                <w:color w:val="000000"/>
                <w:sz w:val="20"/>
                <w:szCs w:val="20"/>
                <w:lang w:eastAsia="en-US"/>
              </w:rPr>
            </w:pPr>
            <w:r w:rsidRPr="003D12CB">
              <w:rPr>
                <w:rFonts w:ascii="Times New Roman" w:hAnsi="Times New Roman"/>
                <w:b/>
                <w:bCs/>
                <w:color w:val="000000"/>
                <w:sz w:val="20"/>
                <w:szCs w:val="20"/>
                <w:lang w:eastAsia="en-US"/>
              </w:rPr>
              <w:t>Predmet úpravy</w:t>
            </w:r>
          </w:p>
          <w:p w:rsidR="00160AEE" w:rsidRPr="003D12CB" w:rsidP="00C66859">
            <w:pPr>
              <w:widowControl w:val="0"/>
              <w:autoSpaceDE w:val="0"/>
              <w:autoSpaceDN w:val="0"/>
              <w:bidi w:val="0"/>
              <w:adjustRightInd w:val="0"/>
              <w:spacing w:after="0" w:line="240" w:lineRule="auto"/>
              <w:rPr>
                <w:rFonts w:ascii="Times New Roman" w:hAnsi="Times New Roman"/>
                <w:color w:val="000000"/>
                <w:sz w:val="20"/>
                <w:szCs w:val="20"/>
                <w:lang w:eastAsia="en-US"/>
              </w:rPr>
            </w:pPr>
            <w:r w:rsidRPr="003D12CB" w:rsidR="00744D32">
              <w:rPr>
                <w:rFonts w:ascii="Times New Roman" w:hAnsi="Times New Roman"/>
                <w:color w:val="000000"/>
                <w:sz w:val="20"/>
                <w:szCs w:val="20"/>
                <w:lang w:eastAsia="en-US"/>
              </w:rPr>
              <w:t>Touto smernicou sa stanovujú pravidlá týkajúce sa práva na informácie podozrivých alebo obvinených osôb o ich právach v trestnom konaní a o obvinení vznesenom voči nim.</w:t>
            </w:r>
            <w:r w:rsidRPr="003D12CB" w:rsidR="00CB00FD">
              <w:rPr>
                <w:rFonts w:ascii="Times New Roman" w:hAnsi="Times New Roman"/>
                <w:color w:val="000000"/>
                <w:sz w:val="20"/>
                <w:szCs w:val="20"/>
                <w:lang w:eastAsia="en-US"/>
              </w:rPr>
              <w:t xml:space="preserve"> Smernica taktiež stanovuje pravidlá týkajúce sa práva na informácie o právach osôb zatknutých v súvislosti s vykonaním európskeho zatykača.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DB389F">
              <w:rPr>
                <w:rFonts w:ascii="Times New Roman" w:hAnsi="Times New Roman"/>
                <w:sz w:val="20"/>
                <w:szCs w:val="20"/>
              </w:rPr>
              <w:t>n.a.</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DB389F" w:rsidRPr="003D12CB" w:rsidP="00C66859">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sidR="00A22AF3">
              <w:rPr>
                <w:rFonts w:ascii="Times New Roman" w:hAnsi="Times New Roman"/>
                <w:sz w:val="20"/>
                <w:szCs w:val="20"/>
              </w:rPr>
              <w:t>Č:</w:t>
            </w:r>
            <w:r w:rsidRPr="003D12CB" w:rsidR="00744D32">
              <w:rPr>
                <w:rFonts w:ascii="Times New Roman" w:hAnsi="Times New Roman"/>
                <w:sz w:val="20"/>
                <w:szCs w:val="20"/>
              </w:rPr>
              <w:t>2</w:t>
            </w:r>
          </w:p>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O:</w:t>
            </w:r>
            <w:r w:rsidRPr="003D12CB" w:rsidR="00744D32">
              <w:rPr>
                <w:rFonts w:ascii="Times New Roman" w:hAnsi="Times New Roman"/>
                <w:sz w:val="20"/>
                <w:szCs w:val="20"/>
              </w:rPr>
              <w:t>1</w:t>
            </w:r>
            <w:r w:rsidR="00FD1E69">
              <w:rPr>
                <w:rFonts w:ascii="Times New Roman" w:hAnsi="Times New Roman"/>
                <w:sz w:val="20"/>
                <w:szCs w:val="20"/>
              </w:rPr>
              <w:t>,2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D1E69" w:rsidP="00C66859">
            <w:pPr>
              <w:pStyle w:val="NormalWeb"/>
              <w:widowControl w:val="0"/>
              <w:bidi w:val="0"/>
              <w:spacing w:before="0" w:beforeAutospacing="0" w:after="0" w:afterAutospacing="0" w:line="240" w:lineRule="auto"/>
              <w:rPr>
                <w:rFonts w:ascii="Times New Roman" w:hAnsi="Times New Roman"/>
                <w:color w:val="000000"/>
                <w:sz w:val="20"/>
                <w:szCs w:val="20"/>
                <w:lang w:eastAsia="en-US"/>
              </w:rPr>
            </w:pPr>
            <w:r w:rsidRPr="003D12CB" w:rsidR="00744D32">
              <w:rPr>
                <w:rFonts w:ascii="Times New Roman" w:hAnsi="Times New Roman"/>
                <w:color w:val="000000"/>
                <w:sz w:val="20"/>
                <w:szCs w:val="20"/>
                <w:lang w:eastAsia="en-US"/>
              </w:rPr>
              <w:t>1. Táto smernica sa vzťahuje na akékoľvek osoby od chvíle, keď sa od príslušných orgánov členského štátu dozvedia, že sú podozrivé alebo obvinené zo spáchania trestného činu, až do ukončenia konania, čo znamená právoplatné rozhodnutie o otázke, či podozrivá alebo obvinená osoba spáchala trestný čin, vrátane prípadného vynesenia rozsudku a rozhodnutia o opravnom prostriedku.</w:t>
            </w:r>
            <w:r w:rsidRPr="003D12CB">
              <w:rPr>
                <w:rFonts w:ascii="Times New Roman" w:hAnsi="Times New Roman"/>
                <w:color w:val="000000"/>
                <w:sz w:val="20"/>
                <w:szCs w:val="20"/>
                <w:lang w:eastAsia="en-US"/>
              </w:rPr>
              <w:t xml:space="preserve"> </w:t>
            </w:r>
          </w:p>
          <w:p w:rsidR="00160AEE" w:rsidRPr="003D12CB" w:rsidP="00C66859">
            <w:pPr>
              <w:pStyle w:val="NormalWeb"/>
              <w:widowControl w:val="0"/>
              <w:bidi w:val="0"/>
              <w:spacing w:before="0" w:beforeAutospacing="0" w:after="0" w:afterAutospacing="0" w:line="240" w:lineRule="auto"/>
              <w:rPr>
                <w:rFonts w:ascii="Times New Roman" w:hAnsi="Times New Roman"/>
                <w:sz w:val="20"/>
                <w:szCs w:val="20"/>
              </w:rPr>
            </w:pPr>
            <w:r w:rsidRPr="003D12CB" w:rsidR="00FD1E69">
              <w:rPr>
                <w:rFonts w:ascii="Times New Roman" w:hAnsi="Times New Roman"/>
                <w:color w:val="000000"/>
                <w:sz w:val="20"/>
                <w:szCs w:val="20"/>
                <w:lang w:eastAsia="en-US"/>
              </w:rPr>
              <w:t>2. Ak právo členského štátu ustanovuje uloženie sankcie pre menej závažné trestné činy iným orgánom ako súdom s právomocou v trestných veciach a proti uloženiu takej sankcie možno podať na takomto súde opravný prostriedok, táto smernica sa vzťahuje iba na konania pred týmto súdom po podaní opravného prostriedku.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FD1E69">
              <w:rPr>
                <w:rFonts w:ascii="Times New Roman" w:hAnsi="Times New Roman"/>
                <w:sz w:val="20"/>
                <w:szCs w:val="20"/>
              </w:rPr>
              <w:t>n.a.</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C71A8F" w:rsidRPr="003D12CB" w:rsidP="006459A2">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C740C2" w:rsidRPr="003D12CB" w:rsidP="00C66859">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C740C2" w:rsidRPr="00C71A8F" w:rsidP="00C740C2">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FD1E69">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44D32" w:rsidRPr="003D12CB" w:rsidP="00C66859">
            <w:pPr>
              <w:widowControl w:val="0"/>
              <w:bidi w:val="0"/>
              <w:spacing w:after="0" w:line="240" w:lineRule="auto"/>
              <w:rPr>
                <w:rFonts w:ascii="Times New Roman" w:hAnsi="Times New Roman"/>
                <w:sz w:val="20"/>
                <w:szCs w:val="20"/>
              </w:rPr>
            </w:pPr>
            <w:r w:rsidRPr="003D12CB" w:rsidR="00160AEE">
              <w:rPr>
                <w:rFonts w:ascii="Times New Roman" w:hAnsi="Times New Roman"/>
                <w:sz w:val="20"/>
                <w:szCs w:val="20"/>
              </w:rPr>
              <w:t>Č:</w:t>
            </w:r>
            <w:r w:rsidRPr="003D12CB">
              <w:rPr>
                <w:rFonts w:ascii="Times New Roman" w:hAnsi="Times New Roman"/>
                <w:sz w:val="20"/>
                <w:szCs w:val="20"/>
              </w:rPr>
              <w:t>3</w:t>
            </w:r>
          </w:p>
          <w:p w:rsidR="00160AEE" w:rsidRPr="003D12CB" w:rsidP="00C66859">
            <w:pPr>
              <w:widowControl w:val="0"/>
              <w:bidi w:val="0"/>
              <w:spacing w:after="0" w:line="240" w:lineRule="auto"/>
              <w:rPr>
                <w:rFonts w:ascii="Times New Roman" w:hAnsi="Times New Roman"/>
                <w:sz w:val="20"/>
                <w:szCs w:val="20"/>
              </w:rPr>
            </w:pPr>
            <w:r w:rsidRPr="003D12CB" w:rsidR="00744D32">
              <w:rPr>
                <w:rFonts w:ascii="Times New Roman" w:hAnsi="Times New Roman"/>
                <w:sz w:val="20"/>
                <w:szCs w:val="20"/>
              </w:rPr>
              <w:t>O:1</w:t>
            </w:r>
            <w:r w:rsidRPr="003D12CB">
              <w:rPr>
                <w:rFonts w:ascii="Times New Roman" w:hAnsi="Times New Roman"/>
                <w:sz w:val="20"/>
                <w:szCs w:val="20"/>
              </w:rPr>
              <w:t xml:space="preserve"> </w:t>
            </w:r>
          </w:p>
          <w:p w:rsidR="00160AEE" w:rsidRPr="003D12CB" w:rsidP="00C66859">
            <w:pPr>
              <w:widowControl w:val="0"/>
              <w:bidi w:val="0"/>
              <w:spacing w:after="0" w:line="240" w:lineRule="auto"/>
              <w:rPr>
                <w:rFonts w:ascii="Times New Roman" w:hAnsi="Times New Roman"/>
                <w:sz w:val="20"/>
                <w:szCs w:val="20"/>
              </w:rPr>
            </w:pPr>
            <w:r w:rsidRPr="003D12CB" w:rsidR="00A22AF3">
              <w:rPr>
                <w:rFonts w:ascii="Times New Roman" w:hAnsi="Times New Roman"/>
                <w:sz w:val="20"/>
                <w:szCs w:val="20"/>
              </w:rPr>
              <w:t>P:</w:t>
            </w:r>
            <w:r w:rsidRPr="003D12CB" w:rsidR="00744D32">
              <w:rPr>
                <w:rFonts w:ascii="Times New Roman" w:hAnsi="Times New Roman"/>
                <w:sz w:val="20"/>
                <w:szCs w:val="20"/>
              </w:rPr>
              <w:t>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44D32" w:rsidRPr="003D12CB" w:rsidP="00C66859">
            <w:pPr>
              <w:widowControl w:val="0"/>
              <w:autoSpaceDE w:val="0"/>
              <w:autoSpaceDN w:val="0"/>
              <w:bidi w:val="0"/>
              <w:adjustRightInd w:val="0"/>
              <w:spacing w:after="0" w:line="240" w:lineRule="auto"/>
              <w:rPr>
                <w:rFonts w:ascii="Times New Roman" w:hAnsi="Times New Roman"/>
                <w:color w:val="000000"/>
                <w:sz w:val="20"/>
                <w:szCs w:val="20"/>
                <w:lang w:eastAsia="en-US"/>
              </w:rPr>
            </w:pPr>
            <w:r w:rsidRPr="003D12CB">
              <w:rPr>
                <w:rFonts w:ascii="Times New Roman" w:hAnsi="Times New Roman"/>
                <w:color w:val="000000"/>
                <w:sz w:val="20"/>
                <w:szCs w:val="20"/>
                <w:lang w:eastAsia="en-US"/>
              </w:rPr>
              <w:t xml:space="preserve">1. Členské štáty zabezpečia, aby sa podozrivým alebo obvineným osobám poskytli bezodkladne informácie aspoň o uvedených procesných právach uplatniteľných podľa vnútroštátneho práva s cieľom umožniť ich účinné uplatňovanie: </w:t>
            </w:r>
          </w:p>
          <w:p w:rsidR="00CB00FD" w:rsidP="00CB00FD">
            <w:pPr>
              <w:pStyle w:val="NormalWeb"/>
              <w:widowControl w:val="0"/>
              <w:bidi w:val="0"/>
              <w:spacing w:before="0" w:beforeAutospacing="0" w:after="0" w:afterAutospacing="0" w:line="240" w:lineRule="auto"/>
              <w:rPr>
                <w:rFonts w:ascii="Times New Roman" w:hAnsi="Times New Roman"/>
                <w:color w:val="000000"/>
                <w:sz w:val="20"/>
                <w:szCs w:val="20"/>
                <w:lang w:eastAsia="en-US"/>
              </w:rPr>
            </w:pPr>
            <w:r w:rsidRPr="003D12CB" w:rsidR="00744D32">
              <w:rPr>
                <w:rFonts w:ascii="Times New Roman" w:hAnsi="Times New Roman"/>
                <w:color w:val="000000"/>
                <w:sz w:val="20"/>
                <w:szCs w:val="20"/>
                <w:lang w:eastAsia="en-US"/>
              </w:rPr>
              <w:t>a) právo na prístup k advokátovi;</w:t>
            </w:r>
            <w:r w:rsidRPr="003D12CB">
              <w:rPr>
                <w:rFonts w:ascii="Times New Roman" w:hAnsi="Times New Roman"/>
                <w:color w:val="000000"/>
                <w:sz w:val="20"/>
                <w:szCs w:val="20"/>
                <w:lang w:eastAsia="en-US"/>
              </w:rPr>
              <w:t xml:space="preserve"> </w:t>
            </w:r>
          </w:p>
          <w:p w:rsidR="00CB00FD" w:rsidP="00CB00FD">
            <w:pPr>
              <w:pStyle w:val="NormalWeb"/>
              <w:widowControl w:val="0"/>
              <w:bidi w:val="0"/>
              <w:spacing w:before="0" w:beforeAutospacing="0" w:after="0" w:afterAutospacing="0" w:line="240" w:lineRule="auto"/>
              <w:rPr>
                <w:rFonts w:ascii="Times New Roman" w:hAnsi="Times New Roman"/>
                <w:color w:val="000000"/>
                <w:sz w:val="20"/>
                <w:szCs w:val="20"/>
                <w:lang w:eastAsia="en-US"/>
              </w:rPr>
            </w:pPr>
            <w:r w:rsidRPr="003D12CB">
              <w:rPr>
                <w:rFonts w:ascii="Times New Roman" w:hAnsi="Times New Roman"/>
                <w:color w:val="000000"/>
                <w:sz w:val="20"/>
                <w:szCs w:val="20"/>
                <w:lang w:eastAsia="en-US"/>
              </w:rPr>
              <w:t xml:space="preserve">b) nárok na bezplatné právne poradenstvo a podmienky poskytnutia takéhoto poradenstva; </w:t>
            </w:r>
          </w:p>
          <w:p w:rsidR="00CB00FD" w:rsidP="00CB00FD">
            <w:pPr>
              <w:pStyle w:val="NormalWeb"/>
              <w:widowControl w:val="0"/>
              <w:bidi w:val="0"/>
              <w:spacing w:before="0" w:beforeAutospacing="0" w:after="0" w:afterAutospacing="0" w:line="240" w:lineRule="auto"/>
              <w:rPr>
                <w:rFonts w:ascii="Times New Roman" w:hAnsi="Times New Roman"/>
                <w:color w:val="000000"/>
                <w:sz w:val="20"/>
                <w:szCs w:val="20"/>
                <w:lang w:eastAsia="en-US"/>
              </w:rPr>
            </w:pPr>
            <w:r w:rsidRPr="003D12CB">
              <w:rPr>
                <w:rFonts w:ascii="Times New Roman" w:hAnsi="Times New Roman"/>
                <w:color w:val="000000"/>
                <w:sz w:val="20"/>
                <w:szCs w:val="20"/>
                <w:lang w:eastAsia="en-US"/>
              </w:rPr>
              <w:t xml:space="preserve">c) právo na informácie o obvinení v súlade s článkom 6; </w:t>
            </w:r>
          </w:p>
          <w:p w:rsidR="00160AEE" w:rsidP="00CB00FD">
            <w:pPr>
              <w:pStyle w:val="NormalWeb"/>
              <w:widowControl w:val="0"/>
              <w:bidi w:val="0"/>
              <w:spacing w:before="0" w:beforeAutospacing="0" w:after="0" w:afterAutospacing="0" w:line="240" w:lineRule="auto"/>
              <w:rPr>
                <w:rFonts w:ascii="Times New Roman" w:hAnsi="Times New Roman"/>
                <w:color w:val="000000"/>
                <w:sz w:val="20"/>
                <w:szCs w:val="20"/>
                <w:lang w:eastAsia="en-US"/>
              </w:rPr>
            </w:pPr>
            <w:r w:rsidRPr="003D12CB" w:rsidR="00CB00FD">
              <w:rPr>
                <w:rFonts w:ascii="Times New Roman" w:hAnsi="Times New Roman"/>
                <w:color w:val="000000"/>
                <w:sz w:val="20"/>
                <w:szCs w:val="20"/>
                <w:lang w:eastAsia="en-US"/>
              </w:rPr>
              <w:t>d) právo na tlmočenie a preklad;</w:t>
            </w:r>
          </w:p>
          <w:p w:rsidR="00CB00FD" w:rsidRPr="003D12CB" w:rsidP="00CB00FD">
            <w:pPr>
              <w:pStyle w:val="NormalWeb"/>
              <w:widowControl w:val="0"/>
              <w:bidi w:val="0"/>
              <w:spacing w:before="0" w:beforeAutospacing="0" w:after="0" w:afterAutospacing="0" w:line="240" w:lineRule="auto"/>
              <w:rPr>
                <w:rFonts w:ascii="Times New Roman" w:hAnsi="Times New Roman"/>
                <w:sz w:val="20"/>
                <w:szCs w:val="20"/>
              </w:rPr>
            </w:pPr>
            <w:r w:rsidRPr="003D12CB">
              <w:rPr>
                <w:rFonts w:ascii="Times New Roman" w:hAnsi="Times New Roman"/>
                <w:color w:val="000000"/>
                <w:sz w:val="20"/>
                <w:szCs w:val="20"/>
                <w:lang w:eastAsia="en-US"/>
              </w:rPr>
              <w:t>e) právo nevypovedať.</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372DC7" w:rsidP="00C66859">
            <w:pPr>
              <w:widowControl w:val="0"/>
              <w:bidi w:val="0"/>
              <w:spacing w:after="0" w:line="240" w:lineRule="auto"/>
              <w:rPr>
                <w:rFonts w:ascii="Times New Roman" w:hAnsi="Times New Roman"/>
                <w:sz w:val="20"/>
                <w:szCs w:val="20"/>
              </w:rPr>
            </w:pPr>
            <w:r w:rsidR="000E5AF6">
              <w:rPr>
                <w:rFonts w:ascii="Times New Roman" w:hAnsi="Times New Roman"/>
                <w:sz w:val="20"/>
                <w:szCs w:val="20"/>
              </w:rPr>
              <w:t>2</w:t>
            </w: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160AEE" w:rsidRPr="003D12CB"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372DC7" w:rsidP="00C66859">
            <w:pPr>
              <w:widowControl w:val="0"/>
              <w:bidi w:val="0"/>
              <w:spacing w:after="0" w:line="240" w:lineRule="auto"/>
              <w:rPr>
                <w:rFonts w:ascii="Times New Roman" w:hAnsi="Times New Roman"/>
                <w:sz w:val="20"/>
                <w:szCs w:val="20"/>
              </w:rPr>
            </w:pPr>
            <w:r w:rsidR="000E5AF6">
              <w:rPr>
                <w:rFonts w:ascii="Times New Roman" w:hAnsi="Times New Roman"/>
                <w:sz w:val="20"/>
                <w:szCs w:val="20"/>
              </w:rPr>
              <w:t>§: 34</w:t>
            </w:r>
          </w:p>
          <w:p w:rsidR="000E5AF6" w:rsidP="00C66859">
            <w:pPr>
              <w:widowControl w:val="0"/>
              <w:bidi w:val="0"/>
              <w:spacing w:after="0" w:line="240" w:lineRule="auto"/>
              <w:rPr>
                <w:rFonts w:ascii="Times New Roman" w:hAnsi="Times New Roman"/>
                <w:sz w:val="20"/>
                <w:szCs w:val="20"/>
              </w:rPr>
            </w:pPr>
            <w:r>
              <w:rPr>
                <w:rFonts w:ascii="Times New Roman" w:hAnsi="Times New Roman"/>
                <w:sz w:val="20"/>
                <w:szCs w:val="20"/>
              </w:rPr>
              <w:t>O: 1 až 4</w:t>
            </w: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p>
          <w:p w:rsidR="000E5AF6" w:rsidP="00C66859">
            <w:pPr>
              <w:widowControl w:val="0"/>
              <w:bidi w:val="0"/>
              <w:spacing w:after="0" w:line="240" w:lineRule="auto"/>
              <w:rPr>
                <w:rFonts w:ascii="Times New Roman" w:hAnsi="Times New Roman"/>
                <w:sz w:val="20"/>
                <w:szCs w:val="20"/>
              </w:rPr>
            </w:pPr>
            <w:r>
              <w:rPr>
                <w:rFonts w:ascii="Times New Roman" w:hAnsi="Times New Roman"/>
                <w:sz w:val="20"/>
                <w:szCs w:val="20"/>
              </w:rPr>
              <w:t>§: 85</w:t>
            </w:r>
          </w:p>
          <w:p w:rsidR="000E5AF6" w:rsidP="00C66859">
            <w:pPr>
              <w:widowControl w:val="0"/>
              <w:bidi w:val="0"/>
              <w:spacing w:after="0" w:line="240" w:lineRule="auto"/>
              <w:rPr>
                <w:rFonts w:ascii="Times New Roman" w:hAnsi="Times New Roman"/>
                <w:sz w:val="20"/>
                <w:szCs w:val="20"/>
              </w:rPr>
            </w:pPr>
            <w:r>
              <w:rPr>
                <w:rFonts w:ascii="Times New Roman" w:hAnsi="Times New Roman"/>
                <w:sz w:val="20"/>
                <w:szCs w:val="20"/>
              </w:rPr>
              <w:t>O:4,5</w:t>
            </w: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372DC7" w:rsidP="00C66859">
            <w:pPr>
              <w:widowControl w:val="0"/>
              <w:bidi w:val="0"/>
              <w:spacing w:after="0" w:line="240" w:lineRule="auto"/>
              <w:rPr>
                <w:rFonts w:ascii="Times New Roman" w:hAnsi="Times New Roman"/>
                <w:sz w:val="20"/>
                <w:szCs w:val="20"/>
              </w:rPr>
            </w:pPr>
          </w:p>
          <w:p w:rsidR="00160AEE" w:rsidP="00192392">
            <w:pPr>
              <w:widowControl w:val="0"/>
              <w:bidi w:val="0"/>
              <w:spacing w:after="0" w:line="240" w:lineRule="auto"/>
              <w:rPr>
                <w:rFonts w:ascii="Times New Roman" w:hAnsi="Times New Roman"/>
                <w:sz w:val="20"/>
                <w:szCs w:val="20"/>
              </w:rPr>
            </w:pPr>
          </w:p>
          <w:p w:rsidR="000E5AF6" w:rsidP="00192392">
            <w:pPr>
              <w:widowControl w:val="0"/>
              <w:bidi w:val="0"/>
              <w:spacing w:after="0" w:line="240" w:lineRule="auto"/>
              <w:rPr>
                <w:rFonts w:ascii="Times New Roman" w:hAnsi="Times New Roman"/>
                <w:sz w:val="20"/>
                <w:szCs w:val="20"/>
              </w:rPr>
            </w:pPr>
          </w:p>
          <w:p w:rsidR="000E5AF6" w:rsidP="00192392">
            <w:pPr>
              <w:widowControl w:val="0"/>
              <w:bidi w:val="0"/>
              <w:spacing w:after="0" w:line="240" w:lineRule="auto"/>
              <w:rPr>
                <w:rFonts w:ascii="Times New Roman" w:hAnsi="Times New Roman"/>
                <w:sz w:val="20"/>
                <w:szCs w:val="20"/>
              </w:rPr>
            </w:pPr>
          </w:p>
          <w:p w:rsidR="000E5AF6" w:rsidP="00192392">
            <w:pPr>
              <w:widowControl w:val="0"/>
              <w:bidi w:val="0"/>
              <w:spacing w:after="0" w:line="240" w:lineRule="auto"/>
              <w:rPr>
                <w:rFonts w:ascii="Times New Roman" w:hAnsi="Times New Roman"/>
                <w:sz w:val="20"/>
                <w:szCs w:val="20"/>
              </w:rPr>
            </w:pPr>
          </w:p>
          <w:p w:rsidR="000E5AF6" w:rsidP="00192392">
            <w:pPr>
              <w:widowControl w:val="0"/>
              <w:bidi w:val="0"/>
              <w:spacing w:after="0" w:line="240" w:lineRule="auto"/>
              <w:rPr>
                <w:rFonts w:ascii="Times New Roman" w:hAnsi="Times New Roman"/>
                <w:sz w:val="20"/>
                <w:szCs w:val="20"/>
              </w:rPr>
            </w:pPr>
          </w:p>
          <w:p w:rsidR="000E5AF6" w:rsidP="00192392">
            <w:pPr>
              <w:widowControl w:val="0"/>
              <w:bidi w:val="0"/>
              <w:spacing w:after="0" w:line="240" w:lineRule="auto"/>
              <w:rPr>
                <w:rFonts w:ascii="Times New Roman" w:hAnsi="Times New Roman"/>
                <w:sz w:val="20"/>
                <w:szCs w:val="20"/>
              </w:rPr>
            </w:pPr>
            <w:r>
              <w:rPr>
                <w:rFonts w:ascii="Times New Roman" w:hAnsi="Times New Roman"/>
                <w:sz w:val="20"/>
                <w:szCs w:val="20"/>
              </w:rPr>
              <w:t>§: 121</w:t>
            </w:r>
          </w:p>
          <w:p w:rsidR="000E5AF6" w:rsidRPr="003D12CB" w:rsidP="00192392">
            <w:pPr>
              <w:widowControl w:val="0"/>
              <w:bidi w:val="0"/>
              <w:spacing w:after="0" w:line="240" w:lineRule="auto"/>
              <w:rPr>
                <w:rFonts w:ascii="Times New Roman" w:hAnsi="Times New Roman"/>
                <w:sz w:val="20"/>
                <w:szCs w:val="20"/>
              </w:rPr>
            </w:pPr>
            <w:r>
              <w:rPr>
                <w:rFonts w:ascii="Times New Roman" w:hAnsi="Times New Roman"/>
                <w:sz w:val="20"/>
                <w:szCs w:val="20"/>
              </w:rPr>
              <w:t>O: 2,3</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0E5AF6" w:rsidRPr="000E5AF6" w:rsidP="000E5AF6">
            <w:pPr>
              <w:widowControl w:val="0"/>
              <w:bidi w:val="0"/>
              <w:spacing w:after="0" w:line="240" w:lineRule="auto"/>
              <w:jc w:val="both"/>
              <w:rPr>
                <w:rFonts w:ascii="Times New Roman" w:hAnsi="Times New Roman"/>
                <w:sz w:val="20"/>
                <w:szCs w:val="20"/>
              </w:rPr>
            </w:pPr>
            <w:r w:rsidRPr="000E5AF6">
              <w:rPr>
                <w:rFonts w:ascii="Times New Roman" w:hAnsi="Times New Roman"/>
                <w:sz w:val="20"/>
                <w:szCs w:val="20"/>
              </w:rPr>
              <w:t>(1) 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w:t>
            </w:r>
          </w:p>
          <w:p w:rsidR="000E5AF6" w:rsidRPr="000E5AF6" w:rsidP="000E5AF6">
            <w:pPr>
              <w:widowControl w:val="0"/>
              <w:bidi w:val="0"/>
              <w:spacing w:after="0" w:line="240" w:lineRule="auto"/>
              <w:jc w:val="both"/>
              <w:rPr>
                <w:rFonts w:ascii="Times New Roman" w:hAnsi="Times New Roman"/>
                <w:sz w:val="20"/>
                <w:szCs w:val="20"/>
              </w:rPr>
            </w:pPr>
          </w:p>
          <w:p w:rsidR="000E5AF6" w:rsidRPr="000E5AF6" w:rsidP="000E5AF6">
            <w:pPr>
              <w:widowControl w:val="0"/>
              <w:bidi w:val="0"/>
              <w:spacing w:after="0" w:line="240" w:lineRule="auto"/>
              <w:jc w:val="both"/>
              <w:rPr>
                <w:rFonts w:ascii="Times New Roman" w:hAnsi="Times New Roman"/>
                <w:sz w:val="20"/>
                <w:szCs w:val="20"/>
              </w:rPr>
            </w:pPr>
            <w:r w:rsidRPr="000E5AF6">
              <w:rPr>
                <w:rFonts w:ascii="Times New Roman" w:hAnsi="Times New Roman"/>
                <w:sz w:val="20"/>
                <w:szCs w:val="20"/>
              </w:rPr>
              <w:t>(2) Obvinený môže už na začiatku konania pred súdom prvého stupňa uplatniť všetky dôkazy, ktoré sú mu známe a ktoré navrhne vykonať. Ak po podaní obžaloby podá obvinený návrh na vykonanie dôkazov pred začatím konania na súde prvého stupňa, súd je povinný takýto návrh bez meškania doručiť prokurátorovi a poškodenému.</w:t>
            </w:r>
          </w:p>
          <w:p w:rsidR="000E5AF6" w:rsidRPr="000E5AF6" w:rsidP="000E5AF6">
            <w:pPr>
              <w:widowControl w:val="0"/>
              <w:bidi w:val="0"/>
              <w:spacing w:after="0" w:line="240" w:lineRule="auto"/>
              <w:jc w:val="both"/>
              <w:rPr>
                <w:rFonts w:ascii="Times New Roman" w:hAnsi="Times New Roman"/>
                <w:sz w:val="20"/>
                <w:szCs w:val="20"/>
              </w:rPr>
            </w:pPr>
          </w:p>
          <w:p w:rsidR="000E5AF6" w:rsidRPr="000E5AF6" w:rsidP="000E5AF6">
            <w:pPr>
              <w:widowControl w:val="0"/>
              <w:bidi w:val="0"/>
              <w:spacing w:after="0" w:line="240" w:lineRule="auto"/>
              <w:jc w:val="both"/>
              <w:rPr>
                <w:rFonts w:ascii="Times New Roman" w:hAnsi="Times New Roman"/>
                <w:sz w:val="20"/>
                <w:szCs w:val="20"/>
              </w:rPr>
            </w:pPr>
            <w:r w:rsidRPr="000E5AF6">
              <w:rPr>
                <w:rFonts w:ascii="Times New Roman" w:hAnsi="Times New Roman"/>
                <w:sz w:val="20"/>
                <w:szCs w:val="20"/>
              </w:rPr>
              <w:t>(3) Obvinený, ktorý nemá dostatočné prostriedky na úhradu trov obhajoby, má nárok na bezplatnú obhajobu alebo na obhajobu za zníženú odmenu; nárok na bezplatnú obhajobu alebo obhajobu za zníženú odmenu musí obvinený preukázať najneskôr pri rozhodovaní o náhrade trov trestného konania a ak ide o ustanovenie obhajcu podľa § 40 ods. 2, najneskôr do 30 dní po tom, čo mu bolo doručené opatrenie o ustanovení obhajcu.</w:t>
            </w:r>
          </w:p>
          <w:p w:rsidR="000E5AF6" w:rsidRPr="000E5AF6" w:rsidP="000E5AF6">
            <w:pPr>
              <w:widowControl w:val="0"/>
              <w:bidi w:val="0"/>
              <w:spacing w:after="0" w:line="240" w:lineRule="auto"/>
              <w:jc w:val="both"/>
              <w:rPr>
                <w:rFonts w:ascii="Times New Roman" w:hAnsi="Times New Roman"/>
                <w:sz w:val="20"/>
                <w:szCs w:val="20"/>
              </w:rPr>
            </w:pPr>
          </w:p>
          <w:p w:rsidR="00F246C0" w:rsidP="000E5AF6">
            <w:pPr>
              <w:widowControl w:val="0"/>
              <w:bidi w:val="0"/>
              <w:spacing w:after="0" w:line="240" w:lineRule="auto"/>
              <w:jc w:val="both"/>
              <w:rPr>
                <w:rFonts w:ascii="Times New Roman" w:hAnsi="Times New Roman"/>
                <w:sz w:val="20"/>
                <w:szCs w:val="20"/>
              </w:rPr>
            </w:pPr>
            <w:r w:rsidRPr="000E5AF6" w:rsidR="000E5AF6">
              <w:rPr>
                <w:rFonts w:ascii="Times New Roman" w:hAnsi="Times New Roman"/>
                <w:sz w:val="20"/>
                <w:szCs w:val="20"/>
              </w:rPr>
              <w:t>(4) Orgány činné v trestnom konaní a súd sú povinné vždy obvineného o jeho právach poučiť vrátane významu priznania a poskytnúť mu plnú možnosť na ich uplatnenie.</w:t>
            </w:r>
          </w:p>
          <w:p w:rsidR="000E5AF6" w:rsidP="000E5AF6">
            <w:pPr>
              <w:widowControl w:val="0"/>
              <w:bidi w:val="0"/>
              <w:spacing w:after="0" w:line="240" w:lineRule="auto"/>
              <w:jc w:val="both"/>
              <w:rPr>
                <w:rFonts w:ascii="Times New Roman" w:hAnsi="Times New Roman"/>
                <w:sz w:val="20"/>
                <w:szCs w:val="20"/>
              </w:rPr>
            </w:pPr>
          </w:p>
          <w:p w:rsidR="000E5AF6" w:rsidRPr="000E5AF6" w:rsidP="000E5AF6">
            <w:pPr>
              <w:widowControl w:val="0"/>
              <w:bidi w:val="0"/>
              <w:spacing w:after="0" w:line="240" w:lineRule="auto"/>
              <w:jc w:val="both"/>
              <w:rPr>
                <w:rFonts w:ascii="Times New Roman" w:hAnsi="Times New Roman"/>
                <w:sz w:val="20"/>
                <w:szCs w:val="20"/>
              </w:rPr>
            </w:pPr>
            <w:r w:rsidRPr="000E5AF6">
              <w:rPr>
                <w:rFonts w:ascii="Times New Roman" w:hAnsi="Times New Roman"/>
                <w:sz w:val="20"/>
                <w:szCs w:val="20"/>
              </w:rPr>
              <w:t>(4) Policajt, ktorý zadržanie vykonal alebo ktorému bola odovzdaná zaistená osoba podľa osobitného zákona alebo odovzdaná osoba pristihnutá pri trestnom čine podľa odseku 2, takú osobu bezodkladne oboznámi s dôvodmi zadržania a vypočuje ju; v prípade, že podozrenie nebude naďalej dôvodné alebo dôvody zadržania z inej príčiny odpadnú, prepustí ju písomným opatrením ihneď na slobodu. Ak zadržanú osobu neprepustí na slobodu, vznesie jej obvinenie a vypočuje ju. Po jej výsluchu odovzdá spis prokurátorovi, aby ten mohol prípadne podať návrh na vzatie do väzby alebo na postup podľa § 204 ods. 1. Policajt alebo prokurátor postupujú pri tom tak, aby zadržanú osobu bolo možné odovzdať súdu najneskôr do 48 hodín od jej zadržania alebo zaistenia podľa osobitného zákona alebo prevzatia podľa odseku 2, inak musí byť zadržaná osoba prepustená na slobodu písomným príkazom prokurátora s primeraným odôvodnením.</w:t>
            </w:r>
          </w:p>
          <w:p w:rsidR="000E5AF6" w:rsidRPr="000E5AF6" w:rsidP="000E5AF6">
            <w:pPr>
              <w:widowControl w:val="0"/>
              <w:bidi w:val="0"/>
              <w:spacing w:after="0" w:line="240" w:lineRule="auto"/>
              <w:jc w:val="both"/>
              <w:rPr>
                <w:rFonts w:ascii="Times New Roman" w:hAnsi="Times New Roman"/>
                <w:sz w:val="20"/>
                <w:szCs w:val="20"/>
              </w:rPr>
            </w:pPr>
            <w:r w:rsidRPr="000E5AF6">
              <w:rPr>
                <w:rFonts w:ascii="Times New Roman" w:hAnsi="Times New Roman"/>
                <w:sz w:val="20"/>
                <w:szCs w:val="20"/>
              </w:rPr>
              <w:t>Zadržanú osobu môže prepustiť na slobodu so súhlasom prokurátora písomným príkazom s primeraným odôvodnením aj policajt.</w:t>
            </w:r>
          </w:p>
          <w:p w:rsidR="000E5AF6" w:rsidRPr="000E5AF6" w:rsidP="000E5AF6">
            <w:pPr>
              <w:widowControl w:val="0"/>
              <w:bidi w:val="0"/>
              <w:spacing w:after="0" w:line="240" w:lineRule="auto"/>
              <w:jc w:val="both"/>
              <w:rPr>
                <w:rFonts w:ascii="Times New Roman" w:hAnsi="Times New Roman"/>
                <w:sz w:val="20"/>
                <w:szCs w:val="20"/>
              </w:rPr>
            </w:pPr>
          </w:p>
          <w:p w:rsidR="000E5AF6" w:rsidP="000E5AF6">
            <w:pPr>
              <w:widowControl w:val="0"/>
              <w:bidi w:val="0"/>
              <w:spacing w:after="0" w:line="240" w:lineRule="auto"/>
              <w:jc w:val="both"/>
              <w:rPr>
                <w:rFonts w:ascii="Times New Roman" w:hAnsi="Times New Roman"/>
                <w:sz w:val="20"/>
                <w:szCs w:val="20"/>
              </w:rPr>
            </w:pPr>
            <w:r w:rsidRPr="000E5AF6">
              <w:rPr>
                <w:rFonts w:ascii="Times New Roman" w:hAnsi="Times New Roman"/>
                <w:sz w:val="20"/>
                <w:szCs w:val="20"/>
              </w:rPr>
              <w:t>(5) Ustanovenia § 34, § 121 až 124 sa primerane použijú aj vtedy, ak je zadržaná osoba vypočúvaná v čase, keď proti nej ešte nebolo vznesené obvinenie.</w:t>
            </w:r>
          </w:p>
          <w:p w:rsidR="000E5AF6" w:rsidP="000E5AF6">
            <w:pPr>
              <w:widowControl w:val="0"/>
              <w:bidi w:val="0"/>
              <w:spacing w:after="0" w:line="240" w:lineRule="auto"/>
              <w:jc w:val="both"/>
              <w:rPr>
                <w:rFonts w:ascii="Times New Roman" w:hAnsi="Times New Roman"/>
                <w:sz w:val="20"/>
                <w:szCs w:val="20"/>
              </w:rPr>
            </w:pPr>
          </w:p>
          <w:p w:rsidR="000E5AF6" w:rsidRPr="000E5AF6" w:rsidP="000E5AF6">
            <w:pPr>
              <w:widowControl w:val="0"/>
              <w:bidi w:val="0"/>
              <w:spacing w:after="0" w:line="240" w:lineRule="auto"/>
              <w:jc w:val="both"/>
              <w:rPr>
                <w:rFonts w:ascii="Times New Roman" w:hAnsi="Times New Roman"/>
                <w:sz w:val="20"/>
                <w:szCs w:val="20"/>
              </w:rPr>
            </w:pPr>
            <w:r w:rsidRPr="000E5AF6">
              <w:rPr>
                <w:rFonts w:ascii="Times New Roman" w:hAnsi="Times New Roman"/>
                <w:sz w:val="20"/>
                <w:szCs w:val="20"/>
              </w:rPr>
              <w:t>(2) Pred výsluchom musí byť obvinený poučený: "Ako obvinený máte právo vypovedať alebo odoprieť vypovedať. K priznaniu vás nikto nesmie nútiť. Máte právo zvoliť si obhajcu. Ak nemáte prostriedky na zaplatenie obhajcu, máte právo žiadať, aby vám bol obhajca ustanovený. Máte právo žiadať, aby sa obhajca zúčastnil na vašom výsluchu a bez jeho prítomnosti nevypovedať.".</w:t>
            </w:r>
          </w:p>
          <w:p w:rsidR="000E5AF6" w:rsidRPr="000E5AF6" w:rsidP="000E5AF6">
            <w:pPr>
              <w:widowControl w:val="0"/>
              <w:bidi w:val="0"/>
              <w:spacing w:after="0" w:line="240" w:lineRule="auto"/>
              <w:jc w:val="both"/>
              <w:rPr>
                <w:rFonts w:ascii="Times New Roman" w:hAnsi="Times New Roman"/>
                <w:sz w:val="20"/>
                <w:szCs w:val="20"/>
              </w:rPr>
            </w:pPr>
          </w:p>
          <w:p w:rsidR="000E5AF6" w:rsidP="000E5AF6">
            <w:pPr>
              <w:widowControl w:val="0"/>
              <w:bidi w:val="0"/>
              <w:spacing w:after="0" w:line="240" w:lineRule="auto"/>
              <w:jc w:val="both"/>
              <w:rPr>
                <w:rFonts w:ascii="Times New Roman" w:hAnsi="Times New Roman"/>
                <w:sz w:val="20"/>
                <w:szCs w:val="20"/>
              </w:rPr>
            </w:pPr>
            <w:r w:rsidRPr="000E5AF6">
              <w:rPr>
                <w:rFonts w:ascii="Times New Roman" w:hAnsi="Times New Roman"/>
                <w:sz w:val="20"/>
                <w:szCs w:val="20"/>
              </w:rPr>
              <w:t>(3) Obvineného vzhľadom na konkrétne okolnosti prípadu treba poučiť aj o možnosti a podmienkach podmienečného zastavenia trestného stíhania, uzavretia zmieru a zastavenia trestného stíhania, o konaní o dohode o vine a treste, ako aj o podmienkach uloženia trestu prepadnutia majetku, ak bude vznesené obvinenie za niektorý z trestných činov uvedených v § 58 ods. 2 Trestného zákona.</w:t>
            </w:r>
          </w:p>
          <w:p w:rsidR="000E5AF6" w:rsidRPr="003D12CB" w:rsidP="000E5AF6">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44D32"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Č:3</w:t>
            </w:r>
          </w:p>
          <w:p w:rsidR="00160AEE" w:rsidRPr="003D12CB" w:rsidP="00C66859">
            <w:pPr>
              <w:widowControl w:val="0"/>
              <w:bidi w:val="0"/>
              <w:spacing w:after="0" w:line="240" w:lineRule="auto"/>
              <w:rPr>
                <w:rFonts w:ascii="Times New Roman" w:hAnsi="Times New Roman"/>
                <w:sz w:val="20"/>
                <w:szCs w:val="20"/>
              </w:rPr>
            </w:pPr>
            <w:r w:rsidRPr="003D12CB" w:rsidR="00744D32">
              <w:rPr>
                <w:rFonts w:ascii="Times New Roman" w:hAnsi="Times New Roman"/>
                <w:sz w:val="20"/>
                <w:szCs w:val="20"/>
              </w:rPr>
              <w:t>O:2</w:t>
            </w:r>
            <w:r w:rsidRPr="003D12CB">
              <w:rPr>
                <w:rFonts w:ascii="Times New Roman" w:hAnsi="Times New Roman"/>
                <w:sz w:val="20"/>
                <w:szCs w:val="20"/>
              </w:rPr>
              <w:t xml:space="preserve"> </w:t>
            </w:r>
          </w:p>
          <w:p w:rsidR="00160AEE" w:rsidRPr="003D12C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8149ED">
            <w:pPr>
              <w:widowControl w:val="0"/>
              <w:tabs>
                <w:tab w:val="left" w:pos="3620"/>
              </w:tabs>
              <w:bidi w:val="0"/>
              <w:spacing w:after="0" w:line="240" w:lineRule="auto"/>
              <w:rPr>
                <w:rFonts w:ascii="Times New Roman" w:hAnsi="Times New Roman"/>
                <w:sz w:val="20"/>
                <w:szCs w:val="20"/>
              </w:rPr>
            </w:pPr>
            <w:r w:rsidR="005C4429">
              <w:rPr>
                <w:rFonts w:ascii="Times New Roman" w:hAnsi="Times New Roman"/>
                <w:color w:val="000000"/>
                <w:sz w:val="20"/>
                <w:szCs w:val="20"/>
                <w:lang w:eastAsia="en-US"/>
              </w:rPr>
              <w:t xml:space="preserve">2. </w:t>
            </w:r>
            <w:r w:rsidRPr="003D12CB" w:rsidR="00744D32">
              <w:rPr>
                <w:rFonts w:ascii="Times New Roman" w:hAnsi="Times New Roman"/>
                <w:color w:val="000000"/>
                <w:sz w:val="20"/>
                <w:szCs w:val="20"/>
                <w:lang w:eastAsia="en-US"/>
              </w:rPr>
              <w:t xml:space="preserve">Členské štáty zabezpečia, aby sa informácie poskytnuté podľa odseku 1 podali v jednoduchej a prístupnej forme, ústne alebo písomne, </w:t>
            </w:r>
            <w:r w:rsidRPr="00C740C2" w:rsidR="00744D32">
              <w:rPr>
                <w:rFonts w:ascii="Times New Roman" w:hAnsi="Times New Roman"/>
                <w:color w:val="000000"/>
                <w:sz w:val="20"/>
                <w:szCs w:val="20"/>
                <w:lang w:eastAsia="en-US"/>
              </w:rPr>
              <w:t>pričom sa prihliada na akékoľvek konkrétne potreby podozrivých zraniteľných osôb alebo obvinených zraniteľných osôb.</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P="00C66859">
            <w:pPr>
              <w:widowControl w:val="0"/>
              <w:bidi w:val="0"/>
              <w:spacing w:after="0" w:line="240" w:lineRule="auto"/>
              <w:rPr>
                <w:rFonts w:ascii="Times New Roman" w:hAnsi="Times New Roman"/>
                <w:sz w:val="20"/>
                <w:szCs w:val="20"/>
              </w:rPr>
            </w:pPr>
            <w:r w:rsidR="001E2BD9">
              <w:rPr>
                <w:rFonts w:ascii="Times New Roman" w:hAnsi="Times New Roman"/>
                <w:sz w:val="20"/>
                <w:szCs w:val="20"/>
              </w:rPr>
              <w:t>1 (návrh)</w:t>
            </w:r>
          </w:p>
          <w:p w:rsidR="001E2BD9" w:rsidP="00C66859">
            <w:pPr>
              <w:widowControl w:val="0"/>
              <w:bidi w:val="0"/>
              <w:spacing w:after="0" w:line="240" w:lineRule="auto"/>
              <w:rPr>
                <w:rFonts w:ascii="Times New Roman" w:hAnsi="Times New Roman"/>
                <w:sz w:val="20"/>
                <w:szCs w:val="20"/>
              </w:rPr>
            </w:pPr>
          </w:p>
          <w:p w:rsidR="001E2BD9" w:rsidP="00C66859">
            <w:pPr>
              <w:widowControl w:val="0"/>
              <w:bidi w:val="0"/>
              <w:spacing w:after="0" w:line="240" w:lineRule="auto"/>
              <w:rPr>
                <w:rFonts w:ascii="Times New Roman" w:hAnsi="Times New Roman"/>
                <w:sz w:val="20"/>
                <w:szCs w:val="20"/>
              </w:rPr>
            </w:pPr>
          </w:p>
          <w:p w:rsidR="001E2BD9" w:rsidP="00C66859">
            <w:pPr>
              <w:widowControl w:val="0"/>
              <w:bidi w:val="0"/>
              <w:spacing w:after="0" w:line="240" w:lineRule="auto"/>
              <w:rPr>
                <w:rFonts w:ascii="Times New Roman" w:hAnsi="Times New Roman"/>
                <w:sz w:val="20"/>
                <w:szCs w:val="20"/>
              </w:rPr>
            </w:pPr>
          </w:p>
          <w:p w:rsidR="001E2BD9" w:rsidP="00C66859">
            <w:pPr>
              <w:widowControl w:val="0"/>
              <w:bidi w:val="0"/>
              <w:spacing w:after="0" w:line="240" w:lineRule="auto"/>
              <w:rPr>
                <w:rFonts w:ascii="Times New Roman" w:hAnsi="Times New Roman"/>
                <w:sz w:val="20"/>
                <w:szCs w:val="20"/>
              </w:rPr>
            </w:pPr>
          </w:p>
          <w:p w:rsidR="001E2BD9" w:rsidP="00C66859">
            <w:pPr>
              <w:widowControl w:val="0"/>
              <w:bidi w:val="0"/>
              <w:spacing w:after="0" w:line="240" w:lineRule="auto"/>
              <w:rPr>
                <w:rFonts w:ascii="Times New Roman" w:hAnsi="Times New Roman"/>
                <w:sz w:val="20"/>
                <w:szCs w:val="20"/>
              </w:rPr>
            </w:pPr>
          </w:p>
          <w:p w:rsidR="001E2BD9" w:rsidP="00C66859">
            <w:pPr>
              <w:widowControl w:val="0"/>
              <w:bidi w:val="0"/>
              <w:spacing w:after="0" w:line="240" w:lineRule="auto"/>
              <w:rPr>
                <w:rFonts w:ascii="Times New Roman" w:hAnsi="Times New Roman"/>
                <w:sz w:val="20"/>
                <w:szCs w:val="20"/>
              </w:rPr>
            </w:pPr>
            <w:r>
              <w:rPr>
                <w:rFonts w:ascii="Times New Roman" w:hAnsi="Times New Roman"/>
                <w:sz w:val="20"/>
                <w:szCs w:val="20"/>
              </w:rPr>
              <w:t>2</w:t>
            </w:r>
          </w:p>
          <w:p w:rsidR="001E2BD9" w:rsidRPr="000511A2"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60AEE" w:rsidRPr="000511A2" w:rsidP="00C66859">
            <w:pPr>
              <w:widowControl w:val="0"/>
              <w:bidi w:val="0"/>
              <w:spacing w:after="0" w:line="240" w:lineRule="auto"/>
              <w:rPr>
                <w:rFonts w:ascii="Times New Roman" w:hAnsi="Times New Roman"/>
                <w:sz w:val="20"/>
                <w:szCs w:val="20"/>
              </w:rPr>
            </w:pPr>
            <w:r w:rsidRPr="000511A2" w:rsidR="00123C2A">
              <w:rPr>
                <w:rFonts w:ascii="Times New Roman" w:hAnsi="Times New Roman"/>
                <w:sz w:val="20"/>
                <w:szCs w:val="20"/>
              </w:rPr>
              <w:t>§:34</w:t>
            </w:r>
          </w:p>
          <w:p w:rsidR="00123C2A" w:rsidP="00C66859">
            <w:pPr>
              <w:widowControl w:val="0"/>
              <w:bidi w:val="0"/>
              <w:spacing w:after="0" w:line="240" w:lineRule="auto"/>
              <w:rPr>
                <w:rFonts w:ascii="Times New Roman" w:hAnsi="Times New Roman"/>
                <w:sz w:val="20"/>
                <w:szCs w:val="20"/>
              </w:rPr>
            </w:pPr>
            <w:r w:rsidRPr="000511A2">
              <w:rPr>
                <w:rFonts w:ascii="Times New Roman" w:hAnsi="Times New Roman"/>
                <w:sz w:val="20"/>
                <w:szCs w:val="20"/>
              </w:rPr>
              <w:t>O:4</w:t>
            </w:r>
          </w:p>
          <w:p w:rsidR="00192392" w:rsidP="00C66859">
            <w:pPr>
              <w:widowControl w:val="0"/>
              <w:bidi w:val="0"/>
              <w:spacing w:after="0" w:line="240" w:lineRule="auto"/>
              <w:rPr>
                <w:rFonts w:ascii="Times New Roman" w:hAnsi="Times New Roman"/>
                <w:sz w:val="20"/>
                <w:szCs w:val="20"/>
              </w:rPr>
            </w:pPr>
          </w:p>
          <w:p w:rsidR="00192392" w:rsidP="00C66859">
            <w:pPr>
              <w:widowControl w:val="0"/>
              <w:bidi w:val="0"/>
              <w:spacing w:after="0" w:line="240" w:lineRule="auto"/>
              <w:rPr>
                <w:rFonts w:ascii="Times New Roman" w:hAnsi="Times New Roman"/>
                <w:sz w:val="20"/>
                <w:szCs w:val="20"/>
              </w:rPr>
            </w:pPr>
          </w:p>
          <w:p w:rsidR="00192392" w:rsidP="00C66859">
            <w:pPr>
              <w:widowControl w:val="0"/>
              <w:bidi w:val="0"/>
              <w:spacing w:after="0" w:line="240" w:lineRule="auto"/>
              <w:rPr>
                <w:rFonts w:ascii="Times New Roman" w:hAnsi="Times New Roman"/>
                <w:sz w:val="20"/>
                <w:szCs w:val="20"/>
              </w:rPr>
            </w:pPr>
          </w:p>
          <w:p w:rsidR="00192392" w:rsidP="00C66859">
            <w:pPr>
              <w:widowControl w:val="0"/>
              <w:bidi w:val="0"/>
              <w:spacing w:after="0" w:line="240" w:lineRule="auto"/>
              <w:rPr>
                <w:rFonts w:ascii="Times New Roman" w:hAnsi="Times New Roman"/>
                <w:sz w:val="20"/>
                <w:szCs w:val="20"/>
              </w:rPr>
            </w:pPr>
          </w:p>
          <w:p w:rsidR="00192392" w:rsidP="00C66859">
            <w:pPr>
              <w:widowControl w:val="0"/>
              <w:bidi w:val="0"/>
              <w:spacing w:after="0" w:line="240" w:lineRule="auto"/>
              <w:rPr>
                <w:rFonts w:ascii="Times New Roman" w:hAnsi="Times New Roman"/>
                <w:sz w:val="20"/>
                <w:szCs w:val="20"/>
              </w:rPr>
            </w:pPr>
            <w:r>
              <w:rPr>
                <w:rFonts w:ascii="Times New Roman" w:hAnsi="Times New Roman"/>
                <w:sz w:val="20"/>
                <w:szCs w:val="20"/>
              </w:rPr>
              <w:t>§: 122</w:t>
            </w:r>
          </w:p>
          <w:p w:rsidR="00192392" w:rsidP="00C66859">
            <w:pPr>
              <w:widowControl w:val="0"/>
              <w:bidi w:val="0"/>
              <w:spacing w:after="0" w:line="240" w:lineRule="auto"/>
              <w:rPr>
                <w:rFonts w:ascii="Times New Roman" w:hAnsi="Times New Roman"/>
                <w:sz w:val="20"/>
                <w:szCs w:val="20"/>
              </w:rPr>
            </w:pPr>
            <w:r>
              <w:rPr>
                <w:rFonts w:ascii="Times New Roman" w:hAnsi="Times New Roman"/>
                <w:sz w:val="20"/>
                <w:szCs w:val="20"/>
              </w:rPr>
              <w:t>O:1</w:t>
            </w:r>
          </w:p>
          <w:p w:rsidR="00192392" w:rsidRPr="000511A2" w:rsidP="00C66859">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92392" w:rsidP="00C66859">
            <w:pPr>
              <w:widowControl w:val="0"/>
              <w:bidi w:val="0"/>
              <w:spacing w:after="0" w:line="240" w:lineRule="auto"/>
              <w:rPr>
                <w:rFonts w:ascii="Times New Roman" w:hAnsi="Times New Roman"/>
                <w:sz w:val="20"/>
                <w:szCs w:val="20"/>
              </w:rPr>
            </w:pPr>
            <w:r w:rsidRPr="001E2BD9" w:rsidR="001E2BD9">
              <w:rPr>
                <w:rFonts w:ascii="Times New Roman" w:hAnsi="Times New Roman"/>
                <w:color w:val="000000"/>
                <w:sz w:val="20"/>
                <w:szCs w:val="20"/>
              </w:rPr>
              <w:t>V § 34 ods. 4 sa na konci pripájajú tieto vety: „Poučenie sa obvinenému v prípade potreby primerane vysvetlí.</w:t>
            </w:r>
            <w:r w:rsidR="001E2BD9">
              <w:rPr>
                <w:rFonts w:ascii="Times New Roman" w:hAnsi="Times New Roman"/>
                <w:color w:val="000000"/>
                <w:sz w:val="20"/>
                <w:szCs w:val="20"/>
              </w:rPr>
              <w:t>(...)“.</w:t>
            </w:r>
          </w:p>
          <w:p w:rsidR="00192392" w:rsidP="00C66859">
            <w:pPr>
              <w:widowControl w:val="0"/>
              <w:bidi w:val="0"/>
              <w:spacing w:after="0" w:line="240" w:lineRule="auto"/>
              <w:rPr>
                <w:rFonts w:ascii="Times New Roman" w:hAnsi="Times New Roman"/>
                <w:sz w:val="20"/>
                <w:szCs w:val="20"/>
              </w:rPr>
            </w:pPr>
          </w:p>
          <w:p w:rsidR="00192392" w:rsidP="00C66859">
            <w:pPr>
              <w:widowControl w:val="0"/>
              <w:bidi w:val="0"/>
              <w:spacing w:after="0" w:line="240" w:lineRule="auto"/>
              <w:rPr>
                <w:rFonts w:ascii="Times New Roman" w:hAnsi="Times New Roman"/>
                <w:sz w:val="20"/>
                <w:szCs w:val="20"/>
              </w:rPr>
            </w:pPr>
          </w:p>
          <w:p w:rsidR="00192392" w:rsidP="00C66859">
            <w:pPr>
              <w:widowControl w:val="0"/>
              <w:bidi w:val="0"/>
              <w:spacing w:after="0" w:line="240" w:lineRule="auto"/>
              <w:rPr>
                <w:rFonts w:ascii="Times New Roman" w:hAnsi="Times New Roman"/>
                <w:sz w:val="20"/>
                <w:szCs w:val="20"/>
              </w:rPr>
            </w:pPr>
          </w:p>
          <w:p w:rsidR="00160AEE" w:rsidRPr="000511A2" w:rsidP="00C66859">
            <w:pPr>
              <w:widowControl w:val="0"/>
              <w:bidi w:val="0"/>
              <w:spacing w:after="0" w:line="240" w:lineRule="auto"/>
              <w:rPr>
                <w:rFonts w:ascii="Times New Roman" w:hAnsi="Times New Roman"/>
                <w:sz w:val="20"/>
                <w:szCs w:val="20"/>
              </w:rPr>
            </w:pPr>
            <w:r w:rsidRPr="00192392" w:rsidR="00192392">
              <w:rPr>
                <w:rFonts w:ascii="Times New Roman" w:hAnsi="Times New Roman"/>
                <w:sz w:val="20"/>
                <w:szCs w:val="20"/>
              </w:rPr>
              <w:t xml:space="preserve">Pred prvým výsluchom treba vždy zistiť totožnosť obvineného, jeho osobné, rodinné, majetkové a zárobkové pomery a predchádzajúce trestné stíhania a tresty, ktoré mu boli uložené. </w:t>
            </w:r>
            <w:r w:rsidRPr="00192392" w:rsidR="00192392">
              <w:rPr>
                <w:rFonts w:ascii="Times New Roman" w:hAnsi="Times New Roman"/>
                <w:sz w:val="20"/>
                <w:szCs w:val="20"/>
                <w:u w:val="single"/>
              </w:rPr>
              <w:t>Poučenie uvedené v § 121 ods. 2 sa mu prečíta a v prípade potreby ešte aj primerane vysvetlí a obvinený podpisom potvrdí, že poučeniu porozumel.</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8149ED">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44D32"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Č:4</w:t>
            </w:r>
          </w:p>
          <w:p w:rsidR="00744D32"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O:1</w:t>
            </w:r>
          </w:p>
          <w:p w:rsidR="00160AEE" w:rsidRPr="003D12C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44D32" w:rsidRPr="003D12CB" w:rsidP="00C66859">
            <w:pPr>
              <w:widowControl w:val="0"/>
              <w:autoSpaceDE w:val="0"/>
              <w:autoSpaceDN w:val="0"/>
              <w:bidi w:val="0"/>
              <w:adjustRightInd w:val="0"/>
              <w:spacing w:after="0" w:line="240" w:lineRule="auto"/>
              <w:rPr>
                <w:rFonts w:ascii="Times New Roman" w:hAnsi="Times New Roman"/>
                <w:color w:val="000000"/>
                <w:sz w:val="20"/>
                <w:szCs w:val="20"/>
                <w:lang w:eastAsia="en-US"/>
              </w:rPr>
            </w:pPr>
            <w:r w:rsidRPr="003D12CB">
              <w:rPr>
                <w:rFonts w:ascii="Times New Roman" w:hAnsi="Times New Roman"/>
                <w:b/>
                <w:bCs/>
                <w:color w:val="000000"/>
                <w:sz w:val="20"/>
                <w:szCs w:val="20"/>
                <w:lang w:eastAsia="en-US"/>
              </w:rPr>
              <w:t xml:space="preserve">Písomné poučenie o právach v súvislosti so zatknutím </w:t>
            </w:r>
          </w:p>
          <w:p w:rsidR="00160AEE" w:rsidRPr="003D12CB" w:rsidP="00C66859">
            <w:pPr>
              <w:pStyle w:val="NormalWeb"/>
              <w:widowControl w:val="0"/>
              <w:bidi w:val="0"/>
              <w:spacing w:before="0" w:beforeAutospacing="0" w:after="0" w:afterAutospacing="0" w:line="240" w:lineRule="auto"/>
              <w:rPr>
                <w:rFonts w:ascii="Times New Roman" w:hAnsi="Times New Roman"/>
                <w:sz w:val="20"/>
                <w:szCs w:val="20"/>
              </w:rPr>
            </w:pPr>
            <w:r w:rsidRPr="003D12CB" w:rsidR="00744D32">
              <w:rPr>
                <w:rFonts w:ascii="Times New Roman" w:hAnsi="Times New Roman"/>
                <w:color w:val="000000"/>
                <w:sz w:val="20"/>
                <w:szCs w:val="20"/>
                <w:lang w:eastAsia="en-US"/>
              </w:rPr>
              <w:t xml:space="preserve">1. Členské štáty zabezpečia, aby sa podozrivým alebo obvineným osobám, ktoré sú zatknuté alebo zadržané, bezodkladne poskytlo </w:t>
            </w:r>
            <w:r w:rsidRPr="008149ED" w:rsidR="00744D32">
              <w:rPr>
                <w:rFonts w:ascii="Times New Roman" w:hAnsi="Times New Roman"/>
                <w:color w:val="000000"/>
                <w:sz w:val="20"/>
                <w:szCs w:val="20"/>
                <w:lang w:eastAsia="en-US"/>
              </w:rPr>
              <w:t>písomné</w:t>
            </w:r>
            <w:r w:rsidRPr="003D12CB" w:rsidR="00744D32">
              <w:rPr>
                <w:rFonts w:ascii="Times New Roman" w:hAnsi="Times New Roman"/>
                <w:color w:val="000000"/>
                <w:sz w:val="20"/>
                <w:szCs w:val="20"/>
                <w:lang w:eastAsia="en-US"/>
              </w:rPr>
              <w:t xml:space="preserve"> poučenie o právach.</w:t>
            </w:r>
            <w:r w:rsidRPr="008149ED" w:rsidR="00795465">
              <w:rPr>
                <w:rFonts w:ascii="Times New Roman" w:hAnsi="Times New Roman"/>
                <w:color w:val="000000"/>
                <w:sz w:val="20"/>
                <w:szCs w:val="20"/>
                <w:lang w:eastAsia="en-US"/>
              </w:rPr>
              <w:t xml:space="preserve"> Dotknutej osobe sa umožní prečítať si</w:t>
            </w:r>
            <w:r w:rsidRPr="003D12CB" w:rsidR="00795465">
              <w:rPr>
                <w:rFonts w:ascii="Times New Roman" w:hAnsi="Times New Roman"/>
                <w:color w:val="000000"/>
                <w:sz w:val="20"/>
                <w:szCs w:val="20"/>
                <w:lang w:eastAsia="en-US"/>
              </w:rPr>
              <w:t xml:space="preserve"> písomné poučenie o právach a </w:t>
            </w:r>
            <w:r w:rsidRPr="008149ED" w:rsidR="00795465">
              <w:rPr>
                <w:rFonts w:ascii="Times New Roman" w:hAnsi="Times New Roman"/>
                <w:color w:val="000000"/>
                <w:sz w:val="20"/>
                <w:szCs w:val="20"/>
                <w:lang w:eastAsia="en-US"/>
              </w:rPr>
              <w:t>ponechať si ho počas celého trvania pozbavenia slobody.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7334D2" w:rsidRPr="000511A2" w:rsidP="007334D2">
            <w:pPr>
              <w:tabs>
                <w:tab w:val="left" w:pos="426"/>
              </w:tabs>
              <w:bidi w:val="0"/>
              <w:spacing w:after="0" w:line="240" w:lineRule="auto"/>
              <w:rPr>
                <w:rFonts w:ascii="Times New Roman" w:hAnsi="Times New Roman"/>
                <w:sz w:val="20"/>
                <w:szCs w:val="20"/>
              </w:rPr>
            </w:pPr>
            <w:r w:rsidR="001E2BD9">
              <w:rPr>
                <w:rFonts w:ascii="Times New Roman" w:hAnsi="Times New Roman"/>
                <w:sz w:val="20"/>
                <w:szCs w:val="20"/>
              </w:rPr>
              <w:t>1(návrh)</w:t>
            </w:r>
          </w:p>
          <w:p w:rsidR="008149ED" w:rsidRPr="000511A2" w:rsidP="006459A2">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8149ED" w:rsidP="00C66859">
            <w:pPr>
              <w:widowControl w:val="0"/>
              <w:bidi w:val="0"/>
              <w:spacing w:after="0" w:line="240" w:lineRule="auto"/>
              <w:rPr>
                <w:rFonts w:ascii="Times New Roman" w:hAnsi="Times New Roman"/>
                <w:sz w:val="20"/>
                <w:szCs w:val="20"/>
              </w:rPr>
            </w:pPr>
            <w:r w:rsidR="001E2BD9">
              <w:rPr>
                <w:rFonts w:ascii="Times New Roman" w:hAnsi="Times New Roman"/>
                <w:sz w:val="20"/>
                <w:szCs w:val="20"/>
              </w:rPr>
              <w:t>§: 34</w:t>
            </w:r>
          </w:p>
          <w:p w:rsidR="001E2BD9" w:rsidRPr="000511A2" w:rsidP="00C66859">
            <w:pPr>
              <w:widowControl w:val="0"/>
              <w:bidi w:val="0"/>
              <w:spacing w:after="0" w:line="240" w:lineRule="auto"/>
              <w:rPr>
                <w:rFonts w:ascii="Times New Roman" w:hAnsi="Times New Roman"/>
                <w:sz w:val="20"/>
                <w:szCs w:val="20"/>
              </w:rPr>
            </w:pPr>
            <w:r>
              <w:rPr>
                <w:rFonts w:ascii="Times New Roman" w:hAnsi="Times New Roman"/>
                <w:sz w:val="20"/>
                <w:szCs w:val="20"/>
              </w:rPr>
              <w:t>O: 4</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E2BD9" w:rsidRPr="001E2BD9" w:rsidP="001E2BD9">
            <w:pPr>
              <w:widowControl w:val="0"/>
              <w:bidi w:val="0"/>
              <w:spacing w:after="0" w:line="240" w:lineRule="auto"/>
              <w:jc w:val="both"/>
              <w:rPr>
                <w:rFonts w:ascii="Times New Roman" w:hAnsi="Times New Roman"/>
                <w:sz w:val="20"/>
                <w:szCs w:val="20"/>
              </w:rPr>
            </w:pPr>
            <w:r w:rsidRPr="001E2BD9">
              <w:rPr>
                <w:rFonts w:ascii="Times New Roman" w:hAnsi="Times New Roman"/>
                <w:sz w:val="20"/>
                <w:szCs w:val="20"/>
              </w:rPr>
              <w:t>V § 34 sa za odsek 4 vkladá nový odsek 5, ktorý znie:</w:t>
            </w:r>
          </w:p>
          <w:p w:rsidR="000511A2" w:rsidRPr="000511A2" w:rsidP="001E2BD9">
            <w:pPr>
              <w:widowControl w:val="0"/>
              <w:bidi w:val="0"/>
              <w:spacing w:after="0" w:line="240" w:lineRule="auto"/>
              <w:jc w:val="both"/>
              <w:rPr>
                <w:rFonts w:ascii="Times New Roman" w:hAnsi="Times New Roman"/>
                <w:sz w:val="20"/>
                <w:szCs w:val="20"/>
              </w:rPr>
            </w:pPr>
            <w:r w:rsidRPr="001E2BD9" w:rsidR="001E2BD9">
              <w:rPr>
                <w:rFonts w:ascii="Times New Roman" w:hAnsi="Times New Roman"/>
                <w:sz w:val="20"/>
                <w:szCs w:val="20"/>
              </w:rPr>
              <w:t>„(5) Orgán činný v trestnom konaní obvinenému, ktorý bol zadržaný alebo zatknutý, poskytne bez zbytočného odkladu poučenie o jeho právach v písomnej forme; táto skutočnosť sa poznamená v zápisnici. Obvinený má právo ponechať si toto poučenie u seba po celú dobu obmedzenia osobnej slobody.“.</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D54C2B">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Č:</w:t>
            </w:r>
            <w:r w:rsidRPr="003D12CB" w:rsidR="00A22AF3">
              <w:rPr>
                <w:rFonts w:ascii="Times New Roman" w:hAnsi="Times New Roman"/>
                <w:sz w:val="20"/>
                <w:szCs w:val="20"/>
              </w:rPr>
              <w:t>4</w:t>
            </w:r>
          </w:p>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O:2</w:t>
            </w:r>
          </w:p>
          <w:p w:rsidR="00A22AF3" w:rsidRPr="003D12C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22AF3" w:rsidRPr="003D12CB" w:rsidP="00C66859">
            <w:pPr>
              <w:widowControl w:val="0"/>
              <w:autoSpaceDE w:val="0"/>
              <w:autoSpaceDN w:val="0"/>
              <w:bidi w:val="0"/>
              <w:adjustRightInd w:val="0"/>
              <w:spacing w:after="0" w:line="240" w:lineRule="auto"/>
              <w:rPr>
                <w:rFonts w:ascii="Times New Roman" w:hAnsi="Times New Roman"/>
                <w:color w:val="000000"/>
                <w:sz w:val="20"/>
                <w:szCs w:val="20"/>
                <w:lang w:eastAsia="en-US"/>
              </w:rPr>
            </w:pPr>
            <w:r w:rsidRPr="003D12CB">
              <w:rPr>
                <w:rFonts w:ascii="Times New Roman" w:hAnsi="Times New Roman"/>
                <w:color w:val="000000"/>
                <w:sz w:val="20"/>
                <w:szCs w:val="20"/>
                <w:lang w:eastAsia="en-US"/>
              </w:rPr>
              <w:t xml:space="preserve">2. </w:t>
            </w:r>
            <w:r w:rsidRPr="008149ED">
              <w:rPr>
                <w:rFonts w:ascii="Times New Roman" w:hAnsi="Times New Roman"/>
                <w:color w:val="000000"/>
                <w:sz w:val="20"/>
                <w:szCs w:val="20"/>
                <w:lang w:eastAsia="en-US"/>
              </w:rPr>
              <w:t>Písomné</w:t>
            </w:r>
            <w:r w:rsidRPr="003D12CB">
              <w:rPr>
                <w:rFonts w:ascii="Times New Roman" w:hAnsi="Times New Roman"/>
                <w:color w:val="000000"/>
                <w:sz w:val="20"/>
                <w:szCs w:val="20"/>
                <w:lang w:eastAsia="en-US"/>
              </w:rPr>
              <w:t xml:space="preserve"> poučenie o právach uvedené v odseku 1 tohto článku obsahuje okrem informácií stanovených v článku 3 aj informácie o týchto právach, tak ako sa uplatňujú vo vnútroštátnom práve: </w:t>
            </w:r>
          </w:p>
          <w:p w:rsidR="00160AEE" w:rsidP="00C66859">
            <w:pPr>
              <w:pStyle w:val="NormalWeb"/>
              <w:widowControl w:val="0"/>
              <w:bidi w:val="0"/>
              <w:spacing w:before="0" w:beforeAutospacing="0" w:after="0" w:afterAutospacing="0" w:line="240" w:lineRule="auto"/>
              <w:rPr>
                <w:rFonts w:ascii="Times New Roman" w:hAnsi="Times New Roman"/>
                <w:color w:val="000000"/>
                <w:sz w:val="20"/>
                <w:szCs w:val="20"/>
                <w:lang w:eastAsia="en-US"/>
              </w:rPr>
            </w:pPr>
            <w:r w:rsidRPr="003D12CB" w:rsidR="00A22AF3">
              <w:rPr>
                <w:rFonts w:ascii="Times New Roman" w:hAnsi="Times New Roman"/>
                <w:color w:val="000000"/>
                <w:sz w:val="20"/>
                <w:szCs w:val="20"/>
                <w:lang w:eastAsia="en-US"/>
              </w:rPr>
              <w:t>a) právo na prístup k spisovému materiálu;</w:t>
            </w:r>
            <w:r w:rsidRPr="003D12CB" w:rsidR="00AE55A2">
              <w:rPr>
                <w:rFonts w:ascii="Times New Roman" w:hAnsi="Times New Roman"/>
                <w:color w:val="000000"/>
                <w:sz w:val="20"/>
                <w:szCs w:val="20"/>
                <w:lang w:eastAsia="en-US"/>
              </w:rPr>
              <w:t xml:space="preserve"> b) právo na informovanie konzulárnych orgánov a jednej ďalšej osoby;</w:t>
            </w:r>
          </w:p>
          <w:p w:rsidR="00AE55A2" w:rsidP="00C66859">
            <w:pPr>
              <w:pStyle w:val="NormalWeb"/>
              <w:widowControl w:val="0"/>
              <w:bidi w:val="0"/>
              <w:spacing w:before="0" w:beforeAutospacing="0" w:after="0" w:afterAutospacing="0" w:line="240" w:lineRule="auto"/>
              <w:rPr>
                <w:rFonts w:ascii="Times New Roman" w:hAnsi="Times New Roman"/>
                <w:color w:val="000000"/>
                <w:sz w:val="20"/>
                <w:szCs w:val="20"/>
                <w:lang w:eastAsia="en-US"/>
              </w:rPr>
            </w:pPr>
            <w:r w:rsidRPr="003D12CB">
              <w:rPr>
                <w:rFonts w:ascii="Times New Roman" w:hAnsi="Times New Roman"/>
                <w:color w:val="000000"/>
                <w:sz w:val="20"/>
                <w:szCs w:val="20"/>
                <w:lang w:eastAsia="en-US"/>
              </w:rPr>
              <w:t>c) právo na naliehavú lekársku pomoc a</w:t>
            </w:r>
          </w:p>
          <w:p w:rsidR="00AE55A2" w:rsidRPr="003D12CB" w:rsidP="00C66859">
            <w:pPr>
              <w:pStyle w:val="NormalWeb"/>
              <w:widowControl w:val="0"/>
              <w:bidi w:val="0"/>
              <w:spacing w:before="0" w:beforeAutospacing="0" w:after="0" w:afterAutospacing="0" w:line="240" w:lineRule="auto"/>
              <w:rPr>
                <w:rFonts w:ascii="Times New Roman" w:hAnsi="Times New Roman"/>
                <w:sz w:val="20"/>
                <w:szCs w:val="20"/>
              </w:rPr>
            </w:pPr>
            <w:r w:rsidRPr="003D12CB">
              <w:rPr>
                <w:rFonts w:ascii="Times New Roman" w:hAnsi="Times New Roman"/>
                <w:color w:val="000000"/>
                <w:sz w:val="20"/>
                <w:szCs w:val="20"/>
                <w:lang w:eastAsia="en-US"/>
              </w:rPr>
              <w:t>d) maximálnu dobu, počas ktorej môžu byť podozrivé alebo obvinené osoby pozbavené osobnej slobody pred tým, ako budú postavené pred justičný orgán.</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001E2BD9">
              <w:rPr>
                <w:rFonts w:ascii="Times New Roman" w:hAnsi="Times New Roman"/>
                <w:sz w:val="20"/>
                <w:szCs w:val="20"/>
              </w:rPr>
              <w:t>1 (návrh)</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33689" w:rsidP="00C66859">
            <w:pPr>
              <w:widowControl w:val="0"/>
              <w:bidi w:val="0"/>
              <w:spacing w:after="0" w:line="240" w:lineRule="auto"/>
              <w:rPr>
                <w:rFonts w:ascii="Times New Roman" w:hAnsi="Times New Roman"/>
                <w:sz w:val="20"/>
                <w:szCs w:val="20"/>
              </w:rPr>
            </w:pPr>
            <w:r w:rsidR="001E2BD9">
              <w:rPr>
                <w:rFonts w:ascii="Times New Roman" w:hAnsi="Times New Roman"/>
                <w:sz w:val="20"/>
                <w:szCs w:val="20"/>
              </w:rPr>
              <w:t xml:space="preserve">§:  34 </w:t>
            </w:r>
          </w:p>
          <w:p w:rsidR="001E2BD9" w:rsidRPr="003D12CB" w:rsidP="00C66859">
            <w:pPr>
              <w:widowControl w:val="0"/>
              <w:bidi w:val="0"/>
              <w:spacing w:after="0" w:line="240" w:lineRule="auto"/>
              <w:rPr>
                <w:rFonts w:ascii="Times New Roman" w:hAnsi="Times New Roman"/>
                <w:sz w:val="20"/>
                <w:szCs w:val="20"/>
              </w:rPr>
            </w:pPr>
            <w:r>
              <w:rPr>
                <w:rFonts w:ascii="Times New Roman" w:hAnsi="Times New Roman"/>
                <w:sz w:val="20"/>
                <w:szCs w:val="20"/>
              </w:rPr>
              <w:t>O:4</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both"/>
              <w:rPr>
                <w:rFonts w:ascii="Times New Roman" w:hAnsi="Times New Roman"/>
                <w:sz w:val="20"/>
                <w:szCs w:val="20"/>
              </w:rPr>
            </w:pPr>
            <w:r w:rsidRPr="001E2BD9" w:rsidR="001E2BD9">
              <w:rPr>
                <w:rFonts w:ascii="Times New Roman" w:hAnsi="Times New Roman"/>
                <w:sz w:val="20"/>
                <w:szCs w:val="20"/>
              </w:rPr>
              <w:t>V § 34 ods. 4 sa na konci pripájajú tieto vety: „</w:t>
            </w:r>
            <w:r w:rsidRPr="00F56039" w:rsidR="00F56039">
              <w:rPr>
                <w:rFonts w:ascii="Times New Roman" w:hAnsi="Times New Roman"/>
                <w:sz w:val="20"/>
                <w:szCs w:val="20"/>
              </w:rPr>
              <w:t>Poučenie sa obvinenému v prípade potreby primerane vysvetlí. Obvineného, ktorý bol zadržaný alebo zatknutý, je potrebné poučiť aj o práve na naliehavú lekársku pomoc, o práve nazerať do spisov, o maximálnej lehote, počas ktorej môže byť obmedzený na slobode, kým nebude odovzdaný súdu a v prípade, že bude vzatý do väzby o jeho práve vyrozumieť rodinného príslušníka alebo inú osobu a konzulárny úrad</w:t>
            </w:r>
            <w:r w:rsidR="00613785">
              <w:rPr>
                <w:rFonts w:ascii="Times New Roman" w:hAnsi="Times New Roman"/>
                <w:sz w:val="20"/>
                <w:szCs w:val="20"/>
              </w:rPr>
              <w:t xml:space="preserve"> štátu</w:t>
            </w:r>
            <w:r w:rsidRPr="00F56039" w:rsidR="00F56039">
              <w:rPr>
                <w:rFonts w:ascii="Times New Roman" w:hAnsi="Times New Roman"/>
                <w:sz w:val="20"/>
                <w:szCs w:val="20"/>
              </w:rPr>
              <w:t>, ktorého je obvinený občanom alebo na ktorého území má trvalý pobyt</w:t>
            </w:r>
            <w:r w:rsidRPr="001E2BD9" w:rsidR="001E2BD9">
              <w:rPr>
                <w:rFonts w:ascii="Times New Roman" w:hAnsi="Times New Roman"/>
                <w:sz w:val="20"/>
                <w:szCs w:val="20"/>
              </w:rPr>
              <w:t>.“.</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416"/>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421F96" w:rsidP="00C66859">
            <w:pPr>
              <w:widowControl w:val="0"/>
              <w:bidi w:val="0"/>
              <w:spacing w:after="0" w:line="240" w:lineRule="auto"/>
              <w:rPr>
                <w:rFonts w:ascii="Times New Roman" w:hAnsi="Times New Roman"/>
                <w:sz w:val="20"/>
                <w:szCs w:val="20"/>
              </w:rPr>
            </w:pPr>
            <w:r w:rsidRPr="00421F96">
              <w:rPr>
                <w:rFonts w:ascii="Times New Roman" w:hAnsi="Times New Roman"/>
                <w:sz w:val="20"/>
                <w:szCs w:val="20"/>
              </w:rPr>
              <w:t xml:space="preserve">Č:4 </w:t>
            </w:r>
          </w:p>
          <w:p w:rsidR="00160AEE" w:rsidRPr="00421F96" w:rsidP="00C66859">
            <w:pPr>
              <w:widowControl w:val="0"/>
              <w:bidi w:val="0"/>
              <w:spacing w:after="0" w:line="240" w:lineRule="auto"/>
              <w:rPr>
                <w:rFonts w:ascii="Times New Roman" w:hAnsi="Times New Roman"/>
                <w:sz w:val="20"/>
                <w:szCs w:val="20"/>
              </w:rPr>
            </w:pPr>
            <w:r w:rsidRPr="00421F96">
              <w:rPr>
                <w:rFonts w:ascii="Times New Roman" w:hAnsi="Times New Roman"/>
                <w:sz w:val="20"/>
                <w:szCs w:val="20"/>
              </w:rPr>
              <w:t>O:3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60AEE" w:rsidRPr="00421F96" w:rsidP="00C66859">
            <w:pPr>
              <w:pStyle w:val="NormalWeb"/>
              <w:widowControl w:val="0"/>
              <w:bidi w:val="0"/>
              <w:spacing w:before="0" w:beforeAutospacing="0" w:after="0" w:afterAutospacing="0" w:line="240" w:lineRule="auto"/>
              <w:rPr>
                <w:rFonts w:ascii="Times New Roman" w:hAnsi="Times New Roman"/>
                <w:sz w:val="20"/>
                <w:szCs w:val="20"/>
              </w:rPr>
            </w:pPr>
            <w:r w:rsidRPr="00421F96" w:rsidR="00A22AF3">
              <w:rPr>
                <w:rFonts w:ascii="Times New Roman" w:hAnsi="Times New Roman"/>
                <w:color w:val="000000"/>
                <w:sz w:val="20"/>
                <w:szCs w:val="20"/>
                <w:lang w:eastAsia="en-US"/>
              </w:rPr>
              <w:t>Písomné poučenie o právach obsahuje základné informácie týkajúce sa všetkých možností podľa vnútroštátneho práva, ako je napadnutie zákonnosti zatknutia, dosiahnutie preskúmania zákonnosti zadržania a požiadanie o predbežné prepustenie.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21F96">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B40C29" w:rsidRPr="003D12CB" w:rsidP="00C66859">
            <w:pPr>
              <w:widowControl w:val="0"/>
              <w:bidi w:val="0"/>
              <w:spacing w:after="0" w:line="240" w:lineRule="auto"/>
              <w:rPr>
                <w:rFonts w:ascii="Times New Roman" w:hAnsi="Times New Roman"/>
                <w:sz w:val="20"/>
                <w:szCs w:val="20"/>
              </w:rPr>
            </w:pPr>
            <w:r w:rsidR="00421F96">
              <w:rPr>
                <w:rFonts w:ascii="Times New Roman" w:hAnsi="Times New Roman"/>
                <w:sz w:val="20"/>
                <w:szCs w:val="20"/>
              </w:rPr>
              <w:t>2</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B40C29" w:rsidP="00C66859">
            <w:pPr>
              <w:widowControl w:val="0"/>
              <w:bidi w:val="0"/>
              <w:spacing w:after="0" w:line="240" w:lineRule="auto"/>
              <w:rPr>
                <w:rFonts w:ascii="Times New Roman" w:hAnsi="Times New Roman"/>
                <w:sz w:val="20"/>
                <w:szCs w:val="20"/>
              </w:rPr>
            </w:pPr>
            <w:r w:rsidR="00421F96">
              <w:rPr>
                <w:rFonts w:ascii="Times New Roman" w:hAnsi="Times New Roman"/>
                <w:sz w:val="20"/>
                <w:szCs w:val="20"/>
              </w:rPr>
              <w:t xml:space="preserve">§: 176 </w:t>
            </w:r>
          </w:p>
          <w:p w:rsidR="00421F96" w:rsidRPr="003D12CB" w:rsidP="00C66859">
            <w:pPr>
              <w:widowControl w:val="0"/>
              <w:bidi w:val="0"/>
              <w:spacing w:after="0" w:line="240" w:lineRule="auto"/>
              <w:rPr>
                <w:rFonts w:ascii="Times New Roman" w:hAnsi="Times New Roman"/>
                <w:sz w:val="20"/>
                <w:szCs w:val="20"/>
              </w:rPr>
            </w:pPr>
            <w:r>
              <w:rPr>
                <w:rFonts w:ascii="Times New Roman" w:hAnsi="Times New Roman"/>
                <w:sz w:val="20"/>
                <w:szCs w:val="20"/>
              </w:rPr>
              <w:t>O:1</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421F96" w:rsidRPr="00421F96" w:rsidP="00421F96">
            <w:pPr>
              <w:widowControl w:val="0"/>
              <w:bidi w:val="0"/>
              <w:spacing w:after="0" w:line="240" w:lineRule="auto"/>
              <w:jc w:val="both"/>
              <w:rPr>
                <w:rFonts w:ascii="Times New Roman" w:hAnsi="Times New Roman"/>
                <w:sz w:val="20"/>
                <w:szCs w:val="20"/>
              </w:rPr>
            </w:pPr>
            <w:r w:rsidRPr="00421F96">
              <w:rPr>
                <w:rFonts w:ascii="Times New Roman" w:hAnsi="Times New Roman"/>
                <w:sz w:val="20"/>
                <w:szCs w:val="20"/>
              </w:rPr>
              <w:t>1) Uznesenie musí obsahovať</w:t>
            </w:r>
          </w:p>
          <w:p w:rsidR="00421F96" w:rsidRPr="00421F96" w:rsidP="00421F96">
            <w:pPr>
              <w:widowControl w:val="0"/>
              <w:bidi w:val="0"/>
              <w:spacing w:after="0" w:line="240" w:lineRule="auto"/>
              <w:jc w:val="both"/>
              <w:rPr>
                <w:rFonts w:ascii="Times New Roman" w:hAnsi="Times New Roman"/>
                <w:sz w:val="20"/>
                <w:szCs w:val="20"/>
              </w:rPr>
            </w:pPr>
          </w:p>
          <w:p w:rsidR="00421F96" w:rsidRPr="00421F96" w:rsidP="00421F96">
            <w:pPr>
              <w:widowControl w:val="0"/>
              <w:bidi w:val="0"/>
              <w:spacing w:after="0" w:line="240" w:lineRule="auto"/>
              <w:jc w:val="both"/>
              <w:rPr>
                <w:rFonts w:ascii="Times New Roman" w:hAnsi="Times New Roman"/>
                <w:sz w:val="20"/>
                <w:szCs w:val="20"/>
              </w:rPr>
            </w:pPr>
            <w:r w:rsidRPr="00421F96">
              <w:rPr>
                <w:rFonts w:ascii="Times New Roman" w:hAnsi="Times New Roman"/>
                <w:sz w:val="20"/>
                <w:szCs w:val="20"/>
              </w:rPr>
              <w:t xml:space="preserve">a) označenie orgánu, o ktorého rozhodnutie ide, mená a priezviská osôb, ktoré sa na rozhodnutí zúčastnili, </w:t>
            </w:r>
          </w:p>
          <w:p w:rsidR="00421F96" w:rsidRPr="00421F96" w:rsidP="00421F96">
            <w:pPr>
              <w:widowControl w:val="0"/>
              <w:bidi w:val="0"/>
              <w:spacing w:after="0" w:line="240" w:lineRule="auto"/>
              <w:jc w:val="both"/>
              <w:rPr>
                <w:rFonts w:ascii="Times New Roman" w:hAnsi="Times New Roman"/>
                <w:sz w:val="20"/>
                <w:szCs w:val="20"/>
              </w:rPr>
            </w:pPr>
            <w:r w:rsidRPr="00421F96">
              <w:rPr>
                <w:rFonts w:ascii="Times New Roman" w:hAnsi="Times New Roman"/>
                <w:sz w:val="20"/>
                <w:szCs w:val="20"/>
              </w:rPr>
              <w:t xml:space="preserve">b) dátum a miesto rozhodnutia, </w:t>
            </w:r>
          </w:p>
          <w:p w:rsidR="00421F96" w:rsidRPr="00421F96" w:rsidP="00421F96">
            <w:pPr>
              <w:widowControl w:val="0"/>
              <w:bidi w:val="0"/>
              <w:spacing w:after="0" w:line="240" w:lineRule="auto"/>
              <w:jc w:val="both"/>
              <w:rPr>
                <w:rFonts w:ascii="Times New Roman" w:hAnsi="Times New Roman"/>
                <w:sz w:val="20"/>
                <w:szCs w:val="20"/>
              </w:rPr>
            </w:pPr>
            <w:r w:rsidRPr="00421F96">
              <w:rPr>
                <w:rFonts w:ascii="Times New Roman" w:hAnsi="Times New Roman"/>
                <w:sz w:val="20"/>
                <w:szCs w:val="20"/>
              </w:rPr>
              <w:t xml:space="preserve">c) výrok uznesenia s uvedením zákonných ustanovení, ktoré boli použité, a ak ide o rozhodnutie vo veci samej, aj skutok a jeho právnu kvalifikáciu, </w:t>
            </w:r>
          </w:p>
          <w:p w:rsidR="00421F96" w:rsidRPr="00421F96" w:rsidP="00421F96">
            <w:pPr>
              <w:widowControl w:val="0"/>
              <w:bidi w:val="0"/>
              <w:spacing w:after="0" w:line="240" w:lineRule="auto"/>
              <w:jc w:val="both"/>
              <w:rPr>
                <w:rFonts w:ascii="Times New Roman" w:hAnsi="Times New Roman"/>
                <w:sz w:val="20"/>
                <w:szCs w:val="20"/>
              </w:rPr>
            </w:pPr>
            <w:r w:rsidRPr="00421F96">
              <w:rPr>
                <w:rFonts w:ascii="Times New Roman" w:hAnsi="Times New Roman"/>
                <w:sz w:val="20"/>
                <w:szCs w:val="20"/>
              </w:rPr>
              <w:t xml:space="preserve">d) odôvodnenie, ak zákon neustanovuje niečo iné, </w:t>
            </w:r>
          </w:p>
          <w:p w:rsidR="00B40C29" w:rsidRPr="00421F96" w:rsidP="00421F96">
            <w:pPr>
              <w:widowControl w:val="0"/>
              <w:bidi w:val="0"/>
              <w:spacing w:after="0" w:line="240" w:lineRule="auto"/>
              <w:jc w:val="both"/>
              <w:rPr>
                <w:rFonts w:ascii="Times New Roman" w:hAnsi="Times New Roman"/>
                <w:sz w:val="20"/>
                <w:szCs w:val="20"/>
                <w:u w:val="single"/>
              </w:rPr>
            </w:pPr>
            <w:r w:rsidRPr="00421F96" w:rsidR="00421F96">
              <w:rPr>
                <w:rFonts w:ascii="Times New Roman" w:hAnsi="Times New Roman"/>
                <w:sz w:val="20"/>
                <w:szCs w:val="20"/>
                <w:u w:val="single"/>
              </w:rPr>
              <w:t>e) poučenie o opravnom prostriedku.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21F9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421F96">
            <w:pPr>
              <w:widowControl w:val="0"/>
              <w:bidi w:val="0"/>
              <w:spacing w:after="0" w:line="240" w:lineRule="auto"/>
              <w:rPr>
                <w:rFonts w:ascii="Times New Roman" w:hAnsi="Times New Roman"/>
                <w:sz w:val="20"/>
                <w:szCs w:val="20"/>
              </w:rPr>
            </w:pPr>
            <w:r w:rsidR="00421F96">
              <w:rPr>
                <w:rFonts w:ascii="Times New Roman" w:hAnsi="Times New Roman"/>
                <w:sz w:val="20"/>
                <w:szCs w:val="20"/>
              </w:rPr>
              <w:t xml:space="preserve">Písomné poučenie o opravnom prostriedku je súčasťou uznesenia o vzatí obvineného do väzby. </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sidR="00A22AF3">
              <w:rPr>
                <w:rFonts w:ascii="Times New Roman" w:hAnsi="Times New Roman"/>
                <w:sz w:val="20"/>
                <w:szCs w:val="20"/>
              </w:rPr>
              <w:t>Č:</w:t>
            </w:r>
            <w:r w:rsidRPr="003D12CB">
              <w:rPr>
                <w:rFonts w:ascii="Times New Roman" w:hAnsi="Times New Roman"/>
                <w:sz w:val="20"/>
                <w:szCs w:val="20"/>
              </w:rPr>
              <w:t xml:space="preserve">4 </w:t>
            </w:r>
          </w:p>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O:4</w:t>
            </w:r>
          </w:p>
          <w:p w:rsidR="00A22AF3" w:rsidRPr="003D12C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60AEE" w:rsidP="00C66859">
            <w:pPr>
              <w:widowControl w:val="0"/>
              <w:tabs>
                <w:tab w:val="left" w:pos="3620"/>
              </w:tabs>
              <w:bidi w:val="0"/>
              <w:spacing w:after="0" w:line="240" w:lineRule="auto"/>
              <w:jc w:val="both"/>
              <w:rPr>
                <w:rFonts w:ascii="Times New Roman" w:hAnsi="Times New Roman"/>
                <w:color w:val="000000"/>
                <w:sz w:val="20"/>
                <w:szCs w:val="20"/>
                <w:lang w:eastAsia="en-US"/>
              </w:rPr>
            </w:pPr>
            <w:r w:rsidRPr="00B40C29" w:rsidR="00A22AF3">
              <w:rPr>
                <w:rFonts w:ascii="Times New Roman" w:hAnsi="Times New Roman"/>
                <w:color w:val="000000"/>
                <w:sz w:val="20"/>
                <w:szCs w:val="20"/>
                <w:lang w:eastAsia="en-US"/>
              </w:rPr>
              <w:t>Písomné</w:t>
            </w:r>
            <w:r w:rsidRPr="003D12CB" w:rsidR="00A22AF3">
              <w:rPr>
                <w:rFonts w:ascii="Times New Roman" w:hAnsi="Times New Roman"/>
                <w:color w:val="000000"/>
                <w:sz w:val="20"/>
                <w:szCs w:val="20"/>
                <w:lang w:eastAsia="en-US"/>
              </w:rPr>
              <w:t xml:space="preserve"> poučenie o právach sa vypracuje v jednoduchej a zrozumiteľnej forme.</w:t>
            </w:r>
          </w:p>
          <w:p w:rsidR="00AE55A2" w:rsidP="00AE55A2">
            <w:pPr>
              <w:pStyle w:val="NormalWeb"/>
              <w:widowControl w:val="0"/>
              <w:bidi w:val="0"/>
              <w:spacing w:before="0" w:beforeAutospacing="0" w:after="0" w:afterAutospacing="0" w:line="240" w:lineRule="auto"/>
              <w:rPr>
                <w:rFonts w:ascii="Times New Roman" w:hAnsi="Times New Roman"/>
                <w:color w:val="000000"/>
                <w:sz w:val="20"/>
                <w:szCs w:val="20"/>
                <w:lang w:eastAsia="en-US"/>
              </w:rPr>
            </w:pPr>
            <w:r w:rsidRPr="003D12CB">
              <w:rPr>
                <w:rFonts w:ascii="Times New Roman" w:hAnsi="Times New Roman"/>
                <w:color w:val="000000"/>
                <w:sz w:val="20"/>
                <w:szCs w:val="20"/>
                <w:lang w:eastAsia="en-US"/>
              </w:rPr>
              <w:t>Orientačný vzor písomného poučenia o právach je uvedený v prílohe I.</w:t>
            </w:r>
          </w:p>
          <w:p w:rsidR="00B40C29" w:rsidRPr="003D12CB" w:rsidP="00B40C29">
            <w:pPr>
              <w:widowControl w:val="0"/>
              <w:tabs>
                <w:tab w:val="left" w:pos="3620"/>
              </w:tabs>
              <w:bidi w:val="0"/>
              <w:spacing w:after="0"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n.a.</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B40C29">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00B40C29">
              <w:rPr>
                <w:rFonts w:ascii="Times New Roman" w:hAnsi="Times New Roman"/>
                <w:sz w:val="20"/>
                <w:szCs w:val="20"/>
              </w:rPr>
              <w:t>Opatrenie nelegislatívneho charakteru</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sidR="00A22AF3">
              <w:rPr>
                <w:rFonts w:ascii="Times New Roman" w:hAnsi="Times New Roman"/>
                <w:sz w:val="20"/>
                <w:szCs w:val="20"/>
              </w:rPr>
              <w:t>Č:4</w:t>
            </w:r>
            <w:r w:rsidRPr="003D12CB">
              <w:rPr>
                <w:rFonts w:ascii="Times New Roman" w:hAnsi="Times New Roman"/>
                <w:sz w:val="20"/>
                <w:szCs w:val="20"/>
              </w:rPr>
              <w:t xml:space="preserve"> </w:t>
            </w:r>
          </w:p>
          <w:p w:rsidR="00A22AF3"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O:5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pStyle w:val="NormalWeb"/>
              <w:widowControl w:val="0"/>
              <w:bidi w:val="0"/>
              <w:spacing w:before="0" w:beforeAutospacing="0" w:after="0" w:afterAutospacing="0" w:line="240" w:lineRule="auto"/>
              <w:rPr>
                <w:rFonts w:ascii="Times New Roman" w:hAnsi="Times New Roman"/>
                <w:sz w:val="20"/>
                <w:szCs w:val="20"/>
              </w:rPr>
            </w:pPr>
            <w:r w:rsidRPr="003D12CB" w:rsidR="00A22AF3">
              <w:rPr>
                <w:rFonts w:ascii="Times New Roman" w:hAnsi="Times New Roman"/>
                <w:color w:val="000000"/>
                <w:sz w:val="20"/>
                <w:szCs w:val="20"/>
              </w:rPr>
              <w:t>Členské štáty zabezpečia, aby podozrivé alebo obvinené osoby dostali písomné poučenie o právach napísané v jazyku, ktorému rozumejú.</w:t>
            </w:r>
            <w:r w:rsidRPr="003D12CB" w:rsidR="00AE55A2">
              <w:rPr>
                <w:rFonts w:ascii="Times New Roman" w:hAnsi="Times New Roman"/>
                <w:color w:val="000000"/>
                <w:sz w:val="20"/>
                <w:szCs w:val="20"/>
              </w:rPr>
              <w:t xml:space="preserve"> Ak písomné poučenie o právach nie je v príslušnom jazyku k dispozícii, budú podozrivé alebo obvinené osoby informované o svojich právach ústne v jazyku, ktorému rozumejú. Písomné poučenie o právach v jazyku, ktorému tieto osoby rozumejú, im bude poskytnuté bez zbytočného odkladu.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Pr="00C54B88" w:rsidR="004E6437">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0511A2" w:rsidRPr="003D12CB" w:rsidP="000511A2">
            <w:pPr>
              <w:widowControl w:val="0"/>
              <w:bidi w:val="0"/>
              <w:spacing w:after="0" w:line="240" w:lineRule="auto"/>
              <w:rPr>
                <w:rFonts w:ascii="Times New Roman" w:hAnsi="Times New Roman"/>
                <w:sz w:val="20"/>
                <w:szCs w:val="20"/>
              </w:rPr>
            </w:pPr>
            <w:r w:rsidR="001E2BD9">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0511A2" w:rsidP="003D12CB">
            <w:pPr>
              <w:widowControl w:val="0"/>
              <w:bidi w:val="0"/>
              <w:spacing w:after="0" w:line="240" w:lineRule="auto"/>
              <w:rPr>
                <w:rFonts w:ascii="Times New Roman" w:hAnsi="Times New Roman"/>
                <w:sz w:val="20"/>
                <w:szCs w:val="20"/>
              </w:rPr>
            </w:pPr>
            <w:r w:rsidR="001E2BD9">
              <w:rPr>
                <w:rFonts w:ascii="Times New Roman" w:hAnsi="Times New Roman"/>
                <w:sz w:val="20"/>
                <w:szCs w:val="20"/>
              </w:rPr>
              <w:t>§: 28</w:t>
            </w:r>
          </w:p>
          <w:p w:rsidR="001E2BD9" w:rsidRPr="003D12CB" w:rsidP="003D12CB">
            <w:pPr>
              <w:widowControl w:val="0"/>
              <w:bidi w:val="0"/>
              <w:spacing w:after="0" w:line="240" w:lineRule="auto"/>
              <w:rPr>
                <w:rFonts w:ascii="Times New Roman" w:hAnsi="Times New Roman"/>
                <w:sz w:val="20"/>
                <w:szCs w:val="20"/>
              </w:rPr>
            </w:pPr>
            <w:r>
              <w:rPr>
                <w:rFonts w:ascii="Times New Roman" w:hAnsi="Times New Roman"/>
                <w:sz w:val="20"/>
                <w:szCs w:val="20"/>
              </w:rPr>
              <w:t>O:7</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0511A2" w:rsidRPr="00382826" w:rsidP="000511A2">
            <w:pPr>
              <w:bidi w:val="0"/>
              <w:spacing w:after="0" w:line="240" w:lineRule="auto"/>
              <w:jc w:val="both"/>
              <w:rPr>
                <w:rFonts w:ascii="Times New Roman" w:hAnsi="Times New Roman"/>
                <w:sz w:val="20"/>
                <w:szCs w:val="20"/>
              </w:rPr>
            </w:pPr>
            <w:r w:rsidRPr="001E2BD9" w:rsidR="001E2BD9">
              <w:rPr>
                <w:rFonts w:ascii="Times New Roman" w:hAnsi="Times New Roman"/>
                <w:sz w:val="20"/>
                <w:szCs w:val="20"/>
              </w:rPr>
              <w:t>„(7) Za podmienok podľa odseku 1 je osobe, ktorá je zadržaná alebo zatknutá, potrebné preložiť tiež poučenie o jej právach podľa § 34 ods. 5. Ak preklad poučenia nie je k dispozícií, poučenie sa jej pretlmočí; preklad písomného poučenia sa takejto osobe poskytne bez zbytočného odkladu.“.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sidR="00A22AF3">
              <w:rPr>
                <w:rFonts w:ascii="Times New Roman" w:hAnsi="Times New Roman"/>
                <w:sz w:val="20"/>
                <w:szCs w:val="20"/>
              </w:rPr>
              <w:t>Č:5</w:t>
            </w:r>
            <w:r w:rsidRPr="003D12CB">
              <w:rPr>
                <w:rFonts w:ascii="Times New Roman" w:hAnsi="Times New Roman"/>
                <w:sz w:val="20"/>
                <w:szCs w:val="20"/>
              </w:rPr>
              <w:t xml:space="preserve"> </w:t>
            </w:r>
          </w:p>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 xml:space="preserve">O:1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22AF3" w:rsidRPr="003D12CB" w:rsidP="00C66859">
            <w:pPr>
              <w:pStyle w:val="CM4"/>
              <w:widowControl w:val="0"/>
              <w:bidi w:val="0"/>
              <w:spacing w:after="0" w:line="240" w:lineRule="auto"/>
              <w:rPr>
                <w:rFonts w:ascii="Times New Roman" w:hAnsi="Times New Roman"/>
                <w:color w:val="000000"/>
                <w:sz w:val="20"/>
                <w:szCs w:val="20"/>
              </w:rPr>
            </w:pPr>
            <w:r w:rsidRPr="003D12CB">
              <w:rPr>
                <w:rFonts w:ascii="Times New Roman" w:hAnsi="Times New Roman"/>
                <w:b/>
                <w:bCs/>
                <w:color w:val="000000"/>
                <w:sz w:val="20"/>
                <w:szCs w:val="20"/>
              </w:rPr>
              <w:t xml:space="preserve">Písomné poučenie o právach pri konaniach na základe európskeho zatykača </w:t>
            </w:r>
          </w:p>
          <w:p w:rsidR="00160AEE" w:rsidRPr="003D12CB" w:rsidP="00C66859">
            <w:pPr>
              <w:pStyle w:val="NormalWeb"/>
              <w:widowControl w:val="0"/>
              <w:bidi w:val="0"/>
              <w:spacing w:before="0" w:beforeAutospacing="0" w:after="0" w:afterAutospacing="0" w:line="240" w:lineRule="auto"/>
              <w:rPr>
                <w:rFonts w:ascii="Times New Roman" w:hAnsi="Times New Roman"/>
                <w:sz w:val="20"/>
                <w:szCs w:val="20"/>
              </w:rPr>
            </w:pPr>
            <w:r w:rsidRPr="003D12CB" w:rsidR="00A22AF3">
              <w:rPr>
                <w:rFonts w:ascii="Times New Roman" w:hAnsi="Times New Roman"/>
                <w:color w:val="000000"/>
                <w:sz w:val="20"/>
                <w:szCs w:val="20"/>
              </w:rPr>
              <w:t>1. Členské štáty zabezpečia, aby sa osobám, ktoré sú zatknuté v súvislosti s vykonaním európskeho zatykača, bezodkladne poskytlo vhodné písomné poučenie o právach, ktoré obsahuje informácie o ich právach podľa ustanovení, ktorými sa v príslušnom členskom štáte vykonáva rámcové rozhodnutie Rady 2002/584/SVV.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Pr="007C0112" w:rsidR="004E6437">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1E2BD9">
            <w:pPr>
              <w:widowControl w:val="0"/>
              <w:bidi w:val="0"/>
              <w:spacing w:after="0" w:line="240" w:lineRule="auto"/>
              <w:rPr>
                <w:rFonts w:ascii="Times New Roman" w:hAnsi="Times New Roman"/>
                <w:sz w:val="20"/>
                <w:szCs w:val="20"/>
              </w:rPr>
            </w:pPr>
            <w:r w:rsidR="001E2BD9">
              <w:rPr>
                <w:rFonts w:ascii="Times New Roman" w:hAnsi="Times New Roman"/>
                <w:sz w:val="20"/>
                <w:szCs w:val="20"/>
              </w:rPr>
              <w:t>1. n</w:t>
            </w:r>
            <w:r w:rsidR="001A60FC">
              <w:rPr>
                <w:rFonts w:ascii="Times New Roman" w:hAnsi="Times New Roman"/>
                <w:sz w:val="20"/>
                <w:szCs w:val="20"/>
              </w:rPr>
              <w:t xml:space="preserve">ávrh zákona v čl. III </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60AEE" w:rsidP="003D12CB">
            <w:pPr>
              <w:widowControl w:val="0"/>
              <w:bidi w:val="0"/>
              <w:spacing w:after="0" w:line="240" w:lineRule="auto"/>
              <w:rPr>
                <w:rFonts w:ascii="Times New Roman" w:hAnsi="Times New Roman"/>
                <w:sz w:val="20"/>
                <w:szCs w:val="20"/>
              </w:rPr>
            </w:pPr>
            <w:r w:rsidR="001E2BD9">
              <w:rPr>
                <w:rFonts w:ascii="Times New Roman" w:hAnsi="Times New Roman"/>
                <w:sz w:val="20"/>
                <w:szCs w:val="20"/>
              </w:rPr>
              <w:t>§: 19</w:t>
            </w:r>
          </w:p>
          <w:p w:rsidR="001E2BD9" w:rsidRPr="003D12CB" w:rsidP="003D12CB">
            <w:pPr>
              <w:widowControl w:val="0"/>
              <w:bidi w:val="0"/>
              <w:spacing w:after="0" w:line="240" w:lineRule="auto"/>
              <w:rPr>
                <w:rFonts w:ascii="Times New Roman" w:hAnsi="Times New Roman"/>
                <w:sz w:val="20"/>
                <w:szCs w:val="20"/>
              </w:rPr>
            </w:pPr>
            <w:r>
              <w:rPr>
                <w:rFonts w:ascii="Times New Roman" w:hAnsi="Times New Roman"/>
                <w:sz w:val="20"/>
                <w:szCs w:val="20"/>
              </w:rPr>
              <w:t>O:3</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79038B">
            <w:pPr>
              <w:widowControl w:val="0"/>
              <w:bidi w:val="0"/>
              <w:spacing w:after="0" w:line="240" w:lineRule="auto"/>
              <w:jc w:val="both"/>
              <w:rPr>
                <w:rFonts w:ascii="Times New Roman" w:hAnsi="Times New Roman"/>
                <w:sz w:val="20"/>
                <w:szCs w:val="20"/>
                <w:lang w:eastAsia="en-US"/>
              </w:rPr>
            </w:pPr>
            <w:r w:rsidRPr="001E2BD9" w:rsidR="001E2BD9">
              <w:rPr>
                <w:rFonts w:ascii="Times New Roman" w:hAnsi="Times New Roman"/>
                <w:sz w:val="20"/>
                <w:szCs w:val="20"/>
                <w:lang w:eastAsia="en-US"/>
              </w:rPr>
              <w:t xml:space="preserve">V § 19 ods. 3 sa na konci pripája táto veta: „Poučenie o právach vyžiadanej osoby podľa tejto časti sa vyžiadanej osobe poskytne aj písomne a v prípade potreby </w:t>
            </w:r>
            <w:r w:rsidR="001E2BD9">
              <w:rPr>
                <w:rFonts w:ascii="Times New Roman" w:hAnsi="Times New Roman"/>
                <w:sz w:val="20"/>
                <w:szCs w:val="20"/>
                <w:lang w:eastAsia="en-US"/>
              </w:rPr>
              <w:t xml:space="preserve">sa jej </w:t>
            </w:r>
            <w:r w:rsidRPr="001E2BD9" w:rsidR="001E2BD9">
              <w:rPr>
                <w:rFonts w:ascii="Times New Roman" w:hAnsi="Times New Roman"/>
                <w:sz w:val="20"/>
                <w:szCs w:val="20"/>
                <w:lang w:eastAsia="en-US"/>
              </w:rPr>
              <w:t>aj primerane vysvetlí.“.</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1E2BD9">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7C0112">
            <w:pPr>
              <w:widowControl w:val="0"/>
              <w:bidi w:val="0"/>
              <w:spacing w:after="0" w:line="240" w:lineRule="auto"/>
              <w:rPr>
                <w:rFonts w:ascii="Times New Roman" w:hAnsi="Times New Roman"/>
                <w:sz w:val="20"/>
                <w:szCs w:val="20"/>
              </w:rPr>
            </w:pPr>
            <w:r w:rsidR="007C0112">
              <w:rPr>
                <w:rFonts w:ascii="Times New Roman" w:hAnsi="Times New Roman"/>
                <w:sz w:val="20"/>
                <w:szCs w:val="20"/>
              </w:rPr>
              <w:t>.</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Č:</w:t>
            </w:r>
            <w:r w:rsidRPr="003D12CB" w:rsidR="00A22AF3">
              <w:rPr>
                <w:rFonts w:ascii="Times New Roman" w:hAnsi="Times New Roman"/>
                <w:sz w:val="20"/>
                <w:szCs w:val="20"/>
              </w:rPr>
              <w:t>5</w:t>
            </w:r>
            <w:r w:rsidRPr="003D12CB">
              <w:rPr>
                <w:rFonts w:ascii="Times New Roman" w:hAnsi="Times New Roman"/>
                <w:sz w:val="20"/>
                <w:szCs w:val="20"/>
              </w:rPr>
              <w:t xml:space="preserve"> </w:t>
            </w:r>
          </w:p>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O:2</w:t>
            </w:r>
          </w:p>
          <w:p w:rsidR="00A22AF3" w:rsidRPr="003D12C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E55A2" w:rsidRPr="00AE55A2" w:rsidP="00AE55A2">
            <w:pPr>
              <w:pStyle w:val="NormalWeb"/>
              <w:widowControl w:val="0"/>
              <w:bidi w:val="0"/>
              <w:spacing w:before="0" w:beforeAutospacing="0" w:after="0" w:afterAutospacing="0" w:line="240" w:lineRule="auto"/>
              <w:rPr>
                <w:rFonts w:ascii="Times New Roman" w:hAnsi="Times New Roman"/>
                <w:color w:val="000000"/>
                <w:sz w:val="20"/>
                <w:szCs w:val="20"/>
              </w:rPr>
            </w:pPr>
            <w:r w:rsidRPr="003D12CB" w:rsidR="00A22AF3">
              <w:rPr>
                <w:rFonts w:ascii="Times New Roman" w:hAnsi="Times New Roman"/>
                <w:color w:val="000000"/>
                <w:sz w:val="20"/>
                <w:szCs w:val="20"/>
              </w:rPr>
              <w:t>2. Písomné poučenie o právach sa vypracuje v jednoduchom a zrozumiteľnom jazyku.</w:t>
            </w:r>
            <w:r w:rsidRPr="003D12CB">
              <w:rPr>
                <w:rFonts w:ascii="Times New Roman" w:hAnsi="Times New Roman"/>
                <w:color w:val="000000"/>
                <w:sz w:val="20"/>
                <w:szCs w:val="20"/>
              </w:rPr>
              <w:t xml:space="preserve"> Orientačný vzor písomného poučenia o právach je uvedený v prílohe II.</w:t>
            </w:r>
          </w:p>
          <w:p w:rsidR="00160AEE" w:rsidRPr="003D12CB" w:rsidP="00C66859">
            <w:pPr>
              <w:pStyle w:val="NormalWeb"/>
              <w:widowControl w:val="0"/>
              <w:bidi w:val="0"/>
              <w:spacing w:before="0" w:beforeAutospacing="0" w:after="0" w:afterAutospacing="0" w:line="240" w:lineRule="auto"/>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n.a.</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001E2BD9">
              <w:rPr>
                <w:rFonts w:ascii="Times New Roman" w:hAnsi="Times New Roman"/>
                <w:sz w:val="20"/>
                <w:szCs w:val="20"/>
              </w:rPr>
              <w:t>Opatrenie nelegislatívneho charakteru</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sidR="00A22AF3">
              <w:rPr>
                <w:rFonts w:ascii="Times New Roman" w:hAnsi="Times New Roman"/>
                <w:sz w:val="20"/>
                <w:szCs w:val="20"/>
              </w:rPr>
              <w:t>Č:6</w:t>
            </w:r>
            <w:r w:rsidRPr="003D12CB">
              <w:rPr>
                <w:rFonts w:ascii="Times New Roman" w:hAnsi="Times New Roman"/>
                <w:sz w:val="20"/>
                <w:szCs w:val="20"/>
              </w:rPr>
              <w:t xml:space="preserve"> </w:t>
            </w:r>
          </w:p>
          <w:p w:rsidR="00A22AF3"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O:</w:t>
            </w:r>
            <w:r w:rsidR="00AE55A2">
              <w:rPr>
                <w:rFonts w:ascii="Times New Roman" w:hAnsi="Times New Roman"/>
                <w:sz w:val="20"/>
                <w:szCs w:val="20"/>
              </w:rPr>
              <w:t>1</w:t>
            </w:r>
            <w:r w:rsidR="001E2BD9">
              <w:rPr>
                <w:rFonts w:ascii="Times New Roman" w:hAnsi="Times New Roman"/>
                <w:sz w:val="20"/>
                <w:szCs w:val="20"/>
              </w:rPr>
              <w:t>,2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22AF3" w:rsidRPr="003D12CB" w:rsidP="00C66859">
            <w:pPr>
              <w:pStyle w:val="CM4"/>
              <w:widowControl w:val="0"/>
              <w:bidi w:val="0"/>
              <w:spacing w:after="0" w:line="240" w:lineRule="auto"/>
              <w:rPr>
                <w:rFonts w:ascii="Times New Roman" w:hAnsi="Times New Roman"/>
                <w:color w:val="000000"/>
                <w:sz w:val="20"/>
                <w:szCs w:val="20"/>
              </w:rPr>
            </w:pPr>
            <w:r w:rsidRPr="003D12CB">
              <w:rPr>
                <w:rFonts w:ascii="Times New Roman" w:hAnsi="Times New Roman"/>
                <w:b/>
                <w:bCs/>
                <w:color w:val="000000"/>
                <w:sz w:val="20"/>
                <w:szCs w:val="20"/>
              </w:rPr>
              <w:t xml:space="preserve">Právo na informácie o obvinení </w:t>
            </w:r>
          </w:p>
          <w:p w:rsidR="00E075D9" w:rsidP="00E075D9">
            <w:pPr>
              <w:pStyle w:val="NormalWeb"/>
              <w:widowControl w:val="0"/>
              <w:bidi w:val="0"/>
              <w:spacing w:before="0" w:beforeAutospacing="0" w:after="0" w:afterAutospacing="0" w:line="240" w:lineRule="auto"/>
              <w:rPr>
                <w:rFonts w:ascii="Times New Roman" w:hAnsi="Times New Roman"/>
                <w:color w:val="000000"/>
                <w:sz w:val="20"/>
                <w:szCs w:val="20"/>
              </w:rPr>
            </w:pPr>
            <w:r w:rsidRPr="003D12CB" w:rsidR="00A22AF3">
              <w:rPr>
                <w:rFonts w:ascii="Times New Roman" w:hAnsi="Times New Roman"/>
                <w:color w:val="000000"/>
                <w:sz w:val="20"/>
                <w:szCs w:val="20"/>
              </w:rPr>
              <w:t>1. Členské štáty zabezpečia, aby podozrivým alebo obvineným osobám boli poskytnuté informácie o trestnom čine, zo spáchania ktorého sú podozrivé alebo obvinené.</w:t>
            </w:r>
            <w:r w:rsidRPr="003D12CB">
              <w:rPr>
                <w:rFonts w:ascii="Times New Roman" w:hAnsi="Times New Roman"/>
                <w:color w:val="000000"/>
                <w:sz w:val="20"/>
                <w:szCs w:val="20"/>
              </w:rPr>
              <w:t xml:space="preserve"> Tieto informácie sa poskytnú bezodkladne v takom rozsahu, aký je potrebný na zaručenie spravodlivého konania a účinné uplatnenie práva na obhajobu.</w:t>
            </w:r>
          </w:p>
          <w:p w:rsidR="001E2BD9" w:rsidP="001E2BD9">
            <w:pPr>
              <w:pStyle w:val="NormalWeb"/>
              <w:widowControl w:val="0"/>
              <w:bidi w:val="0"/>
              <w:spacing w:before="0" w:beforeAutospacing="0" w:after="0" w:afterAutospacing="0" w:line="240" w:lineRule="auto"/>
              <w:rPr>
                <w:rFonts w:ascii="Times New Roman" w:hAnsi="Times New Roman"/>
                <w:color w:val="000000"/>
                <w:sz w:val="20"/>
                <w:szCs w:val="20"/>
              </w:rPr>
            </w:pPr>
            <w:r w:rsidRPr="003D12CB">
              <w:rPr>
                <w:rFonts w:ascii="Times New Roman" w:hAnsi="Times New Roman"/>
                <w:color w:val="000000"/>
                <w:sz w:val="20"/>
                <w:szCs w:val="20"/>
              </w:rPr>
              <w:t>2. Členské štáty zabezpečia, aby podozrivé alebo obvinené osoby, ktoré sú zatknuté alebo zadržané, boli informované o dôvodoch zatknutia alebo zadržania vrátane trestného činu, z ktorého spáchania sú podozrivé alebo obvinené.</w:t>
            </w:r>
          </w:p>
          <w:p w:rsidR="009C0F77" w:rsidRPr="003D12CB" w:rsidP="009C0F77">
            <w:pPr>
              <w:pStyle w:val="NormalWeb"/>
              <w:widowControl w:val="0"/>
              <w:bidi w:val="0"/>
              <w:spacing w:before="0" w:beforeAutospacing="0" w:after="0" w:afterAutospacing="0" w:line="240" w:lineRule="auto"/>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P="00C66859">
            <w:pPr>
              <w:widowControl w:val="0"/>
              <w:bidi w:val="0"/>
              <w:spacing w:after="0" w:line="240" w:lineRule="auto"/>
              <w:rPr>
                <w:rFonts w:ascii="Times New Roman" w:hAnsi="Times New Roman"/>
                <w:sz w:val="20"/>
                <w:szCs w:val="20"/>
              </w:rPr>
            </w:pPr>
            <w:r w:rsidR="001E2BD9">
              <w:rPr>
                <w:rFonts w:ascii="Times New Roman" w:hAnsi="Times New Roman"/>
                <w:sz w:val="20"/>
                <w:szCs w:val="20"/>
              </w:rPr>
              <w:t>2</w:t>
            </w: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P="00C66859">
            <w:pPr>
              <w:widowControl w:val="0"/>
              <w:bidi w:val="0"/>
              <w:spacing w:after="0" w:line="240" w:lineRule="auto"/>
              <w:rPr>
                <w:rFonts w:ascii="Times New Roman" w:hAnsi="Times New Roman"/>
                <w:sz w:val="20"/>
                <w:szCs w:val="20"/>
              </w:rPr>
            </w:pPr>
          </w:p>
          <w:p w:rsidR="007C0112" w:rsidRPr="003D12CB" w:rsidP="004B2256">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7C0112" w:rsidP="007C0112">
            <w:pPr>
              <w:widowControl w:val="0"/>
              <w:bidi w:val="0"/>
              <w:spacing w:after="0" w:line="240" w:lineRule="auto"/>
              <w:rPr>
                <w:rFonts w:ascii="Times New Roman" w:hAnsi="Times New Roman"/>
                <w:sz w:val="20"/>
                <w:szCs w:val="20"/>
              </w:rPr>
            </w:pPr>
            <w:r w:rsidR="001E2BD9">
              <w:rPr>
                <w:rFonts w:ascii="Times New Roman" w:hAnsi="Times New Roman"/>
                <w:sz w:val="20"/>
                <w:szCs w:val="20"/>
              </w:rPr>
              <w:t>§: 85</w:t>
            </w:r>
          </w:p>
          <w:p w:rsidR="001E2BD9" w:rsidP="001E2BD9">
            <w:pPr>
              <w:widowControl w:val="0"/>
              <w:bidi w:val="0"/>
              <w:spacing w:after="0" w:line="240" w:lineRule="auto"/>
              <w:rPr>
                <w:rFonts w:ascii="Times New Roman" w:hAnsi="Times New Roman"/>
                <w:sz w:val="20"/>
                <w:szCs w:val="20"/>
              </w:rPr>
            </w:pPr>
            <w:r>
              <w:rPr>
                <w:rFonts w:ascii="Times New Roman" w:hAnsi="Times New Roman"/>
                <w:sz w:val="20"/>
                <w:szCs w:val="20"/>
              </w:rPr>
              <w:t>O: 4</w:t>
            </w:r>
          </w:p>
          <w:p w:rsidR="001E2BD9" w:rsidP="001E2BD9">
            <w:pPr>
              <w:widowControl w:val="0"/>
              <w:bidi w:val="0"/>
              <w:spacing w:after="0" w:line="240" w:lineRule="auto"/>
              <w:rPr>
                <w:rFonts w:ascii="Times New Roman" w:hAnsi="Times New Roman"/>
                <w:sz w:val="20"/>
                <w:szCs w:val="20"/>
              </w:rPr>
            </w:pPr>
          </w:p>
          <w:p w:rsidR="001E2BD9" w:rsidP="001E2BD9">
            <w:pPr>
              <w:widowControl w:val="0"/>
              <w:bidi w:val="0"/>
              <w:spacing w:after="0" w:line="240" w:lineRule="auto"/>
              <w:rPr>
                <w:rFonts w:ascii="Times New Roman" w:hAnsi="Times New Roman"/>
                <w:sz w:val="20"/>
                <w:szCs w:val="20"/>
              </w:rPr>
            </w:pPr>
          </w:p>
          <w:p w:rsidR="001E2BD9" w:rsidP="001E2BD9">
            <w:pPr>
              <w:widowControl w:val="0"/>
              <w:bidi w:val="0"/>
              <w:spacing w:after="0" w:line="240" w:lineRule="auto"/>
              <w:rPr>
                <w:rFonts w:ascii="Times New Roman" w:hAnsi="Times New Roman"/>
                <w:sz w:val="20"/>
                <w:szCs w:val="20"/>
              </w:rPr>
            </w:pPr>
          </w:p>
          <w:p w:rsidR="001E2BD9" w:rsidP="001E2BD9">
            <w:pPr>
              <w:widowControl w:val="0"/>
              <w:bidi w:val="0"/>
              <w:spacing w:after="0" w:line="240" w:lineRule="auto"/>
              <w:rPr>
                <w:rFonts w:ascii="Times New Roman" w:hAnsi="Times New Roman"/>
                <w:sz w:val="20"/>
                <w:szCs w:val="20"/>
              </w:rPr>
            </w:pPr>
          </w:p>
          <w:p w:rsidR="001E2BD9" w:rsidP="001E2BD9">
            <w:pPr>
              <w:widowControl w:val="0"/>
              <w:bidi w:val="0"/>
              <w:spacing w:after="0" w:line="240" w:lineRule="auto"/>
              <w:rPr>
                <w:rFonts w:ascii="Times New Roman" w:hAnsi="Times New Roman"/>
                <w:sz w:val="20"/>
                <w:szCs w:val="20"/>
              </w:rPr>
            </w:pPr>
            <w:r>
              <w:rPr>
                <w:rFonts w:ascii="Times New Roman" w:hAnsi="Times New Roman"/>
                <w:sz w:val="20"/>
                <w:szCs w:val="20"/>
              </w:rPr>
              <w:t>§:86</w:t>
            </w:r>
          </w:p>
          <w:p w:rsidR="001E2BD9" w:rsidP="001E2BD9">
            <w:pPr>
              <w:widowControl w:val="0"/>
              <w:bidi w:val="0"/>
              <w:spacing w:after="0" w:line="240" w:lineRule="auto"/>
              <w:rPr>
                <w:rFonts w:ascii="Times New Roman" w:hAnsi="Times New Roman"/>
                <w:sz w:val="20"/>
                <w:szCs w:val="20"/>
              </w:rPr>
            </w:pPr>
            <w:r>
              <w:rPr>
                <w:rFonts w:ascii="Times New Roman" w:hAnsi="Times New Roman"/>
                <w:sz w:val="20"/>
                <w:szCs w:val="20"/>
              </w:rPr>
              <w:t>O:1</w:t>
            </w:r>
          </w:p>
          <w:p w:rsidR="001E2BD9" w:rsidP="001E2BD9">
            <w:pPr>
              <w:widowControl w:val="0"/>
              <w:bidi w:val="0"/>
              <w:spacing w:after="0" w:line="240" w:lineRule="auto"/>
              <w:rPr>
                <w:rFonts w:ascii="Times New Roman" w:hAnsi="Times New Roman"/>
                <w:sz w:val="20"/>
                <w:szCs w:val="20"/>
              </w:rPr>
            </w:pPr>
            <w:r>
              <w:rPr>
                <w:rFonts w:ascii="Times New Roman" w:hAnsi="Times New Roman"/>
                <w:sz w:val="20"/>
                <w:szCs w:val="20"/>
              </w:rPr>
              <w:t>V:2</w:t>
            </w:r>
          </w:p>
          <w:p w:rsidR="001E2BD9" w:rsidP="007C0112">
            <w:pPr>
              <w:widowControl w:val="0"/>
              <w:bidi w:val="0"/>
              <w:spacing w:after="0" w:line="240" w:lineRule="auto"/>
              <w:rPr>
                <w:rFonts w:ascii="Times New Roman" w:hAnsi="Times New Roman"/>
                <w:sz w:val="20"/>
                <w:szCs w:val="20"/>
              </w:rPr>
            </w:pPr>
          </w:p>
          <w:p w:rsidR="001E2BD9" w:rsidP="007C0112">
            <w:pPr>
              <w:widowControl w:val="0"/>
              <w:bidi w:val="0"/>
              <w:spacing w:after="0" w:line="240" w:lineRule="auto"/>
              <w:rPr>
                <w:rFonts w:ascii="Times New Roman" w:hAnsi="Times New Roman"/>
                <w:sz w:val="20"/>
                <w:szCs w:val="20"/>
              </w:rPr>
            </w:pPr>
            <w:r>
              <w:rPr>
                <w:rFonts w:ascii="Times New Roman" w:hAnsi="Times New Roman"/>
                <w:sz w:val="20"/>
                <w:szCs w:val="20"/>
              </w:rPr>
              <w:t>§: 122</w:t>
            </w:r>
          </w:p>
          <w:p w:rsidR="001E2BD9" w:rsidRPr="003D12CB" w:rsidP="007C0112">
            <w:pPr>
              <w:widowControl w:val="0"/>
              <w:bidi w:val="0"/>
              <w:spacing w:after="0" w:line="240" w:lineRule="auto"/>
              <w:rPr>
                <w:rFonts w:ascii="Times New Roman" w:hAnsi="Times New Roman"/>
                <w:sz w:val="20"/>
                <w:szCs w:val="20"/>
              </w:rPr>
            </w:pPr>
            <w:r>
              <w:rPr>
                <w:rFonts w:ascii="Times New Roman" w:hAnsi="Times New Roman"/>
                <w:sz w:val="20"/>
                <w:szCs w:val="20"/>
              </w:rPr>
              <w:t>O:1</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7C0112" w:rsidP="00C66859">
            <w:pPr>
              <w:widowControl w:val="0"/>
              <w:bidi w:val="0"/>
              <w:spacing w:after="0" w:line="240" w:lineRule="auto"/>
              <w:jc w:val="both"/>
              <w:rPr>
                <w:rFonts w:ascii="Times New Roman" w:hAnsi="Times New Roman"/>
                <w:color w:val="000000"/>
                <w:sz w:val="20"/>
                <w:szCs w:val="20"/>
              </w:rPr>
            </w:pPr>
            <w:r w:rsidRPr="001E2BD9" w:rsidR="001E2BD9">
              <w:rPr>
                <w:rFonts w:ascii="Times New Roman" w:hAnsi="Times New Roman"/>
                <w:color w:val="000000"/>
                <w:sz w:val="20"/>
                <w:szCs w:val="20"/>
              </w:rPr>
              <w:t>(4) Policajt, ktorý zadržanie vykonal alebo ktorému bola odovzdaná zaistená osoba podľa osobitného zákona alebo odovzdaná osoba pristihnutá pri trestnom čine podľa odseku 2, takú osobu bezodkladne oboznámi s dôvodmi zadržania a vypočuje ju;</w:t>
            </w:r>
            <w:r w:rsidR="001E2BD9">
              <w:rPr>
                <w:rFonts w:ascii="Times New Roman" w:hAnsi="Times New Roman"/>
                <w:color w:val="000000"/>
                <w:sz w:val="20"/>
                <w:szCs w:val="20"/>
              </w:rPr>
              <w:t>(...)</w:t>
            </w:r>
          </w:p>
          <w:p w:rsidR="001E2BD9" w:rsidP="00C66859">
            <w:pPr>
              <w:widowControl w:val="0"/>
              <w:bidi w:val="0"/>
              <w:spacing w:after="0" w:line="240" w:lineRule="auto"/>
              <w:jc w:val="both"/>
              <w:rPr>
                <w:rFonts w:ascii="Times New Roman" w:hAnsi="Times New Roman"/>
                <w:color w:val="000000"/>
                <w:sz w:val="20"/>
                <w:szCs w:val="20"/>
              </w:rPr>
            </w:pPr>
          </w:p>
          <w:p w:rsidR="001E2BD9" w:rsidP="00C66859">
            <w:pPr>
              <w:widowControl w:val="0"/>
              <w:bidi w:val="0"/>
              <w:spacing w:after="0" w:line="240" w:lineRule="auto"/>
              <w:jc w:val="both"/>
              <w:rPr>
                <w:rFonts w:ascii="Times New Roman" w:hAnsi="Times New Roman"/>
                <w:color w:val="000000"/>
                <w:sz w:val="20"/>
                <w:szCs w:val="20"/>
              </w:rPr>
            </w:pPr>
            <w:r w:rsidRPr="0041034C">
              <w:rPr>
                <w:rFonts w:ascii="Times New Roman" w:hAnsi="Times New Roman"/>
                <w:color w:val="000000"/>
                <w:sz w:val="20"/>
                <w:szCs w:val="20"/>
              </w:rPr>
              <w:t>Zadržaného obvineného policajt bez meškania oboznámi s dôvodmi zadržania a vypočuje ho.</w:t>
            </w:r>
          </w:p>
          <w:p w:rsidR="001E2BD9" w:rsidP="00C66859">
            <w:pPr>
              <w:widowControl w:val="0"/>
              <w:bidi w:val="0"/>
              <w:spacing w:after="0" w:line="240" w:lineRule="auto"/>
              <w:jc w:val="both"/>
              <w:rPr>
                <w:rFonts w:ascii="Times New Roman" w:hAnsi="Times New Roman"/>
                <w:color w:val="000000"/>
                <w:sz w:val="20"/>
                <w:szCs w:val="20"/>
              </w:rPr>
            </w:pPr>
          </w:p>
          <w:p w:rsidR="001E2BD9" w:rsidP="00C66859">
            <w:pPr>
              <w:widowControl w:val="0"/>
              <w:bidi w:val="0"/>
              <w:spacing w:after="0" w:line="240" w:lineRule="auto"/>
              <w:jc w:val="both"/>
              <w:rPr>
                <w:rFonts w:ascii="Times New Roman" w:hAnsi="Times New Roman"/>
                <w:color w:val="000000"/>
                <w:sz w:val="20"/>
                <w:szCs w:val="20"/>
              </w:rPr>
            </w:pPr>
          </w:p>
          <w:p w:rsidR="001E2BD9" w:rsidRPr="004E43A2" w:rsidP="00C66859">
            <w:pPr>
              <w:widowControl w:val="0"/>
              <w:bidi w:val="0"/>
              <w:spacing w:after="0" w:line="240" w:lineRule="auto"/>
              <w:jc w:val="both"/>
              <w:rPr>
                <w:rFonts w:ascii="Times New Roman" w:hAnsi="Times New Roman"/>
                <w:color w:val="000000"/>
                <w:sz w:val="20"/>
                <w:szCs w:val="20"/>
              </w:rPr>
            </w:pPr>
            <w:r w:rsidRPr="001E2BD9">
              <w:rPr>
                <w:rFonts w:ascii="Times New Roman" w:hAnsi="Times New Roman"/>
                <w:color w:val="000000"/>
                <w:sz w:val="20"/>
                <w:szCs w:val="20"/>
              </w:rPr>
              <w:t>(1) Pred prvým výsluchom treba vždy zistiť totožnosť obvineného, jeho osobné, rodinné, majetkové a zárobkové pomery a predchádzajúce trestné stíhania a tresty, ktoré mu boli uložené. Poučenie uvedené v § 121 ods. 2 sa mu prečíta a v prípade potreby ešte aj primerane vysvetlí a obvinený podpisom potvrdí, že poučeniu porozumel. Treba ho poučiť aj o ďalších právach obvineného uvedených v § 34 ods. 1 až 3 a tiež o podmienkach doručovania písomností a následkoch s tým spojených. Potom treba obvineného oboznámiť so skutkom, ktorý sa mu kladie za vinu, a s jeho právnou kvalifikáciou.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sidR="003F2645">
              <w:rPr>
                <w:rFonts w:ascii="Times New Roman" w:hAnsi="Times New Roman"/>
                <w:sz w:val="20"/>
                <w:szCs w:val="20"/>
              </w:rPr>
              <w:t>Č:6</w:t>
            </w:r>
            <w:r w:rsidRPr="003D12CB">
              <w:rPr>
                <w:rFonts w:ascii="Times New Roman" w:hAnsi="Times New Roman"/>
                <w:sz w:val="20"/>
                <w:szCs w:val="20"/>
              </w:rPr>
              <w:t xml:space="preserve"> </w:t>
            </w:r>
          </w:p>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O:</w:t>
            </w:r>
            <w:r w:rsidRPr="003D12CB" w:rsidR="003F2645">
              <w:rPr>
                <w:rFonts w:ascii="Times New Roman" w:hAnsi="Times New Roman"/>
                <w:sz w:val="20"/>
                <w:szCs w:val="20"/>
              </w:rPr>
              <w:t>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60AEE" w:rsidP="00C66859">
            <w:pPr>
              <w:pStyle w:val="NormalWeb"/>
              <w:widowControl w:val="0"/>
              <w:bidi w:val="0"/>
              <w:spacing w:before="0" w:beforeAutospacing="0" w:after="0" w:afterAutospacing="0" w:line="240" w:lineRule="auto"/>
              <w:rPr>
                <w:rFonts w:ascii="Times New Roman" w:hAnsi="Times New Roman"/>
                <w:color w:val="000000"/>
                <w:sz w:val="20"/>
                <w:szCs w:val="20"/>
              </w:rPr>
            </w:pPr>
            <w:r w:rsidRPr="003D12CB" w:rsidR="003F2645">
              <w:rPr>
                <w:rFonts w:ascii="Times New Roman" w:hAnsi="Times New Roman"/>
                <w:color w:val="000000"/>
                <w:sz w:val="20"/>
                <w:szCs w:val="20"/>
              </w:rPr>
              <w:t>3. Členské štáty zabezpečia, aby sa najneskôr pri podaní obžaloby súdu poskytli podrobné informácie o obvinení vrátane povahy a právnej kvalifikácie predmetného trestného činu, ako aj povahy predpokladanej účasti obvinenej osoby na spáchaní tohto činu.</w:t>
            </w:r>
          </w:p>
          <w:p w:rsidR="00AE55A2" w:rsidRPr="003D12CB" w:rsidP="00AE55A2">
            <w:pPr>
              <w:pStyle w:val="NormalWeb"/>
              <w:widowControl w:val="0"/>
              <w:bidi w:val="0"/>
              <w:spacing w:before="0" w:beforeAutospacing="0" w:after="0" w:afterAutospacing="0" w:line="240" w:lineRule="auto"/>
              <w:rPr>
                <w:rFonts w:ascii="Times New Roman" w:hAnsi="Times New Roman"/>
                <w:sz w:val="20"/>
                <w:szCs w:val="20"/>
              </w:rPr>
            </w:pPr>
          </w:p>
          <w:p w:rsidR="009C0F77" w:rsidRPr="003D12CB" w:rsidP="009C0F77">
            <w:pPr>
              <w:pStyle w:val="NormalWeb"/>
              <w:widowControl w:val="0"/>
              <w:bidi w:val="0"/>
              <w:spacing w:before="0" w:beforeAutospacing="0" w:after="0" w:afterAutospacing="0" w:line="240" w:lineRule="auto"/>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00421F96">
              <w:rPr>
                <w:rFonts w:ascii="Times New Roman" w:hAnsi="Times New Roman"/>
                <w:sz w:val="20"/>
                <w:szCs w:val="20"/>
              </w:rPr>
              <w:t>2</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41034C" w:rsidP="0041034C">
            <w:pPr>
              <w:widowControl w:val="0"/>
              <w:bidi w:val="0"/>
              <w:spacing w:after="0" w:line="240" w:lineRule="auto"/>
              <w:rPr>
                <w:rFonts w:ascii="Times New Roman" w:hAnsi="Times New Roman"/>
                <w:sz w:val="20"/>
                <w:szCs w:val="20"/>
              </w:rPr>
            </w:pPr>
            <w:r>
              <w:rPr>
                <w:rFonts w:ascii="Times New Roman" w:hAnsi="Times New Roman"/>
                <w:sz w:val="20"/>
                <w:szCs w:val="20"/>
              </w:rPr>
              <w:t>§:122</w:t>
            </w:r>
          </w:p>
          <w:p w:rsidR="0041034C" w:rsidP="0041034C">
            <w:pPr>
              <w:widowControl w:val="0"/>
              <w:bidi w:val="0"/>
              <w:spacing w:after="0" w:line="240" w:lineRule="auto"/>
              <w:rPr>
                <w:rFonts w:ascii="Times New Roman" w:hAnsi="Times New Roman"/>
                <w:sz w:val="20"/>
                <w:szCs w:val="20"/>
              </w:rPr>
            </w:pPr>
            <w:r>
              <w:rPr>
                <w:rFonts w:ascii="Times New Roman" w:hAnsi="Times New Roman"/>
                <w:sz w:val="20"/>
                <w:szCs w:val="20"/>
              </w:rPr>
              <w:t>O:1</w:t>
            </w:r>
          </w:p>
          <w:p w:rsidR="00160AEE" w:rsidRPr="003D12CB" w:rsidP="0041034C">
            <w:pPr>
              <w:widowControl w:val="0"/>
              <w:bidi w:val="0"/>
              <w:spacing w:after="0" w:line="240" w:lineRule="auto"/>
              <w:rPr>
                <w:rFonts w:ascii="Times New Roman" w:hAnsi="Times New Roman"/>
                <w:sz w:val="20"/>
                <w:szCs w:val="20"/>
              </w:rPr>
            </w:pPr>
            <w:r w:rsidR="0041034C">
              <w:rPr>
                <w:rFonts w:ascii="Times New Roman" w:hAnsi="Times New Roman"/>
                <w:sz w:val="20"/>
                <w:szCs w:val="20"/>
              </w:rPr>
              <w:t>V:4</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D06785" w:rsidR="0041034C">
              <w:rPr>
                <w:rFonts w:ascii="Times New Roman" w:hAnsi="Times New Roman"/>
                <w:color w:val="000000"/>
                <w:sz w:val="20"/>
                <w:szCs w:val="20"/>
              </w:rPr>
              <w:t>Potom treba obvineného oboznámiť so skutkom, ktorý sa mu kladie za vinu, a s jeho právnou kvalifikáciou.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sidR="003F2645">
              <w:rPr>
                <w:rFonts w:ascii="Times New Roman" w:hAnsi="Times New Roman"/>
                <w:sz w:val="20"/>
                <w:szCs w:val="20"/>
              </w:rPr>
              <w:t>Č:6</w:t>
            </w:r>
            <w:r w:rsidRPr="003D12CB">
              <w:rPr>
                <w:rFonts w:ascii="Times New Roman" w:hAnsi="Times New Roman"/>
                <w:sz w:val="20"/>
                <w:szCs w:val="20"/>
              </w:rPr>
              <w:t xml:space="preserve"> </w:t>
            </w:r>
          </w:p>
          <w:p w:rsidR="00160AEE" w:rsidRPr="003D12CB" w:rsidP="00C66859">
            <w:pPr>
              <w:widowControl w:val="0"/>
              <w:bidi w:val="0"/>
              <w:spacing w:after="0" w:line="240" w:lineRule="auto"/>
              <w:rPr>
                <w:rFonts w:ascii="Times New Roman" w:hAnsi="Times New Roman"/>
                <w:sz w:val="20"/>
                <w:szCs w:val="20"/>
              </w:rPr>
            </w:pPr>
            <w:r w:rsidRPr="003D12CB" w:rsidR="003F2645">
              <w:rPr>
                <w:rFonts w:ascii="Times New Roman" w:hAnsi="Times New Roman"/>
                <w:sz w:val="20"/>
                <w:szCs w:val="20"/>
              </w:rPr>
              <w:t>O:4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E55A2" w:rsidRPr="00AE55A2" w:rsidP="00AE55A2">
            <w:pPr>
              <w:pStyle w:val="NormalWeb"/>
              <w:widowControl w:val="0"/>
              <w:bidi w:val="0"/>
              <w:spacing w:before="0" w:beforeAutospacing="0" w:after="0" w:afterAutospacing="0" w:line="240" w:lineRule="auto"/>
              <w:rPr>
                <w:rFonts w:ascii="Times New Roman" w:hAnsi="Times New Roman"/>
                <w:color w:val="000000"/>
                <w:sz w:val="20"/>
                <w:szCs w:val="20"/>
              </w:rPr>
            </w:pPr>
            <w:r w:rsidRPr="003D12CB" w:rsidR="003F2645">
              <w:rPr>
                <w:rFonts w:ascii="Times New Roman" w:hAnsi="Times New Roman"/>
                <w:color w:val="000000"/>
                <w:sz w:val="20"/>
                <w:szCs w:val="20"/>
              </w:rPr>
              <w:t>4. Členské štáty zabezpečia, aby podozrivé alebo obvinené osoby boli bezodkladne informované o akýchkoľvek zmenách, ktoré sa týkajú informácií, ktoré im boli poskytnuté v súlade s týmto článkom, ak je to potrebné na zaručenie spravodlivého konania.</w:t>
            </w:r>
          </w:p>
          <w:p w:rsidR="009C0F77" w:rsidRPr="003D12CB" w:rsidP="009C0F77">
            <w:pPr>
              <w:pStyle w:val="NormalWeb"/>
              <w:widowControl w:val="0"/>
              <w:bidi w:val="0"/>
              <w:spacing w:before="0" w:beforeAutospacing="0" w:after="0" w:afterAutospacing="0" w:line="240" w:lineRule="auto"/>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21F96">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00421F96">
              <w:rPr>
                <w:rFonts w:ascii="Times New Roman" w:hAnsi="Times New Roman"/>
                <w:sz w:val="20"/>
                <w:szCs w:val="20"/>
              </w:rPr>
              <w:t>2</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60AEE" w:rsidP="00C66859">
            <w:pPr>
              <w:widowControl w:val="0"/>
              <w:bidi w:val="0"/>
              <w:spacing w:after="0" w:line="240" w:lineRule="auto"/>
              <w:rPr>
                <w:rFonts w:ascii="Times New Roman" w:hAnsi="Times New Roman"/>
                <w:sz w:val="20"/>
                <w:szCs w:val="20"/>
              </w:rPr>
            </w:pPr>
            <w:r w:rsidR="00421F96">
              <w:rPr>
                <w:rFonts w:ascii="Times New Roman" w:hAnsi="Times New Roman"/>
                <w:sz w:val="20"/>
                <w:szCs w:val="20"/>
              </w:rPr>
              <w:t xml:space="preserve">§: 206 </w:t>
            </w:r>
          </w:p>
          <w:p w:rsidR="00421F96" w:rsidRPr="003D12CB" w:rsidP="00C66859">
            <w:pPr>
              <w:widowControl w:val="0"/>
              <w:bidi w:val="0"/>
              <w:spacing w:after="0" w:line="240" w:lineRule="auto"/>
              <w:rPr>
                <w:rFonts w:ascii="Times New Roman" w:hAnsi="Times New Roman"/>
                <w:sz w:val="20"/>
                <w:szCs w:val="20"/>
              </w:rPr>
            </w:pPr>
            <w:r>
              <w:rPr>
                <w:rFonts w:ascii="Times New Roman" w:hAnsi="Times New Roman"/>
                <w:sz w:val="20"/>
                <w:szCs w:val="20"/>
              </w:rPr>
              <w:t>O:6</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421F96" w:rsidR="00421F96">
              <w:rPr>
                <w:rFonts w:ascii="Times New Roman" w:hAnsi="Times New Roman"/>
                <w:sz w:val="20"/>
                <w:szCs w:val="20"/>
              </w:rPr>
              <w:t>(6) Ak v priebehu vyšetrovania alebo skráteného vyšetrovania vyjde najavo, že skutok, pre ktorý bolo vznesené obvinenie, je iným trestným činom alebo aj ďalším trestným činom, ako bol v uznesení o vznesení obvinenia právne kvalifikovaný, policajt obvineného na túto okolnosť písomne upozorní; upozornenie môže uviesť aj v zápisnici. Rovnopis upozornenia alebo zápisnice doručí do 48 hodín prokurátorovi.</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21F9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00421F96">
              <w:rPr>
                <w:rFonts w:ascii="Times New Roman" w:hAnsi="Times New Roman"/>
                <w:sz w:val="20"/>
                <w:szCs w:val="20"/>
              </w:rPr>
              <w:t xml:space="preserve">Z poskytovaných informácií v zmysle smernice je zmenu predpokladať jedine v súvislosti s obvinením danej osoby. </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Č:</w:t>
            </w:r>
            <w:r w:rsidRPr="003D12CB" w:rsidR="003F2645">
              <w:rPr>
                <w:rFonts w:ascii="Times New Roman" w:hAnsi="Times New Roman"/>
                <w:sz w:val="20"/>
                <w:szCs w:val="20"/>
              </w:rPr>
              <w:t>7</w:t>
            </w:r>
            <w:r w:rsidRPr="003D12CB">
              <w:rPr>
                <w:rFonts w:ascii="Times New Roman" w:hAnsi="Times New Roman"/>
                <w:sz w:val="20"/>
                <w:szCs w:val="20"/>
              </w:rPr>
              <w:t xml:space="preserve"> </w:t>
            </w:r>
          </w:p>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 xml:space="preserve">O:1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F2645" w:rsidRPr="009C0F77" w:rsidP="009C0F77">
            <w:pPr>
              <w:pStyle w:val="CM4"/>
              <w:widowControl w:val="0"/>
              <w:bidi w:val="0"/>
              <w:spacing w:after="0" w:line="240" w:lineRule="auto"/>
              <w:rPr>
                <w:rFonts w:ascii="Times New Roman" w:hAnsi="Times New Roman"/>
                <w:color w:val="000000"/>
                <w:sz w:val="20"/>
                <w:szCs w:val="20"/>
              </w:rPr>
            </w:pPr>
            <w:r w:rsidRPr="009C0F77">
              <w:rPr>
                <w:rFonts w:ascii="Times New Roman" w:hAnsi="Times New Roman"/>
                <w:b/>
                <w:bCs/>
                <w:color w:val="000000"/>
                <w:sz w:val="20"/>
                <w:szCs w:val="20"/>
              </w:rPr>
              <w:t xml:space="preserve">Právo na prístup k spisovému materiálu </w:t>
            </w:r>
          </w:p>
          <w:p w:rsidR="00160AEE" w:rsidRPr="009C0F77" w:rsidP="009C0F77">
            <w:pPr>
              <w:pStyle w:val="NormalWeb"/>
              <w:widowControl w:val="0"/>
              <w:bidi w:val="0"/>
              <w:spacing w:before="0" w:beforeAutospacing="0" w:after="0" w:afterAutospacing="0" w:line="240" w:lineRule="auto"/>
              <w:rPr>
                <w:rFonts w:ascii="Times New Roman" w:hAnsi="Times New Roman"/>
                <w:color w:val="000000"/>
                <w:sz w:val="20"/>
                <w:szCs w:val="20"/>
              </w:rPr>
            </w:pPr>
            <w:r w:rsidRPr="009C0F77" w:rsidR="003F2645">
              <w:rPr>
                <w:rFonts w:ascii="Times New Roman" w:hAnsi="Times New Roman"/>
                <w:color w:val="000000"/>
                <w:sz w:val="20"/>
                <w:szCs w:val="20"/>
              </w:rPr>
              <w:t>1. Ak je určitá osoba zatknutá a zadržaná počas ktoréhokoľvek štádia trestného konania, členské štáty zabezpečia, aby sa zatknutej osobe alebo jej advokátovi sprístupnili dokumenty týkajúce sa daného prípadu, ktoré majú príslušné orgány v držbe a ktoré sú podstatné pre účinné napadnutie zákonnosti zatknutia alebo zadržania v súlade s vnútroštátnym právom.</w:t>
            </w:r>
          </w:p>
          <w:p w:rsidR="009C0F77" w:rsidRPr="009C0F77" w:rsidP="009C0F77">
            <w:pPr>
              <w:pStyle w:val="NormalWeb"/>
              <w:widowControl w:val="0"/>
              <w:bidi w:val="0"/>
              <w:spacing w:before="0" w:beforeAutospacing="0" w:after="0" w:afterAutospacing="0" w:line="240" w:lineRule="auto"/>
              <w:rPr>
                <w:rFonts w:ascii="Times New Roman" w:hAnsi="Times New Roman"/>
                <w:sz w:val="20"/>
                <w:szCs w:val="20"/>
              </w:rPr>
            </w:pPr>
          </w:p>
          <w:p w:rsidR="009C0F77" w:rsidRPr="009C0F77" w:rsidP="009C0F77">
            <w:pPr>
              <w:widowControl w:val="0"/>
              <w:autoSpaceDE w:val="0"/>
              <w:autoSpaceDN w:val="0"/>
              <w:bidi w:val="0"/>
              <w:adjustRightInd w:val="0"/>
              <w:spacing w:after="0" w:line="240" w:lineRule="auto"/>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9C0F77" w:rsidP="009C0F77">
            <w:pPr>
              <w:widowControl w:val="0"/>
              <w:bidi w:val="0"/>
              <w:spacing w:after="0" w:line="240" w:lineRule="auto"/>
              <w:jc w:val="center"/>
              <w:rPr>
                <w:rFonts w:ascii="Times New Roman" w:hAnsi="Times New Roman"/>
                <w:sz w:val="20"/>
                <w:szCs w:val="20"/>
              </w:rPr>
            </w:pPr>
            <w:r w:rsidRPr="009C0F77" w:rsidR="004E6437">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00421F96">
              <w:rPr>
                <w:rFonts w:ascii="Times New Roman" w:hAnsi="Times New Roman"/>
                <w:sz w:val="20"/>
                <w:szCs w:val="20"/>
              </w:rPr>
              <w:t>2</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60AEE" w:rsidP="00C66859">
            <w:pPr>
              <w:widowControl w:val="0"/>
              <w:bidi w:val="0"/>
              <w:spacing w:after="0" w:line="240" w:lineRule="auto"/>
              <w:rPr>
                <w:rFonts w:ascii="Times New Roman" w:hAnsi="Times New Roman"/>
                <w:sz w:val="20"/>
                <w:szCs w:val="20"/>
              </w:rPr>
            </w:pPr>
            <w:r w:rsidR="00843780">
              <w:rPr>
                <w:rFonts w:ascii="Times New Roman" w:hAnsi="Times New Roman"/>
                <w:sz w:val="20"/>
                <w:szCs w:val="20"/>
              </w:rPr>
              <w:t>§:69</w:t>
            </w:r>
          </w:p>
          <w:p w:rsidR="00843780" w:rsidP="00C66859">
            <w:pPr>
              <w:widowControl w:val="0"/>
              <w:bidi w:val="0"/>
              <w:spacing w:after="0" w:line="240" w:lineRule="auto"/>
              <w:rPr>
                <w:rFonts w:ascii="Times New Roman" w:hAnsi="Times New Roman"/>
                <w:sz w:val="20"/>
                <w:szCs w:val="20"/>
              </w:rPr>
            </w:pPr>
            <w:r>
              <w:rPr>
                <w:rFonts w:ascii="Times New Roman" w:hAnsi="Times New Roman"/>
                <w:sz w:val="20"/>
                <w:szCs w:val="20"/>
              </w:rPr>
              <w:t>O:1</w:t>
            </w:r>
          </w:p>
          <w:p w:rsidR="00843780" w:rsidP="00C66859">
            <w:pPr>
              <w:widowControl w:val="0"/>
              <w:bidi w:val="0"/>
              <w:spacing w:after="0" w:line="240" w:lineRule="auto"/>
              <w:rPr>
                <w:rFonts w:ascii="Times New Roman" w:hAnsi="Times New Roman"/>
                <w:sz w:val="20"/>
                <w:szCs w:val="20"/>
              </w:rPr>
            </w:pPr>
            <w:r>
              <w:rPr>
                <w:rFonts w:ascii="Times New Roman" w:hAnsi="Times New Roman"/>
                <w:sz w:val="20"/>
                <w:szCs w:val="20"/>
              </w:rPr>
              <w:t>V:1</w:t>
            </w: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2031E"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r w:rsidR="0042031E">
              <w:rPr>
                <w:rFonts w:ascii="Times New Roman" w:hAnsi="Times New Roman"/>
                <w:sz w:val="20"/>
                <w:szCs w:val="20"/>
              </w:rPr>
              <w:t>§: 69</w:t>
            </w:r>
          </w:p>
          <w:p w:rsidR="0042031E" w:rsidP="00C66859">
            <w:pPr>
              <w:widowControl w:val="0"/>
              <w:bidi w:val="0"/>
              <w:spacing w:after="0" w:line="240" w:lineRule="auto"/>
              <w:rPr>
                <w:rFonts w:ascii="Times New Roman" w:hAnsi="Times New Roman"/>
                <w:sz w:val="20"/>
                <w:szCs w:val="20"/>
              </w:rPr>
            </w:pPr>
            <w:r>
              <w:rPr>
                <w:rFonts w:ascii="Times New Roman" w:hAnsi="Times New Roman"/>
                <w:sz w:val="20"/>
                <w:szCs w:val="20"/>
              </w:rPr>
              <w:t>O: 6</w:t>
            </w:r>
          </w:p>
          <w:p w:rsidR="00FE67E1" w:rsidRPr="003D12CB" w:rsidP="00C66859">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P="00C66859">
            <w:pPr>
              <w:widowControl w:val="0"/>
              <w:bidi w:val="0"/>
              <w:spacing w:after="0" w:line="240" w:lineRule="auto"/>
              <w:jc w:val="both"/>
              <w:rPr>
                <w:rFonts w:ascii="Times New Roman" w:hAnsi="Times New Roman"/>
                <w:color w:val="000000"/>
                <w:sz w:val="20"/>
                <w:szCs w:val="20"/>
              </w:rPr>
            </w:pPr>
            <w:r w:rsidRPr="0042031E" w:rsidR="00843780">
              <w:rPr>
                <w:rFonts w:ascii="Times New Roman" w:hAnsi="Times New Roman"/>
                <w:color w:val="000000"/>
                <w:sz w:val="20"/>
                <w:szCs w:val="20"/>
                <w:u w:val="single"/>
              </w:rPr>
              <w:t>Obvinený, obhajca</w:t>
            </w:r>
            <w:r w:rsidRPr="00843780" w:rsidR="00843780">
              <w:rPr>
                <w:rFonts w:ascii="Times New Roman" w:hAnsi="Times New Roman"/>
                <w:color w:val="000000"/>
                <w:sz w:val="20"/>
                <w:szCs w:val="20"/>
              </w:rPr>
              <w:t xml:space="preserve">, poškodený a zúčastnená osoba, splnomocnenec, ustanovený opatrovník a v konaní pred súdom prokurátor, probačný a mediačný úradník, vyšší súdny úradník, súdny tajomník alebo asistent prokurátora </w:t>
            </w:r>
            <w:r w:rsidRPr="0042031E" w:rsidR="00843780">
              <w:rPr>
                <w:rFonts w:ascii="Times New Roman" w:hAnsi="Times New Roman"/>
                <w:color w:val="000000"/>
                <w:sz w:val="20"/>
                <w:szCs w:val="20"/>
                <w:u w:val="single"/>
              </w:rPr>
              <w:t>majú právo nazerať do spisov</w:t>
            </w:r>
            <w:r w:rsidRPr="00843780" w:rsidR="00843780">
              <w:rPr>
                <w:rFonts w:ascii="Times New Roman" w:hAnsi="Times New Roman"/>
                <w:color w:val="000000"/>
                <w:sz w:val="20"/>
                <w:szCs w:val="20"/>
              </w:rPr>
              <w:t xml:space="preserve"> s výnimkou zápisnice o hlasovaní a časti spisu obsahujúcej údaje o totožnosti chráneného svedka, ohrozeného svedka alebo svedka, ktorého totožnosť je utajená, a krycie údaje o totožnosti agenta, robiť si z nich výpisky a poznámky a obstarávať si na svoje trovy kópie spisov a ich častí; také trovy neuhrádza prokurátor probačný a mediačný úradník, vyšší súdny úradník, súdny tajomník a asistent prokurátora.</w:t>
            </w:r>
          </w:p>
          <w:p w:rsidR="0042031E" w:rsidP="00C66859">
            <w:pPr>
              <w:widowControl w:val="0"/>
              <w:bidi w:val="0"/>
              <w:spacing w:after="0" w:line="240" w:lineRule="auto"/>
              <w:jc w:val="both"/>
              <w:rPr>
                <w:rFonts w:ascii="Times New Roman" w:hAnsi="Times New Roman"/>
                <w:color w:val="000000"/>
                <w:sz w:val="20"/>
                <w:szCs w:val="20"/>
              </w:rPr>
            </w:pPr>
          </w:p>
          <w:p w:rsidR="004B2256" w:rsidP="00C66859">
            <w:pPr>
              <w:widowControl w:val="0"/>
              <w:bidi w:val="0"/>
              <w:spacing w:after="0" w:line="240" w:lineRule="auto"/>
              <w:jc w:val="both"/>
              <w:rPr>
                <w:rFonts w:ascii="Times New Roman" w:hAnsi="Times New Roman"/>
                <w:color w:val="000000"/>
                <w:sz w:val="20"/>
                <w:szCs w:val="20"/>
              </w:rPr>
            </w:pPr>
            <w:r w:rsidRPr="0042031E" w:rsidR="0042031E">
              <w:rPr>
                <w:rFonts w:ascii="Times New Roman" w:hAnsi="Times New Roman"/>
                <w:color w:val="000000"/>
                <w:sz w:val="20"/>
                <w:szCs w:val="20"/>
              </w:rPr>
              <w:t>Rovnaké práva ako orgán činný v trestnom konaní má aj sudca pre prípravné konanie, ak v čase konania v rámci svojej právomoci nakladá so spisom. Ak však sudca pre prípravné konanie v konaní o väzbe pred rozhodnutím o nej odmietne obvinenému alebo obhajcovi právo nazrieť do celého spisu, zároveň s odmietnutím tohto práva označí a umožní sprístupniť na nazretie obvinenému alebo jeho obhajcovi tie časti spisu, ktoré obsahujú skutočnosti alebo dôkazy, na ktoré sa podľa § 71 až 87 a § 339 pri rozhodovaní o väzbe prihliada.</w:t>
            </w:r>
          </w:p>
          <w:p w:rsidR="00FE67E1" w:rsidRPr="00FE67E1" w:rsidP="00C66859">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P="00C66859">
            <w:pPr>
              <w:widowControl w:val="0"/>
              <w:bidi w:val="0"/>
              <w:spacing w:after="0" w:line="240" w:lineRule="auto"/>
              <w:rPr>
                <w:rFonts w:ascii="Times New Roman" w:hAnsi="Times New Roman"/>
                <w:sz w:val="20"/>
                <w:szCs w:val="20"/>
              </w:rPr>
            </w:pPr>
          </w:p>
          <w:p w:rsidR="004B2256"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sidR="003F2645">
              <w:rPr>
                <w:rFonts w:ascii="Times New Roman" w:hAnsi="Times New Roman"/>
                <w:sz w:val="20"/>
                <w:szCs w:val="20"/>
              </w:rPr>
              <w:t>Č:7</w:t>
            </w:r>
            <w:r w:rsidRPr="003D12CB">
              <w:rPr>
                <w:rFonts w:ascii="Times New Roman" w:hAnsi="Times New Roman"/>
                <w:sz w:val="20"/>
                <w:szCs w:val="20"/>
              </w:rPr>
              <w:t xml:space="preserve"> </w:t>
            </w:r>
          </w:p>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O:2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60AEE" w:rsidRPr="009C0F77" w:rsidP="009C0F77">
            <w:pPr>
              <w:pStyle w:val="NormalWeb"/>
              <w:widowControl w:val="0"/>
              <w:bidi w:val="0"/>
              <w:spacing w:before="0" w:beforeAutospacing="0" w:after="0" w:afterAutospacing="0" w:line="240" w:lineRule="auto"/>
              <w:rPr>
                <w:rFonts w:ascii="Times New Roman" w:hAnsi="Times New Roman"/>
                <w:color w:val="000000"/>
                <w:sz w:val="20"/>
                <w:szCs w:val="20"/>
              </w:rPr>
            </w:pPr>
            <w:r w:rsidRPr="009C0F77" w:rsidR="003F2645">
              <w:rPr>
                <w:rFonts w:ascii="Times New Roman" w:hAnsi="Times New Roman"/>
                <w:color w:val="000000"/>
                <w:sz w:val="20"/>
                <w:szCs w:val="20"/>
              </w:rPr>
              <w:t>2. Členské štáty zabezpečia, aby bol podozrivým alebo obvineným osobám alebo ich advokátom zabezpečený prístup aspoň k všetkým dôkazom, ktoré majú v držbe príslušné orgány, svedčiacim v prospech či neprospech týchto osôb, aby sa zaručilo spravodlivé súdne konanie a príprava obhajoby.</w:t>
            </w:r>
          </w:p>
          <w:p w:rsidR="009C0F77" w:rsidRPr="009C0F77" w:rsidP="009C0F77">
            <w:pPr>
              <w:pStyle w:val="NormalWeb"/>
              <w:widowControl w:val="0"/>
              <w:bidi w:val="0"/>
              <w:spacing w:before="0" w:beforeAutospacing="0" w:after="0" w:afterAutospacing="0" w:line="240" w:lineRule="auto"/>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9C0F77" w:rsidP="009C0F77">
            <w:pPr>
              <w:widowControl w:val="0"/>
              <w:bidi w:val="0"/>
              <w:spacing w:after="0" w:line="240" w:lineRule="auto"/>
              <w:jc w:val="center"/>
              <w:rPr>
                <w:rFonts w:ascii="Times New Roman" w:hAnsi="Times New Roman"/>
                <w:sz w:val="20"/>
                <w:szCs w:val="20"/>
              </w:rPr>
            </w:pPr>
            <w:r w:rsidRPr="009C0F77" w:rsidR="004E6437">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392625" w:rsidP="00C66859">
            <w:pPr>
              <w:widowControl w:val="0"/>
              <w:bidi w:val="0"/>
              <w:spacing w:after="0" w:line="240" w:lineRule="auto"/>
              <w:rPr>
                <w:rFonts w:ascii="Times New Roman" w:hAnsi="Times New Roman"/>
                <w:sz w:val="20"/>
                <w:szCs w:val="20"/>
              </w:rPr>
            </w:pPr>
            <w:r w:rsidR="00FD1E69">
              <w:rPr>
                <w:rFonts w:ascii="Times New Roman" w:hAnsi="Times New Roman"/>
                <w:sz w:val="20"/>
                <w:szCs w:val="20"/>
              </w:rPr>
              <w:t>2</w:t>
            </w:r>
          </w:p>
          <w:p w:rsidR="00392625" w:rsidP="00C66859">
            <w:pPr>
              <w:widowControl w:val="0"/>
              <w:bidi w:val="0"/>
              <w:spacing w:after="0" w:line="240" w:lineRule="auto"/>
              <w:rPr>
                <w:rFonts w:ascii="Times New Roman" w:hAnsi="Times New Roman"/>
                <w:sz w:val="20"/>
                <w:szCs w:val="20"/>
              </w:rPr>
            </w:pPr>
          </w:p>
          <w:p w:rsidR="00392625" w:rsidP="00C66859">
            <w:pPr>
              <w:widowControl w:val="0"/>
              <w:bidi w:val="0"/>
              <w:spacing w:after="0" w:line="240" w:lineRule="auto"/>
              <w:rPr>
                <w:rFonts w:ascii="Times New Roman" w:hAnsi="Times New Roman"/>
                <w:sz w:val="20"/>
                <w:szCs w:val="20"/>
              </w:rPr>
            </w:pPr>
          </w:p>
          <w:p w:rsidR="00392625" w:rsidP="00C66859">
            <w:pPr>
              <w:widowControl w:val="0"/>
              <w:bidi w:val="0"/>
              <w:spacing w:after="0" w:line="240" w:lineRule="auto"/>
              <w:rPr>
                <w:rFonts w:ascii="Times New Roman" w:hAnsi="Times New Roman"/>
                <w:sz w:val="20"/>
                <w:szCs w:val="20"/>
              </w:rPr>
            </w:pPr>
          </w:p>
          <w:p w:rsidR="007A634F" w:rsidP="00C66859">
            <w:pPr>
              <w:widowControl w:val="0"/>
              <w:bidi w:val="0"/>
              <w:spacing w:after="0" w:line="240" w:lineRule="auto"/>
              <w:rPr>
                <w:rFonts w:ascii="Times New Roman" w:hAnsi="Times New Roman"/>
                <w:sz w:val="20"/>
                <w:szCs w:val="20"/>
              </w:rPr>
            </w:pPr>
          </w:p>
          <w:p w:rsidR="007A634F" w:rsidP="00C66859">
            <w:pPr>
              <w:widowControl w:val="0"/>
              <w:bidi w:val="0"/>
              <w:spacing w:after="0" w:line="240" w:lineRule="auto"/>
              <w:rPr>
                <w:rFonts w:ascii="Times New Roman" w:hAnsi="Times New Roman"/>
                <w:sz w:val="20"/>
                <w:szCs w:val="20"/>
              </w:rPr>
            </w:pPr>
          </w:p>
          <w:p w:rsidR="007A634F" w:rsidP="00C66859">
            <w:pPr>
              <w:widowControl w:val="0"/>
              <w:bidi w:val="0"/>
              <w:spacing w:after="0" w:line="240" w:lineRule="auto"/>
              <w:rPr>
                <w:rFonts w:ascii="Times New Roman" w:hAnsi="Times New Roman"/>
                <w:sz w:val="20"/>
                <w:szCs w:val="20"/>
              </w:rPr>
            </w:pPr>
          </w:p>
          <w:p w:rsidR="007A634F" w:rsidP="00C66859">
            <w:pPr>
              <w:widowControl w:val="0"/>
              <w:bidi w:val="0"/>
              <w:spacing w:after="0" w:line="240" w:lineRule="auto"/>
              <w:rPr>
                <w:rFonts w:ascii="Times New Roman" w:hAnsi="Times New Roman"/>
                <w:sz w:val="20"/>
                <w:szCs w:val="20"/>
              </w:rPr>
            </w:pPr>
          </w:p>
          <w:p w:rsidR="007A634F" w:rsidP="00C66859">
            <w:pPr>
              <w:widowControl w:val="0"/>
              <w:bidi w:val="0"/>
              <w:spacing w:after="0" w:line="240" w:lineRule="auto"/>
              <w:rPr>
                <w:rFonts w:ascii="Times New Roman" w:hAnsi="Times New Roman"/>
                <w:sz w:val="20"/>
                <w:szCs w:val="20"/>
              </w:rPr>
            </w:pPr>
          </w:p>
          <w:p w:rsidR="007A634F" w:rsidP="00C66859">
            <w:pPr>
              <w:widowControl w:val="0"/>
              <w:bidi w:val="0"/>
              <w:spacing w:after="0" w:line="240" w:lineRule="auto"/>
              <w:rPr>
                <w:rFonts w:ascii="Times New Roman" w:hAnsi="Times New Roman"/>
                <w:sz w:val="20"/>
                <w:szCs w:val="20"/>
              </w:rPr>
            </w:pPr>
          </w:p>
          <w:p w:rsidR="007A634F" w:rsidP="00C66859">
            <w:pPr>
              <w:widowControl w:val="0"/>
              <w:bidi w:val="0"/>
              <w:spacing w:after="0" w:line="240" w:lineRule="auto"/>
              <w:rPr>
                <w:rFonts w:ascii="Times New Roman" w:hAnsi="Times New Roman"/>
                <w:sz w:val="20"/>
                <w:szCs w:val="20"/>
              </w:rPr>
            </w:pPr>
          </w:p>
          <w:p w:rsidR="007A634F" w:rsidP="00C66859">
            <w:pPr>
              <w:widowControl w:val="0"/>
              <w:bidi w:val="0"/>
              <w:spacing w:after="0" w:line="240" w:lineRule="auto"/>
              <w:rPr>
                <w:rFonts w:ascii="Times New Roman" w:hAnsi="Times New Roman"/>
                <w:sz w:val="20"/>
                <w:szCs w:val="20"/>
              </w:rPr>
            </w:pPr>
          </w:p>
          <w:p w:rsidR="007A634F" w:rsidP="00C66859">
            <w:pPr>
              <w:widowControl w:val="0"/>
              <w:bidi w:val="0"/>
              <w:spacing w:after="0" w:line="240" w:lineRule="auto"/>
              <w:rPr>
                <w:rFonts w:ascii="Times New Roman" w:hAnsi="Times New Roman"/>
                <w:sz w:val="20"/>
                <w:szCs w:val="20"/>
              </w:rPr>
            </w:pPr>
          </w:p>
          <w:p w:rsidR="007A634F" w:rsidP="00C66859">
            <w:pPr>
              <w:widowControl w:val="0"/>
              <w:bidi w:val="0"/>
              <w:spacing w:after="0" w:line="240" w:lineRule="auto"/>
              <w:rPr>
                <w:rFonts w:ascii="Times New Roman" w:hAnsi="Times New Roman"/>
                <w:sz w:val="20"/>
                <w:szCs w:val="20"/>
              </w:rPr>
            </w:pPr>
          </w:p>
          <w:p w:rsidR="007A634F" w:rsidP="00C66859">
            <w:pPr>
              <w:widowControl w:val="0"/>
              <w:bidi w:val="0"/>
              <w:spacing w:after="0" w:line="240" w:lineRule="auto"/>
              <w:rPr>
                <w:rFonts w:ascii="Times New Roman" w:hAnsi="Times New Roman"/>
                <w:sz w:val="20"/>
                <w:szCs w:val="20"/>
              </w:rPr>
            </w:pPr>
          </w:p>
          <w:p w:rsidR="007A634F" w:rsidP="00C66859">
            <w:pPr>
              <w:widowControl w:val="0"/>
              <w:bidi w:val="0"/>
              <w:spacing w:after="0" w:line="240" w:lineRule="auto"/>
              <w:rPr>
                <w:rFonts w:ascii="Times New Roman" w:hAnsi="Times New Roman"/>
                <w:sz w:val="20"/>
                <w:szCs w:val="20"/>
              </w:rPr>
            </w:pPr>
          </w:p>
          <w:p w:rsidR="00392625" w:rsidP="00C66859">
            <w:pPr>
              <w:widowControl w:val="0"/>
              <w:bidi w:val="0"/>
              <w:spacing w:after="0" w:line="240" w:lineRule="auto"/>
              <w:rPr>
                <w:rFonts w:ascii="Times New Roman" w:hAnsi="Times New Roman"/>
                <w:sz w:val="20"/>
                <w:szCs w:val="20"/>
              </w:rPr>
            </w:pPr>
          </w:p>
          <w:p w:rsidR="00392625" w:rsidP="00C66859">
            <w:pPr>
              <w:widowControl w:val="0"/>
              <w:bidi w:val="0"/>
              <w:spacing w:after="0" w:line="240" w:lineRule="auto"/>
              <w:rPr>
                <w:rFonts w:ascii="Times New Roman" w:hAnsi="Times New Roman"/>
                <w:sz w:val="20"/>
                <w:szCs w:val="20"/>
              </w:rPr>
            </w:pPr>
          </w:p>
          <w:p w:rsidR="001F346E" w:rsidP="004B2256">
            <w:pPr>
              <w:tabs>
                <w:tab w:val="left" w:pos="426"/>
              </w:tabs>
              <w:bidi w:val="0"/>
              <w:spacing w:after="0" w:line="240" w:lineRule="auto"/>
              <w:rPr>
                <w:rFonts w:ascii="Times New Roman" w:hAnsi="Times New Roman"/>
                <w:sz w:val="20"/>
                <w:szCs w:val="20"/>
              </w:rPr>
            </w:pPr>
          </w:p>
          <w:p w:rsidR="001F346E" w:rsidP="004B2256">
            <w:pPr>
              <w:tabs>
                <w:tab w:val="left" w:pos="426"/>
              </w:tabs>
              <w:bidi w:val="0"/>
              <w:spacing w:after="0" w:line="240" w:lineRule="auto"/>
              <w:rPr>
                <w:rFonts w:ascii="Times New Roman" w:hAnsi="Times New Roman"/>
                <w:sz w:val="20"/>
                <w:szCs w:val="20"/>
              </w:rPr>
            </w:pPr>
          </w:p>
          <w:p w:rsidR="00392625" w:rsidRPr="003D12CB" w:rsidP="004B2256">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D0BEF" w:rsidP="00AD0BEF">
            <w:pPr>
              <w:widowControl w:val="0"/>
              <w:bidi w:val="0"/>
              <w:spacing w:after="0" w:line="240" w:lineRule="auto"/>
              <w:rPr>
                <w:rFonts w:ascii="Times New Roman" w:hAnsi="Times New Roman"/>
                <w:sz w:val="20"/>
                <w:szCs w:val="20"/>
              </w:rPr>
            </w:pPr>
            <w:r>
              <w:rPr>
                <w:rFonts w:ascii="Times New Roman" w:hAnsi="Times New Roman"/>
                <w:sz w:val="20"/>
                <w:szCs w:val="20"/>
              </w:rPr>
              <w:t>§:34</w:t>
            </w:r>
          </w:p>
          <w:p w:rsidR="00AD0BEF" w:rsidP="00AD0BEF">
            <w:pPr>
              <w:widowControl w:val="0"/>
              <w:bidi w:val="0"/>
              <w:spacing w:after="0" w:line="240" w:lineRule="auto"/>
              <w:rPr>
                <w:rFonts w:ascii="Times New Roman" w:hAnsi="Times New Roman"/>
                <w:sz w:val="20"/>
                <w:szCs w:val="20"/>
              </w:rPr>
            </w:pPr>
            <w:r>
              <w:rPr>
                <w:rFonts w:ascii="Times New Roman" w:hAnsi="Times New Roman"/>
                <w:sz w:val="20"/>
                <w:szCs w:val="20"/>
              </w:rPr>
              <w:t>O:1</w:t>
            </w:r>
          </w:p>
          <w:p w:rsidR="00160AEE" w:rsidP="00AD0BEF">
            <w:pPr>
              <w:widowControl w:val="0"/>
              <w:bidi w:val="0"/>
              <w:spacing w:after="0" w:line="240" w:lineRule="auto"/>
              <w:rPr>
                <w:rFonts w:ascii="Times New Roman" w:hAnsi="Times New Roman"/>
                <w:sz w:val="20"/>
                <w:szCs w:val="20"/>
              </w:rPr>
            </w:pPr>
            <w:r w:rsidR="00AD0BEF">
              <w:rPr>
                <w:rFonts w:ascii="Times New Roman" w:hAnsi="Times New Roman"/>
                <w:sz w:val="20"/>
                <w:szCs w:val="20"/>
              </w:rPr>
              <w:t>V:1</w:t>
            </w:r>
          </w:p>
          <w:p w:rsidR="001F346E" w:rsidP="00AD0BEF">
            <w:pPr>
              <w:widowControl w:val="0"/>
              <w:bidi w:val="0"/>
              <w:spacing w:after="0" w:line="240" w:lineRule="auto"/>
              <w:rPr>
                <w:rFonts w:ascii="Times New Roman" w:hAnsi="Times New Roman"/>
                <w:sz w:val="20"/>
                <w:szCs w:val="20"/>
              </w:rPr>
            </w:pPr>
          </w:p>
          <w:p w:rsidR="001F346E" w:rsidP="00AD0BEF">
            <w:pPr>
              <w:widowControl w:val="0"/>
              <w:bidi w:val="0"/>
              <w:spacing w:after="0" w:line="240" w:lineRule="auto"/>
              <w:rPr>
                <w:rFonts w:ascii="Times New Roman" w:hAnsi="Times New Roman"/>
                <w:sz w:val="20"/>
                <w:szCs w:val="20"/>
              </w:rPr>
            </w:pPr>
          </w:p>
          <w:p w:rsidR="001F346E" w:rsidP="00AD0BEF">
            <w:pPr>
              <w:widowControl w:val="0"/>
              <w:bidi w:val="0"/>
              <w:spacing w:after="0" w:line="240" w:lineRule="auto"/>
              <w:rPr>
                <w:rFonts w:ascii="Times New Roman" w:hAnsi="Times New Roman"/>
                <w:sz w:val="20"/>
                <w:szCs w:val="20"/>
              </w:rPr>
            </w:pPr>
            <w:r>
              <w:rPr>
                <w:rFonts w:ascii="Times New Roman" w:hAnsi="Times New Roman"/>
                <w:sz w:val="20"/>
                <w:szCs w:val="20"/>
              </w:rPr>
              <w:t>§:69</w:t>
            </w:r>
          </w:p>
          <w:p w:rsidR="001F346E" w:rsidP="00AD0BEF">
            <w:pPr>
              <w:widowControl w:val="0"/>
              <w:bidi w:val="0"/>
              <w:spacing w:after="0" w:line="240" w:lineRule="auto"/>
              <w:rPr>
                <w:rFonts w:ascii="Times New Roman" w:hAnsi="Times New Roman"/>
                <w:sz w:val="20"/>
                <w:szCs w:val="20"/>
              </w:rPr>
            </w:pPr>
            <w:r>
              <w:rPr>
                <w:rFonts w:ascii="Times New Roman" w:hAnsi="Times New Roman"/>
                <w:sz w:val="20"/>
                <w:szCs w:val="20"/>
              </w:rPr>
              <w:t>O:1</w:t>
            </w:r>
          </w:p>
          <w:p w:rsidR="001F346E" w:rsidP="00AD0BEF">
            <w:pPr>
              <w:widowControl w:val="0"/>
              <w:bidi w:val="0"/>
              <w:spacing w:after="0" w:line="240" w:lineRule="auto"/>
              <w:rPr>
                <w:rFonts w:ascii="Times New Roman" w:hAnsi="Times New Roman"/>
                <w:sz w:val="20"/>
                <w:szCs w:val="20"/>
              </w:rPr>
            </w:pPr>
            <w:r>
              <w:rPr>
                <w:rFonts w:ascii="Times New Roman" w:hAnsi="Times New Roman"/>
                <w:sz w:val="20"/>
                <w:szCs w:val="20"/>
              </w:rPr>
              <w:t>V:1</w:t>
            </w:r>
          </w:p>
          <w:p w:rsidR="00AD0BEF" w:rsidP="00AD0BEF">
            <w:pPr>
              <w:widowControl w:val="0"/>
              <w:bidi w:val="0"/>
              <w:spacing w:after="0" w:line="240" w:lineRule="auto"/>
              <w:rPr>
                <w:rFonts w:ascii="Times New Roman" w:hAnsi="Times New Roman"/>
                <w:sz w:val="20"/>
                <w:szCs w:val="20"/>
              </w:rPr>
            </w:pPr>
          </w:p>
          <w:p w:rsidR="00AD0BEF" w:rsidP="00AD0BEF">
            <w:pPr>
              <w:widowControl w:val="0"/>
              <w:bidi w:val="0"/>
              <w:spacing w:after="0" w:line="240" w:lineRule="auto"/>
              <w:rPr>
                <w:rFonts w:ascii="Times New Roman" w:hAnsi="Times New Roman"/>
                <w:sz w:val="20"/>
                <w:szCs w:val="20"/>
              </w:rPr>
            </w:pPr>
          </w:p>
          <w:p w:rsidR="001F346E" w:rsidP="00AD0BEF">
            <w:pPr>
              <w:widowControl w:val="0"/>
              <w:bidi w:val="0"/>
              <w:spacing w:after="0" w:line="240" w:lineRule="auto"/>
              <w:rPr>
                <w:rFonts w:ascii="Times New Roman" w:hAnsi="Times New Roman"/>
                <w:sz w:val="20"/>
                <w:szCs w:val="20"/>
              </w:rPr>
            </w:pPr>
          </w:p>
          <w:p w:rsidR="001F346E" w:rsidP="00AD0BEF">
            <w:pPr>
              <w:widowControl w:val="0"/>
              <w:bidi w:val="0"/>
              <w:spacing w:after="0" w:line="240" w:lineRule="auto"/>
              <w:rPr>
                <w:rFonts w:ascii="Times New Roman" w:hAnsi="Times New Roman"/>
                <w:sz w:val="20"/>
                <w:szCs w:val="20"/>
              </w:rPr>
            </w:pPr>
          </w:p>
          <w:p w:rsidR="001F346E" w:rsidP="00AD0BEF">
            <w:pPr>
              <w:widowControl w:val="0"/>
              <w:bidi w:val="0"/>
              <w:spacing w:after="0" w:line="240" w:lineRule="auto"/>
              <w:rPr>
                <w:rFonts w:ascii="Times New Roman" w:hAnsi="Times New Roman"/>
                <w:sz w:val="20"/>
                <w:szCs w:val="20"/>
              </w:rPr>
            </w:pPr>
          </w:p>
          <w:p w:rsidR="001F346E" w:rsidP="00AD0BEF">
            <w:pPr>
              <w:widowControl w:val="0"/>
              <w:bidi w:val="0"/>
              <w:spacing w:after="0" w:line="240" w:lineRule="auto"/>
              <w:rPr>
                <w:rFonts w:ascii="Times New Roman" w:hAnsi="Times New Roman"/>
                <w:sz w:val="20"/>
                <w:szCs w:val="20"/>
              </w:rPr>
            </w:pPr>
          </w:p>
          <w:p w:rsidR="001F346E" w:rsidP="00AD0BEF">
            <w:pPr>
              <w:widowControl w:val="0"/>
              <w:bidi w:val="0"/>
              <w:spacing w:after="0" w:line="240" w:lineRule="auto"/>
              <w:rPr>
                <w:rFonts w:ascii="Times New Roman" w:hAnsi="Times New Roman"/>
                <w:sz w:val="20"/>
                <w:szCs w:val="20"/>
              </w:rPr>
            </w:pPr>
          </w:p>
          <w:p w:rsidR="001F346E" w:rsidP="00AD0BEF">
            <w:pPr>
              <w:widowControl w:val="0"/>
              <w:bidi w:val="0"/>
              <w:spacing w:after="0" w:line="240" w:lineRule="auto"/>
              <w:rPr>
                <w:rFonts w:ascii="Times New Roman" w:hAnsi="Times New Roman"/>
                <w:sz w:val="20"/>
                <w:szCs w:val="20"/>
              </w:rPr>
            </w:pPr>
          </w:p>
          <w:p w:rsidR="001F346E" w:rsidP="00AD0BEF">
            <w:pPr>
              <w:widowControl w:val="0"/>
              <w:bidi w:val="0"/>
              <w:spacing w:after="0" w:line="240" w:lineRule="auto"/>
              <w:rPr>
                <w:rFonts w:ascii="Times New Roman" w:hAnsi="Times New Roman"/>
                <w:sz w:val="20"/>
                <w:szCs w:val="20"/>
              </w:rPr>
            </w:pPr>
          </w:p>
          <w:p w:rsidR="001F346E" w:rsidP="00AD0BEF">
            <w:pPr>
              <w:widowControl w:val="0"/>
              <w:bidi w:val="0"/>
              <w:spacing w:after="0" w:line="240" w:lineRule="auto"/>
              <w:rPr>
                <w:rFonts w:ascii="Times New Roman" w:hAnsi="Times New Roman"/>
                <w:sz w:val="20"/>
                <w:szCs w:val="20"/>
              </w:rPr>
            </w:pPr>
          </w:p>
          <w:p w:rsidR="001F346E" w:rsidP="00AD0BEF">
            <w:pPr>
              <w:widowControl w:val="0"/>
              <w:bidi w:val="0"/>
              <w:spacing w:after="0" w:line="240" w:lineRule="auto"/>
              <w:rPr>
                <w:rFonts w:ascii="Times New Roman" w:hAnsi="Times New Roman"/>
                <w:sz w:val="20"/>
                <w:szCs w:val="20"/>
              </w:rPr>
            </w:pPr>
          </w:p>
          <w:p w:rsidR="0042031E" w:rsidP="00AD0BEF">
            <w:pPr>
              <w:widowControl w:val="0"/>
              <w:bidi w:val="0"/>
              <w:spacing w:after="0" w:line="240" w:lineRule="auto"/>
              <w:rPr>
                <w:rFonts w:ascii="Times New Roman" w:hAnsi="Times New Roman"/>
                <w:sz w:val="20"/>
                <w:szCs w:val="20"/>
              </w:rPr>
            </w:pPr>
          </w:p>
          <w:p w:rsidR="0042031E" w:rsidP="00AD0BEF">
            <w:pPr>
              <w:widowControl w:val="0"/>
              <w:bidi w:val="0"/>
              <w:spacing w:after="0" w:line="240" w:lineRule="auto"/>
              <w:rPr>
                <w:rFonts w:ascii="Times New Roman" w:hAnsi="Times New Roman"/>
                <w:sz w:val="20"/>
                <w:szCs w:val="20"/>
              </w:rPr>
            </w:pPr>
          </w:p>
          <w:p w:rsidR="00AD0BEF" w:rsidP="00AD0BEF">
            <w:pPr>
              <w:widowControl w:val="0"/>
              <w:bidi w:val="0"/>
              <w:spacing w:after="0" w:line="240" w:lineRule="auto"/>
              <w:rPr>
                <w:rFonts w:ascii="Times New Roman" w:hAnsi="Times New Roman"/>
                <w:sz w:val="20"/>
                <w:szCs w:val="20"/>
              </w:rPr>
            </w:pPr>
            <w:r>
              <w:rPr>
                <w:rFonts w:ascii="Times New Roman" w:hAnsi="Times New Roman"/>
                <w:sz w:val="20"/>
                <w:szCs w:val="20"/>
              </w:rPr>
              <w:t>§:</w:t>
            </w:r>
            <w:r w:rsidR="00D53D06">
              <w:rPr>
                <w:rFonts w:ascii="Times New Roman" w:hAnsi="Times New Roman"/>
                <w:sz w:val="20"/>
                <w:szCs w:val="20"/>
              </w:rPr>
              <w:t>208</w:t>
            </w:r>
          </w:p>
          <w:p w:rsidR="00AD0BEF" w:rsidP="00AD0BEF">
            <w:pPr>
              <w:widowControl w:val="0"/>
              <w:bidi w:val="0"/>
              <w:spacing w:after="0" w:line="240" w:lineRule="auto"/>
              <w:rPr>
                <w:rFonts w:ascii="Times New Roman" w:hAnsi="Times New Roman"/>
                <w:sz w:val="20"/>
                <w:szCs w:val="20"/>
              </w:rPr>
            </w:pPr>
            <w:r>
              <w:rPr>
                <w:rFonts w:ascii="Times New Roman" w:hAnsi="Times New Roman"/>
                <w:sz w:val="20"/>
                <w:szCs w:val="20"/>
              </w:rPr>
              <w:t>O:1</w:t>
            </w:r>
          </w:p>
          <w:p w:rsidR="00AD0BEF" w:rsidP="00AD0BEF">
            <w:pPr>
              <w:widowControl w:val="0"/>
              <w:bidi w:val="0"/>
              <w:spacing w:after="0" w:line="240" w:lineRule="auto"/>
              <w:rPr>
                <w:rFonts w:ascii="Times New Roman" w:hAnsi="Times New Roman"/>
                <w:sz w:val="20"/>
                <w:szCs w:val="20"/>
              </w:rPr>
            </w:pPr>
            <w:r>
              <w:rPr>
                <w:rFonts w:ascii="Times New Roman" w:hAnsi="Times New Roman"/>
                <w:sz w:val="20"/>
                <w:szCs w:val="20"/>
              </w:rPr>
              <w:t>V:1</w:t>
            </w:r>
          </w:p>
          <w:p w:rsidR="00392625" w:rsidP="00AD0BEF">
            <w:pPr>
              <w:widowControl w:val="0"/>
              <w:bidi w:val="0"/>
              <w:spacing w:after="0" w:line="240" w:lineRule="auto"/>
              <w:rPr>
                <w:rFonts w:ascii="Times New Roman" w:hAnsi="Times New Roman"/>
                <w:sz w:val="20"/>
                <w:szCs w:val="20"/>
              </w:rPr>
            </w:pPr>
          </w:p>
          <w:p w:rsidR="00392625" w:rsidRPr="001F346E" w:rsidP="00392625">
            <w:pPr>
              <w:widowControl w:val="0"/>
              <w:bidi w:val="0"/>
              <w:spacing w:after="0" w:line="240" w:lineRule="auto"/>
              <w:rPr>
                <w:rFonts w:ascii="Times New Roman" w:hAnsi="Times New Roman"/>
                <w:sz w:val="20"/>
                <w:szCs w:val="20"/>
              </w:rPr>
            </w:pPr>
          </w:p>
          <w:p w:rsidR="00392625" w:rsidRPr="001F346E" w:rsidP="00392625">
            <w:pPr>
              <w:widowControl w:val="0"/>
              <w:bidi w:val="0"/>
              <w:spacing w:after="0" w:line="240" w:lineRule="auto"/>
              <w:rPr>
                <w:rFonts w:ascii="Times New Roman" w:hAnsi="Times New Roman"/>
                <w:sz w:val="20"/>
                <w:szCs w:val="20"/>
              </w:rPr>
            </w:pPr>
          </w:p>
          <w:p w:rsidR="00392625" w:rsidRPr="001F346E" w:rsidP="00392625">
            <w:pPr>
              <w:widowControl w:val="0"/>
              <w:bidi w:val="0"/>
              <w:spacing w:after="0" w:line="240" w:lineRule="auto"/>
              <w:rPr>
                <w:rFonts w:ascii="Times New Roman" w:hAnsi="Times New Roman"/>
                <w:sz w:val="20"/>
                <w:szCs w:val="20"/>
              </w:rPr>
            </w:pPr>
          </w:p>
          <w:p w:rsidR="00392625" w:rsidRPr="001F346E" w:rsidP="00392625">
            <w:pPr>
              <w:widowControl w:val="0"/>
              <w:bidi w:val="0"/>
              <w:spacing w:after="0" w:line="240" w:lineRule="auto"/>
              <w:rPr>
                <w:rFonts w:ascii="Times New Roman" w:hAnsi="Times New Roman"/>
                <w:sz w:val="20"/>
                <w:szCs w:val="20"/>
              </w:rPr>
            </w:pPr>
          </w:p>
          <w:p w:rsidR="00392625" w:rsidRPr="003D12CB" w:rsidP="0042031E">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D53D06" w:rsidP="00D53D06">
            <w:pPr>
              <w:widowControl w:val="0"/>
              <w:bidi w:val="0"/>
              <w:spacing w:after="0" w:line="240" w:lineRule="auto"/>
              <w:jc w:val="both"/>
              <w:rPr>
                <w:rFonts w:ascii="Times New Roman" w:hAnsi="Times New Roman"/>
                <w:color w:val="000000"/>
                <w:sz w:val="20"/>
                <w:szCs w:val="20"/>
              </w:rPr>
            </w:pPr>
            <w:r w:rsidRPr="00D53D06" w:rsidR="00AD0BEF">
              <w:rPr>
                <w:rFonts w:ascii="Times New Roman" w:hAnsi="Times New Roman"/>
                <w:color w:val="000000"/>
                <w:sz w:val="20"/>
                <w:szCs w:val="20"/>
              </w:rPr>
              <w:t>Obvinený má právo od začiatku konania proti svojej osobe vyjadriť sa ku všetkým skutočnostiam, ktoré sa mu kladú za vinu, a k dôkazom o nich, má však právo odoprieť vypovedať.</w:t>
            </w:r>
          </w:p>
          <w:p w:rsidR="00D53D06" w:rsidP="00D53D06">
            <w:pPr>
              <w:widowControl w:val="0"/>
              <w:bidi w:val="0"/>
              <w:spacing w:after="0" w:line="240" w:lineRule="auto"/>
              <w:jc w:val="both"/>
              <w:rPr>
                <w:rFonts w:ascii="Times New Roman" w:hAnsi="Times New Roman"/>
                <w:color w:val="000000"/>
                <w:sz w:val="20"/>
                <w:szCs w:val="20"/>
              </w:rPr>
            </w:pPr>
          </w:p>
          <w:p w:rsidR="001F346E" w:rsidP="00D53D06">
            <w:pPr>
              <w:widowControl w:val="0"/>
              <w:bidi w:val="0"/>
              <w:spacing w:after="0" w:line="240" w:lineRule="auto"/>
              <w:jc w:val="both"/>
              <w:rPr>
                <w:rFonts w:ascii="Times New Roman" w:hAnsi="Times New Roman"/>
                <w:color w:val="000000"/>
                <w:sz w:val="20"/>
                <w:szCs w:val="20"/>
              </w:rPr>
            </w:pPr>
            <w:r w:rsidRPr="00843780">
              <w:rPr>
                <w:rFonts w:ascii="Times New Roman" w:hAnsi="Times New Roman"/>
                <w:color w:val="000000"/>
                <w:sz w:val="20"/>
                <w:szCs w:val="20"/>
              </w:rPr>
              <w:t>Obvinený, obhajca, poškodený a zúčastnená osoba, splnomocnenec, ustanovený opatrovník a v konaní pred súdom prokurátor, probačný a mediačný úradník, vyšší súdny úradník, súdny tajomník alebo asistent prokurátora majú právo nazerať do spisov s výnimkou zápisnice o hlasovaní a časti spisu obsahujúcej údaje o totožnosti chráneného svedka, ohrozeného svedka alebo svedka, ktorého totožnosť je utajená, a krycie údaje o totožnosti agenta, robiť si z nich výpisky a poznámky a obstarávať si na svoje trovy kópie spisov a ich častí; také trovy neuhrádza prokurátor probačný a mediačný úradník, vyšší súdny úradník, súdny tajomník a asistent prokurátora.</w:t>
            </w:r>
          </w:p>
          <w:p w:rsidR="001F346E" w:rsidP="00D53D06">
            <w:pPr>
              <w:widowControl w:val="0"/>
              <w:bidi w:val="0"/>
              <w:spacing w:after="0" w:line="240" w:lineRule="auto"/>
              <w:jc w:val="both"/>
              <w:rPr>
                <w:rFonts w:ascii="Times New Roman" w:hAnsi="Times New Roman"/>
                <w:color w:val="000000"/>
                <w:sz w:val="20"/>
                <w:szCs w:val="20"/>
              </w:rPr>
            </w:pPr>
          </w:p>
          <w:p w:rsidR="0042031E" w:rsidP="00D53D06">
            <w:pPr>
              <w:widowControl w:val="0"/>
              <w:bidi w:val="0"/>
              <w:spacing w:after="0" w:line="240" w:lineRule="auto"/>
              <w:jc w:val="both"/>
              <w:rPr>
                <w:rFonts w:ascii="Times New Roman" w:hAnsi="Times New Roman"/>
                <w:color w:val="000000"/>
                <w:sz w:val="20"/>
                <w:szCs w:val="20"/>
              </w:rPr>
            </w:pPr>
          </w:p>
          <w:p w:rsidR="0042031E" w:rsidRPr="00D53D06" w:rsidP="00D53D06">
            <w:pPr>
              <w:widowControl w:val="0"/>
              <w:bidi w:val="0"/>
              <w:spacing w:after="0" w:line="240" w:lineRule="auto"/>
              <w:jc w:val="both"/>
              <w:rPr>
                <w:rFonts w:ascii="Times New Roman" w:hAnsi="Times New Roman"/>
                <w:color w:val="000000"/>
                <w:sz w:val="20"/>
                <w:szCs w:val="20"/>
              </w:rPr>
            </w:pPr>
          </w:p>
          <w:p w:rsidR="00392625" w:rsidRPr="003D12CB" w:rsidP="0042031E">
            <w:pPr>
              <w:widowControl w:val="0"/>
              <w:bidi w:val="0"/>
              <w:spacing w:after="0" w:line="240" w:lineRule="auto"/>
              <w:jc w:val="both"/>
              <w:rPr>
                <w:rFonts w:ascii="Times New Roman" w:hAnsi="Times New Roman"/>
                <w:sz w:val="20"/>
                <w:szCs w:val="20"/>
              </w:rPr>
            </w:pPr>
            <w:r w:rsidRPr="00D53D06" w:rsidR="00D53D06">
              <w:rPr>
                <w:rFonts w:ascii="Times New Roman" w:hAnsi="Times New Roman"/>
                <w:color w:val="000000"/>
                <w:sz w:val="20"/>
                <w:szCs w:val="20"/>
              </w:rPr>
              <w:t>Ak policajt považuje vyšetrovanie alebo skrátené vyšetrovanie za skončené a jeho výsledky za postačujúce na podanie návrhu na obžalobu alebo na iné rozhodnutie, umožní obvinenému, obhajcovi, poškodenému, jeho splnomocnencovi alebo opatrovníkovi, zúčastnenej osobe a jej splnomocnencovi v primeranej lehote preštudovať spisy a podať návrhy na doplnenie vyšetrovania alebo skráteného vyšetrovania;</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sidR="003F2645">
              <w:rPr>
                <w:rFonts w:ascii="Times New Roman" w:hAnsi="Times New Roman"/>
                <w:sz w:val="20"/>
                <w:szCs w:val="20"/>
              </w:rPr>
              <w:t>Č:7</w:t>
            </w:r>
            <w:r w:rsidRPr="003D12CB">
              <w:rPr>
                <w:rFonts w:ascii="Times New Roman" w:hAnsi="Times New Roman"/>
                <w:sz w:val="20"/>
                <w:szCs w:val="20"/>
              </w:rPr>
              <w:t xml:space="preserve"> </w:t>
            </w:r>
          </w:p>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O:</w:t>
            </w:r>
            <w:r w:rsidRPr="003D12CB" w:rsidR="003F2645">
              <w:rPr>
                <w:rFonts w:ascii="Times New Roman" w:hAnsi="Times New Roman"/>
                <w:sz w:val="20"/>
                <w:szCs w:val="20"/>
              </w:rPr>
              <w:t>3</w:t>
            </w:r>
          </w:p>
          <w:p w:rsidR="00160AEE" w:rsidRPr="003D12C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60AEE" w:rsidP="00C66859">
            <w:pPr>
              <w:pStyle w:val="NormalWeb"/>
              <w:widowControl w:val="0"/>
              <w:bidi w:val="0"/>
              <w:spacing w:before="0" w:beforeAutospacing="0" w:after="0" w:afterAutospacing="0" w:line="240" w:lineRule="auto"/>
              <w:rPr>
                <w:rFonts w:ascii="Times New Roman" w:hAnsi="Times New Roman"/>
                <w:color w:val="000000"/>
                <w:sz w:val="20"/>
                <w:szCs w:val="20"/>
              </w:rPr>
            </w:pPr>
            <w:r w:rsidRPr="009C0F77" w:rsidR="003F2645">
              <w:rPr>
                <w:rFonts w:ascii="Times New Roman" w:hAnsi="Times New Roman"/>
                <w:color w:val="000000"/>
                <w:sz w:val="20"/>
                <w:szCs w:val="20"/>
              </w:rPr>
              <w:t>Bez toho, aby bol dotknutý odsek 1, prístup k materiálom uvedeným v odseku 2 sa poskytne včas, aby sa tým umožnilo účinné uplatnenie práva na obhajobu, a najneskôr pri podaní obžaloby súdu na účel vynesenia rozsudku.</w:t>
            </w:r>
            <w:r w:rsidRPr="003D12CB" w:rsidR="00AE55A2">
              <w:rPr>
                <w:rFonts w:ascii="Times New Roman" w:hAnsi="Times New Roman"/>
                <w:color w:val="000000"/>
                <w:sz w:val="20"/>
                <w:szCs w:val="20"/>
              </w:rPr>
              <w:t xml:space="preserve"> Ak neskôr príslušné orgány získajú ďalšie dôkazy, prístup k nim poskytnú včas na to, aby sa mohli vziať do úvahy.</w:t>
            </w:r>
          </w:p>
          <w:p w:rsidR="009C0F77" w:rsidP="00C66859">
            <w:pPr>
              <w:pStyle w:val="NormalWeb"/>
              <w:widowControl w:val="0"/>
              <w:bidi w:val="0"/>
              <w:spacing w:before="0" w:beforeAutospacing="0" w:after="0" w:afterAutospacing="0" w:line="240" w:lineRule="auto"/>
              <w:rPr>
                <w:rFonts w:ascii="Times New Roman" w:hAnsi="Times New Roman"/>
                <w:color w:val="000000"/>
                <w:sz w:val="20"/>
                <w:szCs w:val="20"/>
              </w:rPr>
            </w:pPr>
          </w:p>
          <w:p w:rsidR="009C0F77" w:rsidRPr="009C0F77" w:rsidP="00C66859">
            <w:pPr>
              <w:pStyle w:val="NormalWeb"/>
              <w:widowControl w:val="0"/>
              <w:bidi w:val="0"/>
              <w:spacing w:before="0" w:beforeAutospacing="0" w:after="0" w:afterAutospacing="0" w:line="240" w:lineRule="auto"/>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00FD1E69">
              <w:rPr>
                <w:rFonts w:ascii="Times New Roman" w:hAnsi="Times New Roman"/>
                <w:sz w:val="20"/>
                <w:szCs w:val="20"/>
              </w:rPr>
              <w:t>2</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D53D06" w:rsidP="00D53D06">
            <w:pPr>
              <w:widowControl w:val="0"/>
              <w:bidi w:val="0"/>
              <w:spacing w:after="0" w:line="240" w:lineRule="auto"/>
              <w:rPr>
                <w:rFonts w:ascii="Times New Roman" w:hAnsi="Times New Roman"/>
                <w:sz w:val="20"/>
                <w:szCs w:val="20"/>
              </w:rPr>
            </w:pPr>
            <w:r>
              <w:rPr>
                <w:rFonts w:ascii="Times New Roman" w:hAnsi="Times New Roman"/>
                <w:sz w:val="20"/>
                <w:szCs w:val="20"/>
              </w:rPr>
              <w:t>§:208</w:t>
            </w:r>
          </w:p>
          <w:p w:rsidR="00D53D06" w:rsidP="00D53D06">
            <w:pPr>
              <w:widowControl w:val="0"/>
              <w:bidi w:val="0"/>
              <w:spacing w:after="0" w:line="240" w:lineRule="auto"/>
              <w:rPr>
                <w:rFonts w:ascii="Times New Roman" w:hAnsi="Times New Roman"/>
                <w:sz w:val="20"/>
                <w:szCs w:val="20"/>
              </w:rPr>
            </w:pPr>
            <w:r>
              <w:rPr>
                <w:rFonts w:ascii="Times New Roman" w:hAnsi="Times New Roman"/>
                <w:sz w:val="20"/>
                <w:szCs w:val="20"/>
              </w:rPr>
              <w:t>O:1</w:t>
            </w:r>
          </w:p>
          <w:p w:rsidR="00160AEE" w:rsidRPr="003D12CB" w:rsidP="00D53D06">
            <w:pPr>
              <w:widowControl w:val="0"/>
              <w:bidi w:val="0"/>
              <w:spacing w:after="0" w:line="240" w:lineRule="auto"/>
              <w:rPr>
                <w:rFonts w:ascii="Times New Roman" w:hAnsi="Times New Roman"/>
                <w:sz w:val="20"/>
                <w:szCs w:val="20"/>
              </w:rPr>
            </w:pPr>
            <w:r w:rsidR="00D53D06">
              <w:rPr>
                <w:rFonts w:ascii="Times New Roman" w:hAnsi="Times New Roman"/>
                <w:sz w:val="20"/>
                <w:szCs w:val="20"/>
              </w:rPr>
              <w:t>V:1</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D53D06" w:rsidR="00D53D06">
              <w:rPr>
                <w:rFonts w:ascii="Times New Roman" w:hAnsi="Times New Roman"/>
                <w:color w:val="000000"/>
                <w:sz w:val="20"/>
                <w:szCs w:val="20"/>
              </w:rPr>
              <w:t>Ak policajt považuje vyšetrovanie alebo skrátené vyšetrovanie za skončené a jeho výsledky za postačujúce na podanie návrhu na obžalobu alebo na iné rozhodnutie, umožní obvinenému, obhajcovi, poškodenému, jeho splnomocnencovi alebo opatrovníkovi, zúčastnenej osobe a jej splnomocnencovi v primeranej lehote preštudovať spisy a podať návrhy na doplnenie vyšetrovania alebo skráteného vyšetrovania;</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sidR="003F2645">
              <w:rPr>
                <w:rFonts w:ascii="Times New Roman" w:hAnsi="Times New Roman"/>
                <w:sz w:val="20"/>
                <w:szCs w:val="20"/>
              </w:rPr>
              <w:t>Č:7</w:t>
            </w:r>
            <w:r w:rsidRPr="003D12CB">
              <w:rPr>
                <w:rFonts w:ascii="Times New Roman" w:hAnsi="Times New Roman"/>
                <w:sz w:val="20"/>
                <w:szCs w:val="20"/>
              </w:rPr>
              <w:t xml:space="preserve"> </w:t>
            </w:r>
          </w:p>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O:</w:t>
            </w:r>
            <w:r w:rsidRPr="003D12CB" w:rsidR="003F2645">
              <w:rPr>
                <w:rFonts w:ascii="Times New Roman" w:hAnsi="Times New Roman"/>
                <w:sz w:val="20"/>
                <w:szCs w:val="20"/>
              </w:rPr>
              <w:t>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42031E" w:rsidRPr="009C0F77" w:rsidP="0042031E">
            <w:pPr>
              <w:pStyle w:val="NormalWeb"/>
              <w:widowControl w:val="0"/>
              <w:bidi w:val="0"/>
              <w:spacing w:before="0" w:beforeAutospacing="0" w:after="0" w:afterAutospacing="0" w:line="240" w:lineRule="auto"/>
              <w:rPr>
                <w:rFonts w:ascii="Times New Roman" w:hAnsi="Times New Roman"/>
                <w:sz w:val="20"/>
                <w:szCs w:val="20"/>
              </w:rPr>
            </w:pPr>
            <w:r w:rsidRPr="00AE55A2" w:rsidR="00AE55A2">
              <w:rPr>
                <w:rFonts w:ascii="Times New Roman" w:hAnsi="Times New Roman"/>
                <w:color w:val="000000"/>
                <w:sz w:val="20"/>
                <w:szCs w:val="20"/>
              </w:rPr>
              <w:t xml:space="preserve">Odchylne od odsekov 2 a 3, a pokiaľ tým nie je ohrozené právo na spravodlivý proces, možno prístup k určitým materiálom odmietnuť, ak by takýto prístup viedol k vážnemu ohrozeniu života alebo základných práv inej osoby alebo ak je odmietnutie prístupu nevyhnutné na ochranu dôležitého verejného záujmu, ako napríklad v prípade, ak by prístup mohol ohroziť prebiehajúce vyšetrovanie alebo vážnym spôsobom poškodiť bezpečnosť členského štátu, v ktorom trestné konanie prebieha. Členské štáty zabezpečia, aby v súlade s postupmi zakotvenými vo vnútroštátnom práve rozhodol o odmietnutí prístupu k určitým materiálom v súlade s týmto odsekom justičný orgán alebo aby aspoň toto rozhodnutie podliehalo súdnemu preskúmaniu. </w:t>
            </w:r>
          </w:p>
          <w:p w:rsidR="009C0F77" w:rsidRPr="009C0F77" w:rsidP="009C0F77">
            <w:pPr>
              <w:widowControl w:val="0"/>
              <w:autoSpaceDE w:val="0"/>
              <w:autoSpaceDN w:val="0"/>
              <w:bidi w:val="0"/>
              <w:adjustRightInd w:val="0"/>
              <w:spacing w:after="0" w:line="240" w:lineRule="auto"/>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00D53D06">
              <w:rPr>
                <w:rFonts w:ascii="Times New Roman" w:hAnsi="Times New Roman"/>
                <w:sz w:val="20"/>
                <w:szCs w:val="20"/>
              </w:rPr>
              <w:t>zákon č. 301/2005 Z. z. Trestný poriadok v znení neskorších predpisov</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60AEE" w:rsidP="00C66859">
            <w:pPr>
              <w:widowControl w:val="0"/>
              <w:bidi w:val="0"/>
              <w:spacing w:after="0" w:line="240" w:lineRule="auto"/>
              <w:rPr>
                <w:rFonts w:ascii="Times New Roman" w:hAnsi="Times New Roman"/>
                <w:sz w:val="20"/>
                <w:szCs w:val="20"/>
              </w:rPr>
            </w:pPr>
            <w:r w:rsidR="00D65593">
              <w:rPr>
                <w:rFonts w:ascii="Times New Roman" w:hAnsi="Times New Roman"/>
                <w:sz w:val="20"/>
                <w:szCs w:val="20"/>
              </w:rPr>
              <w:t>§:69</w:t>
            </w:r>
          </w:p>
          <w:p w:rsidR="00D65593" w:rsidP="00C66859">
            <w:pPr>
              <w:widowControl w:val="0"/>
              <w:bidi w:val="0"/>
              <w:spacing w:after="0" w:line="240" w:lineRule="auto"/>
              <w:rPr>
                <w:rFonts w:ascii="Times New Roman" w:hAnsi="Times New Roman"/>
                <w:sz w:val="20"/>
                <w:szCs w:val="20"/>
              </w:rPr>
            </w:pPr>
            <w:r>
              <w:rPr>
                <w:rFonts w:ascii="Times New Roman" w:hAnsi="Times New Roman"/>
                <w:sz w:val="20"/>
                <w:szCs w:val="20"/>
              </w:rPr>
              <w:t>O:2</w:t>
            </w:r>
          </w:p>
          <w:p w:rsidR="00D65593" w:rsidP="00C66859">
            <w:pPr>
              <w:widowControl w:val="0"/>
              <w:bidi w:val="0"/>
              <w:spacing w:after="0" w:line="240" w:lineRule="auto"/>
              <w:rPr>
                <w:rFonts w:ascii="Times New Roman" w:hAnsi="Times New Roman"/>
                <w:sz w:val="20"/>
                <w:szCs w:val="20"/>
              </w:rPr>
            </w:pPr>
          </w:p>
          <w:p w:rsidR="00D65593" w:rsidP="00C66859">
            <w:pPr>
              <w:widowControl w:val="0"/>
              <w:bidi w:val="0"/>
              <w:spacing w:after="0" w:line="240" w:lineRule="auto"/>
              <w:rPr>
                <w:rFonts w:ascii="Times New Roman" w:hAnsi="Times New Roman"/>
                <w:sz w:val="20"/>
                <w:szCs w:val="20"/>
              </w:rPr>
            </w:pPr>
          </w:p>
          <w:p w:rsidR="00D65593" w:rsidP="00C66859">
            <w:pPr>
              <w:widowControl w:val="0"/>
              <w:bidi w:val="0"/>
              <w:spacing w:after="0" w:line="240" w:lineRule="auto"/>
              <w:rPr>
                <w:rFonts w:ascii="Times New Roman" w:hAnsi="Times New Roman"/>
                <w:sz w:val="20"/>
                <w:szCs w:val="20"/>
              </w:rPr>
            </w:pPr>
          </w:p>
          <w:p w:rsidR="00D65593" w:rsidP="00C66859">
            <w:pPr>
              <w:widowControl w:val="0"/>
              <w:bidi w:val="0"/>
              <w:spacing w:after="0" w:line="240" w:lineRule="auto"/>
              <w:rPr>
                <w:rFonts w:ascii="Times New Roman" w:hAnsi="Times New Roman"/>
                <w:sz w:val="20"/>
                <w:szCs w:val="20"/>
              </w:rPr>
            </w:pPr>
          </w:p>
          <w:p w:rsidR="00D65593" w:rsidP="00C66859">
            <w:pPr>
              <w:widowControl w:val="0"/>
              <w:bidi w:val="0"/>
              <w:spacing w:after="0" w:line="240" w:lineRule="auto"/>
              <w:rPr>
                <w:rFonts w:ascii="Times New Roman" w:hAnsi="Times New Roman"/>
                <w:sz w:val="20"/>
                <w:szCs w:val="20"/>
              </w:rPr>
            </w:pPr>
          </w:p>
          <w:p w:rsidR="00D65593" w:rsidP="00C66859">
            <w:pPr>
              <w:widowControl w:val="0"/>
              <w:bidi w:val="0"/>
              <w:spacing w:after="0" w:line="240" w:lineRule="auto"/>
              <w:rPr>
                <w:rFonts w:ascii="Times New Roman" w:hAnsi="Times New Roman"/>
                <w:sz w:val="20"/>
                <w:szCs w:val="20"/>
              </w:rPr>
            </w:pPr>
          </w:p>
          <w:p w:rsidR="00D65593" w:rsidP="00C66859">
            <w:pPr>
              <w:widowControl w:val="0"/>
              <w:bidi w:val="0"/>
              <w:spacing w:after="0" w:line="240" w:lineRule="auto"/>
              <w:rPr>
                <w:rFonts w:ascii="Times New Roman" w:hAnsi="Times New Roman"/>
                <w:sz w:val="20"/>
                <w:szCs w:val="20"/>
              </w:rPr>
            </w:pPr>
          </w:p>
          <w:p w:rsidR="00D65593" w:rsidP="00C66859">
            <w:pPr>
              <w:widowControl w:val="0"/>
              <w:bidi w:val="0"/>
              <w:spacing w:after="0" w:line="240" w:lineRule="auto"/>
              <w:rPr>
                <w:rFonts w:ascii="Times New Roman" w:hAnsi="Times New Roman"/>
                <w:sz w:val="20"/>
                <w:szCs w:val="20"/>
              </w:rPr>
            </w:pPr>
          </w:p>
          <w:p w:rsidR="00D65593" w:rsidP="00C66859">
            <w:pPr>
              <w:widowControl w:val="0"/>
              <w:bidi w:val="0"/>
              <w:spacing w:after="0" w:line="240" w:lineRule="auto"/>
              <w:rPr>
                <w:rFonts w:ascii="Times New Roman" w:hAnsi="Times New Roman"/>
                <w:sz w:val="20"/>
                <w:szCs w:val="20"/>
              </w:rPr>
            </w:pPr>
          </w:p>
          <w:p w:rsidR="00D65593" w:rsidP="00C66859">
            <w:pPr>
              <w:widowControl w:val="0"/>
              <w:bidi w:val="0"/>
              <w:spacing w:after="0" w:line="240" w:lineRule="auto"/>
              <w:rPr>
                <w:rFonts w:ascii="Times New Roman" w:hAnsi="Times New Roman"/>
                <w:sz w:val="20"/>
                <w:szCs w:val="20"/>
              </w:rPr>
            </w:pPr>
          </w:p>
          <w:p w:rsidR="00D65593" w:rsidP="00C66859">
            <w:pPr>
              <w:widowControl w:val="0"/>
              <w:bidi w:val="0"/>
              <w:spacing w:after="0" w:line="240" w:lineRule="auto"/>
              <w:rPr>
                <w:rFonts w:ascii="Times New Roman" w:hAnsi="Times New Roman"/>
                <w:sz w:val="20"/>
                <w:szCs w:val="20"/>
              </w:rPr>
            </w:pPr>
          </w:p>
          <w:p w:rsidR="00D65593" w:rsidP="00C66859">
            <w:pPr>
              <w:widowControl w:val="0"/>
              <w:bidi w:val="0"/>
              <w:spacing w:after="0" w:line="240" w:lineRule="auto"/>
              <w:rPr>
                <w:rFonts w:ascii="Times New Roman" w:hAnsi="Times New Roman"/>
                <w:sz w:val="20"/>
                <w:szCs w:val="20"/>
              </w:rPr>
            </w:pPr>
          </w:p>
          <w:p w:rsidR="00D65593" w:rsidP="00C66859">
            <w:pPr>
              <w:widowControl w:val="0"/>
              <w:bidi w:val="0"/>
              <w:spacing w:after="0" w:line="240" w:lineRule="auto"/>
              <w:rPr>
                <w:rFonts w:ascii="Times New Roman" w:hAnsi="Times New Roman"/>
                <w:sz w:val="20"/>
                <w:szCs w:val="20"/>
              </w:rPr>
            </w:pPr>
          </w:p>
          <w:p w:rsidR="00D65593" w:rsidP="00C66859">
            <w:pPr>
              <w:widowControl w:val="0"/>
              <w:bidi w:val="0"/>
              <w:spacing w:after="0" w:line="240" w:lineRule="auto"/>
              <w:rPr>
                <w:rFonts w:ascii="Times New Roman" w:hAnsi="Times New Roman"/>
                <w:sz w:val="20"/>
                <w:szCs w:val="20"/>
              </w:rPr>
            </w:pPr>
          </w:p>
          <w:p w:rsidR="00D65593" w:rsidP="00C66859">
            <w:pPr>
              <w:widowControl w:val="0"/>
              <w:bidi w:val="0"/>
              <w:spacing w:after="0" w:line="240" w:lineRule="auto"/>
              <w:rPr>
                <w:rFonts w:ascii="Times New Roman" w:hAnsi="Times New Roman"/>
                <w:sz w:val="20"/>
                <w:szCs w:val="20"/>
              </w:rPr>
            </w:pPr>
          </w:p>
          <w:p w:rsidR="00D65593" w:rsidP="00C66859">
            <w:pPr>
              <w:widowControl w:val="0"/>
              <w:bidi w:val="0"/>
              <w:spacing w:after="0" w:line="240" w:lineRule="auto"/>
              <w:rPr>
                <w:rFonts w:ascii="Times New Roman" w:hAnsi="Times New Roman"/>
                <w:sz w:val="20"/>
                <w:szCs w:val="20"/>
              </w:rPr>
            </w:pPr>
            <w:r>
              <w:rPr>
                <w:rFonts w:ascii="Times New Roman" w:hAnsi="Times New Roman"/>
                <w:sz w:val="20"/>
                <w:szCs w:val="20"/>
              </w:rPr>
              <w:t>§:69</w:t>
            </w:r>
          </w:p>
          <w:p w:rsidR="00D65593" w:rsidRPr="003D12CB" w:rsidP="00C66859">
            <w:pPr>
              <w:widowControl w:val="0"/>
              <w:bidi w:val="0"/>
              <w:spacing w:after="0" w:line="240" w:lineRule="auto"/>
              <w:rPr>
                <w:rFonts w:ascii="Times New Roman" w:hAnsi="Times New Roman"/>
                <w:sz w:val="20"/>
                <w:szCs w:val="20"/>
              </w:rPr>
            </w:pPr>
            <w:r>
              <w:rPr>
                <w:rFonts w:ascii="Times New Roman" w:hAnsi="Times New Roman"/>
                <w:sz w:val="20"/>
                <w:szCs w:val="20"/>
              </w:rPr>
              <w:t>O:3</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P="00C66859">
            <w:pPr>
              <w:widowControl w:val="0"/>
              <w:bidi w:val="0"/>
              <w:spacing w:after="0" w:line="240" w:lineRule="auto"/>
              <w:rPr>
                <w:rFonts w:ascii="Times New Roman" w:hAnsi="Times New Roman"/>
                <w:color w:val="000000"/>
                <w:sz w:val="20"/>
                <w:szCs w:val="20"/>
              </w:rPr>
            </w:pPr>
            <w:r w:rsidRPr="00D65593" w:rsidR="00D65593">
              <w:rPr>
                <w:rFonts w:ascii="Times New Roman" w:hAnsi="Times New Roman"/>
                <w:color w:val="000000"/>
                <w:sz w:val="20"/>
                <w:szCs w:val="20"/>
              </w:rPr>
              <w:t>(2) V prípravnom konaní orgán činný v trestnom konaní môže právo nazerať do spisu a s ním spojené práva podľa odseku 1 zo závažných dôvodov odmietnuť, najmä ak v spise nemožno urobiť také opatrenia, ktoré by zabránili zmareniu alebo podstatnému sťaženiu dosiahnutia účelu trestného stíhania. Závažnosť dôvodov, z ktorých orgán činný v trestnom konaní toto právo odmietol, na žiadosť osoby, ktorej sa odmietnutie týka, je prokurátor povinný urýchlene preskúmať. Ak právo nahliadať do spisu a s ním spojené ostatné práva uvedené v odseku 1 zo závažných dôvodov odmietol prokurátor, na žiadosť osoby, ktorej sa odmietnutie týka, je nadriadený prokurátor povinný urýchlene preskúmať dôvodnosť odmietnutia. Tieto práva nemožno odoprieť obvinenému a obhajcovi a poškodenému po tom, čo boli upozornení na možnosť preštudovať spisy.</w:t>
            </w:r>
          </w:p>
          <w:p w:rsidR="00D65593" w:rsidRPr="00D65593" w:rsidP="00C66859">
            <w:pPr>
              <w:widowControl w:val="0"/>
              <w:bidi w:val="0"/>
              <w:spacing w:after="0" w:line="240" w:lineRule="auto"/>
              <w:rPr>
                <w:rFonts w:ascii="Times New Roman" w:hAnsi="Times New Roman"/>
                <w:color w:val="000000"/>
                <w:sz w:val="20"/>
                <w:szCs w:val="20"/>
              </w:rPr>
            </w:pPr>
          </w:p>
          <w:p w:rsidR="00D65593" w:rsidRPr="00D65593" w:rsidP="00C66859">
            <w:pPr>
              <w:widowControl w:val="0"/>
              <w:bidi w:val="0"/>
              <w:spacing w:after="0" w:line="240" w:lineRule="auto"/>
              <w:rPr>
                <w:rFonts w:ascii="Times New Roman" w:hAnsi="Times New Roman"/>
                <w:sz w:val="20"/>
                <w:szCs w:val="20"/>
              </w:rPr>
            </w:pPr>
            <w:r w:rsidRPr="00D65593">
              <w:rPr>
                <w:rFonts w:ascii="Times New Roman" w:hAnsi="Times New Roman"/>
                <w:color w:val="000000"/>
                <w:sz w:val="20"/>
                <w:szCs w:val="20"/>
              </w:rPr>
              <w:t>(3) Tomu, kto má právo byť pri úkone prítomný, nemožno odoprieť nazretie do zápisnice o tomto úkone. Obvinenému a jeho obhajcovi nemožno odoprieť nazretie do uznesenia o vznesení obvinenia. V konaní pred súdom nemožno odoprieť nazretie do spisov prokurátorovi</w:t>
            </w:r>
            <w:r>
              <w:rPr>
                <w:rFonts w:ascii="Times New Roman" w:hAnsi="Times New Roman"/>
                <w:color w:val="000000"/>
                <w:sz w:val="20"/>
                <w:szCs w:val="20"/>
              </w:rPr>
              <w:t>,</w:t>
            </w:r>
            <w:r w:rsidRPr="00D65593">
              <w:rPr>
                <w:rFonts w:ascii="Times New Roman" w:hAnsi="Times New Roman"/>
                <w:color w:val="000000"/>
                <w:sz w:val="20"/>
                <w:szCs w:val="20"/>
              </w:rPr>
              <w:t xml:space="preserve"> obvinenému a jeho obhajcovi, poškodenému, zúčastnenej osobe a ich splnomocnencom.</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05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Č:</w:t>
            </w:r>
            <w:r w:rsidRPr="003D12CB" w:rsidR="003F2645">
              <w:rPr>
                <w:rFonts w:ascii="Times New Roman" w:hAnsi="Times New Roman"/>
                <w:sz w:val="20"/>
                <w:szCs w:val="20"/>
              </w:rPr>
              <w:t>7</w:t>
            </w:r>
            <w:r w:rsidRPr="003D12CB">
              <w:rPr>
                <w:rFonts w:ascii="Times New Roman" w:hAnsi="Times New Roman"/>
                <w:sz w:val="20"/>
                <w:szCs w:val="20"/>
              </w:rPr>
              <w:t xml:space="preserve"> </w:t>
            </w:r>
          </w:p>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O:</w:t>
            </w:r>
            <w:r w:rsidRPr="003D12CB" w:rsidR="003F2645">
              <w:rPr>
                <w:rFonts w:ascii="Times New Roman" w:hAnsi="Times New Roman"/>
                <w:sz w:val="20"/>
                <w:szCs w:val="20"/>
              </w:rPr>
              <w:t>5</w:t>
            </w:r>
          </w:p>
          <w:p w:rsidR="00160AEE" w:rsidRPr="003D12C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60AEE" w:rsidRPr="00FF3F8F" w:rsidP="00C66859">
            <w:pPr>
              <w:pStyle w:val="NormalWeb"/>
              <w:widowControl w:val="0"/>
              <w:bidi w:val="0"/>
              <w:spacing w:before="0" w:beforeAutospacing="0" w:after="0" w:afterAutospacing="0" w:line="240" w:lineRule="auto"/>
              <w:rPr>
                <w:rFonts w:ascii="Times New Roman" w:hAnsi="Times New Roman"/>
                <w:color w:val="000000"/>
                <w:sz w:val="20"/>
                <w:szCs w:val="20"/>
              </w:rPr>
            </w:pPr>
            <w:r w:rsidRPr="00FF3F8F" w:rsidR="003F2645">
              <w:rPr>
                <w:rFonts w:ascii="Times New Roman" w:hAnsi="Times New Roman"/>
                <w:color w:val="000000"/>
                <w:sz w:val="20"/>
                <w:szCs w:val="20"/>
              </w:rPr>
              <w:t>5. Prístup k materiálom podľa tohto článku sa poskytne bezplatne.</w:t>
            </w:r>
          </w:p>
          <w:p w:rsidR="00FF3F8F" w:rsidRPr="00FF3F8F" w:rsidP="00C66859">
            <w:pPr>
              <w:pStyle w:val="NormalWeb"/>
              <w:widowControl w:val="0"/>
              <w:bidi w:val="0"/>
              <w:spacing w:before="0" w:beforeAutospacing="0" w:after="0" w:afterAutospacing="0" w:line="240" w:lineRule="auto"/>
              <w:rPr>
                <w:rFonts w:ascii="Times New Roman" w:hAnsi="Times New Roman"/>
                <w:color w:val="000000"/>
                <w:sz w:val="20"/>
                <w:szCs w:val="20"/>
              </w:rPr>
            </w:pPr>
          </w:p>
          <w:p w:rsidR="00FF3F8F" w:rsidRPr="00FF3F8F" w:rsidP="00FF3F8F">
            <w:pPr>
              <w:pStyle w:val="NormalWeb"/>
              <w:widowControl w:val="0"/>
              <w:bidi w:val="0"/>
              <w:spacing w:before="0" w:beforeAutospacing="0" w:after="0" w:afterAutospacing="0" w:line="240" w:lineRule="auto"/>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00B16779">
              <w:rPr>
                <w:rFonts w:ascii="Times New Roman" w:hAnsi="Times New Roman"/>
                <w:sz w:val="20"/>
                <w:szCs w:val="20"/>
              </w:rPr>
              <w:t>zákon č. 301/2005 Z. z. Trestný poriadok v znení neskorších predpisov</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60AEE" w:rsidP="003D12CB">
            <w:pPr>
              <w:widowControl w:val="0"/>
              <w:bidi w:val="0"/>
              <w:spacing w:after="0" w:line="240" w:lineRule="auto"/>
              <w:rPr>
                <w:rFonts w:ascii="Times New Roman" w:hAnsi="Times New Roman"/>
                <w:sz w:val="20"/>
                <w:szCs w:val="20"/>
              </w:rPr>
            </w:pPr>
            <w:r w:rsidR="00B16779">
              <w:rPr>
                <w:rFonts w:ascii="Times New Roman" w:hAnsi="Times New Roman"/>
                <w:sz w:val="20"/>
                <w:szCs w:val="20"/>
              </w:rPr>
              <w:t>§:44</w:t>
            </w:r>
          </w:p>
          <w:p w:rsidR="00B16779" w:rsidP="003D12CB">
            <w:pPr>
              <w:widowControl w:val="0"/>
              <w:bidi w:val="0"/>
              <w:spacing w:after="0" w:line="240" w:lineRule="auto"/>
              <w:rPr>
                <w:rFonts w:ascii="Times New Roman" w:hAnsi="Times New Roman"/>
                <w:sz w:val="20"/>
                <w:szCs w:val="20"/>
              </w:rPr>
            </w:pPr>
            <w:r>
              <w:rPr>
                <w:rFonts w:ascii="Times New Roman" w:hAnsi="Times New Roman"/>
                <w:sz w:val="20"/>
                <w:szCs w:val="20"/>
              </w:rPr>
              <w:t>O:5</w:t>
            </w:r>
          </w:p>
          <w:p w:rsidR="00B16779" w:rsidP="003D12CB">
            <w:pPr>
              <w:widowControl w:val="0"/>
              <w:bidi w:val="0"/>
              <w:spacing w:after="0" w:line="240" w:lineRule="auto"/>
              <w:rPr>
                <w:rFonts w:ascii="Times New Roman" w:hAnsi="Times New Roman"/>
                <w:sz w:val="20"/>
                <w:szCs w:val="20"/>
              </w:rPr>
            </w:pPr>
          </w:p>
          <w:p w:rsidR="00B16779" w:rsidP="003D12CB">
            <w:pPr>
              <w:widowControl w:val="0"/>
              <w:bidi w:val="0"/>
              <w:spacing w:after="0" w:line="240" w:lineRule="auto"/>
              <w:rPr>
                <w:rFonts w:ascii="Times New Roman" w:hAnsi="Times New Roman"/>
                <w:sz w:val="20"/>
                <w:szCs w:val="20"/>
              </w:rPr>
            </w:pPr>
          </w:p>
          <w:p w:rsidR="00B16779" w:rsidP="003D12CB">
            <w:pPr>
              <w:widowControl w:val="0"/>
              <w:bidi w:val="0"/>
              <w:spacing w:after="0" w:line="240" w:lineRule="auto"/>
              <w:rPr>
                <w:rFonts w:ascii="Times New Roman" w:hAnsi="Times New Roman"/>
                <w:sz w:val="20"/>
                <w:szCs w:val="20"/>
              </w:rPr>
            </w:pPr>
          </w:p>
          <w:p w:rsidR="00B16779" w:rsidP="003D12CB">
            <w:pPr>
              <w:widowControl w:val="0"/>
              <w:bidi w:val="0"/>
              <w:spacing w:after="0" w:line="240" w:lineRule="auto"/>
              <w:rPr>
                <w:rFonts w:ascii="Times New Roman" w:hAnsi="Times New Roman"/>
                <w:sz w:val="20"/>
                <w:szCs w:val="20"/>
              </w:rPr>
            </w:pPr>
          </w:p>
          <w:p w:rsidR="00B16779" w:rsidP="003D12CB">
            <w:pPr>
              <w:widowControl w:val="0"/>
              <w:bidi w:val="0"/>
              <w:spacing w:after="0" w:line="240" w:lineRule="auto"/>
              <w:rPr>
                <w:rFonts w:ascii="Times New Roman" w:hAnsi="Times New Roman"/>
                <w:sz w:val="20"/>
                <w:szCs w:val="20"/>
              </w:rPr>
            </w:pPr>
          </w:p>
          <w:p w:rsidR="00B16779" w:rsidP="003D12CB">
            <w:pPr>
              <w:widowControl w:val="0"/>
              <w:bidi w:val="0"/>
              <w:spacing w:after="0" w:line="240" w:lineRule="auto"/>
              <w:rPr>
                <w:rFonts w:ascii="Times New Roman" w:hAnsi="Times New Roman"/>
                <w:sz w:val="20"/>
                <w:szCs w:val="20"/>
              </w:rPr>
            </w:pPr>
          </w:p>
          <w:p w:rsidR="00B16779" w:rsidP="003D12CB">
            <w:pPr>
              <w:widowControl w:val="0"/>
              <w:bidi w:val="0"/>
              <w:spacing w:after="0" w:line="240" w:lineRule="auto"/>
              <w:rPr>
                <w:rFonts w:ascii="Times New Roman" w:hAnsi="Times New Roman"/>
                <w:sz w:val="20"/>
                <w:szCs w:val="20"/>
              </w:rPr>
            </w:pPr>
          </w:p>
          <w:p w:rsidR="00B16779" w:rsidP="003D12CB">
            <w:pPr>
              <w:widowControl w:val="0"/>
              <w:bidi w:val="0"/>
              <w:spacing w:after="0" w:line="240" w:lineRule="auto"/>
              <w:rPr>
                <w:rFonts w:ascii="Times New Roman" w:hAnsi="Times New Roman"/>
                <w:sz w:val="20"/>
                <w:szCs w:val="20"/>
              </w:rPr>
            </w:pPr>
          </w:p>
          <w:p w:rsidR="00B16779" w:rsidP="003D12CB">
            <w:pPr>
              <w:widowControl w:val="0"/>
              <w:bidi w:val="0"/>
              <w:spacing w:after="0" w:line="240" w:lineRule="auto"/>
              <w:rPr>
                <w:rFonts w:ascii="Times New Roman" w:hAnsi="Times New Roman"/>
                <w:sz w:val="20"/>
                <w:szCs w:val="20"/>
              </w:rPr>
            </w:pPr>
            <w:r>
              <w:rPr>
                <w:rFonts w:ascii="Times New Roman" w:hAnsi="Times New Roman"/>
                <w:sz w:val="20"/>
                <w:szCs w:val="20"/>
              </w:rPr>
              <w:t>§:69</w:t>
            </w:r>
          </w:p>
          <w:p w:rsidR="00B16779" w:rsidP="003D12CB">
            <w:pPr>
              <w:widowControl w:val="0"/>
              <w:bidi w:val="0"/>
              <w:spacing w:after="0" w:line="240" w:lineRule="auto"/>
              <w:rPr>
                <w:rFonts w:ascii="Times New Roman" w:hAnsi="Times New Roman"/>
                <w:sz w:val="20"/>
                <w:szCs w:val="20"/>
              </w:rPr>
            </w:pPr>
            <w:r>
              <w:rPr>
                <w:rFonts w:ascii="Times New Roman" w:hAnsi="Times New Roman"/>
                <w:sz w:val="20"/>
                <w:szCs w:val="20"/>
              </w:rPr>
              <w:t>O:1</w:t>
            </w:r>
          </w:p>
          <w:p w:rsidR="00B16779" w:rsidRPr="003D12CB" w:rsidP="003D12CB">
            <w:pPr>
              <w:widowControl w:val="0"/>
              <w:bidi w:val="0"/>
              <w:spacing w:after="0" w:line="240" w:lineRule="auto"/>
              <w:rPr>
                <w:rFonts w:ascii="Times New Roman" w:hAnsi="Times New Roman"/>
                <w:sz w:val="20"/>
                <w:szCs w:val="20"/>
              </w:rPr>
            </w:pPr>
            <w:r>
              <w:rPr>
                <w:rFonts w:ascii="Times New Roman" w:hAnsi="Times New Roman"/>
                <w:sz w:val="20"/>
                <w:szCs w:val="20"/>
              </w:rPr>
              <w:t>V:1</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B16779" w:rsidP="00C66859">
            <w:pPr>
              <w:widowControl w:val="0"/>
              <w:bidi w:val="0"/>
              <w:spacing w:after="0" w:line="240" w:lineRule="auto"/>
              <w:rPr>
                <w:rFonts w:ascii="Times New Roman" w:hAnsi="Times New Roman"/>
                <w:color w:val="000000"/>
                <w:sz w:val="20"/>
                <w:szCs w:val="20"/>
              </w:rPr>
            </w:pPr>
            <w:r w:rsidRPr="00B16779" w:rsidR="00B16779">
              <w:rPr>
                <w:rFonts w:ascii="Times New Roman" w:hAnsi="Times New Roman"/>
                <w:color w:val="000000"/>
                <w:sz w:val="20"/>
                <w:szCs w:val="20"/>
              </w:rPr>
              <w:t>(5) Obhajca má právo vo všetkých štádiách trestného konania vyžiadať si vopred kópiu alebo rovnopis zápisnice o každom úkone trestného konania. Orgány činné v trestnom konaní a súd sú povinné mu vyhovieť; odmietnuť môžu len vtedy, ak to nie je z technických dôvodov možné; po odpadnutí technických prekážok sú povinné žiadosti obhajcu vyhovieť. Náklady spojené s vyhotovením kópie alebo rovnopisu je obhajca povinný štátu uhradiť.</w:t>
            </w:r>
          </w:p>
          <w:p w:rsidR="00B16779" w:rsidRPr="00B16779" w:rsidP="00C66859">
            <w:pPr>
              <w:widowControl w:val="0"/>
              <w:bidi w:val="0"/>
              <w:spacing w:after="0" w:line="240" w:lineRule="auto"/>
              <w:rPr>
                <w:rFonts w:ascii="Times New Roman" w:hAnsi="Times New Roman"/>
                <w:color w:val="000000"/>
                <w:sz w:val="20"/>
                <w:szCs w:val="20"/>
              </w:rPr>
            </w:pPr>
          </w:p>
          <w:p w:rsidR="00B16779" w:rsidRPr="003D12CB" w:rsidP="00C66859">
            <w:pPr>
              <w:widowControl w:val="0"/>
              <w:bidi w:val="0"/>
              <w:spacing w:after="0" w:line="240" w:lineRule="auto"/>
              <w:rPr>
                <w:rFonts w:ascii="Times New Roman" w:hAnsi="Times New Roman"/>
                <w:sz w:val="20"/>
                <w:szCs w:val="20"/>
              </w:rPr>
            </w:pPr>
            <w:r w:rsidRPr="00B16779">
              <w:rPr>
                <w:rFonts w:ascii="Times New Roman" w:hAnsi="Times New Roman"/>
                <w:color w:val="000000"/>
                <w:sz w:val="20"/>
                <w:szCs w:val="20"/>
              </w:rPr>
              <w:t>Obvinený, obhajca, poškodený a zúčastnená osoba, splnomocnenec, ustanovený opatrovník a v konaní pred súdom prokurátor, probačný a mediačný úradník, vyšší súdny úradník, súdny tajomník alebo asistent prokurátora majú právo nazerať do spisov s výnimkou zápisnice o hlasovaní a časti spisu obsahujúcej údaje o totožnosti chráneného svedka, ohrozeného svedka alebo svedka, ktorého totožnosť je utajená, a krycie údaje o totožnosti agenta, robiť si z nich výpisky a poznámky a obstarávať si na svoje trovy kópie spisov a ich častí;</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1551"/>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 xml:space="preserve">Č:8 </w:t>
            </w:r>
          </w:p>
          <w:p w:rsidR="00160AEE" w:rsidRPr="003D12CB" w:rsidP="00C66859">
            <w:pPr>
              <w:widowControl w:val="0"/>
              <w:bidi w:val="0"/>
              <w:spacing w:after="0" w:line="240" w:lineRule="auto"/>
              <w:rPr>
                <w:rFonts w:ascii="Times New Roman" w:hAnsi="Times New Roman"/>
                <w:sz w:val="20"/>
                <w:szCs w:val="20"/>
              </w:rPr>
            </w:pPr>
            <w:r w:rsidRPr="003D12CB" w:rsidR="003F2645">
              <w:rPr>
                <w:rFonts w:ascii="Times New Roman" w:hAnsi="Times New Roman"/>
                <w:sz w:val="20"/>
                <w:szCs w:val="20"/>
              </w:rPr>
              <w:t>O:1</w:t>
            </w:r>
            <w:r w:rsidR="00FD1E69">
              <w:rPr>
                <w:rFonts w:ascii="Times New Roman" w:hAnsi="Times New Roman"/>
                <w:sz w:val="20"/>
                <w:szCs w:val="20"/>
              </w:rPr>
              <w:t>,2</w:t>
            </w:r>
          </w:p>
          <w:p w:rsidR="00160AEE" w:rsidRPr="003D12C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F2645" w:rsidRPr="003D12CB" w:rsidP="00C66859">
            <w:pPr>
              <w:pStyle w:val="CM4"/>
              <w:widowControl w:val="0"/>
              <w:bidi w:val="0"/>
              <w:spacing w:after="0" w:line="240" w:lineRule="auto"/>
              <w:rPr>
                <w:rFonts w:ascii="Times New Roman" w:hAnsi="Times New Roman"/>
                <w:color w:val="000000"/>
                <w:sz w:val="20"/>
                <w:szCs w:val="20"/>
              </w:rPr>
            </w:pPr>
            <w:r w:rsidRPr="003D12CB">
              <w:rPr>
                <w:rFonts w:ascii="Times New Roman" w:hAnsi="Times New Roman"/>
                <w:b/>
                <w:bCs/>
                <w:color w:val="000000"/>
                <w:sz w:val="20"/>
                <w:szCs w:val="20"/>
              </w:rPr>
              <w:t xml:space="preserve">Overenie a opravné prostriedky </w:t>
            </w:r>
          </w:p>
          <w:p w:rsidR="00160AEE" w:rsidP="00C66859">
            <w:pPr>
              <w:pStyle w:val="NormalWeb"/>
              <w:widowControl w:val="0"/>
              <w:bidi w:val="0"/>
              <w:spacing w:before="0" w:beforeAutospacing="0" w:after="0" w:afterAutospacing="0" w:line="240" w:lineRule="auto"/>
              <w:rPr>
                <w:rFonts w:ascii="Times New Roman" w:hAnsi="Times New Roman"/>
                <w:color w:val="000000"/>
                <w:sz w:val="20"/>
                <w:szCs w:val="20"/>
              </w:rPr>
            </w:pPr>
            <w:r w:rsidRPr="003D12CB" w:rsidR="003F2645">
              <w:rPr>
                <w:rFonts w:ascii="Times New Roman" w:hAnsi="Times New Roman"/>
                <w:color w:val="000000"/>
                <w:sz w:val="20"/>
                <w:szCs w:val="20"/>
              </w:rPr>
              <w:t>1. Členské štáty zabezpečia, aby sa poskytnutie informácií podozrivým alebo obvineným osobám podľa článkov 3 až 6 zaznamenalo postupom vedenia záznamov upraveným v práve dotknutého členského štátu.</w:t>
            </w:r>
          </w:p>
          <w:p w:rsidR="00FF3F8F" w:rsidP="00C66859">
            <w:pPr>
              <w:pStyle w:val="NormalWeb"/>
              <w:widowControl w:val="0"/>
              <w:bidi w:val="0"/>
              <w:spacing w:before="0" w:beforeAutospacing="0" w:after="0" w:afterAutospacing="0" w:line="240" w:lineRule="auto"/>
              <w:rPr>
                <w:rFonts w:ascii="Times New Roman" w:hAnsi="Times New Roman"/>
                <w:sz w:val="20"/>
                <w:szCs w:val="20"/>
              </w:rPr>
            </w:pPr>
          </w:p>
          <w:p w:rsidR="00FD1E69" w:rsidP="00FD1E69">
            <w:pPr>
              <w:pStyle w:val="NormalWeb"/>
              <w:widowControl w:val="0"/>
              <w:bidi w:val="0"/>
              <w:spacing w:before="0" w:beforeAutospacing="0" w:after="0" w:afterAutospacing="0" w:line="240" w:lineRule="auto"/>
              <w:rPr>
                <w:rFonts w:ascii="Times New Roman" w:hAnsi="Times New Roman"/>
                <w:color w:val="000000"/>
                <w:sz w:val="20"/>
                <w:szCs w:val="20"/>
              </w:rPr>
            </w:pPr>
            <w:r w:rsidRPr="003D12CB">
              <w:rPr>
                <w:rFonts w:ascii="Times New Roman" w:hAnsi="Times New Roman"/>
                <w:color w:val="000000"/>
                <w:sz w:val="20"/>
                <w:szCs w:val="20"/>
              </w:rPr>
              <w:t>2. Členské štáty zabezpečia, aby podozrivé alebo obvinené osoby alebo ich advokáti mali právo namietať v súlade s postupmi ustanovenými vo vnútroštátnom práve voči neposkytnutiu informácií alebo voči odmietnutiu poskytnúť tieto informácie príslušnými orgánmi v súlade s touto smernicou.</w:t>
            </w:r>
          </w:p>
          <w:p w:rsidR="00FF3F8F" w:rsidRPr="003D12CB" w:rsidP="00FF3F8F">
            <w:pPr>
              <w:pStyle w:val="NormalWeb"/>
              <w:widowControl w:val="0"/>
              <w:bidi w:val="0"/>
              <w:spacing w:before="0" w:beforeAutospacing="0" w:after="0" w:afterAutospacing="0" w:line="240" w:lineRule="auto"/>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002608D4">
              <w:rPr>
                <w:rFonts w:ascii="Times New Roman" w:hAnsi="Times New Roman"/>
                <w:sz w:val="20"/>
                <w:szCs w:val="20"/>
              </w:rPr>
              <w:t>zákon č. 301/2005 Z. z. Trestný poriadok v znení neskorších predpisov</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002608D4">
              <w:rPr>
                <w:rFonts w:ascii="Times New Roman" w:hAnsi="Times New Roman"/>
                <w:sz w:val="20"/>
                <w:szCs w:val="20"/>
              </w:rPr>
              <w:t>§:58</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2608D4" w:rsidRPr="002608D4" w:rsidP="002608D4">
            <w:pPr>
              <w:pStyle w:val="Heading5"/>
              <w:keepNext w:val="0"/>
              <w:widowControl w:val="0"/>
              <w:bidi w:val="0"/>
              <w:spacing w:before="0" w:after="0" w:line="240" w:lineRule="auto"/>
              <w:rPr>
                <w:rFonts w:ascii="Times New Roman" w:hAnsi="Times New Roman" w:hint="default"/>
                <w:color w:val="auto"/>
                <w:sz w:val="20"/>
                <w:szCs w:val="20"/>
              </w:rPr>
            </w:pPr>
            <w:r w:rsidRPr="002608D4">
              <w:rPr>
                <w:rFonts w:ascii="Times New Roman" w:hAnsi="Times New Roman" w:hint="default"/>
                <w:color w:val="auto"/>
                <w:sz w:val="20"/>
                <w:szCs w:val="20"/>
              </w:rPr>
              <w:t>Zá</w:t>
            </w:r>
            <w:r w:rsidRPr="002608D4">
              <w:rPr>
                <w:rFonts w:ascii="Times New Roman" w:hAnsi="Times New Roman" w:hint="default"/>
                <w:color w:val="auto"/>
                <w:sz w:val="20"/>
                <w:szCs w:val="20"/>
              </w:rPr>
              <w:t>pisnica</w:t>
            </w:r>
          </w:p>
          <w:p w:rsidR="002608D4" w:rsidP="002608D4">
            <w:pPr>
              <w:keepLines/>
              <w:widowControl w:val="0"/>
              <w:bidi w:val="0"/>
              <w:spacing w:after="0" w:line="240" w:lineRule="auto"/>
              <w:jc w:val="both"/>
              <w:rPr>
                <w:rFonts w:ascii="Times New Roman" w:hAnsi="Times New Roman"/>
                <w:sz w:val="20"/>
                <w:szCs w:val="20"/>
              </w:rPr>
            </w:pPr>
            <w:r w:rsidRPr="002608D4">
              <w:rPr>
                <w:rFonts w:ascii="Times New Roman" w:hAnsi="Times New Roman"/>
                <w:sz w:val="20"/>
                <w:szCs w:val="20"/>
              </w:rPr>
              <w:t xml:space="preserve">(1) O každom úkone trestného konania sa spíše, a to spravidla pri úkone alebo bezprostredne po ňom, </w:t>
            </w:r>
            <w:r>
              <w:rPr>
                <w:rFonts w:ascii="Times New Roman" w:hAnsi="Times New Roman"/>
                <w:sz w:val="20"/>
                <w:szCs w:val="20"/>
              </w:rPr>
              <w:t>zápisnica, ktorá musí obsahovať</w:t>
            </w:r>
          </w:p>
          <w:p w:rsidR="002608D4" w:rsidP="002608D4">
            <w:pPr>
              <w:keepLines/>
              <w:widowControl w:val="0"/>
              <w:bidi w:val="0"/>
              <w:spacing w:after="0" w:line="240" w:lineRule="auto"/>
              <w:jc w:val="both"/>
              <w:rPr>
                <w:rFonts w:ascii="Times New Roman" w:hAnsi="Times New Roman"/>
                <w:sz w:val="20"/>
                <w:szCs w:val="20"/>
              </w:rPr>
            </w:pPr>
            <w:r w:rsidRPr="002608D4">
              <w:rPr>
                <w:rFonts w:ascii="Times New Roman" w:hAnsi="Times New Roman"/>
                <w:sz w:val="20"/>
                <w:szCs w:val="20"/>
              </w:rPr>
              <w:t>a) označenie súdu, prokuratúry alebo iné</w:t>
            </w:r>
            <w:r>
              <w:rPr>
                <w:rFonts w:ascii="Times New Roman" w:hAnsi="Times New Roman"/>
                <w:sz w:val="20"/>
                <w:szCs w:val="20"/>
              </w:rPr>
              <w:t xml:space="preserve">ho orgánu vykonávajúceho úkon, </w:t>
            </w:r>
          </w:p>
          <w:p w:rsidR="002608D4" w:rsidP="002608D4">
            <w:pPr>
              <w:keepLines/>
              <w:widowControl w:val="0"/>
              <w:bidi w:val="0"/>
              <w:spacing w:after="0" w:line="240" w:lineRule="auto"/>
              <w:jc w:val="both"/>
              <w:rPr>
                <w:rFonts w:ascii="Times New Roman" w:hAnsi="Times New Roman"/>
                <w:sz w:val="20"/>
                <w:szCs w:val="20"/>
              </w:rPr>
            </w:pPr>
            <w:r w:rsidRPr="002608D4">
              <w:rPr>
                <w:rFonts w:ascii="Times New Roman" w:hAnsi="Times New Roman"/>
                <w:sz w:val="20"/>
                <w:szCs w:val="20"/>
              </w:rPr>
              <w:t>b</w:t>
            </w:r>
            <w:r>
              <w:rPr>
                <w:rFonts w:ascii="Times New Roman" w:hAnsi="Times New Roman"/>
                <w:sz w:val="20"/>
                <w:szCs w:val="20"/>
              </w:rPr>
              <w:t xml:space="preserve">) miesto, čas a predmet úkonu, </w:t>
            </w:r>
          </w:p>
          <w:p w:rsidR="002608D4" w:rsidP="002608D4">
            <w:pPr>
              <w:keepLines/>
              <w:widowControl w:val="0"/>
              <w:bidi w:val="0"/>
              <w:spacing w:after="0" w:line="240" w:lineRule="auto"/>
              <w:jc w:val="both"/>
              <w:rPr>
                <w:rFonts w:ascii="Times New Roman" w:hAnsi="Times New Roman"/>
                <w:sz w:val="20"/>
                <w:szCs w:val="20"/>
              </w:rPr>
            </w:pPr>
            <w:r w:rsidRPr="002608D4">
              <w:rPr>
                <w:rFonts w:ascii="Times New Roman" w:hAnsi="Times New Roman"/>
                <w:sz w:val="20"/>
                <w:szCs w:val="20"/>
              </w:rPr>
              <w:t>c) meno a priezvisko úradných osôb a ich funkcie, meno a priezvisko, dátum narodenia a bydlisko alebo sídlo osôb, ktoré sa na úkone zúčastnili, a u obvineného, poškodeného alebo svedka aj adresu, ktor</w:t>
            </w:r>
            <w:r>
              <w:rPr>
                <w:rFonts w:ascii="Times New Roman" w:hAnsi="Times New Roman"/>
                <w:sz w:val="20"/>
                <w:szCs w:val="20"/>
              </w:rPr>
              <w:t xml:space="preserve">ú uvedie na účely doručovania, </w:t>
            </w:r>
          </w:p>
          <w:p w:rsidR="002608D4" w:rsidRPr="00FD1E69" w:rsidP="002608D4">
            <w:pPr>
              <w:keepLines/>
              <w:widowControl w:val="0"/>
              <w:bidi w:val="0"/>
              <w:spacing w:after="0" w:line="240" w:lineRule="auto"/>
              <w:jc w:val="both"/>
              <w:rPr>
                <w:rFonts w:ascii="Times New Roman" w:hAnsi="Times New Roman"/>
                <w:sz w:val="20"/>
                <w:szCs w:val="20"/>
                <w:u w:val="single"/>
              </w:rPr>
            </w:pPr>
            <w:r w:rsidRPr="002608D4">
              <w:rPr>
                <w:rFonts w:ascii="Times New Roman" w:hAnsi="Times New Roman"/>
                <w:sz w:val="20"/>
                <w:szCs w:val="20"/>
              </w:rPr>
              <w:t xml:space="preserve">d) stručné, ale výstižné opísanie priebehu úkonu, z ktorého je zrejmé i zachovanie zákonných ustanovení upravujúcich vykonávanie úkonu, ďalej podstatný obsah rozhodnutí vyhlásených pri úkone, a ak bol pri úkone doručený rovnopis rozhodnutia, osvedčenie o tomto doručení, </w:t>
              <w:br/>
              <w:t xml:space="preserve">e) návrhy strán, </w:t>
            </w:r>
            <w:r w:rsidRPr="00FD1E69">
              <w:rPr>
                <w:rFonts w:ascii="Times New Roman" w:hAnsi="Times New Roman"/>
                <w:sz w:val="20"/>
                <w:szCs w:val="20"/>
                <w:u w:val="single"/>
              </w:rPr>
              <w:t xml:space="preserve">poskytnutie poučenia, prípadne vyjadrenie poučených osôb, </w:t>
            </w:r>
          </w:p>
          <w:p w:rsidR="00FD1E69" w:rsidRPr="00FD1E69" w:rsidP="00FD1E69">
            <w:pPr>
              <w:keepLines/>
              <w:widowControl w:val="0"/>
              <w:bidi w:val="0"/>
              <w:spacing w:after="0" w:line="240" w:lineRule="auto"/>
              <w:jc w:val="both"/>
              <w:rPr>
                <w:rFonts w:ascii="Times New Roman" w:hAnsi="Times New Roman"/>
                <w:sz w:val="20"/>
                <w:szCs w:val="20"/>
                <w:u w:val="single"/>
              </w:rPr>
            </w:pPr>
            <w:r w:rsidRPr="002608D4" w:rsidR="002608D4">
              <w:rPr>
                <w:rFonts w:ascii="Times New Roman" w:hAnsi="Times New Roman"/>
                <w:sz w:val="20"/>
                <w:szCs w:val="20"/>
              </w:rPr>
              <w:t>f</w:t>
            </w:r>
            <w:r w:rsidRPr="00FD1E69" w:rsidR="002608D4">
              <w:rPr>
                <w:rFonts w:ascii="Times New Roman" w:hAnsi="Times New Roman"/>
                <w:sz w:val="20"/>
                <w:szCs w:val="20"/>
                <w:u w:val="single"/>
              </w:rPr>
              <w:t>) námietky strán alebo vypočúvaných osôb proti obsahu zápisnice.</w:t>
            </w:r>
          </w:p>
          <w:p w:rsidR="00160AEE" w:rsidRPr="003D12CB" w:rsidP="002608D4">
            <w:pPr>
              <w:keepLines/>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sidR="003F2645">
              <w:rPr>
                <w:rFonts w:ascii="Times New Roman" w:hAnsi="Times New Roman"/>
                <w:sz w:val="20"/>
                <w:szCs w:val="20"/>
              </w:rPr>
              <w:t>Č:9</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F2645" w:rsidRPr="003D12CB" w:rsidP="00C66859">
            <w:pPr>
              <w:pStyle w:val="CM4"/>
              <w:widowControl w:val="0"/>
              <w:bidi w:val="0"/>
              <w:spacing w:after="0" w:line="240" w:lineRule="auto"/>
              <w:rPr>
                <w:rFonts w:ascii="Times New Roman" w:hAnsi="Times New Roman"/>
                <w:color w:val="000000"/>
                <w:sz w:val="20"/>
                <w:szCs w:val="20"/>
              </w:rPr>
            </w:pPr>
            <w:r w:rsidRPr="003D12CB">
              <w:rPr>
                <w:rFonts w:ascii="Times New Roman" w:hAnsi="Times New Roman"/>
                <w:b/>
                <w:bCs/>
                <w:color w:val="000000"/>
                <w:sz w:val="20"/>
                <w:szCs w:val="20"/>
              </w:rPr>
              <w:t xml:space="preserve">Odborná príprava </w:t>
            </w:r>
          </w:p>
          <w:p w:rsidR="00160AEE" w:rsidRPr="003D12CB" w:rsidP="00C66859">
            <w:pPr>
              <w:pStyle w:val="NormalWeb"/>
              <w:widowControl w:val="0"/>
              <w:bidi w:val="0"/>
              <w:spacing w:before="0" w:beforeAutospacing="0" w:after="0" w:afterAutospacing="0" w:line="240" w:lineRule="auto"/>
              <w:rPr>
                <w:rFonts w:ascii="Times New Roman" w:hAnsi="Times New Roman"/>
                <w:sz w:val="20"/>
                <w:szCs w:val="20"/>
              </w:rPr>
            </w:pPr>
            <w:r w:rsidRPr="003D12CB" w:rsidR="003F2645">
              <w:rPr>
                <w:rFonts w:ascii="Times New Roman" w:hAnsi="Times New Roman"/>
                <w:color w:val="000000"/>
                <w:sz w:val="20"/>
                <w:szCs w:val="20"/>
              </w:rPr>
              <w:t>Bez toho, aby bola dotknutá nezávislosť súdnictva a rozdiely v organizácii súdnictva v rámci Únie, členské štáty vyžadujú od subjektov zodpovedných za odbornú prípravu sudcov, prokurátorov, polície a justičných pracovníkov zapojených do trestného konania, aby poskytovali odbornú prípravu zodpovedajúcu cieľom tejto smernice.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n.a.</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P="00C66859">
            <w:pPr>
              <w:widowControl w:val="0"/>
              <w:bidi w:val="0"/>
              <w:spacing w:after="0" w:line="240" w:lineRule="auto"/>
              <w:rPr>
                <w:rFonts w:ascii="Times New Roman" w:hAnsi="Times New Roman"/>
                <w:sz w:val="20"/>
                <w:szCs w:val="20"/>
              </w:rPr>
            </w:pPr>
            <w:r w:rsidRPr="007A634F" w:rsidR="00B80C98">
              <w:rPr>
                <w:rFonts w:ascii="Times New Roman" w:hAnsi="Times New Roman"/>
                <w:sz w:val="20"/>
                <w:szCs w:val="20"/>
              </w:rPr>
              <w:t>Opatrenie nelegislatívneho charakteru</w:t>
            </w:r>
            <w:r w:rsidR="007A634F">
              <w:rPr>
                <w:rFonts w:ascii="Times New Roman" w:hAnsi="Times New Roman"/>
                <w:sz w:val="20"/>
                <w:szCs w:val="20"/>
              </w:rPr>
              <w:t>.</w:t>
            </w:r>
          </w:p>
          <w:p w:rsidR="007A634F" w:rsidRPr="003D12CB" w:rsidP="007A634F">
            <w:pPr>
              <w:widowControl w:val="0"/>
              <w:bidi w:val="0"/>
              <w:spacing w:after="0" w:line="240" w:lineRule="auto"/>
              <w:rPr>
                <w:rFonts w:ascii="Times New Roman" w:hAnsi="Times New Roman"/>
                <w:sz w:val="20"/>
                <w:szCs w:val="20"/>
              </w:rPr>
            </w:pPr>
            <w:r>
              <w:rPr>
                <w:rFonts w:ascii="Times New Roman" w:hAnsi="Times New Roman"/>
                <w:sz w:val="20"/>
                <w:szCs w:val="20"/>
              </w:rPr>
              <w:t>V súvislosti s týmto ustanovením bude oslovená Justičná akadémia Slovenskej republiky a Ministerstvo vnútra Slovenskej republiky, príp. Prezídium policajného zboru.</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Č:</w:t>
            </w:r>
            <w:r w:rsidRPr="003D12CB" w:rsidR="003F2645">
              <w:rPr>
                <w:rFonts w:ascii="Times New Roman" w:hAnsi="Times New Roman"/>
                <w:sz w:val="20"/>
                <w:szCs w:val="20"/>
              </w:rPr>
              <w:t>10</w:t>
            </w:r>
            <w:r w:rsidRPr="003D12CB">
              <w:rPr>
                <w:rFonts w:ascii="Times New Roman" w:hAnsi="Times New Roman"/>
                <w:sz w:val="20"/>
                <w:szCs w:val="20"/>
              </w:rPr>
              <w:t xml:space="preserve"> </w:t>
            </w:r>
          </w:p>
          <w:p w:rsidR="00160AEE" w:rsidRPr="003D12C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F2645" w:rsidRPr="003D12CB" w:rsidP="00C66859">
            <w:pPr>
              <w:pStyle w:val="CM4"/>
              <w:widowControl w:val="0"/>
              <w:bidi w:val="0"/>
              <w:spacing w:after="0" w:line="240" w:lineRule="auto"/>
              <w:rPr>
                <w:rFonts w:ascii="Times New Roman" w:hAnsi="Times New Roman"/>
                <w:color w:val="000000"/>
                <w:sz w:val="20"/>
                <w:szCs w:val="20"/>
              </w:rPr>
            </w:pPr>
            <w:r w:rsidRPr="003D12CB">
              <w:rPr>
                <w:rFonts w:ascii="Times New Roman" w:hAnsi="Times New Roman"/>
                <w:b/>
                <w:bCs/>
                <w:color w:val="000000"/>
                <w:sz w:val="20"/>
                <w:szCs w:val="20"/>
              </w:rPr>
              <w:t xml:space="preserve">Zákaz zníženia úrovne ochrany </w:t>
            </w:r>
          </w:p>
          <w:p w:rsidR="00160AEE" w:rsidRPr="003D12CB" w:rsidP="00C66859">
            <w:pPr>
              <w:pStyle w:val="NormalWeb"/>
              <w:widowControl w:val="0"/>
              <w:bidi w:val="0"/>
              <w:spacing w:before="0" w:beforeAutospacing="0" w:after="0" w:afterAutospacing="0" w:line="240" w:lineRule="auto"/>
              <w:rPr>
                <w:rFonts w:ascii="Times New Roman" w:hAnsi="Times New Roman"/>
                <w:sz w:val="20"/>
                <w:szCs w:val="20"/>
              </w:rPr>
            </w:pPr>
            <w:r w:rsidRPr="003D12CB" w:rsidR="003F2645">
              <w:rPr>
                <w:rFonts w:ascii="Times New Roman" w:hAnsi="Times New Roman"/>
                <w:color w:val="000000"/>
                <w:sz w:val="20"/>
                <w:szCs w:val="20"/>
              </w:rPr>
              <w:t>Nič v tejto smernici sa nesmie vykladať ako obmedzenie alebo odchýlka od akýchkoľvek práv alebo procesných záruk, ktoré sú zaručené podľa charty, EDĽP, ostatných relevantných ustanovení medzinárodného práva alebo podľa právnych predpisov ktoréhokoľvek z členských štátov, ktoré poskytujú vyššiu úroveň ochrany.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n.a.</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3D12C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sidR="003F2645">
              <w:rPr>
                <w:rFonts w:ascii="Times New Roman" w:hAnsi="Times New Roman"/>
                <w:sz w:val="20"/>
                <w:szCs w:val="20"/>
              </w:rPr>
              <w:t>Č:11</w:t>
            </w:r>
            <w:r w:rsidRPr="003D12CB">
              <w:rPr>
                <w:rFonts w:ascii="Times New Roman" w:hAnsi="Times New Roman"/>
                <w:sz w:val="20"/>
                <w:szCs w:val="20"/>
              </w:rPr>
              <w:t xml:space="preserve"> </w:t>
            </w:r>
          </w:p>
          <w:p w:rsidR="00160AEE" w:rsidRPr="003D12CB" w:rsidP="00C66859">
            <w:pPr>
              <w:widowControl w:val="0"/>
              <w:bidi w:val="0"/>
              <w:spacing w:after="0" w:line="240" w:lineRule="auto"/>
              <w:rPr>
                <w:rFonts w:ascii="Times New Roman" w:hAnsi="Times New Roman"/>
                <w:sz w:val="20"/>
                <w:szCs w:val="20"/>
              </w:rPr>
            </w:pPr>
            <w:r w:rsidRPr="003D12CB" w:rsidR="003F2645">
              <w:rPr>
                <w:rFonts w:ascii="Times New Roman" w:hAnsi="Times New Roman"/>
                <w:sz w:val="20"/>
                <w:szCs w:val="20"/>
              </w:rPr>
              <w:t>O:1</w:t>
            </w:r>
          </w:p>
          <w:p w:rsidR="00160AEE" w:rsidRPr="003D12C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F2645" w:rsidRPr="003D12CB" w:rsidP="00C66859">
            <w:pPr>
              <w:pStyle w:val="CM4"/>
              <w:widowControl w:val="0"/>
              <w:bidi w:val="0"/>
              <w:spacing w:after="0" w:line="240" w:lineRule="auto"/>
              <w:rPr>
                <w:rFonts w:ascii="Times New Roman" w:hAnsi="Times New Roman"/>
                <w:color w:val="000000"/>
                <w:sz w:val="20"/>
                <w:szCs w:val="20"/>
              </w:rPr>
            </w:pPr>
            <w:r w:rsidRPr="003D12CB">
              <w:rPr>
                <w:rFonts w:ascii="Times New Roman" w:hAnsi="Times New Roman"/>
                <w:b/>
                <w:bCs/>
                <w:color w:val="000000"/>
                <w:sz w:val="20"/>
                <w:szCs w:val="20"/>
              </w:rPr>
              <w:t xml:space="preserve">Transpozícia </w:t>
            </w:r>
          </w:p>
          <w:p w:rsidR="00160AEE" w:rsidRPr="003D12CB" w:rsidP="00C66859">
            <w:pPr>
              <w:pStyle w:val="NormalWeb"/>
              <w:widowControl w:val="0"/>
              <w:bidi w:val="0"/>
              <w:spacing w:before="0" w:beforeAutospacing="0" w:after="0" w:afterAutospacing="0" w:line="240" w:lineRule="auto"/>
              <w:rPr>
                <w:rFonts w:ascii="Times New Roman" w:hAnsi="Times New Roman"/>
                <w:sz w:val="20"/>
                <w:szCs w:val="20"/>
              </w:rPr>
            </w:pPr>
            <w:r w:rsidRPr="003D12CB" w:rsidR="003F2645">
              <w:rPr>
                <w:rFonts w:ascii="Times New Roman" w:hAnsi="Times New Roman"/>
                <w:color w:val="000000"/>
                <w:sz w:val="20"/>
                <w:szCs w:val="20"/>
              </w:rPr>
              <w:t>1. Členské štáty uvedú do účinnosti zákony, iné právne predpisy a správne opatrenia potrebné na dosiahnutie súladu s touto smernicou do 2. júna 2014.</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n.a</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3D12C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cantSplit/>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Č:</w:t>
            </w:r>
            <w:r w:rsidRPr="003D12CB" w:rsidR="003F2645">
              <w:rPr>
                <w:rFonts w:ascii="Times New Roman" w:hAnsi="Times New Roman"/>
                <w:sz w:val="20"/>
                <w:szCs w:val="20"/>
              </w:rPr>
              <w:t>11</w:t>
            </w:r>
            <w:r w:rsidRPr="003D12CB">
              <w:rPr>
                <w:rFonts w:ascii="Times New Roman" w:hAnsi="Times New Roman"/>
                <w:sz w:val="20"/>
                <w:szCs w:val="20"/>
              </w:rPr>
              <w:t xml:space="preserve"> </w:t>
            </w:r>
          </w:p>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O:</w:t>
            </w:r>
            <w:r w:rsidRPr="003D12CB" w:rsidR="003F2645">
              <w:rPr>
                <w:rFonts w:ascii="Times New Roman" w:hAnsi="Times New Roman"/>
                <w:sz w:val="20"/>
                <w:szCs w:val="20"/>
              </w:rPr>
              <w:t>2</w:t>
            </w:r>
          </w:p>
          <w:p w:rsidR="00160AEE" w:rsidRPr="003D12C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pStyle w:val="NormalWeb"/>
              <w:widowControl w:val="0"/>
              <w:bidi w:val="0"/>
              <w:spacing w:before="0" w:beforeAutospacing="0" w:after="0" w:afterAutospacing="0" w:line="240" w:lineRule="auto"/>
              <w:rPr>
                <w:rFonts w:ascii="Times New Roman" w:hAnsi="Times New Roman"/>
                <w:sz w:val="20"/>
                <w:szCs w:val="20"/>
              </w:rPr>
            </w:pPr>
            <w:r w:rsidRPr="003D12CB" w:rsidR="003F2645">
              <w:rPr>
                <w:rFonts w:ascii="Times New Roman" w:hAnsi="Times New Roman"/>
                <w:color w:val="000000"/>
                <w:sz w:val="20"/>
                <w:szCs w:val="20"/>
              </w:rPr>
              <w:t>2. Členské štáty zašlú Komisii znenie uvedených opatrení.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n.a.</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3D12C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cantSplit/>
          <w:trHeight w:val="255"/>
        </w:trPr>
        <w:tc>
          <w:tcPr>
            <w:tcW w:w="880"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sidR="003F2645">
              <w:rPr>
                <w:rFonts w:ascii="Times New Roman" w:hAnsi="Times New Roman"/>
                <w:sz w:val="20"/>
                <w:szCs w:val="20"/>
              </w:rPr>
              <w:t>Č:11</w:t>
            </w:r>
            <w:r w:rsidRPr="003D12CB">
              <w:rPr>
                <w:rFonts w:ascii="Times New Roman" w:hAnsi="Times New Roman"/>
                <w:sz w:val="20"/>
                <w:szCs w:val="20"/>
              </w:rPr>
              <w:t xml:space="preserve"> </w:t>
            </w:r>
          </w:p>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O:</w:t>
            </w:r>
            <w:r w:rsidRPr="003D12CB" w:rsidR="003F2645">
              <w:rPr>
                <w:rFonts w:ascii="Times New Roman" w:hAnsi="Times New Roman"/>
                <w:sz w:val="20"/>
                <w:szCs w:val="20"/>
              </w:rPr>
              <w:t>3</w:t>
            </w:r>
          </w:p>
          <w:p w:rsidR="003F2645"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V:1</w:t>
            </w:r>
          </w:p>
          <w:p w:rsidR="00160AEE" w:rsidRPr="003D12C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pStyle w:val="NormalWeb"/>
              <w:widowControl w:val="0"/>
              <w:bidi w:val="0"/>
              <w:spacing w:before="0" w:beforeAutospacing="0" w:after="0" w:afterAutospacing="0" w:line="240" w:lineRule="auto"/>
              <w:rPr>
                <w:rFonts w:ascii="Times New Roman" w:hAnsi="Times New Roman"/>
                <w:sz w:val="20"/>
                <w:szCs w:val="20"/>
              </w:rPr>
            </w:pPr>
            <w:r w:rsidRPr="003D12CB" w:rsidR="003F2645">
              <w:rPr>
                <w:rFonts w:ascii="Times New Roman" w:hAnsi="Times New Roman"/>
                <w:color w:val="000000"/>
                <w:sz w:val="20"/>
                <w:szCs w:val="20"/>
              </w:rPr>
              <w:t>3. Členské štáty uvedú priamo v prijatých opatreniach alebo pri ich úradnom uverejnení odkaz na túto smernicu.</w:t>
            </w:r>
          </w:p>
        </w:tc>
        <w:tc>
          <w:tcPr>
            <w:tcW w:w="760"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n.a.</w:t>
            </w:r>
          </w:p>
        </w:tc>
        <w:tc>
          <w:tcPr>
            <w:tcW w:w="1404"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cantSplit/>
          <w:trHeight w:val="713"/>
        </w:trPr>
        <w:tc>
          <w:tcPr>
            <w:tcW w:w="880"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Č:</w:t>
            </w:r>
            <w:r w:rsidRPr="003D12CB" w:rsidR="007A703C">
              <w:rPr>
                <w:rFonts w:ascii="Times New Roman" w:hAnsi="Times New Roman"/>
                <w:sz w:val="20"/>
                <w:szCs w:val="20"/>
              </w:rPr>
              <w:t>11</w:t>
            </w:r>
          </w:p>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O:3</w:t>
            </w:r>
          </w:p>
          <w:p w:rsidR="00160AEE" w:rsidRPr="003D12CB" w:rsidP="001F346E">
            <w:pPr>
              <w:widowControl w:val="0"/>
              <w:bidi w:val="0"/>
              <w:spacing w:after="0" w:line="240" w:lineRule="auto"/>
              <w:rPr>
                <w:rFonts w:ascii="Times New Roman" w:hAnsi="Times New Roman"/>
                <w:sz w:val="20"/>
                <w:szCs w:val="20"/>
              </w:rPr>
            </w:pPr>
            <w:r w:rsidRPr="003D12CB" w:rsidR="007A703C">
              <w:rPr>
                <w:rFonts w:ascii="Times New Roman" w:hAnsi="Times New Roman"/>
                <w:sz w:val="20"/>
                <w:szCs w:val="20"/>
              </w:rPr>
              <w:t>V:2</w:t>
            </w:r>
          </w:p>
        </w:tc>
        <w:tc>
          <w:tcPr>
            <w:tcW w:w="3760"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pStyle w:val="NormalWeb"/>
              <w:widowControl w:val="0"/>
              <w:bidi w:val="0"/>
              <w:spacing w:before="0" w:beforeAutospacing="0" w:after="0" w:afterAutospacing="0" w:line="240" w:lineRule="auto"/>
              <w:rPr>
                <w:rFonts w:ascii="Times New Roman" w:hAnsi="Times New Roman"/>
                <w:sz w:val="20"/>
                <w:szCs w:val="20"/>
              </w:rPr>
            </w:pPr>
            <w:r w:rsidRPr="003D12CB" w:rsidR="007A703C">
              <w:rPr>
                <w:rFonts w:ascii="Times New Roman" w:hAnsi="Times New Roman"/>
                <w:color w:val="000000"/>
                <w:sz w:val="20"/>
                <w:szCs w:val="20"/>
              </w:rPr>
              <w:t>Podrobnosti o odkaze upravia členské štáty.</w:t>
            </w:r>
          </w:p>
        </w:tc>
        <w:tc>
          <w:tcPr>
            <w:tcW w:w="760"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n.a.</w:t>
            </w:r>
          </w:p>
        </w:tc>
        <w:tc>
          <w:tcPr>
            <w:tcW w:w="1404"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cantSplit/>
          <w:trHeight w:val="1692"/>
        </w:trPr>
        <w:tc>
          <w:tcPr>
            <w:tcW w:w="880"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Č:1</w:t>
            </w:r>
            <w:r w:rsidRPr="003D12CB" w:rsidR="007A703C">
              <w:rPr>
                <w:rFonts w:ascii="Times New Roman" w:hAnsi="Times New Roman"/>
                <w:sz w:val="20"/>
                <w:szCs w:val="20"/>
              </w:rPr>
              <w:t xml:space="preserve">2 </w:t>
            </w:r>
          </w:p>
        </w:tc>
        <w:tc>
          <w:tcPr>
            <w:tcW w:w="3760" w:type="dxa"/>
            <w:tcBorders>
              <w:top w:val="single" w:sz="4" w:space="0" w:color="auto"/>
              <w:left w:val="single" w:sz="4" w:space="0" w:color="auto"/>
              <w:bottom w:val="single" w:sz="4" w:space="0" w:color="auto"/>
              <w:right w:val="single" w:sz="4" w:space="0" w:color="auto"/>
            </w:tcBorders>
            <w:noWrap/>
            <w:textDirection w:val="lrTb"/>
            <w:vAlign w:val="top"/>
          </w:tcPr>
          <w:p w:rsidR="007A703C" w:rsidRPr="003D12CB" w:rsidP="00C66859">
            <w:pPr>
              <w:pStyle w:val="CM4"/>
              <w:widowControl w:val="0"/>
              <w:bidi w:val="0"/>
              <w:spacing w:after="0" w:line="240" w:lineRule="auto"/>
              <w:rPr>
                <w:rFonts w:ascii="Times New Roman" w:hAnsi="Times New Roman"/>
                <w:color w:val="000000"/>
                <w:sz w:val="20"/>
                <w:szCs w:val="20"/>
              </w:rPr>
            </w:pPr>
            <w:r w:rsidRPr="003D12CB">
              <w:rPr>
                <w:rFonts w:ascii="Times New Roman" w:hAnsi="Times New Roman"/>
                <w:b/>
                <w:bCs/>
                <w:color w:val="000000"/>
                <w:sz w:val="20"/>
                <w:szCs w:val="20"/>
              </w:rPr>
              <w:t xml:space="preserve">Správa </w:t>
            </w:r>
          </w:p>
          <w:p w:rsidR="00160AEE" w:rsidRPr="003D12CB" w:rsidP="00C66859">
            <w:pPr>
              <w:pStyle w:val="NormalWeb"/>
              <w:widowControl w:val="0"/>
              <w:bidi w:val="0"/>
              <w:spacing w:before="0" w:beforeAutospacing="0" w:after="0" w:afterAutospacing="0" w:line="240" w:lineRule="auto"/>
              <w:rPr>
                <w:rFonts w:ascii="Times New Roman" w:hAnsi="Times New Roman"/>
                <w:sz w:val="20"/>
                <w:szCs w:val="20"/>
              </w:rPr>
            </w:pPr>
            <w:r w:rsidRPr="003D12CB" w:rsidR="007A703C">
              <w:rPr>
                <w:rFonts w:ascii="Times New Roman" w:hAnsi="Times New Roman"/>
                <w:color w:val="000000"/>
                <w:sz w:val="20"/>
                <w:szCs w:val="20"/>
              </w:rPr>
              <w:t>Komisia predloží do 2. júna 2015 Európskemu parlamentu a Rade správu, v ktorej posúdi rozsah, v akom členské štáty prijali potrebné opatrenia na dosiahnutie súladu s touto smernicou, a podľa potreby k nej pripojí legislatívne návrhy.</w:t>
            </w:r>
          </w:p>
        </w:tc>
        <w:tc>
          <w:tcPr>
            <w:tcW w:w="760"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n.a.</w:t>
            </w:r>
          </w:p>
        </w:tc>
        <w:tc>
          <w:tcPr>
            <w:tcW w:w="1404"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3D12C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noWrap/>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sidR="007A703C">
              <w:rPr>
                <w:rFonts w:ascii="Times New Roman" w:hAnsi="Times New Roman"/>
                <w:sz w:val="20"/>
                <w:szCs w:val="20"/>
              </w:rPr>
              <w:t>Č:13</w:t>
            </w:r>
            <w:r w:rsidRPr="003D12CB">
              <w:rPr>
                <w:rFonts w:ascii="Times New Roman" w:hAnsi="Times New Roman"/>
                <w:sz w:val="20"/>
                <w:szCs w:val="20"/>
              </w:rPr>
              <w:t xml:space="preserve"> </w:t>
              <w:br/>
            </w:r>
          </w:p>
          <w:p w:rsidR="00160AEE" w:rsidRPr="003D12C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A703C" w:rsidRPr="003D12CB" w:rsidP="00C66859">
            <w:pPr>
              <w:pStyle w:val="CM4"/>
              <w:widowControl w:val="0"/>
              <w:bidi w:val="0"/>
              <w:spacing w:after="0" w:line="240" w:lineRule="auto"/>
              <w:rPr>
                <w:rFonts w:ascii="Times New Roman" w:hAnsi="Times New Roman"/>
                <w:color w:val="000000"/>
                <w:sz w:val="20"/>
                <w:szCs w:val="20"/>
              </w:rPr>
            </w:pPr>
            <w:r w:rsidRPr="003D12CB">
              <w:rPr>
                <w:rFonts w:ascii="Times New Roman" w:hAnsi="Times New Roman"/>
                <w:b/>
                <w:bCs/>
                <w:color w:val="000000"/>
                <w:sz w:val="20"/>
                <w:szCs w:val="20"/>
              </w:rPr>
              <w:t xml:space="preserve">Nadobudnutie účinnosti </w:t>
            </w:r>
          </w:p>
          <w:p w:rsidR="00160AEE" w:rsidRPr="003D12CB" w:rsidP="00C66859">
            <w:pPr>
              <w:pStyle w:val="NormalWeb"/>
              <w:widowControl w:val="0"/>
              <w:bidi w:val="0"/>
              <w:spacing w:before="0" w:beforeAutospacing="0" w:after="0" w:afterAutospacing="0" w:line="240" w:lineRule="auto"/>
              <w:rPr>
                <w:rFonts w:ascii="Times New Roman" w:hAnsi="Times New Roman"/>
                <w:sz w:val="20"/>
                <w:szCs w:val="20"/>
              </w:rPr>
            </w:pPr>
            <w:r w:rsidRPr="003D12CB" w:rsidR="007A703C">
              <w:rPr>
                <w:rFonts w:ascii="Times New Roman" w:hAnsi="Times New Roman"/>
                <w:color w:val="000000"/>
                <w:sz w:val="20"/>
                <w:szCs w:val="20"/>
              </w:rPr>
              <w:t xml:space="preserve">Táto smernica nadobúda účinnosť dvadsiatym dňom po jej uverejnení v </w:t>
            </w:r>
            <w:r w:rsidRPr="003D12CB" w:rsidR="007A703C">
              <w:rPr>
                <w:rFonts w:ascii="Times New Roman" w:hAnsi="Times New Roman"/>
                <w:i/>
                <w:iCs/>
                <w:color w:val="000000"/>
                <w:sz w:val="20"/>
                <w:szCs w:val="20"/>
              </w:rPr>
              <w:t>Úradnom vestníku Európskej únie</w:t>
            </w:r>
            <w:r w:rsidRPr="003D12CB" w:rsidR="007A703C">
              <w:rPr>
                <w:rFonts w:ascii="Times New Roman" w:hAnsi="Times New Roman"/>
                <w:color w:val="000000"/>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n.a.</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Č:1</w:t>
            </w:r>
            <w:r w:rsidRPr="003D12CB" w:rsidR="007A703C">
              <w:rPr>
                <w:rFonts w:ascii="Times New Roman" w:hAnsi="Times New Roman"/>
                <w:sz w:val="20"/>
                <w:szCs w:val="20"/>
              </w:rPr>
              <w:t xml:space="preserve">4 </w:t>
            </w:r>
          </w:p>
          <w:p w:rsidR="00160AEE" w:rsidRPr="003D12C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A703C" w:rsidRPr="003D12CB" w:rsidP="00C66859">
            <w:pPr>
              <w:pStyle w:val="CM4"/>
              <w:widowControl w:val="0"/>
              <w:bidi w:val="0"/>
              <w:spacing w:after="0" w:line="240" w:lineRule="auto"/>
              <w:rPr>
                <w:rFonts w:ascii="Times New Roman" w:hAnsi="Times New Roman"/>
                <w:color w:val="000000"/>
                <w:sz w:val="20"/>
                <w:szCs w:val="20"/>
              </w:rPr>
            </w:pPr>
            <w:r w:rsidRPr="003D12CB">
              <w:rPr>
                <w:rFonts w:ascii="Times New Roman" w:hAnsi="Times New Roman"/>
                <w:b/>
                <w:bCs/>
                <w:color w:val="000000"/>
                <w:sz w:val="20"/>
                <w:szCs w:val="20"/>
              </w:rPr>
              <w:t xml:space="preserve">Adresáti </w:t>
            </w:r>
          </w:p>
          <w:p w:rsidR="00160AEE" w:rsidRPr="003D12CB" w:rsidP="00C66859">
            <w:pPr>
              <w:pStyle w:val="NormalWeb"/>
              <w:widowControl w:val="0"/>
              <w:bidi w:val="0"/>
              <w:spacing w:before="0" w:beforeAutospacing="0" w:after="0" w:afterAutospacing="0" w:line="240" w:lineRule="auto"/>
              <w:rPr>
                <w:rFonts w:ascii="Times New Roman" w:hAnsi="Times New Roman"/>
                <w:sz w:val="20"/>
                <w:szCs w:val="20"/>
              </w:rPr>
            </w:pPr>
            <w:r w:rsidRPr="003D12CB" w:rsidR="007A703C">
              <w:rPr>
                <w:rFonts w:ascii="Times New Roman" w:hAnsi="Times New Roman"/>
                <w:color w:val="000000"/>
                <w:sz w:val="20"/>
                <w:szCs w:val="20"/>
              </w:rPr>
              <w:t>Táto smernica je určená členským štátom v súlade so zmluvami.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n.a.</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3D12C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60AEE" w:rsidRPr="003D12CB"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Príloha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C66859">
            <w:pPr>
              <w:pStyle w:val="CM4"/>
              <w:widowControl w:val="0"/>
              <w:bidi w:val="0"/>
              <w:spacing w:after="0" w:line="240" w:lineRule="auto"/>
              <w:rPr>
                <w:rFonts w:ascii="Times New Roman" w:hAnsi="Times New Roman"/>
                <w:bCs/>
                <w:color w:val="000000"/>
                <w:sz w:val="20"/>
                <w:szCs w:val="20"/>
              </w:rPr>
            </w:pPr>
            <w:r w:rsidRPr="003D12CB">
              <w:rPr>
                <w:rFonts w:ascii="Times New Roman" w:hAnsi="Times New Roman"/>
                <w:bCs/>
                <w:color w:val="000000"/>
                <w:sz w:val="20"/>
                <w:szCs w:val="20"/>
              </w:rPr>
              <w:t>Orientačný vzor písomného poučenia o právach</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n.a.</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C66859">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C66859">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C66859">
            <w:pPr>
              <w:widowControl w:val="0"/>
              <w:bidi w:val="0"/>
              <w:spacing w:after="0" w:line="240" w:lineRule="auto"/>
              <w:rPr>
                <w:rFonts w:ascii="Times New Roman" w:hAnsi="Times New Roman"/>
                <w:sz w:val="20"/>
                <w:szCs w:val="20"/>
              </w:rPr>
            </w:pPr>
            <w:r w:rsidRPr="001F346E" w:rsidR="00B80C98">
              <w:rPr>
                <w:rFonts w:ascii="Times New Roman" w:hAnsi="Times New Roman"/>
                <w:sz w:val="20"/>
                <w:szCs w:val="20"/>
              </w:rPr>
              <w:t>Opatrenie nelegislatívneho charakteru</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C66859">
            <w:pPr>
              <w:widowControl w:val="0"/>
              <w:bidi w:val="0"/>
              <w:spacing w:after="0" w:line="240" w:lineRule="auto"/>
              <w:rPr>
                <w:rFonts w:ascii="Times New Roman" w:hAnsi="Times New Roman"/>
                <w:sz w:val="20"/>
                <w:szCs w:val="20"/>
              </w:rPr>
            </w:pPr>
            <w:r w:rsidRPr="003D12CB">
              <w:rPr>
                <w:rFonts w:ascii="Times New Roman" w:hAnsi="Times New Roman"/>
                <w:sz w:val="20"/>
                <w:szCs w:val="20"/>
              </w:rPr>
              <w:t>Príloha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3D12CB">
            <w:pPr>
              <w:pStyle w:val="CM4"/>
              <w:widowControl w:val="0"/>
              <w:bidi w:val="0"/>
              <w:spacing w:after="0" w:line="240" w:lineRule="auto"/>
              <w:rPr>
                <w:rFonts w:ascii="Times New Roman" w:hAnsi="Times New Roman"/>
                <w:bCs/>
                <w:color w:val="000000"/>
                <w:sz w:val="20"/>
                <w:szCs w:val="20"/>
              </w:rPr>
            </w:pPr>
            <w:r>
              <w:rPr>
                <w:rFonts w:ascii="Times New Roman" w:hAnsi="Times New Roman"/>
                <w:bCs/>
                <w:color w:val="000000"/>
                <w:sz w:val="20"/>
                <w:szCs w:val="20"/>
              </w:rPr>
              <w:t>Orientačný vzor písomného poučenia o právach, ktoré sa má poskytnúť osobám zatknutým na základe európskeho zatykača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C66859">
            <w:pPr>
              <w:widowControl w:val="0"/>
              <w:bidi w:val="0"/>
              <w:spacing w:after="0" w:line="240" w:lineRule="auto"/>
              <w:jc w:val="center"/>
              <w:rPr>
                <w:rFonts w:ascii="Times New Roman" w:hAnsi="Times New Roman"/>
                <w:sz w:val="20"/>
                <w:szCs w:val="20"/>
              </w:rPr>
            </w:pPr>
            <w:r w:rsidR="004E6437">
              <w:rPr>
                <w:rFonts w:ascii="Times New Roman" w:hAnsi="Times New Roman"/>
                <w:sz w:val="20"/>
                <w:szCs w:val="20"/>
              </w:rPr>
              <w:t>n.a.</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C66859">
            <w:pPr>
              <w:widowControl w:val="0"/>
              <w:bidi w:val="0"/>
              <w:spacing w:after="0" w:line="240" w:lineRule="auto"/>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C66859">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C66859">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C66859">
            <w:pPr>
              <w:widowControl w:val="0"/>
              <w:bidi w:val="0"/>
              <w:spacing w:after="0" w:line="240" w:lineRule="auto"/>
              <w:jc w:val="center"/>
              <w:rPr>
                <w:rFonts w:ascii="Times New Roman" w:hAnsi="Times New Roman"/>
                <w:sz w:val="20"/>
                <w:szCs w:val="20"/>
              </w:rPr>
            </w:pPr>
            <w:r w:rsidR="006D19E6">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3D12CB" w:rsidRPr="003D12CB" w:rsidP="00C66859">
            <w:pPr>
              <w:widowControl w:val="0"/>
              <w:bidi w:val="0"/>
              <w:spacing w:after="0" w:line="240" w:lineRule="auto"/>
              <w:rPr>
                <w:rFonts w:ascii="Times New Roman" w:hAnsi="Times New Roman"/>
                <w:sz w:val="20"/>
                <w:szCs w:val="20"/>
              </w:rPr>
            </w:pPr>
            <w:r w:rsidRPr="001F346E" w:rsidR="00B80C98">
              <w:rPr>
                <w:rFonts w:ascii="Times New Roman" w:hAnsi="Times New Roman"/>
                <w:sz w:val="20"/>
                <w:szCs w:val="20"/>
              </w:rPr>
              <w:t>Opatrenie nelegislatívneho charakteru</w:t>
            </w:r>
          </w:p>
        </w:tc>
      </w:tr>
    </w:tbl>
    <w:p w:rsidR="007A703C" w:rsidRPr="003D12CB" w:rsidP="00C66859">
      <w:pPr>
        <w:widowControl w:val="0"/>
        <w:bidi w:val="0"/>
        <w:jc w:val="both"/>
        <w:rPr>
          <w:rFonts w:ascii="Times New Roman" w:hAnsi="Times New Roman"/>
          <w:sz w:val="20"/>
          <w:szCs w:val="20"/>
        </w:rPr>
      </w:pPr>
    </w:p>
    <w:p w:rsidR="00160AEE" w:rsidRPr="003D12CB" w:rsidP="00C66859">
      <w:pPr>
        <w:widowControl w:val="0"/>
        <w:bidi w:val="0"/>
        <w:jc w:val="both"/>
        <w:rPr>
          <w:rFonts w:ascii="Times New Roman" w:hAnsi="Times New Roman"/>
          <w:sz w:val="20"/>
          <w:szCs w:val="20"/>
        </w:rPr>
      </w:pPr>
      <w:r w:rsidRPr="003D12CB">
        <w:rPr>
          <w:rFonts w:ascii="Times New Roman" w:hAnsi="Times New Roman"/>
          <w:sz w:val="20"/>
          <w:szCs w:val="20"/>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160AEE" w:rsidRPr="003D12CB" w:rsidP="00C66859">
            <w:pPr>
              <w:pStyle w:val="Normlny"/>
              <w:widowControl w:val="0"/>
              <w:autoSpaceDE/>
              <w:autoSpaceDN/>
              <w:bidi w:val="0"/>
              <w:spacing w:after="0" w:line="240" w:lineRule="auto"/>
              <w:jc w:val="both"/>
              <w:rPr>
                <w:rFonts w:ascii="Times New Roman" w:hAnsi="Times New Roman"/>
                <w:lang w:eastAsia="sk-SK"/>
              </w:rPr>
            </w:pPr>
            <w:r w:rsidRPr="003D12CB">
              <w:rPr>
                <w:rFonts w:ascii="Times New Roman" w:hAnsi="Times New Roman"/>
                <w:lang w:eastAsia="sk-SK"/>
              </w:rPr>
              <w:t>V stĺpci (1):</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Č – článok</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O – odsek</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V – veta</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P – písmeno (číslo)</w:t>
            </w:r>
          </w:p>
          <w:p w:rsidR="00160AEE" w:rsidRPr="003D12CB" w:rsidP="00C66859">
            <w:pPr>
              <w:widowControl w:val="0"/>
              <w:bidi w:val="0"/>
              <w:spacing w:after="0" w:line="240" w:lineRule="auto"/>
              <w:jc w:val="both"/>
              <w:rPr>
                <w:rFonts w:ascii="Times New Roman" w:hAnsi="Times New Roman"/>
                <w:sz w:val="20"/>
                <w:szCs w:val="20"/>
              </w:rPr>
            </w:pPr>
          </w:p>
        </w:tc>
        <w:tc>
          <w:tcPr>
            <w:tcW w:w="3780" w:type="dxa"/>
            <w:tcBorders>
              <w:top w:val="nil"/>
              <w:left w:val="nil"/>
              <w:bottom w:val="nil"/>
              <w:right w:val="nil"/>
            </w:tcBorders>
            <w:textDirection w:val="lrTb"/>
            <w:vAlign w:val="top"/>
          </w:tcPr>
          <w:p w:rsidR="00160AEE" w:rsidRPr="003D12CB" w:rsidP="00C66859">
            <w:pPr>
              <w:pStyle w:val="Normlny"/>
              <w:widowControl w:val="0"/>
              <w:autoSpaceDE/>
              <w:autoSpaceDN/>
              <w:bidi w:val="0"/>
              <w:spacing w:after="0" w:line="240" w:lineRule="auto"/>
              <w:jc w:val="both"/>
              <w:rPr>
                <w:rFonts w:ascii="Times New Roman" w:hAnsi="Times New Roman"/>
                <w:lang w:eastAsia="sk-SK"/>
              </w:rPr>
            </w:pPr>
            <w:r w:rsidRPr="003D12CB">
              <w:rPr>
                <w:rFonts w:ascii="Times New Roman" w:hAnsi="Times New Roman"/>
                <w:lang w:eastAsia="sk-SK"/>
              </w:rPr>
              <w:t>V stĺpci (3):</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N – bežná transpozícia</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O – transpozícia s možnosťou voľby</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D – transpozícia podľa úvahy (dobrovoľná)</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160AEE" w:rsidRPr="003D12CB" w:rsidP="00C66859">
            <w:pPr>
              <w:pStyle w:val="Normlny"/>
              <w:widowControl w:val="0"/>
              <w:autoSpaceDE/>
              <w:autoSpaceDN/>
              <w:bidi w:val="0"/>
              <w:spacing w:after="0" w:line="240" w:lineRule="auto"/>
              <w:jc w:val="both"/>
              <w:rPr>
                <w:rFonts w:ascii="Times New Roman" w:hAnsi="Times New Roman"/>
                <w:lang w:eastAsia="sk-SK"/>
              </w:rPr>
            </w:pPr>
            <w:r w:rsidRPr="003D12CB">
              <w:rPr>
                <w:rFonts w:ascii="Times New Roman" w:hAnsi="Times New Roman"/>
                <w:lang w:eastAsia="sk-SK"/>
              </w:rPr>
              <w:t>V stĺpci (5):</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Č – článok</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 – paragraf</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O – odsek</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V – veta</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160AEE" w:rsidRPr="003D12CB" w:rsidP="00C66859">
            <w:pPr>
              <w:pStyle w:val="Normlny"/>
              <w:widowControl w:val="0"/>
              <w:autoSpaceDE/>
              <w:autoSpaceDN/>
              <w:bidi w:val="0"/>
              <w:spacing w:after="0" w:line="240" w:lineRule="auto"/>
              <w:jc w:val="both"/>
              <w:rPr>
                <w:rFonts w:ascii="Times New Roman" w:hAnsi="Times New Roman"/>
                <w:lang w:eastAsia="sk-SK"/>
              </w:rPr>
            </w:pPr>
            <w:r w:rsidRPr="003D12CB">
              <w:rPr>
                <w:rFonts w:ascii="Times New Roman" w:hAnsi="Times New Roman"/>
                <w:lang w:eastAsia="sk-SK"/>
              </w:rPr>
              <w:t>V stĺpci (7):</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Ú – úplná zhoda</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Č – čiastočná zhoda</w:t>
            </w:r>
          </w:p>
          <w:p w:rsidR="00160AEE" w:rsidRPr="003D12CB" w:rsidP="00C66859">
            <w:pPr>
              <w:pStyle w:val="BodyTextIndent2"/>
              <w:widowControl w:val="0"/>
              <w:bidi w:val="0"/>
              <w:spacing w:after="0" w:line="240" w:lineRule="auto"/>
              <w:ind w:left="0" w:firstLine="0"/>
              <w:jc w:val="both"/>
              <w:rPr>
                <w:rFonts w:ascii="Times New Roman" w:hAnsi="Times New Roman"/>
              </w:rPr>
            </w:pPr>
            <w:r w:rsidRPr="003D12CB">
              <w:rPr>
                <w:rFonts w:ascii="Times New Roman" w:hAnsi="Times New Roman"/>
              </w:rPr>
              <w:t>Ž – žiadna zhoda (ak nebola dosiahnutá ani čiast. ani úplná zhoda alebo k prebratiu dôjde v budúcnosti)</w:t>
            </w:r>
          </w:p>
          <w:p w:rsidR="00160AEE" w:rsidRPr="003D12CB" w:rsidP="00C66859">
            <w:pPr>
              <w:widowControl w:val="0"/>
              <w:bidi w:val="0"/>
              <w:spacing w:after="0" w:line="240" w:lineRule="auto"/>
              <w:jc w:val="both"/>
              <w:rPr>
                <w:rFonts w:ascii="Times New Roman" w:hAnsi="Times New Roman"/>
                <w:sz w:val="20"/>
                <w:szCs w:val="20"/>
              </w:rPr>
            </w:pPr>
            <w:r w:rsidRPr="003D12CB">
              <w:rPr>
                <w:rFonts w:ascii="Times New Roman" w:hAnsi="Times New Roman"/>
                <w:sz w:val="20"/>
                <w:szCs w:val="20"/>
              </w:rPr>
              <w:t>n.a. – neaplikovateľnosť (ak sa ustanovenie smernice netýka SR alebo nie je potrebné ho prebrať)</w:t>
            </w:r>
          </w:p>
        </w:tc>
      </w:tr>
    </w:tbl>
    <w:p w:rsidR="00160AEE" w:rsidRPr="003D12CB" w:rsidP="00C66859">
      <w:pPr>
        <w:widowControl w:val="0"/>
        <w:bidi w:val="0"/>
        <w:rPr>
          <w:rFonts w:ascii="Times New Roman" w:hAnsi="Times New Roman"/>
          <w:sz w:val="20"/>
          <w:szCs w:val="20"/>
        </w:rPr>
      </w:pPr>
    </w:p>
    <w:p w:rsidR="00524F0D" w:rsidRPr="003D12CB" w:rsidP="00C66859">
      <w:pPr>
        <w:widowControl w:val="0"/>
        <w:bidi w:val="0"/>
        <w:rPr>
          <w:rFonts w:ascii="Times New Roman" w:hAnsi="Times New Roman"/>
          <w:sz w:val="20"/>
          <w:szCs w:val="20"/>
        </w:rPr>
      </w:pPr>
    </w:p>
    <w:sectPr w:rsidSect="007A703C">
      <w:footerReference w:type="default" r:id="rId5"/>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Garamond">
    <w:panose1 w:val="02020404030301010803"/>
    <w:charset w:val="EE"/>
    <w:family w:val="roman"/>
    <w:pitch w:val="variable"/>
    <w:sig w:usb0="00000000" w:usb1="00000000" w:usb2="00000000" w:usb3="00000000" w:csb0="0000009F" w:csb1="00000000"/>
  </w:font>
  <w:font w:name="Georgia">
    <w:altName w:val="Georgia"/>
    <w:panose1 w:val="02040502050405020303"/>
    <w:charset w:val="EE"/>
    <w:family w:val="roman"/>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A2" w:rsidRPr="00174247" w:rsidP="007A703C">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613785">
      <w:rPr>
        <w:rStyle w:val="PageNumber"/>
        <w:rFonts w:ascii="Times New Roman" w:hAnsi="Times New Roman"/>
        <w:noProof/>
        <w:sz w:val="20"/>
        <w:szCs w:val="20"/>
      </w:rPr>
      <w:t>4</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613785">
      <w:rPr>
        <w:rStyle w:val="PageNumber"/>
        <w:rFonts w:ascii="Times New Roman" w:hAnsi="Times New Roman"/>
        <w:noProof/>
        <w:sz w:val="20"/>
        <w:szCs w:val="20"/>
      </w:rPr>
      <w:t>11</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6A"/>
    <w:multiLevelType w:val="hybridMultilevel"/>
    <w:tmpl w:val="909C467A"/>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861D1F"/>
    <w:multiLevelType w:val="hybridMultilevel"/>
    <w:tmpl w:val="CAFE12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497F2D"/>
    <w:multiLevelType w:val="hybridMultilevel"/>
    <w:tmpl w:val="B6D6E39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242FD5"/>
    <w:multiLevelType w:val="hybridMultilevel"/>
    <w:tmpl w:val="79B48DEA"/>
    <w:lvl w:ilvl="0">
      <w:start w:val="1"/>
      <w:numFmt w:val="decimal"/>
      <w:lvlText w:val="(%1)"/>
      <w:lvlJc w:val="left"/>
      <w:pPr>
        <w:tabs>
          <w:tab w:val="num" w:pos="1410"/>
        </w:tabs>
        <w:ind w:left="1410" w:hanging="705"/>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4">
    <w:nsid w:val="0BB60617"/>
    <w:multiLevelType w:val="hybridMultilevel"/>
    <w:tmpl w:val="C39E35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624070C"/>
    <w:multiLevelType w:val="hybridMultilevel"/>
    <w:tmpl w:val="CAFE12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73B6F10"/>
    <w:multiLevelType w:val="hybridMultilevel"/>
    <w:tmpl w:val="6F4C10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75C548C"/>
    <w:multiLevelType w:val="hybridMultilevel"/>
    <w:tmpl w:val="8B6ACB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0707C6B"/>
    <w:multiLevelType w:val="hybridMultilevel"/>
    <w:tmpl w:val="656A031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07776D9"/>
    <w:multiLevelType w:val="hybridMultilevel"/>
    <w:tmpl w:val="4B88F5D2"/>
    <w:lvl w:ilvl="0">
      <w:start w:val="1"/>
      <w:numFmt w:val="upperLetter"/>
      <w:pStyle w:val="Heading3"/>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350C5054"/>
    <w:multiLevelType w:val="hybridMultilevel"/>
    <w:tmpl w:val="9ABEDA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2B9440D"/>
    <w:multiLevelType w:val="hybridMultilevel"/>
    <w:tmpl w:val="B3625CB6"/>
    <w:lvl w:ilvl="0">
      <w:start w:val="1"/>
      <w:numFmt w:val="lowerLetter"/>
      <w:lvlText w:val="%1)"/>
      <w:lvlJc w:val="left"/>
      <w:pPr>
        <w:tabs>
          <w:tab w:val="num" w:pos="840"/>
        </w:tabs>
        <w:ind w:left="840" w:hanging="4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5684782"/>
    <w:multiLevelType w:val="hybridMultilevel"/>
    <w:tmpl w:val="43BAB32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C433DD1"/>
    <w:multiLevelType w:val="hybridMultilevel"/>
    <w:tmpl w:val="870E85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3C54CB1"/>
    <w:multiLevelType w:val="hybridMultilevel"/>
    <w:tmpl w:val="43BAB32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63952EF"/>
    <w:multiLevelType w:val="hybridMultilevel"/>
    <w:tmpl w:val="E166B0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077420E"/>
    <w:multiLevelType w:val="hybridMultilevel"/>
    <w:tmpl w:val="65E2E4D2"/>
    <w:lvl w:ilvl="0">
      <w:start w:val="1"/>
      <w:numFmt w:val="decimal"/>
      <w:lvlText w:val="(%1)"/>
      <w:lvlJc w:val="left"/>
      <w:pPr>
        <w:tabs>
          <w:tab w:val="num" w:pos="720"/>
        </w:tabs>
        <w:ind w:left="720" w:hanging="360"/>
      </w:pPr>
      <w:rPr>
        <w:rFonts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9627FFC"/>
    <w:multiLevelType w:val="hybridMultilevel"/>
    <w:tmpl w:val="758CECFC"/>
    <w:lvl w:ilvl="0">
      <w:start w:val="1"/>
      <w:numFmt w:val="decimal"/>
      <w:lvlText w:val="(%1)"/>
      <w:lvlJc w:val="left"/>
      <w:pPr>
        <w:tabs>
          <w:tab w:val="num" w:pos="915"/>
        </w:tabs>
        <w:ind w:left="915" w:hanging="55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7AC408A6"/>
    <w:multiLevelType w:val="hybridMultilevel"/>
    <w:tmpl w:val="E3B660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num>
  <w:num w:numId="4">
    <w:abstractNumId w:val="6"/>
  </w:num>
  <w:num w:numId="5">
    <w:abstractNumId w:val="16"/>
  </w:num>
  <w:num w:numId="6">
    <w:abstractNumId w:val="4"/>
  </w:num>
  <w:num w:numId="7">
    <w:abstractNumId w:val="15"/>
  </w:num>
  <w:num w:numId="8">
    <w:abstractNumId w:val="8"/>
  </w:num>
  <w:num w:numId="9">
    <w:abstractNumId w:val="10"/>
  </w:num>
  <w:num w:numId="10">
    <w:abstractNumId w:val="3"/>
  </w:num>
  <w:num w:numId="11">
    <w:abstractNumId w:val="13"/>
  </w:num>
  <w:num w:numId="12">
    <w:abstractNumId w:val="7"/>
  </w:num>
  <w:num w:numId="13">
    <w:abstractNumId w:val="2"/>
  </w:num>
  <w:num w:numId="14">
    <w:abstractNumId w:val="0"/>
  </w:num>
  <w:num w:numId="15">
    <w:abstractNumId w:val="12"/>
  </w:num>
  <w:num w:numId="16">
    <w:abstractNumId w:val="14"/>
  </w:num>
  <w:num w:numId="17">
    <w:abstractNumId w:val="5"/>
  </w:num>
  <w:num w:numId="18">
    <w:abstractNumId w:val="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60AEE"/>
    <w:rsid w:val="000244DA"/>
    <w:rsid w:val="000511A2"/>
    <w:rsid w:val="00095862"/>
    <w:rsid w:val="000C3F13"/>
    <w:rsid w:val="000E5AF6"/>
    <w:rsid w:val="00114560"/>
    <w:rsid w:val="00115BC2"/>
    <w:rsid w:val="00123C2A"/>
    <w:rsid w:val="00133689"/>
    <w:rsid w:val="00160AEE"/>
    <w:rsid w:val="00174247"/>
    <w:rsid w:val="00192392"/>
    <w:rsid w:val="001A60FC"/>
    <w:rsid w:val="001D2BED"/>
    <w:rsid w:val="001E2BD9"/>
    <w:rsid w:val="001F346E"/>
    <w:rsid w:val="001F6739"/>
    <w:rsid w:val="002608D4"/>
    <w:rsid w:val="002A63AE"/>
    <w:rsid w:val="00372DC7"/>
    <w:rsid w:val="00382826"/>
    <w:rsid w:val="00392625"/>
    <w:rsid w:val="003C0E3F"/>
    <w:rsid w:val="003D12CB"/>
    <w:rsid w:val="003D47F2"/>
    <w:rsid w:val="003F2645"/>
    <w:rsid w:val="0041034C"/>
    <w:rsid w:val="0042031E"/>
    <w:rsid w:val="00421F96"/>
    <w:rsid w:val="00450E87"/>
    <w:rsid w:val="00464665"/>
    <w:rsid w:val="00486F22"/>
    <w:rsid w:val="004B2256"/>
    <w:rsid w:val="004E43A2"/>
    <w:rsid w:val="004E6437"/>
    <w:rsid w:val="00524F0D"/>
    <w:rsid w:val="005A022C"/>
    <w:rsid w:val="005B2539"/>
    <w:rsid w:val="005C4429"/>
    <w:rsid w:val="005F02F1"/>
    <w:rsid w:val="00613785"/>
    <w:rsid w:val="00642552"/>
    <w:rsid w:val="006459A2"/>
    <w:rsid w:val="0065005B"/>
    <w:rsid w:val="006D19E6"/>
    <w:rsid w:val="007334D2"/>
    <w:rsid w:val="00744D32"/>
    <w:rsid w:val="00751BBF"/>
    <w:rsid w:val="0079038B"/>
    <w:rsid w:val="00795465"/>
    <w:rsid w:val="007A634F"/>
    <w:rsid w:val="007A703C"/>
    <w:rsid w:val="007B6534"/>
    <w:rsid w:val="007C0112"/>
    <w:rsid w:val="007F1BF3"/>
    <w:rsid w:val="008149ED"/>
    <w:rsid w:val="008161AF"/>
    <w:rsid w:val="00843780"/>
    <w:rsid w:val="0085311B"/>
    <w:rsid w:val="009C0F77"/>
    <w:rsid w:val="00A160E1"/>
    <w:rsid w:val="00A22AF3"/>
    <w:rsid w:val="00A31998"/>
    <w:rsid w:val="00A77444"/>
    <w:rsid w:val="00AA1C5C"/>
    <w:rsid w:val="00AD0BEF"/>
    <w:rsid w:val="00AE55A2"/>
    <w:rsid w:val="00B16779"/>
    <w:rsid w:val="00B40C29"/>
    <w:rsid w:val="00B80C98"/>
    <w:rsid w:val="00B8103C"/>
    <w:rsid w:val="00BA0323"/>
    <w:rsid w:val="00BC1555"/>
    <w:rsid w:val="00C0059E"/>
    <w:rsid w:val="00C54B88"/>
    <w:rsid w:val="00C66859"/>
    <w:rsid w:val="00C70F17"/>
    <w:rsid w:val="00C71A8F"/>
    <w:rsid w:val="00C740C2"/>
    <w:rsid w:val="00CB00FD"/>
    <w:rsid w:val="00D06785"/>
    <w:rsid w:val="00D13FED"/>
    <w:rsid w:val="00D52B21"/>
    <w:rsid w:val="00D53D06"/>
    <w:rsid w:val="00D54C2B"/>
    <w:rsid w:val="00D65593"/>
    <w:rsid w:val="00D94135"/>
    <w:rsid w:val="00DA57F4"/>
    <w:rsid w:val="00DB389F"/>
    <w:rsid w:val="00E075D9"/>
    <w:rsid w:val="00E468F4"/>
    <w:rsid w:val="00E711D0"/>
    <w:rsid w:val="00EC51DB"/>
    <w:rsid w:val="00EF3A1C"/>
    <w:rsid w:val="00F246C0"/>
    <w:rsid w:val="00F26E65"/>
    <w:rsid w:val="00F56039"/>
    <w:rsid w:val="00F71825"/>
    <w:rsid w:val="00FD1E69"/>
    <w:rsid w:val="00FE67E1"/>
    <w:rsid w:val="00FF3F8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Georgia" w:eastAsia="Times New Roman" w:hAnsi="Georgia" w:cs="Georgia"/>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EE"/>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1">
    <w:name w:val="heading 1"/>
    <w:basedOn w:val="Normal"/>
    <w:next w:val="Normal"/>
    <w:link w:val="Nadpis1Char"/>
    <w:uiPriority w:val="99"/>
    <w:qFormat/>
    <w:rsid w:val="00160AEE"/>
    <w:pPr>
      <w:keepNext/>
      <w:keepLines/>
      <w:spacing w:before="480"/>
      <w:jc w:val="left"/>
      <w:outlineLvl w:val="0"/>
    </w:pPr>
    <w:rPr>
      <w:rFonts w:asciiTheme="majorHAnsi" w:eastAsiaTheme="majorEastAsia" w:hAnsiTheme="majorHAnsi"/>
      <w:b/>
      <w:bCs/>
      <w:color w:val="365F91" w:themeColor="accent1" w:themeShade="BF"/>
      <w:szCs w:val="28"/>
    </w:rPr>
  </w:style>
  <w:style w:type="paragraph" w:styleId="Heading3">
    <w:name w:val="heading 3"/>
    <w:basedOn w:val="Normal"/>
    <w:next w:val="Normal"/>
    <w:link w:val="Nadpis3Char"/>
    <w:uiPriority w:val="9"/>
    <w:qFormat/>
    <w:rsid w:val="00160AEE"/>
    <w:pPr>
      <w:keepNext/>
      <w:numPr>
        <w:numId w:val="1"/>
      </w:numPr>
      <w:tabs>
        <w:tab w:val="num" w:pos="720"/>
      </w:tabs>
      <w:ind w:left="720" w:hanging="720"/>
      <w:jc w:val="both"/>
      <w:outlineLvl w:val="2"/>
    </w:pPr>
    <w:rPr>
      <w:rFonts w:ascii="Times New Roman" w:eastAsia="Arial Unicode MS" w:hAnsi="Times New Roman"/>
      <w:b/>
      <w:bCs/>
      <w:szCs w:val="28"/>
      <w:lang w:eastAsia="cs-CZ"/>
    </w:rPr>
  </w:style>
  <w:style w:type="paragraph" w:styleId="Heading5">
    <w:name w:val="heading 5"/>
    <w:basedOn w:val="Normal"/>
    <w:next w:val="Normal"/>
    <w:link w:val="Nadpis5Char"/>
    <w:uiPriority w:val="9"/>
    <w:semiHidden/>
    <w:unhideWhenUsed/>
    <w:qFormat/>
    <w:rsid w:val="00123C2A"/>
    <w:pPr>
      <w:keepNext/>
      <w:keepLines/>
      <w:spacing w:before="200"/>
      <w:jc w:val="left"/>
      <w:outlineLvl w:val="4"/>
    </w:pPr>
    <w:rPr>
      <w:rFonts w:asciiTheme="majorHAnsi" w:eastAsiaTheme="majorEastAsia" w:hAnsiTheme="majorHAnsi"/>
      <w:color w:val="243F60" w:themeColor="accent1" w:themeShade="7F"/>
    </w:rPr>
  </w:style>
  <w:style w:type="paragraph" w:styleId="Heading7">
    <w:name w:val="heading 7"/>
    <w:basedOn w:val="Normal"/>
    <w:next w:val="Normal"/>
    <w:link w:val="Nadpis7Char"/>
    <w:uiPriority w:val="9"/>
    <w:qFormat/>
    <w:rsid w:val="00160AEE"/>
    <w:pPr>
      <w:keepNext/>
      <w:jc w:val="center"/>
      <w:outlineLvl w:val="6"/>
    </w:pPr>
    <w:rPr>
      <w:b/>
      <w:bCs/>
      <w:szCs w:val="28"/>
      <w:lang w:eastAsia="cs-CZ"/>
    </w:rPr>
  </w:style>
  <w:style w:type="paragraph" w:styleId="Heading8">
    <w:name w:val="heading 8"/>
    <w:basedOn w:val="Normal"/>
    <w:next w:val="Normal"/>
    <w:link w:val="Nadpis8Char"/>
    <w:uiPriority w:val="9"/>
    <w:qFormat/>
    <w:rsid w:val="00160AEE"/>
    <w:pPr>
      <w:keepNext/>
      <w:jc w:val="center"/>
      <w:outlineLvl w:val="7"/>
    </w:pPr>
    <w:rPr>
      <w:szCs w:val="2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60AEE"/>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160AEE"/>
    <w:rPr>
      <w:rFonts w:ascii="Times New Roman" w:eastAsia="Arial Unicode MS" w:hAnsi="Times New Roman" w:cs="Times New Roman"/>
      <w:b/>
      <w:bCs/>
      <w:sz w:val="28"/>
      <w:szCs w:val="28"/>
      <w:rtl w:val="0"/>
      <w:cs w:val="0"/>
      <w:lang w:val="x-none" w:eastAsia="cs-CZ"/>
    </w:rPr>
  </w:style>
  <w:style w:type="character" w:customStyle="1" w:styleId="Nadpis5Char">
    <w:name w:val="Nadpis 5 Char"/>
    <w:basedOn w:val="DefaultParagraphFont"/>
    <w:link w:val="Heading5"/>
    <w:uiPriority w:val="9"/>
    <w:semiHidden/>
    <w:locked/>
    <w:rsid w:val="00123C2A"/>
    <w:rPr>
      <w:rFonts w:asciiTheme="majorHAnsi" w:eastAsiaTheme="majorEastAsia" w:hAnsiTheme="majorHAnsi" w:cs="Times New Roman"/>
      <w:color w:val="243F60" w:themeColor="accent1" w:themeShade="7F"/>
      <w:sz w:val="24"/>
      <w:szCs w:val="24"/>
      <w:rtl w:val="0"/>
      <w:cs w:val="0"/>
      <w:lang w:val="x-none" w:eastAsia="sk-SK"/>
    </w:rPr>
  </w:style>
  <w:style w:type="character" w:customStyle="1" w:styleId="Nadpis7Char">
    <w:name w:val="Nadpis 7 Char"/>
    <w:basedOn w:val="DefaultParagraphFont"/>
    <w:link w:val="Heading7"/>
    <w:uiPriority w:val="9"/>
    <w:locked/>
    <w:rsid w:val="00160AEE"/>
    <w:rPr>
      <w:rFonts w:ascii="Times New Roman" w:hAnsi="Times New Roman" w:cs="Times New Roman"/>
      <w:b/>
      <w:bCs/>
      <w:sz w:val="28"/>
      <w:szCs w:val="28"/>
      <w:rtl w:val="0"/>
      <w:cs w:val="0"/>
      <w:lang w:val="x-none" w:eastAsia="cs-CZ"/>
    </w:rPr>
  </w:style>
  <w:style w:type="character" w:customStyle="1" w:styleId="Nadpis8Char">
    <w:name w:val="Nadpis 8 Char"/>
    <w:basedOn w:val="DefaultParagraphFont"/>
    <w:link w:val="Heading8"/>
    <w:uiPriority w:val="9"/>
    <w:locked/>
    <w:rsid w:val="00160AEE"/>
    <w:rPr>
      <w:rFonts w:ascii="Times New Roman" w:hAnsi="Times New Roman" w:cs="Times New Roman"/>
      <w:sz w:val="28"/>
      <w:szCs w:val="28"/>
      <w:rtl w:val="0"/>
      <w:cs w:val="0"/>
      <w:lang w:val="x-none" w:eastAsia="cs-CZ"/>
    </w:rPr>
  </w:style>
  <w:style w:type="paragraph" w:styleId="BodyText">
    <w:name w:val="Body Text"/>
    <w:basedOn w:val="Normal"/>
    <w:link w:val="ZkladntextChar"/>
    <w:uiPriority w:val="99"/>
    <w:semiHidden/>
    <w:rsid w:val="00160AEE"/>
    <w:pPr>
      <w:jc w:val="center"/>
    </w:pPr>
    <w:rPr>
      <w:rFonts w:ascii="Garamond" w:hAnsi="Garamond"/>
      <w:szCs w:val="28"/>
      <w:lang w:eastAsia="cs-CZ"/>
    </w:rPr>
  </w:style>
  <w:style w:type="character" w:customStyle="1" w:styleId="ZkladntextChar">
    <w:name w:val="Základný text Char"/>
    <w:basedOn w:val="DefaultParagraphFont"/>
    <w:link w:val="BodyText"/>
    <w:uiPriority w:val="99"/>
    <w:semiHidden/>
    <w:locked/>
    <w:rsid w:val="00160AEE"/>
    <w:rPr>
      <w:rFonts w:ascii="Garamond" w:hAnsi="Garamond" w:cs="Times New Roman"/>
      <w:sz w:val="28"/>
      <w:szCs w:val="28"/>
      <w:rtl w:val="0"/>
      <w:cs w:val="0"/>
      <w:lang w:val="x-none" w:eastAsia="cs-CZ"/>
    </w:rPr>
  </w:style>
  <w:style w:type="paragraph" w:styleId="BodyText3">
    <w:name w:val="Body Text 3"/>
    <w:basedOn w:val="Normal"/>
    <w:link w:val="Zkladntext3Char"/>
    <w:uiPriority w:val="99"/>
    <w:semiHidden/>
    <w:rsid w:val="00160AEE"/>
    <w:pPr>
      <w:spacing w:after="120"/>
      <w:jc w:val="both"/>
    </w:pPr>
    <w:rPr>
      <w:szCs w:val="28"/>
      <w:lang w:eastAsia="cs-CZ"/>
    </w:rPr>
  </w:style>
  <w:style w:type="character" w:customStyle="1" w:styleId="Zkladntext3Char">
    <w:name w:val="Základný text 3 Char"/>
    <w:basedOn w:val="DefaultParagraphFont"/>
    <w:link w:val="BodyText3"/>
    <w:uiPriority w:val="99"/>
    <w:semiHidden/>
    <w:locked/>
    <w:rsid w:val="00160AEE"/>
    <w:rPr>
      <w:rFonts w:ascii="Times New Roman" w:hAnsi="Times New Roman" w:cs="Times New Roman"/>
      <w:sz w:val="28"/>
      <w:szCs w:val="28"/>
      <w:rtl w:val="0"/>
      <w:cs w:val="0"/>
      <w:lang w:val="x-none" w:eastAsia="cs-CZ"/>
    </w:rPr>
  </w:style>
  <w:style w:type="paragraph" w:styleId="EnvelopeReturn">
    <w:name w:val="envelope return"/>
    <w:basedOn w:val="Normal"/>
    <w:uiPriority w:val="99"/>
    <w:semiHidden/>
    <w:rsid w:val="00160AEE"/>
    <w:pPr>
      <w:jc w:val="left"/>
    </w:pPr>
    <w:rPr>
      <w:b/>
      <w:bCs/>
      <w:shadow/>
      <w:color w:val="000000"/>
      <w:sz w:val="20"/>
      <w:szCs w:val="20"/>
      <w:lang w:eastAsia="cs-CZ"/>
    </w:rPr>
  </w:style>
  <w:style w:type="paragraph" w:customStyle="1" w:styleId="Default">
    <w:name w:val="Default"/>
    <w:rsid w:val="00160AE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customStyle="1" w:styleId="CM1">
    <w:name w:val="CM1"/>
    <w:basedOn w:val="Default"/>
    <w:next w:val="Default"/>
    <w:uiPriority w:val="99"/>
    <w:rsid w:val="00160AEE"/>
    <w:pPr>
      <w:jc w:val="left"/>
    </w:pPr>
    <w:rPr>
      <w:rFonts w:cs="Times New Roman"/>
      <w:color w:val="auto"/>
    </w:rPr>
  </w:style>
  <w:style w:type="paragraph" w:customStyle="1" w:styleId="CM3">
    <w:name w:val="CM3"/>
    <w:basedOn w:val="Default"/>
    <w:next w:val="Default"/>
    <w:uiPriority w:val="99"/>
    <w:rsid w:val="00160AEE"/>
    <w:pPr>
      <w:jc w:val="left"/>
    </w:pPr>
    <w:rPr>
      <w:rFonts w:cs="Times New Roman"/>
      <w:color w:val="auto"/>
    </w:rPr>
  </w:style>
  <w:style w:type="paragraph" w:customStyle="1" w:styleId="CM4">
    <w:name w:val="CM4"/>
    <w:basedOn w:val="Default"/>
    <w:next w:val="Default"/>
    <w:uiPriority w:val="99"/>
    <w:rsid w:val="00160AEE"/>
    <w:pPr>
      <w:jc w:val="left"/>
    </w:pPr>
    <w:rPr>
      <w:rFonts w:cs="Times New Roman"/>
      <w:color w:val="auto"/>
    </w:rPr>
  </w:style>
  <w:style w:type="paragraph" w:styleId="Footer">
    <w:name w:val="footer"/>
    <w:basedOn w:val="Normal"/>
    <w:link w:val="PtaChar"/>
    <w:uiPriority w:val="99"/>
    <w:rsid w:val="00160AEE"/>
    <w:pPr>
      <w:tabs>
        <w:tab w:val="center" w:pos="4536"/>
        <w:tab w:val="right" w:pos="9072"/>
      </w:tabs>
      <w:jc w:val="left"/>
    </w:pPr>
    <w:rPr>
      <w:sz w:val="24"/>
    </w:rPr>
  </w:style>
  <w:style w:type="character" w:customStyle="1" w:styleId="PtaChar">
    <w:name w:val="Päta Char"/>
    <w:basedOn w:val="DefaultParagraphFont"/>
    <w:link w:val="Footer"/>
    <w:uiPriority w:val="99"/>
    <w:locked/>
    <w:rsid w:val="00160AEE"/>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160AEE"/>
    <w:rPr>
      <w:rFonts w:cs="Times New Roman"/>
      <w:rtl w:val="0"/>
      <w:cs w:val="0"/>
    </w:rPr>
  </w:style>
  <w:style w:type="paragraph" w:styleId="Header">
    <w:name w:val="header"/>
    <w:basedOn w:val="Normal"/>
    <w:link w:val="HlavikaChar"/>
    <w:uiPriority w:val="99"/>
    <w:rsid w:val="00160AEE"/>
    <w:pPr>
      <w:tabs>
        <w:tab w:val="center" w:pos="4536"/>
        <w:tab w:val="right" w:pos="9072"/>
      </w:tabs>
      <w:jc w:val="left"/>
    </w:pPr>
    <w:rPr>
      <w:sz w:val="24"/>
    </w:rPr>
  </w:style>
  <w:style w:type="character" w:customStyle="1" w:styleId="HlavikaChar">
    <w:name w:val="Hlavička Char"/>
    <w:basedOn w:val="DefaultParagraphFont"/>
    <w:link w:val="Header"/>
    <w:uiPriority w:val="99"/>
    <w:locked/>
    <w:rsid w:val="00160AEE"/>
    <w:rPr>
      <w:rFonts w:ascii="Times New Roman" w:hAnsi="Times New Roman" w:cs="Times New Roman"/>
      <w:sz w:val="24"/>
      <w:szCs w:val="24"/>
      <w:rtl w:val="0"/>
      <w:cs w:val="0"/>
      <w:lang w:val="x-none" w:eastAsia="sk-SK"/>
    </w:rPr>
  </w:style>
  <w:style w:type="paragraph" w:styleId="FootnoteText">
    <w:name w:val="footnote text"/>
    <w:basedOn w:val="Normal"/>
    <w:link w:val="TextpoznmkypodiarouChar"/>
    <w:uiPriority w:val="99"/>
    <w:semiHidden/>
    <w:rsid w:val="00160AEE"/>
    <w:pPr>
      <w:jc w:val="left"/>
    </w:pPr>
    <w:rPr>
      <w:sz w:val="20"/>
      <w:szCs w:val="20"/>
      <w:lang w:val="cs-CZ" w:eastAsia="cs-CZ"/>
    </w:rPr>
  </w:style>
  <w:style w:type="character" w:customStyle="1" w:styleId="TextpoznmkypodiarouChar">
    <w:name w:val="Text poznámky pod čiarou Char"/>
    <w:basedOn w:val="DefaultParagraphFont"/>
    <w:link w:val="FootnoteText"/>
    <w:uiPriority w:val="99"/>
    <w:semiHidden/>
    <w:locked/>
    <w:rsid w:val="00160AEE"/>
    <w:rPr>
      <w:rFonts w:ascii="Times New Roman" w:hAnsi="Times New Roman" w:cs="Times New Roman"/>
      <w:sz w:val="20"/>
      <w:szCs w:val="20"/>
      <w:rtl w:val="0"/>
      <w:cs w:val="0"/>
      <w:lang w:val="cs-CZ" w:eastAsia="cs-CZ"/>
    </w:rPr>
  </w:style>
  <w:style w:type="character" w:styleId="FootnoteReference">
    <w:name w:val="footnote reference"/>
    <w:basedOn w:val="DefaultParagraphFont"/>
    <w:uiPriority w:val="99"/>
    <w:semiHidden/>
    <w:rsid w:val="00160AEE"/>
    <w:rPr>
      <w:rFonts w:cs="Times New Roman"/>
      <w:vertAlign w:val="superscript"/>
      <w:rtl w:val="0"/>
      <w:cs w:val="0"/>
    </w:rPr>
  </w:style>
  <w:style w:type="paragraph" w:customStyle="1" w:styleId="Normlny">
    <w:name w:val="_Normálny"/>
    <w:basedOn w:val="Normal"/>
    <w:uiPriority w:val="99"/>
    <w:rsid w:val="00160AEE"/>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160AEE"/>
    <w:pPr>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locked/>
    <w:rsid w:val="00160AEE"/>
    <w:rPr>
      <w:rFonts w:ascii="Times New Roman" w:hAnsi="Times New Roman" w:cs="Times New Roman"/>
      <w:sz w:val="20"/>
      <w:szCs w:val="20"/>
      <w:rtl w:val="0"/>
      <w:cs w:val="0"/>
      <w:lang w:val="x-none" w:eastAsia="sk-SK"/>
    </w:rPr>
  </w:style>
  <w:style w:type="character" w:styleId="Hyperlink">
    <w:name w:val="Hyperlink"/>
    <w:basedOn w:val="DefaultParagraphFont"/>
    <w:uiPriority w:val="99"/>
    <w:rsid w:val="00160AEE"/>
    <w:rPr>
      <w:rFonts w:cs="Times New Roman"/>
      <w:color w:val="0000FF"/>
      <w:u w:val="single"/>
      <w:rtl w:val="0"/>
      <w:cs w:val="0"/>
    </w:rPr>
  </w:style>
  <w:style w:type="paragraph" w:styleId="NormalWeb">
    <w:name w:val="Normal (Web)"/>
    <w:basedOn w:val="Normal"/>
    <w:uiPriority w:val="99"/>
    <w:unhideWhenUsed/>
    <w:rsid w:val="00160AEE"/>
    <w:pPr>
      <w:spacing w:before="100" w:beforeAutospacing="1" w:after="100" w:afterAutospacing="1"/>
      <w:jc w:val="left"/>
    </w:pPr>
    <w:rPr>
      <w:sz w:val="24"/>
    </w:rPr>
  </w:style>
  <w:style w:type="paragraph" w:styleId="BalloonText">
    <w:name w:val="Balloon Text"/>
    <w:basedOn w:val="Normal"/>
    <w:link w:val="TextbublinyChar"/>
    <w:uiPriority w:val="99"/>
    <w:semiHidden/>
    <w:unhideWhenUsed/>
    <w:rsid w:val="00160AE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60AEE"/>
    <w:rPr>
      <w:rFonts w:ascii="Tahoma" w:hAnsi="Tahoma" w:cs="Tahoma"/>
      <w:sz w:val="16"/>
      <w:szCs w:val="16"/>
      <w:rtl w:val="0"/>
      <w:cs w:val="0"/>
      <w:lang w:val="x-none" w:eastAsia="sk-SK"/>
    </w:rPr>
  </w:style>
  <w:style w:type="paragraph" w:styleId="ListParagraph">
    <w:name w:val="List Paragraph"/>
    <w:basedOn w:val="Normal"/>
    <w:uiPriority w:val="99"/>
    <w:qFormat/>
    <w:rsid w:val="00133689"/>
    <w:pPr>
      <w:ind w:left="720"/>
      <w:contextualSpacing/>
      <w:jc w:val="left"/>
    </w:pPr>
  </w:style>
  <w:style w:type="paragraph" w:customStyle="1" w:styleId="Typeacteprincipal">
    <w:name w:val="Type acte principal"/>
    <w:basedOn w:val="Normal"/>
    <w:next w:val="Normal"/>
    <w:rsid w:val="008149ED"/>
    <w:pPr>
      <w:spacing w:after="240"/>
      <w:jc w:val="center"/>
    </w:pPr>
    <w:rPr>
      <w:b/>
      <w:sz w:val="24"/>
      <w:szCs w:val="20"/>
      <w:lang w:eastAsia="en-G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4952B-E13F-4CC1-9092-4A29E8A7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TotalTime>
  <Pages>11</Pages>
  <Words>3821</Words>
  <Characters>21780</Characters>
  <Application>Microsoft Office Word</Application>
  <DocSecurity>0</DocSecurity>
  <Lines>0</Lines>
  <Paragraphs>0</Paragraphs>
  <ScaleCrop>false</ScaleCrop>
  <Company/>
  <LinksUpToDate>false</LinksUpToDate>
  <CharactersWithSpaces>25550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dagmar.fillova</dc:creator>
  <cp:lastModifiedBy>PALUS  Juraj</cp:lastModifiedBy>
  <cp:revision>5</cp:revision>
  <cp:lastPrinted>2014-01-28T10:38:00Z</cp:lastPrinted>
  <dcterms:created xsi:type="dcterms:W3CDTF">2014-10-17T17:30:00Z</dcterms:created>
  <dcterms:modified xsi:type="dcterms:W3CDTF">2015-03-04T13:10:00Z</dcterms:modified>
</cp:coreProperties>
</file>