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D561E" w:rsidRPr="00AD561E" w:rsidP="00AD561E">
      <w:pPr>
        <w:pStyle w:val="NormalWeb"/>
        <w:bidi w:val="0"/>
        <w:spacing w:before="0" w:beforeAutospacing="0" w:after="0" w:afterAutospacing="0"/>
        <w:jc w:val="center"/>
        <w:rPr>
          <w:rFonts w:ascii="Times New Roman" w:hAnsi="Times New Roman"/>
          <w:b/>
          <w:bCs/>
          <w:color w:val="000000"/>
          <w:spacing w:val="30"/>
        </w:rPr>
      </w:pPr>
      <w:r w:rsidRPr="00AD561E">
        <w:rPr>
          <w:rFonts w:ascii="Times New Roman" w:hAnsi="Times New Roman"/>
          <w:b/>
          <w:bCs/>
          <w:color w:val="000000"/>
          <w:spacing w:val="30"/>
        </w:rPr>
        <w:t>DÔVODOVÁ SPRÁVA</w:t>
      </w:r>
    </w:p>
    <w:p w:rsidR="00AD561E" w:rsidRPr="00AD561E" w:rsidP="00AD561E">
      <w:pPr>
        <w:pStyle w:val="NormalWeb"/>
        <w:bidi w:val="0"/>
        <w:spacing w:before="0" w:beforeAutospacing="0" w:after="0" w:afterAutospacing="0"/>
        <w:jc w:val="both"/>
        <w:rPr>
          <w:rFonts w:ascii="Times New Roman" w:hAnsi="Times New Roman"/>
          <w:b/>
          <w:bCs/>
          <w:color w:val="000000"/>
        </w:rPr>
      </w:pPr>
    </w:p>
    <w:p w:rsidR="00AD561E" w:rsidRPr="00AD561E" w:rsidP="00AD561E">
      <w:pPr>
        <w:pStyle w:val="NormalWeb"/>
        <w:bidi w:val="0"/>
        <w:spacing w:before="0" w:beforeAutospacing="0" w:after="0" w:afterAutospacing="0"/>
        <w:jc w:val="both"/>
        <w:rPr>
          <w:rFonts w:ascii="Times New Roman" w:hAnsi="Times New Roman"/>
          <w:b/>
          <w:bCs/>
          <w:color w:val="000000"/>
        </w:rPr>
      </w:pPr>
    </w:p>
    <w:p w:rsidR="00AD561E" w:rsidRPr="00AD561E" w:rsidP="00AD561E">
      <w:pPr>
        <w:pStyle w:val="NormalWeb"/>
        <w:bidi w:val="0"/>
        <w:spacing w:before="0" w:beforeAutospacing="0" w:after="0" w:afterAutospacing="0"/>
        <w:jc w:val="both"/>
        <w:rPr>
          <w:rFonts w:ascii="Times New Roman" w:hAnsi="Times New Roman"/>
          <w:b/>
          <w:bCs/>
          <w:color w:val="000000"/>
        </w:rPr>
      </w:pPr>
      <w:r w:rsidRPr="00AD561E">
        <w:rPr>
          <w:rFonts w:ascii="Times New Roman" w:hAnsi="Times New Roman"/>
          <w:b/>
          <w:bCs/>
          <w:color w:val="000000"/>
        </w:rPr>
        <w:t>A. Všeobecná časť</w:t>
      </w:r>
    </w:p>
    <w:p w:rsidR="00AD561E" w:rsidRPr="00AD561E" w:rsidP="00AD561E">
      <w:pPr>
        <w:pStyle w:val="NormalWeb"/>
        <w:bidi w:val="0"/>
        <w:spacing w:before="0" w:beforeAutospacing="0" w:after="0" w:afterAutospacing="0"/>
        <w:jc w:val="both"/>
        <w:rPr>
          <w:rFonts w:ascii="Times New Roman" w:hAnsi="Times New Roman"/>
          <w:b/>
          <w:bCs/>
          <w:color w:val="000000"/>
        </w:rPr>
      </w:pPr>
    </w:p>
    <w:p w:rsidR="00AD561E" w:rsidRPr="00AD561E" w:rsidP="00AD561E">
      <w:pPr>
        <w:pStyle w:val="NormalWeb"/>
        <w:bidi w:val="0"/>
        <w:spacing w:before="0" w:beforeAutospacing="0" w:after="0" w:afterAutospacing="0"/>
        <w:ind w:firstLine="708"/>
        <w:jc w:val="both"/>
        <w:rPr>
          <w:rFonts w:ascii="Times New Roman" w:hAnsi="Times New Roman"/>
          <w:bCs/>
          <w:color w:val="000000"/>
        </w:rPr>
      </w:pPr>
      <w:r w:rsidRPr="00AD561E">
        <w:rPr>
          <w:rFonts w:ascii="Times New Roman" w:hAnsi="Times New Roman"/>
          <w:bCs/>
          <w:color w:val="000000"/>
        </w:rPr>
        <w:t>Ministerstvo spravodlivosti Slovenskej republ</w:t>
      </w:r>
      <w:r w:rsidR="005D1365">
        <w:rPr>
          <w:rFonts w:ascii="Times New Roman" w:hAnsi="Times New Roman"/>
          <w:bCs/>
          <w:color w:val="000000"/>
        </w:rPr>
        <w:t>iky predkladá na rokovanie Národnej rady</w:t>
      </w:r>
      <w:r w:rsidRPr="00AD561E">
        <w:rPr>
          <w:rFonts w:ascii="Times New Roman" w:hAnsi="Times New Roman"/>
          <w:bCs/>
          <w:color w:val="000000"/>
        </w:rPr>
        <w:t xml:space="preserve"> Slovenskej republiky</w:t>
      </w:r>
      <w:r w:rsidR="00521CCF">
        <w:rPr>
          <w:rFonts w:ascii="Times New Roman" w:hAnsi="Times New Roman"/>
          <w:bCs/>
          <w:color w:val="000000"/>
        </w:rPr>
        <w:t xml:space="preserve"> vládny</w:t>
      </w:r>
      <w:r w:rsidRPr="00AD561E">
        <w:rPr>
          <w:rFonts w:ascii="Times New Roman" w:hAnsi="Times New Roman"/>
          <w:bCs/>
          <w:color w:val="000000"/>
        </w:rPr>
        <w:t xml:space="preserve"> návrh zákona, ktorým sa mení a dopĺňa zákon č. 300/2005 Z. z. Trestný zákon v znení neskorších predpisov a o zmene a doplnení niektorých zákonov (ďalej len „návrh zákona“).</w:t>
      </w:r>
      <w:r w:rsidR="005D1365">
        <w:rPr>
          <w:rFonts w:ascii="Times New Roman" w:hAnsi="Times New Roman"/>
          <w:bCs/>
          <w:color w:val="000000"/>
        </w:rPr>
        <w:t xml:space="preserve"> </w:t>
      </w:r>
    </w:p>
    <w:p w:rsidR="00AD561E" w:rsidRPr="00AD561E" w:rsidP="00AD561E">
      <w:pPr>
        <w:pStyle w:val="NormalWeb"/>
        <w:bidi w:val="0"/>
        <w:spacing w:before="0" w:beforeAutospacing="0" w:after="0" w:afterAutospacing="0"/>
        <w:jc w:val="both"/>
        <w:rPr>
          <w:rFonts w:ascii="Times New Roman" w:hAnsi="Times New Roman"/>
          <w:bCs/>
          <w:color w:val="000000"/>
        </w:rPr>
      </w:pPr>
    </w:p>
    <w:p w:rsidR="00AD561E" w:rsidRPr="00AD561E" w:rsidP="00AD561E">
      <w:pPr>
        <w:pStyle w:val="NormalWeb"/>
        <w:bidi w:val="0"/>
        <w:spacing w:before="0" w:beforeAutospacing="0" w:after="0" w:afterAutospacing="0"/>
        <w:ind w:firstLine="708"/>
        <w:jc w:val="both"/>
        <w:rPr>
          <w:rFonts w:ascii="Times New Roman" w:hAnsi="Times New Roman"/>
          <w:bCs/>
          <w:color w:val="000000"/>
        </w:rPr>
      </w:pPr>
      <w:r w:rsidRPr="00AD561E">
        <w:rPr>
          <w:rFonts w:ascii="Times New Roman" w:hAnsi="Times New Roman"/>
          <w:bCs/>
          <w:color w:val="000000"/>
        </w:rPr>
        <w:t xml:space="preserve">Predkladaný materiál je iniciatívnej povahy a bol vypracovaný na základe Programového vyhlásenia vlády SR na roky 2012 – 2016 schváleným uznesením vlády SR č. 144 z 27. apríla 2012. </w:t>
      </w:r>
    </w:p>
    <w:p w:rsidR="00AD561E" w:rsidRPr="00AD561E" w:rsidP="00AD561E">
      <w:pPr>
        <w:pStyle w:val="NormalWeb"/>
        <w:bidi w:val="0"/>
        <w:spacing w:before="0" w:beforeAutospacing="0" w:after="0" w:afterAutospacing="0"/>
        <w:jc w:val="both"/>
        <w:rPr>
          <w:rFonts w:ascii="Times New Roman" w:hAnsi="Times New Roman"/>
          <w:bCs/>
          <w:color w:val="000000"/>
        </w:rPr>
      </w:pPr>
    </w:p>
    <w:p w:rsidR="00AD561E" w:rsidRPr="00AD561E" w:rsidP="00AD561E">
      <w:pPr>
        <w:pStyle w:val="NormalWeb"/>
        <w:bidi w:val="0"/>
        <w:spacing w:before="0" w:beforeAutospacing="0" w:after="0" w:afterAutospacing="0"/>
        <w:ind w:firstLine="708"/>
        <w:jc w:val="both"/>
        <w:rPr>
          <w:rFonts w:ascii="Times New Roman" w:hAnsi="Times New Roman"/>
          <w:bCs/>
          <w:color w:val="000000"/>
        </w:rPr>
      </w:pPr>
      <w:r w:rsidRPr="00AD561E">
        <w:rPr>
          <w:rFonts w:ascii="Times New Roman" w:hAnsi="Times New Roman"/>
          <w:bCs/>
          <w:color w:val="000000"/>
        </w:rPr>
        <w:t xml:space="preserve">Návrhom zákona sa v súlade s Plánom legislatívnych úloh vlády SR na rok 2014 transponuje do právneho poriadku Slovenskej republiky Smernica Európskeho parlamentu a Rady 2012/13/EÚ z 22. mája 2012 o práve na informácie v trestnom konaní, ktorej predmetom je garancia procesných práv obvinených na informácie v rámci trestného konania a konania o  európskom zatýkacom rozkaze. Návrh zákona ďalej obsahuje návrhy k odstráneniu transpozičných deficitov Slovenskej republiky v oblasti trestného práva, ktoré boli identifikované Európskou komisiou v rámci EU Pilot-u č. 5645/13/JUST zo 7. októbra 2013 vo vzťahu k Smernici Európskeho parlamentu a Rady 2008/99/ES z 19. novembra 2008 o ochrane životného prostredia prostredníctvom trestného práva a Smernici Európskeho parlamentu a Rady 2009/123/ES z 21. októbra 2009, ktorou sa mení a dopĺňa smernica 2005/35/ES o znečisťovaní mora z lodí a o zavedení sankcií za porušenia. </w:t>
      </w:r>
    </w:p>
    <w:p w:rsidR="00AD561E" w:rsidRPr="00AD561E" w:rsidP="00AD561E">
      <w:pPr>
        <w:pStyle w:val="NormalWeb"/>
        <w:bidi w:val="0"/>
        <w:spacing w:before="0" w:beforeAutospacing="0" w:after="0" w:afterAutospacing="0"/>
        <w:jc w:val="both"/>
        <w:rPr>
          <w:rFonts w:ascii="Times New Roman" w:hAnsi="Times New Roman"/>
          <w:bCs/>
          <w:color w:val="000000"/>
        </w:rPr>
      </w:pPr>
    </w:p>
    <w:p w:rsidR="00AD561E" w:rsidRPr="00AD561E" w:rsidP="00AD561E">
      <w:pPr>
        <w:pStyle w:val="NormalWeb"/>
        <w:bidi w:val="0"/>
        <w:spacing w:before="0" w:beforeAutospacing="0" w:after="0" w:afterAutospacing="0"/>
        <w:ind w:firstLine="708"/>
        <w:jc w:val="both"/>
        <w:rPr>
          <w:rFonts w:ascii="Times New Roman" w:hAnsi="Times New Roman"/>
          <w:bCs/>
          <w:color w:val="000000"/>
        </w:rPr>
      </w:pPr>
      <w:r w:rsidRPr="00AD561E">
        <w:rPr>
          <w:rFonts w:ascii="Times New Roman" w:hAnsi="Times New Roman"/>
          <w:bCs/>
          <w:color w:val="000000"/>
        </w:rPr>
        <w:t xml:space="preserve">Návrh zákona obsahuje aj návrhy k plneniu medzinárodných záväzkov vyplávajúcich Slovenskej republike z Dohovoru OECD o boji s podplácaním zahraničných verejných činiteľov v medzinárodných v obchodných transakciách, ktoré boli identifikované v rámci hodnotenia Slovenskej republiky (Fáza 3) Pracovnou skupinou OECD pre úplatkárstvo v medzinárodných obchodných transakciách a to konkrétne v otázke definície zahraničného verejného činiteľa. </w:t>
      </w:r>
    </w:p>
    <w:p w:rsidR="00AD561E" w:rsidRPr="00AD561E" w:rsidP="00AD561E">
      <w:pPr>
        <w:pStyle w:val="NormalWeb"/>
        <w:bidi w:val="0"/>
        <w:spacing w:before="0" w:beforeAutospacing="0" w:after="0" w:afterAutospacing="0"/>
        <w:ind w:firstLine="708"/>
        <w:jc w:val="both"/>
        <w:rPr>
          <w:rFonts w:ascii="Times New Roman" w:hAnsi="Times New Roman"/>
          <w:bCs/>
          <w:color w:val="000000"/>
        </w:rPr>
      </w:pPr>
    </w:p>
    <w:p w:rsidR="00AD561E" w:rsidRPr="00AD561E" w:rsidP="00AD561E">
      <w:pPr>
        <w:pStyle w:val="NormalWeb"/>
        <w:bidi w:val="0"/>
        <w:spacing w:before="0" w:beforeAutospacing="0" w:after="0" w:afterAutospacing="0"/>
        <w:ind w:firstLine="708"/>
        <w:jc w:val="both"/>
        <w:rPr>
          <w:rFonts w:ascii="Times New Roman" w:hAnsi="Times New Roman"/>
          <w:bCs/>
          <w:color w:val="000000"/>
        </w:rPr>
      </w:pPr>
      <w:r w:rsidRPr="00AD561E">
        <w:rPr>
          <w:rFonts w:ascii="Times New Roman" w:hAnsi="Times New Roman"/>
          <w:bCs/>
          <w:color w:val="000000"/>
        </w:rPr>
        <w:t xml:space="preserve">Účelom návrhu zákona v čl. III (návrh zákona, ktorým sa dopĺňa zákon č. 154/2010 Z. z. o európskom zatýkacom rozkaze v znení zákona č. 344/2012 Z. z.) je transpozícia Smernice Európskeho parlamentu a Rady 2010/64/EÚ z 20. októbra 2010 o práve na tlmočenie a preklad v trestnom konaní a Smernice Európskeho parlamentu a Rady 2012/13/EÚ z 22. mája 2012 o práve na informácie v trestnom konaní do právneho poriadku Slovenskej republiky vo vzťahu ku konaniu o európskom zatýkacom rozkaze. </w:t>
      </w:r>
    </w:p>
    <w:p w:rsidR="00AD561E" w:rsidRPr="00AD561E" w:rsidP="00AD561E">
      <w:pPr>
        <w:pStyle w:val="NormalWeb"/>
        <w:bidi w:val="0"/>
        <w:spacing w:before="0" w:beforeAutospacing="0" w:after="0" w:afterAutospacing="0"/>
        <w:jc w:val="both"/>
        <w:rPr>
          <w:rFonts w:ascii="Times New Roman" w:hAnsi="Times New Roman"/>
          <w:bCs/>
          <w:color w:val="000000"/>
        </w:rPr>
      </w:pPr>
    </w:p>
    <w:p w:rsidR="00AD561E" w:rsidRPr="00AD561E" w:rsidP="00AD561E">
      <w:pPr>
        <w:pStyle w:val="NormalWeb"/>
        <w:bidi w:val="0"/>
        <w:spacing w:before="0" w:beforeAutospacing="0" w:after="0" w:afterAutospacing="0"/>
        <w:ind w:firstLine="708"/>
        <w:jc w:val="both"/>
        <w:rPr>
          <w:rFonts w:ascii="Times New Roman" w:hAnsi="Times New Roman"/>
          <w:bCs/>
          <w:color w:val="000000"/>
        </w:rPr>
      </w:pPr>
      <w:r w:rsidRPr="00AD561E">
        <w:rPr>
          <w:rFonts w:ascii="Times New Roman" w:hAnsi="Times New Roman"/>
          <w:bCs/>
          <w:color w:val="000000"/>
        </w:rPr>
        <w:t>Detailné odôvodnenie navrhovaných zmien sa uvádza v osobitnej časti dôvodovej správy a v príslušných tabuľkách zhody.</w:t>
      </w:r>
    </w:p>
    <w:p w:rsidR="00AD561E" w:rsidRPr="00AD561E" w:rsidP="00AD561E">
      <w:pPr>
        <w:pStyle w:val="NormalWeb"/>
        <w:bidi w:val="0"/>
        <w:spacing w:before="0" w:beforeAutospacing="0" w:after="0" w:afterAutospacing="0"/>
        <w:jc w:val="both"/>
        <w:rPr>
          <w:rFonts w:ascii="Times New Roman" w:hAnsi="Times New Roman"/>
          <w:bCs/>
          <w:color w:val="000000"/>
        </w:rPr>
      </w:pPr>
    </w:p>
    <w:p w:rsidR="00AD561E" w:rsidRPr="00AD561E" w:rsidP="00AD561E">
      <w:pPr>
        <w:pStyle w:val="NormalWeb"/>
        <w:bidi w:val="0"/>
        <w:spacing w:before="0" w:beforeAutospacing="0" w:after="0" w:afterAutospacing="0"/>
        <w:ind w:firstLine="708"/>
        <w:jc w:val="both"/>
        <w:rPr>
          <w:rFonts w:ascii="Times New Roman" w:hAnsi="Times New Roman"/>
          <w:bCs/>
          <w:color w:val="000000"/>
        </w:rPr>
      </w:pPr>
      <w:r w:rsidRPr="00AD561E">
        <w:rPr>
          <w:rFonts w:ascii="Times New Roman" w:hAnsi="Times New Roman"/>
          <w:bCs/>
          <w:color w:val="000000"/>
        </w:rPr>
        <w:t>Návrh zákona je v súlade s Ústavou, ústavnými zákonmi, medzinárodnými zmluvami, ktorými je Slovenská republika viazaná a zákonmi a súčasne je v súlade s právom Európskej únie.</w:t>
      </w:r>
    </w:p>
    <w:p w:rsidR="00AD561E" w:rsidRPr="00AD561E" w:rsidP="00AD561E">
      <w:pPr>
        <w:pStyle w:val="NormalWeb"/>
        <w:bidi w:val="0"/>
        <w:spacing w:before="0" w:beforeAutospacing="0" w:after="0" w:afterAutospacing="0"/>
        <w:jc w:val="both"/>
        <w:rPr>
          <w:rFonts w:ascii="Times New Roman" w:hAnsi="Times New Roman"/>
          <w:bCs/>
          <w:color w:val="000000"/>
        </w:rPr>
      </w:pPr>
    </w:p>
    <w:p w:rsidR="00AD561E" w:rsidRPr="00AD561E" w:rsidP="00AD561E">
      <w:pPr>
        <w:pStyle w:val="NormalWeb"/>
        <w:bidi w:val="0"/>
        <w:spacing w:before="0" w:beforeAutospacing="0" w:after="0" w:afterAutospacing="0"/>
        <w:ind w:firstLine="708"/>
        <w:jc w:val="both"/>
        <w:rPr>
          <w:rFonts w:ascii="Times New Roman" w:hAnsi="Times New Roman"/>
          <w:bCs/>
          <w:color w:val="000000"/>
        </w:rPr>
      </w:pPr>
      <w:r w:rsidRPr="00AD561E">
        <w:rPr>
          <w:rFonts w:ascii="Times New Roman" w:hAnsi="Times New Roman"/>
          <w:bCs/>
          <w:color w:val="000000"/>
        </w:rPr>
        <w:t>Návrh zákona nebude mať vplyvy na rozpočet verejnej správy, vplyvy na podnikateľské prostredie, sociálne vplyvy, vplyvy na životné prostredie ani vplyvy na informatizáciu spoločnosti.</w:t>
      </w:r>
    </w:p>
    <w:p w:rsidR="00AD561E" w:rsidRPr="00AD561E" w:rsidP="00AD561E">
      <w:pPr>
        <w:pStyle w:val="NormalWeb"/>
        <w:bidi w:val="0"/>
        <w:spacing w:before="0" w:beforeAutospacing="0" w:after="0" w:afterAutospacing="0"/>
        <w:ind w:firstLine="708"/>
        <w:jc w:val="both"/>
        <w:rPr>
          <w:rFonts w:ascii="Times New Roman" w:hAnsi="Times New Roman"/>
          <w:bCs/>
          <w:color w:val="000000"/>
        </w:rPr>
      </w:pPr>
    </w:p>
    <w:p w:rsidR="00AD561E" w:rsidRPr="00AD561E" w:rsidP="00AD561E">
      <w:pPr>
        <w:pStyle w:val="NormalWeb"/>
        <w:bidi w:val="0"/>
        <w:spacing w:before="0" w:beforeAutospacing="0" w:after="0" w:afterAutospacing="0"/>
        <w:ind w:firstLine="708"/>
        <w:jc w:val="both"/>
        <w:rPr>
          <w:rFonts w:ascii="Times New Roman" w:hAnsi="Times New Roman"/>
          <w:bCs/>
          <w:color w:val="000000"/>
        </w:rPr>
      </w:pPr>
      <w:r w:rsidRPr="00AD561E">
        <w:rPr>
          <w:rFonts w:ascii="Times New Roman" w:hAnsi="Times New Roman"/>
          <w:bCs/>
          <w:color w:val="000000"/>
        </w:rPr>
        <w:t>Návrh zákona bol predmetom riadneho pripomienkového konania, bol predmetom rokovania Legislatívnej rady vlády Slovenskej republiky a vl</w:t>
      </w:r>
      <w:r w:rsidR="00C04041">
        <w:rPr>
          <w:rFonts w:ascii="Times New Roman" w:hAnsi="Times New Roman"/>
          <w:bCs/>
          <w:color w:val="000000"/>
        </w:rPr>
        <w:t>áda</w:t>
      </w:r>
      <w:r w:rsidRPr="00AD561E">
        <w:rPr>
          <w:rFonts w:ascii="Times New Roman" w:hAnsi="Times New Roman"/>
          <w:bCs/>
          <w:color w:val="000000"/>
        </w:rPr>
        <w:t xml:space="preserve"> Slovenskej republiky </w:t>
      </w:r>
      <w:r w:rsidR="00C04041">
        <w:rPr>
          <w:rFonts w:ascii="Times New Roman" w:hAnsi="Times New Roman"/>
          <w:bCs/>
          <w:color w:val="000000"/>
        </w:rPr>
        <w:t>ho schválila na svojom rokovaní dňa 4. marca 2015</w:t>
      </w:r>
      <w:r w:rsidRPr="00AD561E">
        <w:rPr>
          <w:rFonts w:ascii="Times New Roman" w:hAnsi="Times New Roman"/>
          <w:bCs/>
          <w:color w:val="000000"/>
        </w:rPr>
        <w:t xml:space="preserve">. </w:t>
      </w:r>
    </w:p>
    <w:p w:rsidR="00AD561E" w:rsidRPr="00AD561E" w:rsidP="00AD561E">
      <w:pPr>
        <w:pStyle w:val="NormalWeb"/>
        <w:bidi w:val="0"/>
        <w:spacing w:before="0" w:beforeAutospacing="0" w:after="0" w:afterAutospacing="0"/>
        <w:jc w:val="both"/>
        <w:rPr>
          <w:rFonts w:ascii="Times New Roman" w:hAnsi="Times New Roman"/>
          <w:bCs/>
          <w:color w:val="000000"/>
        </w:rPr>
      </w:pPr>
    </w:p>
    <w:p w:rsidR="00AD561E" w:rsidRPr="00AD561E" w:rsidP="00AD561E">
      <w:pPr>
        <w:bidi w:val="0"/>
        <w:spacing w:after="0" w:line="240" w:lineRule="auto"/>
        <w:jc w:val="center"/>
        <w:rPr>
          <w:rFonts w:ascii="Times New Roman" w:hAnsi="Times New Roman"/>
          <w:b/>
          <w:bCs/>
          <w:caps/>
          <w:color w:val="000000"/>
          <w:spacing w:val="30"/>
        </w:rPr>
      </w:pPr>
      <w:r w:rsidRPr="00AD561E">
        <w:rPr>
          <w:rFonts w:ascii="Times New Roman" w:hAnsi="Times New Roman"/>
          <w:bCs/>
          <w:color w:val="000000"/>
        </w:rPr>
        <w:br w:type="page"/>
      </w:r>
      <w:r w:rsidRPr="00AD561E">
        <w:rPr>
          <w:rFonts w:ascii="Times New Roman" w:hAnsi="Times New Roman"/>
          <w:b/>
          <w:bCs/>
          <w:caps/>
          <w:color w:val="000000"/>
          <w:spacing w:val="30"/>
        </w:rPr>
        <w:t>Doložka</w:t>
      </w:r>
    </w:p>
    <w:p w:rsidR="00AD561E" w:rsidRPr="00AD561E" w:rsidP="00AD561E">
      <w:pPr>
        <w:bidi w:val="0"/>
        <w:spacing w:after="0" w:line="240" w:lineRule="auto"/>
        <w:jc w:val="center"/>
        <w:rPr>
          <w:rFonts w:ascii="Times New Roman" w:hAnsi="Times New Roman"/>
          <w:b/>
          <w:bCs/>
          <w:color w:val="000000"/>
        </w:rPr>
      </w:pPr>
      <w:r w:rsidRPr="00AD561E">
        <w:rPr>
          <w:rFonts w:ascii="Times New Roman" w:hAnsi="Times New Roman"/>
          <w:b/>
          <w:bCs/>
          <w:color w:val="000000"/>
        </w:rPr>
        <w:t>vybraných vplyvov</w:t>
      </w:r>
    </w:p>
    <w:p w:rsidR="00AD561E" w:rsidRPr="00AD561E" w:rsidP="00AD561E">
      <w:pPr>
        <w:bidi w:val="0"/>
        <w:spacing w:after="0" w:line="240" w:lineRule="auto"/>
        <w:rPr>
          <w:rFonts w:ascii="Times New Roman" w:hAnsi="Times New Roman"/>
          <w:color w:val="000000"/>
        </w:rPr>
      </w:pPr>
    </w:p>
    <w:p w:rsidR="00AD561E" w:rsidRPr="00AD561E" w:rsidP="00AD561E">
      <w:pPr>
        <w:bidi w:val="0"/>
        <w:spacing w:after="0" w:line="240" w:lineRule="auto"/>
        <w:rPr>
          <w:rFonts w:ascii="Times New Roman" w:hAnsi="Times New Roman"/>
          <w:color w:val="000000"/>
        </w:rPr>
      </w:pPr>
    </w:p>
    <w:p w:rsidR="00AD561E" w:rsidRPr="00AD561E" w:rsidP="00AD561E">
      <w:pPr>
        <w:bidi w:val="0"/>
        <w:spacing w:after="0" w:line="240" w:lineRule="auto"/>
        <w:jc w:val="both"/>
        <w:rPr>
          <w:rFonts w:ascii="Times New Roman" w:hAnsi="Times New Roman"/>
        </w:rPr>
      </w:pPr>
      <w:r w:rsidRPr="00AD561E">
        <w:rPr>
          <w:rFonts w:ascii="Times New Roman" w:hAnsi="Times New Roman"/>
          <w:b/>
          <w:bCs/>
          <w:color w:val="000000"/>
        </w:rPr>
        <w:t xml:space="preserve">A.1. Názov materiálu: </w:t>
      </w:r>
      <w:r w:rsidRPr="00AD561E">
        <w:rPr>
          <w:rFonts w:ascii="Times New Roman" w:hAnsi="Times New Roman"/>
          <w:bCs/>
          <w:color w:val="000000"/>
        </w:rPr>
        <w:t>n</w:t>
      </w:r>
      <w:r w:rsidRPr="00AD561E">
        <w:rPr>
          <w:rFonts w:ascii="Times New Roman" w:hAnsi="Times New Roman"/>
        </w:rPr>
        <w:t>ávrh zákona, ktorým sa mení a dopĺňa zákon č. 300/2005 Z. z. Trestný zákon v znení neskorších predpisov a o zmene a doplnení niektorých zákonov</w:t>
      </w:r>
    </w:p>
    <w:p w:rsidR="00AD561E" w:rsidRPr="00AD561E" w:rsidP="00AD561E">
      <w:pPr>
        <w:bidi w:val="0"/>
        <w:spacing w:after="0" w:line="240" w:lineRule="auto"/>
        <w:jc w:val="both"/>
        <w:rPr>
          <w:rFonts w:ascii="Times New Roman" w:hAnsi="Times New Roman"/>
        </w:rPr>
      </w:pPr>
    </w:p>
    <w:p w:rsidR="00AD561E" w:rsidRPr="00AD561E" w:rsidP="00AD561E">
      <w:pPr>
        <w:bidi w:val="0"/>
        <w:spacing w:after="0" w:line="240" w:lineRule="auto"/>
        <w:jc w:val="both"/>
        <w:rPr>
          <w:rFonts w:ascii="Times New Roman" w:hAnsi="Times New Roman"/>
        </w:rPr>
      </w:pPr>
      <w:r w:rsidRPr="00AD561E">
        <w:rPr>
          <w:rFonts w:ascii="Times New Roman" w:hAnsi="Times New Roman"/>
          <w:b/>
        </w:rPr>
        <w:t>Termín začatia a ukončenia PPK:</w:t>
      </w:r>
      <w:r w:rsidRPr="00AD561E">
        <w:rPr>
          <w:rFonts w:ascii="Times New Roman" w:hAnsi="Times New Roman"/>
        </w:rPr>
        <w:t xml:space="preserve"> - </w:t>
      </w:r>
    </w:p>
    <w:p w:rsidR="00AD561E" w:rsidRPr="00AD561E" w:rsidP="00AD561E">
      <w:pPr>
        <w:bidi w:val="0"/>
        <w:spacing w:after="0" w:line="240" w:lineRule="auto"/>
        <w:jc w:val="both"/>
        <w:rPr>
          <w:rFonts w:ascii="Times New Roman" w:hAnsi="Times New Roman"/>
          <w:color w:val="000000"/>
        </w:rPr>
      </w:pPr>
    </w:p>
    <w:p w:rsidR="00AD561E" w:rsidRPr="00AD561E" w:rsidP="00AD561E">
      <w:pPr>
        <w:bidi w:val="0"/>
        <w:spacing w:after="0" w:line="240" w:lineRule="auto"/>
        <w:jc w:val="both"/>
        <w:rPr>
          <w:rFonts w:ascii="Times New Roman" w:hAnsi="Times New Roman"/>
          <w:b/>
          <w:bCs/>
          <w:color w:val="000000"/>
        </w:rPr>
      </w:pPr>
      <w:r w:rsidRPr="00AD561E">
        <w:rPr>
          <w:rFonts w:ascii="Times New Roman" w:hAnsi="Times New Roman"/>
          <w:b/>
          <w:bCs/>
          <w:color w:val="000000"/>
        </w:rPr>
        <w:t xml:space="preserve">       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26"/>
        <w:gridCol w:w="1189"/>
        <w:gridCol w:w="1179"/>
        <w:gridCol w:w="1192"/>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AD561E" w:rsidRPr="00AD561E" w:rsidP="00AD561E">
            <w:pPr>
              <w:bidi w:val="0"/>
              <w:spacing w:after="0" w:line="240" w:lineRule="auto"/>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D561E" w:rsidRPr="00AD561E" w:rsidP="00AD561E">
            <w:pPr>
              <w:bidi w:val="0"/>
              <w:spacing w:after="0" w:line="240" w:lineRule="auto"/>
              <w:jc w:val="center"/>
              <w:rPr>
                <w:rFonts w:ascii="Times New Roman" w:hAnsi="Times New Roman"/>
                <w:color w:val="000000"/>
              </w:rPr>
            </w:pPr>
            <w:r w:rsidRPr="00AD561E">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D561E" w:rsidRPr="00AD561E" w:rsidP="00AD561E">
            <w:pPr>
              <w:bidi w:val="0"/>
              <w:spacing w:after="0" w:line="240" w:lineRule="auto"/>
              <w:jc w:val="center"/>
              <w:rPr>
                <w:rFonts w:ascii="Times New Roman" w:hAnsi="Times New Roman"/>
                <w:color w:val="000000"/>
              </w:rPr>
            </w:pPr>
            <w:r w:rsidRPr="00AD561E">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D561E" w:rsidRPr="00AD561E" w:rsidP="00AD561E">
            <w:pPr>
              <w:bidi w:val="0"/>
              <w:spacing w:after="0" w:line="240" w:lineRule="auto"/>
              <w:jc w:val="center"/>
              <w:rPr>
                <w:rFonts w:ascii="Times New Roman" w:hAnsi="Times New Roman"/>
                <w:color w:val="000000"/>
              </w:rPr>
            </w:pPr>
            <w:r w:rsidRPr="00AD561E">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AD561E" w:rsidRPr="00AD561E" w:rsidP="00AD561E">
            <w:pPr>
              <w:bidi w:val="0"/>
              <w:spacing w:after="0" w:line="240" w:lineRule="auto"/>
              <w:rPr>
                <w:rFonts w:ascii="Times New Roman" w:hAnsi="Times New Roman"/>
              </w:rPr>
            </w:pPr>
            <w:r w:rsidRPr="00AD561E">
              <w:rPr>
                <w:rFonts w:ascii="Times New Roman" w:hAnsi="Times New Roman"/>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D561E" w:rsidRPr="00AD561E" w:rsidP="00AD561E">
            <w:pPr>
              <w:bidi w:val="0"/>
              <w:spacing w:after="0" w:line="240" w:lineRule="auto"/>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D561E" w:rsidRPr="00AD561E" w:rsidP="00AD561E">
            <w:pPr>
              <w:bidi w:val="0"/>
              <w:spacing w:after="0" w:line="240" w:lineRule="auto"/>
              <w:jc w:val="center"/>
              <w:rPr>
                <w:rFonts w:ascii="Times New Roman" w:hAnsi="Times New Roman"/>
              </w:rPr>
            </w:pPr>
            <w:r w:rsidRPr="00AD561E">
              <w:rPr>
                <w:rFonts w:ascii="Times New Roman" w:hAnsi="Times New Roman"/>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D561E" w:rsidRPr="00AD561E" w:rsidP="00AD561E">
            <w:pPr>
              <w:bidi w:val="0"/>
              <w:spacing w:after="0" w:line="240" w:lineRule="auto"/>
              <w:rPr>
                <w:rFonts w:ascii="Times New Roman" w:hAnsi="Times New Roman"/>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AD561E" w:rsidRPr="00AD561E" w:rsidP="00AD561E">
            <w:pPr>
              <w:bidi w:val="0"/>
              <w:spacing w:after="0" w:line="240" w:lineRule="auto"/>
              <w:rPr>
                <w:rFonts w:ascii="Times New Roman" w:hAnsi="Times New Roman"/>
              </w:rPr>
            </w:pPr>
            <w:r w:rsidRPr="00AD561E">
              <w:rPr>
                <w:rFonts w:ascii="Times New Roman" w:hAnsi="Times New Roman"/>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D561E" w:rsidRPr="00AD561E" w:rsidP="00AD561E">
            <w:pPr>
              <w:bidi w:val="0"/>
              <w:spacing w:after="0" w:line="240" w:lineRule="auto"/>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D561E" w:rsidRPr="00AD561E" w:rsidP="00AD561E">
            <w:pPr>
              <w:bidi w:val="0"/>
              <w:spacing w:after="0" w:line="240" w:lineRule="auto"/>
              <w:jc w:val="center"/>
              <w:rPr>
                <w:rFonts w:ascii="Times New Roman" w:hAnsi="Times New Roman"/>
              </w:rPr>
            </w:pPr>
            <w:r w:rsidRPr="00AD561E">
              <w:rPr>
                <w:rFonts w:ascii="Times New Roman" w:hAnsi="Times New Roman"/>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D561E" w:rsidRPr="00AD561E" w:rsidP="00AD561E">
            <w:pPr>
              <w:bidi w:val="0"/>
              <w:spacing w:after="0" w:line="240" w:lineRule="auto"/>
              <w:jc w:val="center"/>
              <w:rPr>
                <w:rFonts w:ascii="Times New Roman" w:hAnsi="Times New Roman"/>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AD561E" w:rsidRPr="00AD561E" w:rsidP="00AD561E">
            <w:pPr>
              <w:bidi w:val="0"/>
              <w:spacing w:after="0" w:line="240" w:lineRule="auto"/>
              <w:rPr>
                <w:rFonts w:ascii="Times New Roman" w:hAnsi="Times New Roman"/>
              </w:rPr>
            </w:pPr>
            <w:r w:rsidRPr="00AD561E">
              <w:rPr>
                <w:rFonts w:ascii="Times New Roman" w:hAnsi="Times New Roman"/>
              </w:rPr>
              <w:t>3. Sociálne vplyvy</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AD561E" w:rsidRPr="00AD561E" w:rsidP="00AD561E">
            <w:pPr>
              <w:bidi w:val="0"/>
              <w:spacing w:after="0" w:line="240" w:lineRule="auto"/>
              <w:jc w:val="cente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AD561E" w:rsidRPr="00AD561E" w:rsidP="00AD561E">
            <w:pPr>
              <w:bidi w:val="0"/>
              <w:spacing w:after="0" w:line="240" w:lineRule="auto"/>
              <w:jc w:val="center"/>
              <w:rPr>
                <w:rFonts w:ascii="Times New Roman" w:hAnsi="Times New Roman"/>
              </w:rPr>
            </w:pPr>
            <w:r w:rsidRPr="00AD561E">
              <w:rPr>
                <w:rFonts w:ascii="Times New Roman" w:hAnsi="Times New Roman"/>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AD561E" w:rsidRPr="00AD561E" w:rsidP="00AD561E">
            <w:pPr>
              <w:bidi w:val="0"/>
              <w:spacing w:after="0" w:line="240" w:lineRule="auto"/>
              <w:jc w:val="center"/>
              <w:rPr>
                <w:rFonts w:ascii="Times New Roman" w:hAnsi="Times New Roman"/>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AD561E" w:rsidRPr="00AD561E" w:rsidP="00AD561E">
            <w:pPr>
              <w:bidi w:val="0"/>
              <w:spacing w:after="0" w:line="240" w:lineRule="auto"/>
              <w:rPr>
                <w:rFonts w:ascii="Times New Roman" w:hAnsi="Times New Roman"/>
              </w:rPr>
            </w:pPr>
            <w:r w:rsidRPr="00AD561E">
              <w:rPr>
                <w:rFonts w:ascii="Times New Roman" w:hAnsi="Times New Roman"/>
              </w:rPr>
              <w:t>– vplyvy na hospodárenie obyvateľstva,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D561E" w:rsidRPr="00AD561E" w:rsidP="00AD561E">
            <w:pPr>
              <w:bidi w:val="0"/>
              <w:spacing w:after="0" w:line="240" w:lineRule="auto"/>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D561E" w:rsidRPr="00AD561E" w:rsidP="00AD561E">
            <w:pPr>
              <w:bidi w:val="0"/>
              <w:spacing w:after="0" w:line="240" w:lineRule="auto"/>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D561E" w:rsidRPr="00AD561E" w:rsidP="00AD561E">
            <w:pPr>
              <w:bidi w:val="0"/>
              <w:spacing w:after="0" w:line="240" w:lineRule="auto"/>
              <w:jc w:val="center"/>
              <w:rPr>
                <w:rFonts w:ascii="Times New Roman" w:hAnsi="Times New Roman"/>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AD561E" w:rsidRPr="00AD561E" w:rsidP="00AD561E">
            <w:pPr>
              <w:bidi w:val="0"/>
              <w:spacing w:after="0" w:line="240" w:lineRule="auto"/>
              <w:rPr>
                <w:rFonts w:ascii="Times New Roman" w:hAnsi="Times New Roman"/>
              </w:rPr>
            </w:pPr>
            <w:r w:rsidRPr="00AD561E">
              <w:rPr>
                <w:rFonts w:ascii="Times New Roman" w:hAnsi="Times New Roman"/>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D561E" w:rsidRPr="00AD561E" w:rsidP="00AD561E">
            <w:pPr>
              <w:bidi w:val="0"/>
              <w:spacing w:after="0" w:line="240" w:lineRule="auto"/>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D561E" w:rsidRPr="00AD561E" w:rsidP="00AD561E">
            <w:pPr>
              <w:bidi w:val="0"/>
              <w:spacing w:after="0" w:line="240" w:lineRule="auto"/>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D561E" w:rsidRPr="00AD561E" w:rsidP="00AD561E">
            <w:pPr>
              <w:bidi w:val="0"/>
              <w:spacing w:after="0" w:line="240" w:lineRule="auto"/>
              <w:jc w:val="center"/>
              <w:rPr>
                <w:rFonts w:ascii="Times New Roman" w:hAnsi="Times New Roman"/>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AD561E" w:rsidRPr="00AD561E" w:rsidP="00AD561E">
            <w:pPr>
              <w:bidi w:val="0"/>
              <w:spacing w:after="0" w:line="240" w:lineRule="auto"/>
              <w:rPr>
                <w:rFonts w:ascii="Times New Roman" w:hAnsi="Times New Roman"/>
              </w:rPr>
            </w:pPr>
            <w:r w:rsidRPr="00AD561E">
              <w:rPr>
                <w:rFonts w:ascii="Times New Roman" w:hAnsi="Times New Roman"/>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D561E" w:rsidRPr="00AD561E" w:rsidP="00AD561E">
            <w:pPr>
              <w:bidi w:val="0"/>
              <w:spacing w:after="0" w:line="240" w:lineRule="auto"/>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D561E" w:rsidRPr="00AD561E" w:rsidP="00AD561E">
            <w:pPr>
              <w:bidi w:val="0"/>
              <w:spacing w:after="0" w:line="240" w:lineRule="auto"/>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D561E" w:rsidRPr="00AD561E" w:rsidP="00AD561E">
            <w:pPr>
              <w:bidi w:val="0"/>
              <w:spacing w:after="0" w:line="240" w:lineRule="auto"/>
              <w:jc w:val="center"/>
              <w:rPr>
                <w:rFonts w:ascii="Times New Roman" w:hAnsi="Times New Roman"/>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AD561E" w:rsidRPr="00AD561E" w:rsidP="00AD561E">
            <w:pPr>
              <w:bidi w:val="0"/>
              <w:spacing w:after="0" w:line="240" w:lineRule="auto"/>
              <w:rPr>
                <w:rFonts w:ascii="Times New Roman" w:hAnsi="Times New Roman"/>
              </w:rPr>
            </w:pPr>
            <w:r w:rsidRPr="00AD561E">
              <w:rPr>
                <w:rFonts w:ascii="Times New Roman" w:hAnsi="Times New Roman"/>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D561E" w:rsidRPr="00AD561E" w:rsidP="00AD561E">
            <w:pPr>
              <w:bidi w:val="0"/>
              <w:spacing w:after="0" w:line="240" w:lineRule="auto"/>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D561E" w:rsidRPr="00AD561E" w:rsidP="00AD561E">
            <w:pPr>
              <w:bidi w:val="0"/>
              <w:spacing w:after="0" w:line="240" w:lineRule="auto"/>
              <w:jc w:val="center"/>
              <w:rPr>
                <w:rFonts w:ascii="Times New Roman" w:hAnsi="Times New Roman"/>
              </w:rPr>
            </w:pPr>
            <w:r w:rsidRPr="00AD561E">
              <w:rPr>
                <w:rFonts w:ascii="Times New Roman" w:hAnsi="Times New Roman"/>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D561E" w:rsidRPr="00AD561E" w:rsidP="00AD561E">
            <w:pPr>
              <w:bidi w:val="0"/>
              <w:spacing w:after="0" w:line="240" w:lineRule="auto"/>
              <w:jc w:val="center"/>
              <w:rPr>
                <w:rFonts w:ascii="Times New Roman" w:hAnsi="Times New Roman"/>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AD561E" w:rsidRPr="00AD561E" w:rsidP="00AD561E">
            <w:pPr>
              <w:bidi w:val="0"/>
              <w:spacing w:after="0" w:line="240" w:lineRule="auto"/>
              <w:rPr>
                <w:rFonts w:ascii="Times New Roman" w:hAnsi="Times New Roman"/>
              </w:rPr>
            </w:pPr>
            <w:r w:rsidRPr="00AD561E">
              <w:rPr>
                <w:rFonts w:ascii="Times New Roman" w:hAnsi="Times New Roman"/>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D561E" w:rsidRPr="00AD561E" w:rsidP="00AD561E">
            <w:pPr>
              <w:bidi w:val="0"/>
              <w:spacing w:after="0" w:line="240" w:lineRule="auto"/>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D561E" w:rsidRPr="00AD561E" w:rsidP="00AD561E">
            <w:pPr>
              <w:bidi w:val="0"/>
              <w:spacing w:after="0" w:line="240" w:lineRule="auto"/>
              <w:jc w:val="center"/>
              <w:rPr>
                <w:rFonts w:ascii="Times New Roman" w:hAnsi="Times New Roman"/>
              </w:rPr>
            </w:pPr>
            <w:r w:rsidRPr="00AD561E">
              <w:rPr>
                <w:rFonts w:ascii="Times New Roman" w:hAnsi="Times New Roman"/>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D561E" w:rsidRPr="00AD561E" w:rsidP="00AD561E">
            <w:pPr>
              <w:bidi w:val="0"/>
              <w:spacing w:after="0" w:line="240" w:lineRule="auto"/>
              <w:jc w:val="center"/>
              <w:rPr>
                <w:rFonts w:ascii="Times New Roman" w:hAnsi="Times New Roman"/>
              </w:rPr>
            </w:pPr>
          </w:p>
        </w:tc>
      </w:tr>
    </w:tbl>
    <w:p w:rsidR="00AD561E" w:rsidRPr="00AD561E" w:rsidP="00AD561E">
      <w:pPr>
        <w:bidi w:val="0"/>
        <w:spacing w:after="0" w:line="240" w:lineRule="auto"/>
        <w:rPr>
          <w:rFonts w:ascii="Times New Roman" w:hAnsi="Times New Roman"/>
          <w:color w:val="000000"/>
        </w:rPr>
      </w:pPr>
      <w:r w:rsidRPr="00AD561E">
        <w:rPr>
          <w:rFonts w:ascii="Times New Roman" w:hAnsi="Times New Roman"/>
          <w:color w:val="000000"/>
        </w:rPr>
        <w:t> </w:t>
      </w:r>
    </w:p>
    <w:p w:rsidR="00AD561E" w:rsidRPr="00AD561E" w:rsidP="00AD561E">
      <w:pPr>
        <w:bidi w:val="0"/>
        <w:spacing w:after="0" w:line="240" w:lineRule="auto"/>
        <w:jc w:val="both"/>
        <w:rPr>
          <w:rFonts w:ascii="Times New Roman" w:hAnsi="Times New Roman"/>
          <w:b/>
          <w:bCs/>
          <w:color w:val="000000"/>
        </w:rPr>
      </w:pPr>
    </w:p>
    <w:p w:rsidR="00AD561E" w:rsidRPr="00AD561E" w:rsidP="00AD561E">
      <w:pPr>
        <w:bidi w:val="0"/>
        <w:spacing w:after="0" w:line="240" w:lineRule="auto"/>
        <w:jc w:val="both"/>
        <w:rPr>
          <w:rFonts w:ascii="Times New Roman" w:hAnsi="Times New Roman"/>
          <w:b/>
          <w:bCs/>
          <w:color w:val="000000"/>
        </w:rPr>
      </w:pPr>
      <w:r w:rsidRPr="00AD561E">
        <w:rPr>
          <w:rFonts w:ascii="Times New Roman" w:hAnsi="Times New Roman"/>
          <w:b/>
          <w:bCs/>
          <w:color w:val="000000"/>
        </w:rPr>
        <w:t>A.3. Poznámky</w:t>
      </w:r>
    </w:p>
    <w:p w:rsidR="00AD561E" w:rsidRPr="00AD561E" w:rsidP="00AD561E">
      <w:pPr>
        <w:bidi w:val="0"/>
        <w:spacing w:after="0" w:line="240" w:lineRule="auto"/>
        <w:jc w:val="both"/>
        <w:rPr>
          <w:rFonts w:ascii="Times New Roman" w:hAnsi="Times New Roman"/>
          <w:bCs/>
          <w:color w:val="000000"/>
        </w:rPr>
      </w:pPr>
    </w:p>
    <w:p w:rsidR="00AD561E" w:rsidRPr="00AD561E" w:rsidP="00AD561E">
      <w:pPr>
        <w:bidi w:val="0"/>
        <w:spacing w:after="0" w:line="240" w:lineRule="auto"/>
        <w:jc w:val="both"/>
        <w:rPr>
          <w:rFonts w:ascii="Times New Roman" w:hAnsi="Times New Roman"/>
          <w:color w:val="000000"/>
        </w:rPr>
      </w:pPr>
      <w:r w:rsidRPr="00AD561E">
        <w:rPr>
          <w:rFonts w:ascii="Times New Roman" w:hAnsi="Times New Roman"/>
          <w:color w:val="000000"/>
        </w:rPr>
        <w:t> </w:t>
      </w:r>
    </w:p>
    <w:p w:rsidR="00AD561E" w:rsidRPr="00AD561E" w:rsidP="00AD561E">
      <w:pPr>
        <w:bidi w:val="0"/>
        <w:spacing w:after="0" w:line="240" w:lineRule="auto"/>
        <w:jc w:val="both"/>
        <w:rPr>
          <w:rFonts w:ascii="Times New Roman" w:hAnsi="Times New Roman"/>
          <w:color w:val="000000"/>
        </w:rPr>
      </w:pPr>
      <w:r w:rsidRPr="00AD561E">
        <w:rPr>
          <w:rFonts w:ascii="Times New Roman" w:hAnsi="Times New Roman"/>
          <w:color w:val="000000"/>
        </w:rPr>
        <w:t xml:space="preserve">      </w:t>
      </w:r>
    </w:p>
    <w:p w:rsidR="00AD561E" w:rsidRPr="00AD561E" w:rsidP="00AD561E">
      <w:pPr>
        <w:bidi w:val="0"/>
        <w:spacing w:after="0" w:line="240" w:lineRule="auto"/>
        <w:jc w:val="both"/>
        <w:rPr>
          <w:rFonts w:ascii="Times New Roman" w:hAnsi="Times New Roman"/>
          <w:b/>
          <w:bCs/>
          <w:color w:val="000000"/>
        </w:rPr>
      </w:pPr>
      <w:r w:rsidRPr="00AD561E">
        <w:rPr>
          <w:rFonts w:ascii="Times New Roman" w:hAnsi="Times New Roman"/>
          <w:b/>
          <w:bCs/>
          <w:color w:val="000000"/>
        </w:rPr>
        <w:t>A.4. Alternatívne riešenia</w:t>
      </w:r>
    </w:p>
    <w:p w:rsidR="00AD561E" w:rsidRPr="00AD561E" w:rsidP="00AD561E">
      <w:pPr>
        <w:bidi w:val="0"/>
        <w:spacing w:after="0" w:line="240" w:lineRule="auto"/>
        <w:jc w:val="both"/>
        <w:rPr>
          <w:rFonts w:ascii="Times New Roman" w:hAnsi="Times New Roman"/>
          <w:b/>
          <w:bCs/>
          <w:color w:val="000000"/>
        </w:rPr>
      </w:pPr>
      <w:r w:rsidRPr="00AD561E">
        <w:rPr>
          <w:rFonts w:ascii="Times New Roman" w:hAnsi="Times New Roman"/>
          <w:color w:val="000000"/>
        </w:rPr>
        <w:t> </w:t>
      </w:r>
    </w:p>
    <w:p w:rsidR="00AD561E" w:rsidRPr="00AD561E" w:rsidP="00AD561E">
      <w:pPr>
        <w:bidi w:val="0"/>
        <w:spacing w:after="0" w:line="240" w:lineRule="auto"/>
        <w:jc w:val="both"/>
        <w:rPr>
          <w:rFonts w:ascii="Times New Roman" w:hAnsi="Times New Roman"/>
          <w:b/>
          <w:bCs/>
          <w:color w:val="000000"/>
        </w:rPr>
      </w:pPr>
    </w:p>
    <w:p w:rsidR="00AD561E" w:rsidRPr="00AD561E" w:rsidP="00AD561E">
      <w:pPr>
        <w:bidi w:val="0"/>
        <w:spacing w:after="0" w:line="240" w:lineRule="auto"/>
        <w:jc w:val="both"/>
        <w:rPr>
          <w:rFonts w:ascii="Times New Roman" w:hAnsi="Times New Roman"/>
          <w:b/>
          <w:bCs/>
          <w:color w:val="000000"/>
        </w:rPr>
      </w:pPr>
    </w:p>
    <w:p w:rsidR="00AD561E" w:rsidRPr="00AD561E" w:rsidP="00AD561E">
      <w:pPr>
        <w:bidi w:val="0"/>
        <w:spacing w:after="0" w:line="240" w:lineRule="auto"/>
        <w:jc w:val="both"/>
        <w:rPr>
          <w:rFonts w:ascii="Times New Roman" w:hAnsi="Times New Roman"/>
          <w:b/>
          <w:bCs/>
          <w:color w:val="000000"/>
        </w:rPr>
      </w:pPr>
      <w:r w:rsidRPr="00AD561E">
        <w:rPr>
          <w:rFonts w:ascii="Times New Roman" w:hAnsi="Times New Roman"/>
          <w:b/>
          <w:bCs/>
          <w:color w:val="000000"/>
        </w:rPr>
        <w:t>A.5. Stanovisko gestorov</w:t>
      </w:r>
    </w:p>
    <w:p w:rsidR="00AD561E" w:rsidRPr="00AD561E" w:rsidP="00AD561E">
      <w:pPr>
        <w:bidi w:val="0"/>
        <w:spacing w:after="0" w:line="240" w:lineRule="auto"/>
        <w:rPr>
          <w:rFonts w:ascii="Times New Roman" w:hAnsi="Times New Roman"/>
        </w:rPr>
      </w:pPr>
    </w:p>
    <w:p w:rsidR="00AD561E" w:rsidRPr="00AD561E" w:rsidP="00AD561E">
      <w:pPr>
        <w:bidi w:val="0"/>
        <w:spacing w:after="0" w:line="240" w:lineRule="auto"/>
        <w:jc w:val="both"/>
        <w:rPr>
          <w:rFonts w:ascii="Times New Roman" w:hAnsi="Times New Roman"/>
        </w:rPr>
      </w:pPr>
      <w:r w:rsidRPr="00AD561E">
        <w:rPr>
          <w:rFonts w:ascii="Times New Roman" w:hAnsi="Times New Roman"/>
        </w:rPr>
        <w:t xml:space="preserve">Bez pripomienok. </w:t>
      </w:r>
    </w:p>
    <w:p w:rsidR="00AD561E" w:rsidRPr="00AD561E" w:rsidP="00AD561E">
      <w:pPr>
        <w:pStyle w:val="NormalWeb"/>
        <w:bidi w:val="0"/>
        <w:spacing w:before="0" w:beforeAutospacing="0" w:after="0" w:afterAutospacing="0"/>
        <w:jc w:val="both"/>
        <w:rPr>
          <w:rFonts w:ascii="Times New Roman" w:hAnsi="Times New Roman"/>
          <w:bCs/>
          <w:color w:val="000000"/>
        </w:rPr>
      </w:pPr>
    </w:p>
    <w:p w:rsidR="00AD561E" w:rsidRPr="00AD561E" w:rsidP="00AD561E">
      <w:pPr>
        <w:bidi w:val="0"/>
        <w:spacing w:after="0" w:line="240" w:lineRule="auto"/>
        <w:jc w:val="center"/>
        <w:rPr>
          <w:rFonts w:ascii="Times New Roman" w:hAnsi="Times New Roman"/>
        </w:rPr>
      </w:pPr>
      <w:r w:rsidRPr="00AD561E">
        <w:rPr>
          <w:rFonts w:ascii="Times New Roman" w:hAnsi="Times New Roman"/>
          <w:bCs/>
          <w:color w:val="000000"/>
        </w:rPr>
        <w:br w:type="page"/>
      </w:r>
      <w:r w:rsidRPr="00AD561E">
        <w:rPr>
          <w:rFonts w:ascii="Times New Roman" w:hAnsi="Times New Roman"/>
          <w:b/>
          <w:bCs/>
          <w:caps/>
          <w:spacing w:val="30"/>
        </w:rPr>
        <w:t>Doložka zlučiteľnosti</w:t>
      </w:r>
    </w:p>
    <w:p w:rsidR="00AD561E" w:rsidRPr="00AD561E" w:rsidP="00AD561E">
      <w:pPr>
        <w:bidi w:val="0"/>
        <w:spacing w:after="0" w:line="240" w:lineRule="auto"/>
        <w:jc w:val="center"/>
        <w:rPr>
          <w:rFonts w:ascii="Times New Roman" w:hAnsi="Times New Roman"/>
          <w:b/>
          <w:bCs/>
        </w:rPr>
      </w:pPr>
      <w:r w:rsidRPr="00AD561E">
        <w:rPr>
          <w:rFonts w:ascii="Times New Roman" w:hAnsi="Times New Roman"/>
          <w:b/>
          <w:bCs/>
        </w:rPr>
        <w:t>návrhu zákona s právom Európskej únie</w:t>
      </w:r>
    </w:p>
    <w:p w:rsidR="00AD561E" w:rsidRPr="00AD561E" w:rsidP="00AD561E">
      <w:pPr>
        <w:bidi w:val="0"/>
        <w:spacing w:after="0" w:line="240" w:lineRule="auto"/>
        <w:jc w:val="both"/>
        <w:rPr>
          <w:rFonts w:ascii="Times New Roman" w:hAnsi="Times New Roman"/>
        </w:rPr>
      </w:pPr>
      <w:r w:rsidRPr="00AD561E">
        <w:rPr>
          <w:rFonts w:ascii="Times New Roman" w:hAnsi="Times New Roman"/>
        </w:rPr>
        <w:t> </w:t>
      </w:r>
    </w:p>
    <w:p w:rsidR="00AD561E" w:rsidRPr="00AD561E" w:rsidP="00AD561E">
      <w:pPr>
        <w:bidi w:val="0"/>
        <w:spacing w:after="0" w:line="240" w:lineRule="auto"/>
        <w:jc w:val="both"/>
        <w:rPr>
          <w:rFonts w:ascii="Times New Roman" w:hAnsi="Times New Roman"/>
        </w:rPr>
      </w:pPr>
    </w:p>
    <w:p w:rsidR="00AD561E" w:rsidRPr="00AD561E" w:rsidP="00AD561E">
      <w:pPr>
        <w:numPr>
          <w:numId w:val="2"/>
        </w:numPr>
        <w:bidi w:val="0"/>
        <w:spacing w:after="0" w:line="240" w:lineRule="auto"/>
        <w:jc w:val="both"/>
        <w:rPr>
          <w:rFonts w:ascii="Times New Roman" w:hAnsi="Times New Roman"/>
          <w:b/>
          <w:bCs/>
        </w:rPr>
      </w:pPr>
      <w:r w:rsidRPr="00AD561E">
        <w:rPr>
          <w:rFonts w:ascii="Times New Roman" w:hAnsi="Times New Roman"/>
          <w:b/>
          <w:bCs/>
        </w:rPr>
        <w:t xml:space="preserve">Predkladateľ návrhu zákona: </w:t>
      </w:r>
      <w:r w:rsidRPr="00AD561E">
        <w:rPr>
          <w:rFonts w:ascii="Times New Roman" w:hAnsi="Times New Roman"/>
        </w:rPr>
        <w:t>vláda Slovenskej republiky</w:t>
      </w:r>
    </w:p>
    <w:p w:rsidR="00AD561E" w:rsidRPr="00AD561E" w:rsidP="00AD561E">
      <w:pPr>
        <w:bidi w:val="0"/>
        <w:spacing w:after="0" w:line="240" w:lineRule="auto"/>
        <w:jc w:val="both"/>
        <w:rPr>
          <w:rFonts w:ascii="Times New Roman" w:hAnsi="Times New Roman"/>
        </w:rPr>
      </w:pPr>
    </w:p>
    <w:p w:rsidR="00AD561E" w:rsidRPr="00AD561E" w:rsidP="00AD561E">
      <w:pPr>
        <w:numPr>
          <w:numId w:val="2"/>
        </w:numPr>
        <w:bidi w:val="0"/>
        <w:spacing w:after="0" w:line="240" w:lineRule="auto"/>
        <w:jc w:val="both"/>
        <w:rPr>
          <w:rFonts w:ascii="Times New Roman" w:hAnsi="Times New Roman"/>
        </w:rPr>
      </w:pPr>
      <w:r w:rsidRPr="00AD561E">
        <w:rPr>
          <w:rFonts w:ascii="Times New Roman" w:hAnsi="Times New Roman"/>
          <w:b/>
          <w:bCs/>
        </w:rPr>
        <w:t xml:space="preserve">Názov návrhu zákona: </w:t>
      </w:r>
      <w:r w:rsidRPr="00AD561E">
        <w:rPr>
          <w:rFonts w:ascii="Times New Roman" w:hAnsi="Times New Roman"/>
        </w:rPr>
        <w:t>návrh zákona, ktorým sa mení a dopĺňa zákon č. 300/2005 Z. z. Trestný zákon v znení neskorších predpisov a o zmene a doplnení niektorých zákonov</w:t>
      </w:r>
    </w:p>
    <w:p w:rsidR="00AD561E" w:rsidRPr="00AD561E" w:rsidP="00AD561E">
      <w:pPr>
        <w:bidi w:val="0"/>
        <w:spacing w:after="0" w:line="240" w:lineRule="auto"/>
        <w:jc w:val="both"/>
        <w:rPr>
          <w:rFonts w:ascii="Times New Roman" w:hAnsi="Times New Roman"/>
        </w:rPr>
      </w:pPr>
    </w:p>
    <w:p w:rsidR="00AD561E" w:rsidRPr="00AD561E" w:rsidP="00AD561E">
      <w:pPr>
        <w:numPr>
          <w:numId w:val="2"/>
        </w:numPr>
        <w:bidi w:val="0"/>
        <w:spacing w:after="0" w:line="240" w:lineRule="auto"/>
        <w:jc w:val="both"/>
        <w:rPr>
          <w:rFonts w:ascii="Times New Roman" w:hAnsi="Times New Roman"/>
          <w:b/>
          <w:bCs/>
        </w:rPr>
      </w:pPr>
      <w:r w:rsidRPr="00AD561E">
        <w:rPr>
          <w:rFonts w:ascii="Times New Roman" w:hAnsi="Times New Roman"/>
          <w:b/>
          <w:bCs/>
        </w:rPr>
        <w:t xml:space="preserve">Problematika návrhu zákona: </w:t>
      </w:r>
    </w:p>
    <w:p w:rsidR="00AD561E" w:rsidRPr="00AD561E" w:rsidP="00AD561E">
      <w:pPr>
        <w:bidi w:val="0"/>
        <w:spacing w:after="0" w:line="240" w:lineRule="auto"/>
        <w:jc w:val="both"/>
        <w:rPr>
          <w:rFonts w:ascii="Times New Roman" w:hAnsi="Times New Roman"/>
        </w:rPr>
      </w:pPr>
      <w:r w:rsidRPr="00AD561E">
        <w:rPr>
          <w:rFonts w:ascii="Times New Roman" w:hAnsi="Times New Roman"/>
        </w:rPr>
        <w:t> </w:t>
      </w:r>
    </w:p>
    <w:p w:rsidR="00AD561E" w:rsidRPr="00AD561E" w:rsidP="00AD561E">
      <w:pPr>
        <w:numPr>
          <w:numId w:val="3"/>
        </w:numPr>
        <w:bidi w:val="0"/>
        <w:spacing w:after="0" w:line="240" w:lineRule="auto"/>
        <w:jc w:val="both"/>
        <w:rPr>
          <w:rFonts w:ascii="Times New Roman" w:hAnsi="Times New Roman"/>
        </w:rPr>
      </w:pPr>
      <w:r w:rsidRPr="00AD561E">
        <w:rPr>
          <w:rFonts w:ascii="Times New Roman" w:hAnsi="Times New Roman"/>
        </w:rPr>
        <w:t>je upravená v práve Európskej únie:</w:t>
      </w:r>
    </w:p>
    <w:p w:rsidR="00AD561E" w:rsidRPr="00AD561E" w:rsidP="00AD561E">
      <w:pPr>
        <w:bidi w:val="0"/>
        <w:spacing w:after="0" w:line="240" w:lineRule="auto"/>
        <w:jc w:val="both"/>
        <w:rPr>
          <w:rFonts w:ascii="Times New Roman" w:hAnsi="Times New Roman"/>
        </w:rPr>
      </w:pPr>
    </w:p>
    <w:p w:rsidR="00AD561E" w:rsidRPr="00AD561E" w:rsidP="00AD561E">
      <w:pPr>
        <w:bidi w:val="0"/>
        <w:spacing w:after="0" w:line="240" w:lineRule="auto"/>
        <w:ind w:firstLine="708"/>
        <w:jc w:val="both"/>
        <w:rPr>
          <w:rFonts w:ascii="Times New Roman" w:hAnsi="Times New Roman"/>
          <w:i/>
          <w:iCs/>
        </w:rPr>
      </w:pPr>
      <w:r w:rsidRPr="00AD561E">
        <w:rPr>
          <w:rFonts w:ascii="Times New Roman" w:hAnsi="Times New Roman"/>
          <w:i/>
          <w:iCs/>
        </w:rPr>
        <w:t xml:space="preserve">v primárnom </w:t>
      </w:r>
    </w:p>
    <w:p w:rsidR="00AD561E" w:rsidRPr="00AD561E" w:rsidP="00AD561E">
      <w:pPr>
        <w:bidi w:val="0"/>
        <w:spacing w:after="0" w:line="240" w:lineRule="auto"/>
        <w:jc w:val="both"/>
        <w:rPr>
          <w:rFonts w:ascii="Times New Roman" w:hAnsi="Times New Roman"/>
        </w:rPr>
      </w:pPr>
      <w:r w:rsidRPr="00AD561E">
        <w:rPr>
          <w:rFonts w:ascii="Times New Roman" w:hAnsi="Times New Roman"/>
        </w:rPr>
        <w:tab/>
        <w:t xml:space="preserve">čl. </w:t>
      </w:r>
      <w:r w:rsidRPr="00AD561E">
        <w:rPr>
          <w:rStyle w:val="apple-style-span"/>
          <w:rFonts w:ascii="Times New Roman" w:hAnsi="Times New Roman"/>
          <w:color w:val="000000"/>
        </w:rPr>
        <w:t>82 ods. 2</w:t>
      </w:r>
      <w:r w:rsidRPr="00AD561E">
        <w:rPr>
          <w:rFonts w:ascii="Times New Roman" w:hAnsi="Times New Roman"/>
        </w:rPr>
        <w:t xml:space="preserve"> Zmluvy o fungovaní Európskej únie a čl. 47 a 48 Charty základných práv </w:t>
        <w:tab/>
        <w:t xml:space="preserve">Európskej únie </w:t>
      </w:r>
    </w:p>
    <w:p w:rsidR="00AD561E" w:rsidRPr="00AD561E" w:rsidP="00AD561E">
      <w:pPr>
        <w:bidi w:val="0"/>
        <w:spacing w:after="0" w:line="240" w:lineRule="auto"/>
        <w:jc w:val="both"/>
        <w:rPr>
          <w:rFonts w:ascii="Times New Roman" w:hAnsi="Times New Roman"/>
        </w:rPr>
      </w:pPr>
    </w:p>
    <w:p w:rsidR="00AD561E" w:rsidRPr="00AD561E" w:rsidP="00AD561E">
      <w:pPr>
        <w:tabs>
          <w:tab w:val="left" w:pos="900"/>
        </w:tabs>
        <w:bidi w:val="0"/>
        <w:spacing w:after="0" w:line="240" w:lineRule="auto"/>
        <w:ind w:left="709" w:firstLine="11"/>
        <w:jc w:val="both"/>
        <w:rPr>
          <w:rFonts w:ascii="Times New Roman" w:hAnsi="Times New Roman"/>
          <w:i/>
          <w:iCs/>
        </w:rPr>
      </w:pPr>
      <w:r w:rsidRPr="00AD561E">
        <w:rPr>
          <w:rFonts w:ascii="Times New Roman" w:hAnsi="Times New Roman"/>
          <w:i/>
          <w:iCs/>
        </w:rPr>
        <w:t xml:space="preserve">v sekundárnom </w:t>
      </w:r>
      <w:r w:rsidRPr="00AD561E">
        <w:rPr>
          <w:rFonts w:ascii="Times New Roman" w:hAnsi="Times New Roman"/>
        </w:rPr>
        <w:t>(prijatom po nadobudnutí platnosti Lisabonskej zmluvy, ktorou sa mení a dopĺňa Zmluva o založení Európskeho spoločenstva a Zmluva o Európskej únii)</w:t>
      </w:r>
    </w:p>
    <w:p w:rsidR="00AD561E" w:rsidRPr="00AD561E" w:rsidP="00AD561E">
      <w:pPr>
        <w:tabs>
          <w:tab w:val="left" w:pos="900"/>
        </w:tabs>
        <w:bidi w:val="0"/>
        <w:spacing w:after="0" w:line="240" w:lineRule="auto"/>
        <w:ind w:firstLine="720"/>
        <w:jc w:val="both"/>
        <w:rPr>
          <w:rFonts w:ascii="Times New Roman" w:hAnsi="Times New Roman"/>
          <w:i/>
          <w:iCs/>
        </w:rPr>
      </w:pPr>
    </w:p>
    <w:p w:rsidR="00AD561E" w:rsidRPr="00AD561E" w:rsidP="00AD561E">
      <w:pPr>
        <w:bidi w:val="0"/>
        <w:spacing w:after="0" w:line="240" w:lineRule="auto"/>
        <w:ind w:left="720"/>
        <w:jc w:val="both"/>
        <w:rPr>
          <w:rFonts w:ascii="Times New Roman" w:hAnsi="Times New Roman"/>
        </w:rPr>
      </w:pPr>
      <w:r w:rsidRPr="00AD561E">
        <w:rPr>
          <w:rFonts w:ascii="Times New Roman" w:hAnsi="Times New Roman"/>
        </w:rPr>
        <w:t xml:space="preserve">- smernica Európskeho parlamentu a Rady 2010/64/EÚ z 20. októbra 2010 o práve na tlmočenie a preklad v trestnom konaní </w:t>
      </w:r>
    </w:p>
    <w:p w:rsidR="00AD561E" w:rsidRPr="00AD561E" w:rsidP="00AD561E">
      <w:pPr>
        <w:bidi w:val="0"/>
        <w:spacing w:after="0" w:line="240" w:lineRule="auto"/>
        <w:ind w:left="720"/>
        <w:jc w:val="both"/>
        <w:rPr>
          <w:rFonts w:ascii="Times New Roman" w:hAnsi="Times New Roman"/>
        </w:rPr>
      </w:pPr>
    </w:p>
    <w:p w:rsidR="00AD561E" w:rsidRPr="00AD561E" w:rsidP="00AD561E">
      <w:pPr>
        <w:bidi w:val="0"/>
        <w:spacing w:after="0" w:line="240" w:lineRule="auto"/>
        <w:ind w:left="720"/>
        <w:jc w:val="both"/>
        <w:rPr>
          <w:rFonts w:ascii="Times New Roman" w:hAnsi="Times New Roman"/>
        </w:rPr>
      </w:pPr>
      <w:r w:rsidRPr="00AD561E">
        <w:rPr>
          <w:rFonts w:ascii="Times New Roman" w:hAnsi="Times New Roman"/>
        </w:rPr>
        <w:t>- smernica Európskeho parlamentu a Rady 2012/13/EÚ z 22. mája 2012 o práve na informácie v trestnom konaní</w:t>
      </w:r>
    </w:p>
    <w:p w:rsidR="00AD561E" w:rsidRPr="00AD561E" w:rsidP="00AD561E">
      <w:pPr>
        <w:bidi w:val="0"/>
        <w:spacing w:after="0" w:line="240" w:lineRule="auto"/>
        <w:ind w:left="720"/>
        <w:jc w:val="both"/>
        <w:rPr>
          <w:rFonts w:ascii="Times New Roman" w:hAnsi="Times New Roman"/>
        </w:rPr>
      </w:pPr>
    </w:p>
    <w:p w:rsidR="00AD561E" w:rsidRPr="00AD561E" w:rsidP="00AD561E">
      <w:pPr>
        <w:tabs>
          <w:tab w:val="left" w:pos="900"/>
        </w:tabs>
        <w:bidi w:val="0"/>
        <w:spacing w:after="0" w:line="240" w:lineRule="auto"/>
        <w:ind w:firstLine="720"/>
        <w:jc w:val="both"/>
        <w:rPr>
          <w:rFonts w:ascii="Times New Roman" w:hAnsi="Times New Roman"/>
          <w:i/>
          <w:iCs/>
        </w:rPr>
      </w:pPr>
    </w:p>
    <w:p w:rsidR="00AD561E" w:rsidRPr="00AD561E" w:rsidP="00AD561E">
      <w:pPr>
        <w:pStyle w:val="ListParagraph"/>
        <w:autoSpaceDE w:val="0"/>
        <w:autoSpaceDN w:val="0"/>
        <w:bidi w:val="0"/>
        <w:adjustRightInd w:val="0"/>
        <w:contextualSpacing w:val="0"/>
        <w:jc w:val="both"/>
        <w:rPr>
          <w:rFonts w:ascii="Times New Roman" w:hAnsi="Times New Roman"/>
        </w:rPr>
      </w:pPr>
      <w:r w:rsidRPr="00AD561E">
        <w:rPr>
          <w:rFonts w:ascii="Times New Roman" w:hAnsi="Times New Roman"/>
          <w:i/>
        </w:rPr>
        <w:t>v sekundárnom</w:t>
      </w:r>
      <w:r w:rsidRPr="00AD561E">
        <w:rPr>
          <w:rFonts w:ascii="Times New Roman" w:hAnsi="Times New Roman"/>
        </w:rPr>
        <w:t xml:space="preserve"> (prijatom pred nadobudnutím platnosti Lisabonskej zmluvy, ktorou sa mení a dopĺňa Zmluva o Európskej únii a Zmluva o založení Európskeho spoločenstva)</w:t>
      </w:r>
    </w:p>
    <w:p w:rsidR="00AD561E" w:rsidRPr="00AD561E" w:rsidP="00AD561E">
      <w:pPr>
        <w:tabs>
          <w:tab w:val="left" w:pos="900"/>
        </w:tabs>
        <w:bidi w:val="0"/>
        <w:spacing w:after="0" w:line="240" w:lineRule="auto"/>
        <w:ind w:firstLine="720"/>
        <w:jc w:val="both"/>
        <w:rPr>
          <w:rFonts w:ascii="Times New Roman" w:hAnsi="Times New Roman"/>
          <w:i/>
          <w:iCs/>
        </w:rPr>
      </w:pPr>
    </w:p>
    <w:p w:rsidR="00AD561E" w:rsidRPr="00AD561E" w:rsidP="00AD561E">
      <w:pPr>
        <w:pStyle w:val="ListParagraph"/>
        <w:numPr>
          <w:numId w:val="6"/>
        </w:numPr>
        <w:tabs>
          <w:tab w:val="left" w:pos="993"/>
        </w:tabs>
        <w:bidi w:val="0"/>
        <w:ind w:left="709" w:firstLine="0"/>
        <w:jc w:val="both"/>
        <w:rPr>
          <w:rFonts w:ascii="Times New Roman" w:hAnsi="Times New Roman"/>
        </w:rPr>
      </w:pPr>
      <w:r w:rsidRPr="00AD561E">
        <w:rPr>
          <w:rFonts w:ascii="Times New Roman" w:hAnsi="Times New Roman"/>
        </w:rPr>
        <w:t>smernica Európskeho parlamentu a Rady 2008/99/ES z 19. novembra 2008 o ochrane životného prostredia prostredníctvom trestného práva v platnom znení,</w:t>
      </w:r>
    </w:p>
    <w:p w:rsidR="00AD561E" w:rsidRPr="00AD561E" w:rsidP="00AD561E">
      <w:pPr>
        <w:pStyle w:val="ListParagraph"/>
        <w:tabs>
          <w:tab w:val="left" w:pos="993"/>
        </w:tabs>
        <w:bidi w:val="0"/>
        <w:ind w:left="709"/>
        <w:jc w:val="both"/>
        <w:rPr>
          <w:rFonts w:ascii="Times New Roman" w:hAnsi="Times New Roman"/>
        </w:rPr>
      </w:pPr>
      <w:r w:rsidRPr="00AD561E">
        <w:rPr>
          <w:rFonts w:ascii="Times New Roman" w:hAnsi="Times New Roman"/>
        </w:rPr>
        <w:t xml:space="preserve"> </w:t>
      </w:r>
    </w:p>
    <w:p w:rsidR="00AD561E" w:rsidRPr="00AD561E" w:rsidP="00AD561E">
      <w:pPr>
        <w:pStyle w:val="ListParagraph"/>
        <w:numPr>
          <w:numId w:val="6"/>
        </w:numPr>
        <w:tabs>
          <w:tab w:val="left" w:pos="993"/>
        </w:tabs>
        <w:bidi w:val="0"/>
        <w:ind w:left="709" w:firstLine="0"/>
        <w:jc w:val="both"/>
        <w:rPr>
          <w:rFonts w:ascii="Times New Roman" w:hAnsi="Times New Roman"/>
        </w:rPr>
      </w:pPr>
      <w:r w:rsidRPr="00AD561E">
        <w:rPr>
          <w:rFonts w:ascii="Times New Roman" w:hAnsi="Times New Roman"/>
        </w:rPr>
        <w:t>smernica Európskeho parlamentu a Rady 2009/123/ES z 21. októbra 2009 , ktorou sa mení a dopĺňa smernica 2005/35/ES o znečisťovaní mora z lodí a o zavedení sankcií za porušenia</w:t>
      </w:r>
    </w:p>
    <w:p w:rsidR="00AD561E" w:rsidRPr="00AD561E" w:rsidP="00AD561E">
      <w:pPr>
        <w:bidi w:val="0"/>
        <w:spacing w:after="0" w:line="240" w:lineRule="auto"/>
        <w:ind w:left="1418"/>
        <w:jc w:val="both"/>
        <w:rPr>
          <w:rFonts w:ascii="Times New Roman" w:hAnsi="Times New Roman"/>
        </w:rPr>
      </w:pPr>
    </w:p>
    <w:p w:rsidR="00AD561E" w:rsidRPr="00AD561E" w:rsidP="00AD561E">
      <w:pPr>
        <w:numPr>
          <w:numId w:val="3"/>
        </w:numPr>
        <w:bidi w:val="0"/>
        <w:spacing w:after="0" w:line="240" w:lineRule="auto"/>
        <w:jc w:val="both"/>
        <w:rPr>
          <w:rFonts w:ascii="Times New Roman" w:hAnsi="Times New Roman"/>
        </w:rPr>
      </w:pPr>
      <w:r w:rsidR="008A487C">
        <w:rPr>
          <w:rFonts w:ascii="Times New Roman" w:hAnsi="Times New Roman"/>
        </w:rPr>
        <w:t xml:space="preserve">nie </w:t>
      </w:r>
      <w:r w:rsidRPr="00AD561E">
        <w:rPr>
          <w:rFonts w:ascii="Times New Roman" w:hAnsi="Times New Roman"/>
        </w:rPr>
        <w:t>je obsiahnutá v judikatúre Súdneho dvora Európskej únie.</w:t>
      </w:r>
    </w:p>
    <w:p w:rsidR="00AD561E" w:rsidRPr="00AD561E" w:rsidP="00AD561E">
      <w:pPr>
        <w:tabs>
          <w:tab w:val="left" w:pos="720"/>
        </w:tabs>
        <w:bidi w:val="0"/>
        <w:spacing w:after="0" w:line="240" w:lineRule="auto"/>
        <w:ind w:left="720"/>
        <w:jc w:val="both"/>
        <w:rPr>
          <w:rFonts w:ascii="Times New Roman" w:hAnsi="Times New Roman"/>
        </w:rPr>
      </w:pPr>
    </w:p>
    <w:p w:rsidR="00AD561E" w:rsidRPr="00AD561E" w:rsidP="00AD561E">
      <w:pPr>
        <w:numPr>
          <w:numId w:val="2"/>
        </w:numPr>
        <w:bidi w:val="0"/>
        <w:spacing w:after="0" w:line="240" w:lineRule="auto"/>
        <w:jc w:val="both"/>
        <w:rPr>
          <w:rFonts w:ascii="Times New Roman" w:hAnsi="Times New Roman"/>
          <w:b/>
          <w:bCs/>
        </w:rPr>
      </w:pPr>
      <w:r w:rsidRPr="00AD561E">
        <w:rPr>
          <w:rFonts w:ascii="Times New Roman" w:hAnsi="Times New Roman"/>
          <w:b/>
          <w:bCs/>
        </w:rPr>
        <w:t>Záväzky Slovenskej republiky vo vzťahu k  a Európskej únii:</w:t>
      </w:r>
    </w:p>
    <w:p w:rsidR="00AD561E" w:rsidRPr="00AD561E" w:rsidP="00AD561E">
      <w:pPr>
        <w:bidi w:val="0"/>
        <w:spacing w:after="0" w:line="240" w:lineRule="auto"/>
        <w:jc w:val="both"/>
        <w:rPr>
          <w:rFonts w:ascii="Times New Roman" w:hAnsi="Times New Roman"/>
        </w:rPr>
      </w:pPr>
    </w:p>
    <w:p w:rsidR="00AD561E" w:rsidRPr="00AD561E" w:rsidP="00AD561E">
      <w:pPr>
        <w:numPr>
          <w:numId w:val="5"/>
        </w:numPr>
        <w:bidi w:val="0"/>
        <w:spacing w:after="0" w:line="240" w:lineRule="auto"/>
        <w:jc w:val="both"/>
        <w:rPr>
          <w:rFonts w:ascii="Times New Roman" w:hAnsi="Times New Roman"/>
        </w:rPr>
      </w:pPr>
      <w:r w:rsidRPr="00AD561E">
        <w:rPr>
          <w:rFonts w:ascii="Times New Roman" w:hAnsi="Times New Roman"/>
        </w:rPr>
        <w:t xml:space="preserve">lehota na prebratie smernice: </w:t>
      </w:r>
    </w:p>
    <w:p w:rsidR="00AD561E" w:rsidRPr="00AD561E" w:rsidP="00AD561E">
      <w:pPr>
        <w:bidi w:val="0"/>
        <w:spacing w:after="0" w:line="240" w:lineRule="auto"/>
        <w:ind w:left="927"/>
        <w:jc w:val="both"/>
        <w:rPr>
          <w:rFonts w:ascii="Times New Roman" w:hAnsi="Times New Roman"/>
        </w:rPr>
      </w:pPr>
    </w:p>
    <w:p w:rsidR="00AD561E" w:rsidRPr="00AD561E" w:rsidP="00AD561E">
      <w:pPr>
        <w:bidi w:val="0"/>
        <w:spacing w:after="0" w:line="240" w:lineRule="auto"/>
        <w:ind w:left="927"/>
        <w:jc w:val="both"/>
        <w:rPr>
          <w:rFonts w:ascii="Times New Roman" w:hAnsi="Times New Roman"/>
        </w:rPr>
      </w:pPr>
      <w:r w:rsidRPr="00AD561E">
        <w:rPr>
          <w:rFonts w:ascii="Times New Roman" w:hAnsi="Times New Roman"/>
        </w:rPr>
        <w:t>27. október 2013 – smernica 2010/64/EÚ</w:t>
      </w:r>
    </w:p>
    <w:p w:rsidR="00AD561E" w:rsidRPr="00AD561E" w:rsidP="00AD561E">
      <w:pPr>
        <w:bidi w:val="0"/>
        <w:spacing w:after="0" w:line="240" w:lineRule="auto"/>
        <w:ind w:left="927"/>
        <w:jc w:val="both"/>
        <w:rPr>
          <w:rFonts w:ascii="Times New Roman" w:hAnsi="Times New Roman"/>
        </w:rPr>
      </w:pPr>
      <w:r w:rsidRPr="00AD561E">
        <w:rPr>
          <w:rFonts w:ascii="Times New Roman" w:hAnsi="Times New Roman"/>
        </w:rPr>
        <w:t>2. jún 2014 – smernica 2012/13/EÚ</w:t>
      </w:r>
    </w:p>
    <w:p w:rsidR="00AD561E" w:rsidRPr="00AD561E" w:rsidP="00AD561E">
      <w:pPr>
        <w:numPr>
          <w:numId w:val="5"/>
        </w:numPr>
        <w:bidi w:val="0"/>
        <w:spacing w:after="0" w:line="240" w:lineRule="auto"/>
        <w:jc w:val="both"/>
        <w:rPr>
          <w:rFonts w:ascii="Times New Roman" w:hAnsi="Times New Roman"/>
        </w:rPr>
      </w:pPr>
      <w:r w:rsidRPr="00AD561E">
        <w:rPr>
          <w:rFonts w:ascii="Times New Roman" w:hAnsi="Times New Roman"/>
        </w:rPr>
        <w:t xml:space="preserve">lehota určená na predloženie návrhu právneho predpisu na rokovanie vlády podľa určenia gestorských ústredných orgánov štátnej správy zodpovedných za transpozíciu smerníc a vypracovanie tabuliek zhody k návrhom všeobecne záväzných právnych predpisov: </w:t>
      </w:r>
    </w:p>
    <w:p w:rsidR="00AD561E" w:rsidRPr="00AD561E" w:rsidP="00AD561E">
      <w:pPr>
        <w:bidi w:val="0"/>
        <w:spacing w:after="0" w:line="240" w:lineRule="auto"/>
        <w:ind w:left="927"/>
        <w:jc w:val="both"/>
        <w:rPr>
          <w:rFonts w:ascii="Times New Roman" w:hAnsi="Times New Roman"/>
        </w:rPr>
      </w:pPr>
    </w:p>
    <w:p w:rsidR="00AD561E" w:rsidRPr="00AD561E" w:rsidP="00AD561E">
      <w:pPr>
        <w:bidi w:val="0"/>
        <w:spacing w:after="0" w:line="240" w:lineRule="auto"/>
        <w:ind w:left="927"/>
        <w:jc w:val="both"/>
        <w:rPr>
          <w:rFonts w:ascii="Times New Roman" w:hAnsi="Times New Roman"/>
        </w:rPr>
      </w:pPr>
      <w:r w:rsidRPr="00AD561E">
        <w:rPr>
          <w:rFonts w:ascii="Times New Roman" w:hAnsi="Times New Roman"/>
        </w:rPr>
        <w:t>15. február 2014 (k smernici Európskeho parlamentu a Rady 2012/13/EÚ z 22. mája 2012 o práve na informácie v trestnom konaní)</w:t>
      </w:r>
    </w:p>
    <w:p w:rsidR="00AD561E" w:rsidRPr="00AD561E" w:rsidP="00AD561E">
      <w:pPr>
        <w:bidi w:val="0"/>
        <w:spacing w:after="0" w:line="240" w:lineRule="auto"/>
        <w:ind w:left="927"/>
        <w:jc w:val="both"/>
        <w:rPr>
          <w:rFonts w:ascii="Times New Roman" w:hAnsi="Times New Roman"/>
        </w:rPr>
      </w:pPr>
    </w:p>
    <w:p w:rsidR="00AD561E" w:rsidRPr="00AD561E" w:rsidP="00AD561E">
      <w:pPr>
        <w:numPr>
          <w:numId w:val="5"/>
        </w:numPr>
        <w:bidi w:val="0"/>
        <w:spacing w:after="0" w:line="240" w:lineRule="auto"/>
        <w:jc w:val="both"/>
        <w:rPr>
          <w:rFonts w:ascii="Times New Roman" w:hAnsi="Times New Roman"/>
        </w:rPr>
      </w:pPr>
      <w:r w:rsidRPr="00AD561E">
        <w:rPr>
          <w:rFonts w:ascii="Times New Roman" w:hAnsi="Times New Roman"/>
        </w:rPr>
        <w:t xml:space="preserve">informácia o konaní začatom proti Slovenskej republike o porušení podľa čl. 258 až 260 Zmluvy o fungovaní Európskej únie: </w:t>
      </w:r>
    </w:p>
    <w:p w:rsidR="00AD561E" w:rsidRPr="00AD561E" w:rsidP="00AD561E">
      <w:pPr>
        <w:bidi w:val="0"/>
        <w:spacing w:after="0" w:line="240" w:lineRule="auto"/>
        <w:jc w:val="both"/>
        <w:rPr>
          <w:rFonts w:ascii="Times New Roman" w:hAnsi="Times New Roman"/>
        </w:rPr>
      </w:pPr>
    </w:p>
    <w:p w:rsidR="00AD561E" w:rsidRPr="00AD561E" w:rsidP="00AD561E">
      <w:pPr>
        <w:pStyle w:val="ListParagraph"/>
        <w:numPr>
          <w:numId w:val="6"/>
        </w:numPr>
        <w:bidi w:val="0"/>
        <w:jc w:val="both"/>
        <w:rPr>
          <w:rFonts w:ascii="Times New Roman" w:hAnsi="Times New Roman"/>
        </w:rPr>
      </w:pPr>
      <w:r w:rsidRPr="00AD561E">
        <w:rPr>
          <w:rFonts w:ascii="Times New Roman" w:hAnsi="Times New Roman"/>
        </w:rPr>
        <w:t>konanie č. 2013/0443 týkajúce sa transpozície smernice 2010/64/EÚ</w:t>
      </w:r>
    </w:p>
    <w:p w:rsidR="00AD561E" w:rsidRPr="00AD561E" w:rsidP="00AD561E">
      <w:pPr>
        <w:pStyle w:val="ListParagraph"/>
        <w:numPr>
          <w:numId w:val="6"/>
        </w:numPr>
        <w:bidi w:val="0"/>
        <w:jc w:val="both"/>
        <w:rPr>
          <w:rFonts w:ascii="Times New Roman" w:hAnsi="Times New Roman"/>
        </w:rPr>
      </w:pPr>
      <w:r w:rsidRPr="00AD561E">
        <w:rPr>
          <w:rFonts w:ascii="Times New Roman" w:hAnsi="Times New Roman"/>
        </w:rPr>
        <w:t>konanie č. 2014/0378 týkajúce sa transpozície smernice 2012/13/EÚ</w:t>
      </w:r>
    </w:p>
    <w:p w:rsidR="00AD561E" w:rsidRPr="00AD561E" w:rsidP="00AD561E">
      <w:pPr>
        <w:bidi w:val="0"/>
        <w:spacing w:after="0" w:line="240" w:lineRule="auto"/>
        <w:ind w:left="1418"/>
        <w:jc w:val="both"/>
        <w:rPr>
          <w:rFonts w:ascii="Times New Roman" w:hAnsi="Times New Roman"/>
        </w:rPr>
      </w:pPr>
    </w:p>
    <w:p w:rsidR="00AD561E" w:rsidRPr="00AD561E" w:rsidP="00AD561E">
      <w:pPr>
        <w:bidi w:val="0"/>
        <w:spacing w:after="0" w:line="240" w:lineRule="auto"/>
        <w:jc w:val="both"/>
        <w:rPr>
          <w:rFonts w:ascii="Times New Roman" w:hAnsi="Times New Roman"/>
          <w:color w:val="FF0000"/>
        </w:rPr>
      </w:pPr>
    </w:p>
    <w:p w:rsidR="00AD561E" w:rsidRPr="00AD561E" w:rsidP="00AD561E">
      <w:pPr>
        <w:numPr>
          <w:numId w:val="5"/>
        </w:numPr>
        <w:bidi w:val="0"/>
        <w:spacing w:after="0" w:line="240" w:lineRule="auto"/>
        <w:jc w:val="both"/>
        <w:rPr>
          <w:rFonts w:ascii="Times New Roman" w:hAnsi="Times New Roman"/>
        </w:rPr>
      </w:pPr>
      <w:r w:rsidRPr="00AD561E">
        <w:rPr>
          <w:rFonts w:ascii="Times New Roman" w:hAnsi="Times New Roman"/>
        </w:rPr>
        <w:t>informácia o právnych predpisoch, v ktorých je preberaná smernica už prebratá spolu s uvedením rozsahu tohto prebratia:</w:t>
      </w:r>
    </w:p>
    <w:p w:rsidR="00AD561E" w:rsidRPr="00AD561E" w:rsidP="00AD561E">
      <w:pPr>
        <w:bidi w:val="0"/>
        <w:spacing w:after="0" w:line="240" w:lineRule="auto"/>
        <w:ind w:left="567"/>
        <w:jc w:val="both"/>
        <w:rPr>
          <w:rFonts w:ascii="Times New Roman" w:hAnsi="Times New Roman"/>
          <w:color w:val="FF0000"/>
        </w:rPr>
      </w:pPr>
    </w:p>
    <w:p w:rsidR="00AD561E" w:rsidRPr="00AD561E" w:rsidP="00AD561E">
      <w:pPr>
        <w:numPr>
          <w:numId w:val="4"/>
        </w:numPr>
        <w:bidi w:val="0"/>
        <w:spacing w:after="0" w:line="240" w:lineRule="auto"/>
        <w:jc w:val="both"/>
        <w:rPr>
          <w:rFonts w:ascii="Times New Roman" w:hAnsi="Times New Roman"/>
        </w:rPr>
      </w:pPr>
      <w:r w:rsidRPr="00AD561E">
        <w:rPr>
          <w:rFonts w:ascii="Times New Roman" w:hAnsi="Times New Roman"/>
        </w:rPr>
        <w:t>zákon č. 300/2005 Z. z. Trestný zákon v znení neskorších predpisov (čiastočne)</w:t>
      </w:r>
    </w:p>
    <w:p w:rsidR="00AD561E" w:rsidRPr="00AD561E" w:rsidP="00AD561E">
      <w:pPr>
        <w:numPr>
          <w:numId w:val="4"/>
        </w:numPr>
        <w:bidi w:val="0"/>
        <w:spacing w:after="0" w:line="240" w:lineRule="auto"/>
        <w:jc w:val="both"/>
        <w:rPr>
          <w:rFonts w:ascii="Times New Roman" w:hAnsi="Times New Roman"/>
        </w:rPr>
      </w:pPr>
      <w:r w:rsidRPr="00AD561E">
        <w:rPr>
          <w:rFonts w:ascii="Times New Roman" w:hAnsi="Times New Roman"/>
        </w:rPr>
        <w:t xml:space="preserve">zákon č. 301/2005 Z. z. Trestný poriadok v znení neskorších predpisov (čiastočne) </w:t>
      </w:r>
    </w:p>
    <w:p w:rsidR="00AD561E" w:rsidRPr="00AD561E" w:rsidP="00AD561E">
      <w:pPr>
        <w:bidi w:val="0"/>
        <w:spacing w:after="0" w:line="240" w:lineRule="auto"/>
        <w:ind w:left="720"/>
        <w:jc w:val="both"/>
        <w:rPr>
          <w:rFonts w:ascii="Times New Roman" w:hAnsi="Times New Roman"/>
          <w:b/>
          <w:bCs/>
        </w:rPr>
      </w:pPr>
    </w:p>
    <w:p w:rsidR="00AD561E" w:rsidRPr="00AD561E" w:rsidP="00AD561E">
      <w:pPr>
        <w:numPr>
          <w:numId w:val="2"/>
        </w:numPr>
        <w:bidi w:val="0"/>
        <w:spacing w:after="0" w:line="240" w:lineRule="auto"/>
        <w:jc w:val="both"/>
        <w:rPr>
          <w:rFonts w:ascii="Times New Roman" w:hAnsi="Times New Roman"/>
          <w:b/>
          <w:bCs/>
        </w:rPr>
      </w:pPr>
      <w:r w:rsidRPr="00AD561E">
        <w:rPr>
          <w:rFonts w:ascii="Times New Roman" w:hAnsi="Times New Roman"/>
          <w:b/>
          <w:bCs/>
        </w:rPr>
        <w:t>Stupeň zlučiteľnosti návrhu zákona s právom Európskej únie:</w:t>
      </w:r>
    </w:p>
    <w:p w:rsidR="00AD561E" w:rsidRPr="00AD561E" w:rsidP="00AD561E">
      <w:pPr>
        <w:bidi w:val="0"/>
        <w:spacing w:after="0" w:line="240" w:lineRule="auto"/>
        <w:jc w:val="both"/>
        <w:rPr>
          <w:rFonts w:ascii="Times New Roman" w:hAnsi="Times New Roman"/>
        </w:rPr>
      </w:pPr>
    </w:p>
    <w:p w:rsidR="00AD561E" w:rsidRPr="00AD561E" w:rsidP="00AD561E">
      <w:pPr>
        <w:bidi w:val="0"/>
        <w:spacing w:after="0" w:line="240" w:lineRule="auto"/>
        <w:ind w:left="720"/>
        <w:jc w:val="both"/>
        <w:rPr>
          <w:rFonts w:ascii="Times New Roman" w:hAnsi="Times New Roman"/>
        </w:rPr>
      </w:pPr>
      <w:r w:rsidRPr="00AD561E">
        <w:rPr>
          <w:rFonts w:ascii="Times New Roman" w:hAnsi="Times New Roman"/>
        </w:rPr>
        <w:t xml:space="preserve">Úplný  </w:t>
      </w:r>
    </w:p>
    <w:p w:rsidR="00AD561E" w:rsidRPr="00AD561E" w:rsidP="00AD561E">
      <w:pPr>
        <w:bidi w:val="0"/>
        <w:spacing w:after="0" w:line="240" w:lineRule="auto"/>
        <w:jc w:val="both"/>
        <w:rPr>
          <w:rFonts w:ascii="Times New Roman" w:hAnsi="Times New Roman"/>
        </w:rPr>
      </w:pPr>
      <w:r w:rsidRPr="00AD561E">
        <w:rPr>
          <w:rFonts w:ascii="Times New Roman" w:hAnsi="Times New Roman"/>
        </w:rPr>
        <w:t> </w:t>
      </w:r>
    </w:p>
    <w:p w:rsidR="00AD561E" w:rsidRPr="00AD561E" w:rsidP="00AD561E">
      <w:pPr>
        <w:numPr>
          <w:numId w:val="2"/>
        </w:numPr>
        <w:bidi w:val="0"/>
        <w:spacing w:after="0" w:line="240" w:lineRule="auto"/>
        <w:jc w:val="both"/>
        <w:rPr>
          <w:rFonts w:ascii="Times New Roman" w:hAnsi="Times New Roman"/>
          <w:b/>
          <w:bCs/>
        </w:rPr>
      </w:pPr>
      <w:r w:rsidRPr="00AD561E">
        <w:rPr>
          <w:rFonts w:ascii="Times New Roman" w:hAnsi="Times New Roman"/>
          <w:b/>
          <w:bCs/>
        </w:rPr>
        <w:t>Gestor (spolupracujúce rezorty):</w:t>
      </w:r>
    </w:p>
    <w:p w:rsidR="00AD561E" w:rsidRPr="00AD561E" w:rsidP="00AD561E">
      <w:pPr>
        <w:bidi w:val="0"/>
        <w:spacing w:after="0" w:line="240" w:lineRule="auto"/>
        <w:jc w:val="both"/>
        <w:rPr>
          <w:rFonts w:ascii="Times New Roman" w:hAnsi="Times New Roman"/>
        </w:rPr>
      </w:pPr>
      <w:r w:rsidRPr="00AD561E">
        <w:rPr>
          <w:rFonts w:ascii="Times New Roman" w:hAnsi="Times New Roman"/>
        </w:rPr>
        <w:t> </w:t>
      </w:r>
    </w:p>
    <w:p w:rsidR="00AD561E" w:rsidRPr="00AD561E" w:rsidP="00AD561E">
      <w:pPr>
        <w:bidi w:val="0"/>
        <w:spacing w:after="0" w:line="240" w:lineRule="auto"/>
        <w:rPr>
          <w:rFonts w:ascii="Times New Roman" w:hAnsi="Times New Roman"/>
        </w:rPr>
      </w:pPr>
      <w:r w:rsidRPr="00AD561E">
        <w:rPr>
          <w:rFonts w:ascii="Times New Roman" w:hAnsi="Times New Roman"/>
        </w:rPr>
        <w:tab/>
        <w:t>Ministerstvo spravodlivosti SR, Generálna prokuratúra SR</w:t>
      </w:r>
    </w:p>
    <w:p w:rsidR="00AD561E" w:rsidRPr="00AD561E" w:rsidP="00AD561E">
      <w:pPr>
        <w:pStyle w:val="NormalWeb"/>
        <w:bidi w:val="0"/>
        <w:spacing w:before="0" w:beforeAutospacing="0" w:after="0" w:afterAutospacing="0"/>
        <w:jc w:val="both"/>
        <w:rPr>
          <w:rFonts w:ascii="Times New Roman" w:hAnsi="Times New Roman"/>
          <w:bCs/>
          <w:color w:val="000000"/>
        </w:rPr>
      </w:pPr>
    </w:p>
    <w:p w:rsidR="00AD561E" w:rsidRPr="00AD561E" w:rsidP="00AD561E">
      <w:pPr>
        <w:pStyle w:val="NormalWeb"/>
        <w:bidi w:val="0"/>
        <w:spacing w:before="0" w:beforeAutospacing="0" w:after="0" w:afterAutospacing="0"/>
        <w:jc w:val="both"/>
        <w:rPr>
          <w:rFonts w:ascii="Times New Roman" w:hAnsi="Times New Roman"/>
          <w:bCs/>
          <w:color w:val="000000"/>
        </w:rPr>
      </w:pPr>
    </w:p>
    <w:p w:rsidR="00AD561E" w:rsidRPr="00AD561E" w:rsidP="00AD561E">
      <w:pPr>
        <w:pStyle w:val="NormalWeb"/>
        <w:bidi w:val="0"/>
        <w:spacing w:before="0" w:beforeAutospacing="0" w:after="0" w:afterAutospacing="0"/>
        <w:jc w:val="both"/>
        <w:rPr>
          <w:rFonts w:ascii="Times New Roman" w:hAnsi="Times New Roman"/>
          <w:bCs/>
          <w:color w:val="000000"/>
        </w:rPr>
      </w:pPr>
    </w:p>
    <w:p w:rsidR="00AD561E" w:rsidRPr="00AD561E" w:rsidP="00AD561E">
      <w:pPr>
        <w:pStyle w:val="NormalWeb"/>
        <w:bidi w:val="0"/>
        <w:spacing w:before="0" w:beforeAutospacing="0" w:after="0" w:afterAutospacing="0"/>
        <w:jc w:val="both"/>
        <w:rPr>
          <w:rFonts w:ascii="Times New Roman" w:hAnsi="Times New Roman"/>
          <w:bCs/>
          <w:color w:val="000000"/>
        </w:rPr>
      </w:pPr>
    </w:p>
    <w:p w:rsidR="00031E82" w:rsidRPr="00AD561E" w:rsidP="00AD561E">
      <w:pPr>
        <w:pStyle w:val="NormalWeb"/>
        <w:bidi w:val="0"/>
        <w:spacing w:before="0" w:beforeAutospacing="0" w:after="0" w:afterAutospacing="0"/>
        <w:jc w:val="both"/>
        <w:rPr>
          <w:rFonts w:ascii="Times New Roman" w:hAnsi="Times New Roman"/>
        </w:rPr>
      </w:pPr>
      <w:r w:rsidRPr="00AD561E" w:rsidR="00AD561E">
        <w:rPr>
          <w:rFonts w:ascii="Times New Roman" w:hAnsi="Times New Roman"/>
          <w:bCs/>
          <w:color w:val="000000"/>
        </w:rPr>
        <w:br w:type="page"/>
      </w:r>
      <w:r w:rsidRPr="00AD561E">
        <w:rPr>
          <w:rFonts w:ascii="Times New Roman" w:hAnsi="Times New Roman"/>
          <w:b/>
          <w:bCs/>
          <w:color w:val="000000"/>
        </w:rPr>
        <w:t>B. Osobitná časť</w:t>
      </w:r>
    </w:p>
    <w:p w:rsidR="004C46CB" w:rsidP="00AD561E">
      <w:pPr>
        <w:pStyle w:val="NormalWeb"/>
        <w:bidi w:val="0"/>
        <w:spacing w:before="0" w:beforeAutospacing="0" w:after="0" w:afterAutospacing="0"/>
        <w:jc w:val="both"/>
        <w:rPr>
          <w:rFonts w:ascii="Times New Roman" w:hAnsi="Times New Roman"/>
          <w:color w:val="000000"/>
        </w:rPr>
      </w:pPr>
    </w:p>
    <w:p w:rsidR="003368F9" w:rsidP="00AD561E">
      <w:pPr>
        <w:pStyle w:val="NormalWeb"/>
        <w:bidi w:val="0"/>
        <w:spacing w:before="0" w:beforeAutospacing="0" w:after="0" w:afterAutospacing="0"/>
        <w:jc w:val="both"/>
        <w:rPr>
          <w:rFonts w:ascii="Times New Roman" w:hAnsi="Times New Roman"/>
          <w:color w:val="000000"/>
        </w:rPr>
      </w:pPr>
    </w:p>
    <w:p w:rsidR="003368F9" w:rsidRPr="00AD561E" w:rsidP="00AD561E">
      <w:pPr>
        <w:pStyle w:val="NormalWeb"/>
        <w:bidi w:val="0"/>
        <w:spacing w:before="0" w:beforeAutospacing="0" w:after="0" w:afterAutospacing="0"/>
        <w:jc w:val="both"/>
        <w:rPr>
          <w:rFonts w:ascii="Times New Roman" w:hAnsi="Times New Roman"/>
          <w:color w:val="000000"/>
        </w:rPr>
      </w:pPr>
    </w:p>
    <w:p w:rsidR="00031E82" w:rsidRPr="00AD561E" w:rsidP="00AD561E">
      <w:pPr>
        <w:pStyle w:val="NormalWeb"/>
        <w:bidi w:val="0"/>
        <w:spacing w:before="0" w:beforeAutospacing="0" w:after="0" w:afterAutospacing="0"/>
        <w:jc w:val="both"/>
        <w:rPr>
          <w:rFonts w:ascii="Times New Roman" w:hAnsi="Times New Roman"/>
          <w:b/>
        </w:rPr>
      </w:pPr>
      <w:r w:rsidRPr="00AD561E">
        <w:rPr>
          <w:rFonts w:ascii="Times New Roman" w:hAnsi="Times New Roman"/>
          <w:b/>
          <w:color w:val="000000"/>
        </w:rPr>
        <w:t>K Čl. I</w:t>
      </w:r>
    </w:p>
    <w:p w:rsidR="00031E82" w:rsidRPr="00AD561E" w:rsidP="00AD561E">
      <w:pPr>
        <w:pStyle w:val="NormalWeb"/>
        <w:bidi w:val="0"/>
        <w:spacing w:before="0" w:beforeAutospacing="0" w:after="0" w:afterAutospacing="0"/>
        <w:jc w:val="both"/>
        <w:rPr>
          <w:rFonts w:ascii="Times New Roman" w:hAnsi="Times New Roman"/>
          <w:color w:val="000000"/>
        </w:rPr>
      </w:pPr>
      <w:r w:rsidRPr="00AD561E">
        <w:rPr>
          <w:rFonts w:ascii="Times New Roman" w:hAnsi="Times New Roman"/>
          <w:i/>
          <w:iCs/>
          <w:color w:val="000000"/>
        </w:rPr>
        <w:t>(návrh zákona, ktorým sa mení a dopĺňa zákon č. 300/2005 Z. z. Trestný zákon v znení neskorších predpisov)</w:t>
      </w:r>
      <w:r w:rsidRPr="00AD561E">
        <w:rPr>
          <w:rFonts w:ascii="Times New Roman" w:hAnsi="Times New Roman"/>
          <w:color w:val="000000"/>
        </w:rPr>
        <w:t xml:space="preserve"> </w:t>
      </w:r>
    </w:p>
    <w:p w:rsidR="00F16153" w:rsidRPr="00AD561E" w:rsidP="00AD561E">
      <w:pPr>
        <w:pStyle w:val="NormalWeb"/>
        <w:bidi w:val="0"/>
        <w:spacing w:before="0" w:beforeAutospacing="0" w:after="0" w:afterAutospacing="0"/>
        <w:jc w:val="both"/>
        <w:rPr>
          <w:rFonts w:ascii="Times New Roman" w:hAnsi="Times New Roman"/>
        </w:rPr>
      </w:pPr>
    </w:p>
    <w:p w:rsidR="00031E82" w:rsidRPr="00AD561E" w:rsidP="00AD561E">
      <w:pPr>
        <w:pStyle w:val="NormalWeb"/>
        <w:bidi w:val="0"/>
        <w:spacing w:before="0" w:beforeAutospacing="0" w:after="0" w:afterAutospacing="0"/>
        <w:jc w:val="both"/>
        <w:rPr>
          <w:rFonts w:ascii="Times New Roman" w:hAnsi="Times New Roman"/>
          <w:u w:val="single"/>
        </w:rPr>
      </w:pPr>
      <w:r w:rsidRPr="00AD561E">
        <w:rPr>
          <w:rFonts w:ascii="Times New Roman" w:hAnsi="Times New Roman"/>
          <w:color w:val="000000"/>
          <w:u w:val="single"/>
        </w:rPr>
        <w:t xml:space="preserve">K </w:t>
      </w:r>
      <w:r w:rsidRPr="00AD561E" w:rsidR="004C46CB">
        <w:rPr>
          <w:rFonts w:ascii="Times New Roman" w:hAnsi="Times New Roman"/>
          <w:color w:val="000000"/>
          <w:u w:val="single"/>
        </w:rPr>
        <w:t>bodu 1</w:t>
      </w:r>
    </w:p>
    <w:p w:rsidR="00F16153" w:rsidRPr="00AD561E" w:rsidP="00AD561E">
      <w:pPr>
        <w:pStyle w:val="NormalWeb"/>
        <w:bidi w:val="0"/>
        <w:spacing w:before="0" w:beforeAutospacing="0" w:after="0" w:afterAutospacing="0"/>
        <w:jc w:val="both"/>
        <w:rPr>
          <w:rFonts w:ascii="Times New Roman" w:hAnsi="Times New Roman"/>
          <w:color w:val="000000"/>
        </w:rPr>
      </w:pPr>
    </w:p>
    <w:p w:rsidR="00031E82" w:rsidRPr="00AD561E" w:rsidP="00AD561E">
      <w:pPr>
        <w:pStyle w:val="NormalWeb"/>
        <w:bidi w:val="0"/>
        <w:spacing w:before="0" w:beforeAutospacing="0" w:after="0" w:afterAutospacing="0"/>
        <w:ind w:firstLine="708"/>
        <w:jc w:val="both"/>
        <w:rPr>
          <w:rFonts w:ascii="Times New Roman" w:hAnsi="Times New Roman"/>
        </w:rPr>
      </w:pPr>
      <w:r w:rsidRPr="00AD561E">
        <w:rPr>
          <w:rFonts w:ascii="Times New Roman" w:hAnsi="Times New Roman"/>
          <w:color w:val="000000"/>
        </w:rPr>
        <w:t>Navrhovaná zmena definície zahraničného verejného činiteľa a súvisiacich ustanovení (§ 330, § 334 a § 336; vypustenie § 331 a § 335 Trestného zákona) reaguje na Fázu 3 hodnotenia Slovenskej republiky Pracovnou skupinou OECD pre úplatkárstvo v medzinárodných obchodných transakciách (WGB) zameranú najmä na uplatňovanie Dohovoru OECD o boji s podplácaním zahraničných verejných činiteľov v medzinárodných obchodných transakciách (ďalej len „Dohovor“). Hodnotiaca správa Slovenskej republiky uvádza ako hlavné nedostatky pri vykonávaní Dohovoru nedostatočný súlad vnútroštátnej legislatívy a aplikačnej praxe s jednotlivými článkami Dohovoru, konkrétne definície zahraničného verejného činiteľa (čl. 1 Dohovoru). Požiadavka OECD v tejto veci smeruje k tomu, aby bola osoba v postavení zahraničného verejného činiteľa postihnuteľná na základe kritéria výkonu funkcie. Interpretácia čl. 1 ods. 4 písm. c) Dohovoru je širšia ako interpretácia spojenia “v spojitosti s výkonom funkcie” v platnom Trestnom zákone vo vzťahu k domácemu verejnému činiteľovi v tom zmysle, že podľa Dohovoru stačí, že osoba má postavenie zahraničného verejného činiteľa, aj keď v konkrétnej veci nemá právomoc vydať rozhodnutie. Na podklade uvedeného sa v novo navrhovanej definícií zahraničného verejného činiteľa, okrem iného dopĺňa odkaz na spáchanie trestného činu prostredníctvom využitia jej postavenia.</w:t>
      </w:r>
    </w:p>
    <w:p w:rsidR="00F16153" w:rsidP="00AD561E">
      <w:pPr>
        <w:pStyle w:val="NormalWeb"/>
        <w:bidi w:val="0"/>
        <w:spacing w:before="0" w:beforeAutospacing="0" w:after="0" w:afterAutospacing="0"/>
        <w:jc w:val="both"/>
        <w:rPr>
          <w:rFonts w:ascii="Times New Roman" w:hAnsi="Times New Roman"/>
          <w:color w:val="000000"/>
          <w:u w:val="single"/>
        </w:rPr>
      </w:pPr>
    </w:p>
    <w:p w:rsidR="003368F9" w:rsidRPr="00AD561E" w:rsidP="00AD561E">
      <w:pPr>
        <w:pStyle w:val="NormalWeb"/>
        <w:bidi w:val="0"/>
        <w:spacing w:before="0" w:beforeAutospacing="0" w:after="0" w:afterAutospacing="0"/>
        <w:jc w:val="both"/>
        <w:rPr>
          <w:rFonts w:ascii="Times New Roman" w:hAnsi="Times New Roman"/>
          <w:color w:val="000000"/>
          <w:u w:val="single"/>
        </w:rPr>
      </w:pPr>
    </w:p>
    <w:p w:rsidR="00031E82" w:rsidRPr="00AD561E" w:rsidP="00AD561E">
      <w:pPr>
        <w:pStyle w:val="NormalWeb"/>
        <w:bidi w:val="0"/>
        <w:spacing w:before="0" w:beforeAutospacing="0" w:after="0" w:afterAutospacing="0"/>
        <w:jc w:val="both"/>
        <w:rPr>
          <w:rFonts w:ascii="Times New Roman" w:hAnsi="Times New Roman"/>
          <w:u w:val="single"/>
        </w:rPr>
      </w:pPr>
      <w:r w:rsidRPr="00AD561E">
        <w:rPr>
          <w:rFonts w:ascii="Times New Roman" w:hAnsi="Times New Roman"/>
          <w:color w:val="000000"/>
          <w:u w:val="single"/>
        </w:rPr>
        <w:t xml:space="preserve">K </w:t>
      </w:r>
      <w:r w:rsidRPr="00AD561E" w:rsidR="004C46CB">
        <w:rPr>
          <w:rFonts w:ascii="Times New Roman" w:hAnsi="Times New Roman"/>
          <w:color w:val="000000"/>
          <w:u w:val="single"/>
        </w:rPr>
        <w:t>bodu 2</w:t>
      </w:r>
    </w:p>
    <w:p w:rsidR="00F16153" w:rsidRPr="00AD561E" w:rsidP="00AD561E">
      <w:pPr>
        <w:pStyle w:val="NormalWeb"/>
        <w:bidi w:val="0"/>
        <w:spacing w:before="0" w:beforeAutospacing="0" w:after="0" w:afterAutospacing="0"/>
        <w:jc w:val="both"/>
        <w:rPr>
          <w:rFonts w:ascii="Times New Roman" w:hAnsi="Times New Roman"/>
          <w:color w:val="000000"/>
        </w:rPr>
      </w:pPr>
    </w:p>
    <w:p w:rsidR="00031E82" w:rsidRPr="00AD561E" w:rsidP="00AD561E">
      <w:pPr>
        <w:pStyle w:val="NormalWeb"/>
        <w:bidi w:val="0"/>
        <w:spacing w:before="0" w:beforeAutospacing="0" w:after="0" w:afterAutospacing="0"/>
        <w:ind w:firstLine="708"/>
        <w:jc w:val="both"/>
        <w:rPr>
          <w:rFonts w:ascii="Times New Roman" w:hAnsi="Times New Roman"/>
          <w:color w:val="000000"/>
        </w:rPr>
      </w:pPr>
      <w:r w:rsidRPr="00AD561E">
        <w:rPr>
          <w:rFonts w:ascii="Times New Roman" w:hAnsi="Times New Roman"/>
          <w:color w:val="000000"/>
        </w:rPr>
        <w:t>Doplnením § 231 ods. 1, ktorým sa definuje trestný čin podielnictva o znaky nadobudnutia, držby a užívania veci, ktorá bola získaná trestným činom spáchaným inou osobou, resp. toho čo bolo za takú vec získane, sa reaguje na odporúčanie Výboru expertov Rady Európy týkajúcim sa hodnotenia opatrení proti praniu špinavých peňazí a financovania terorizmu (Moneyval) vznesené v rámci 4. kola hodnotenia Slovenskej republiky. Vo vzťahu k platnej právnej úprave bol v rámci tohto hodnotenia identifikovaný nedostatok vo vzťahu ku kriminalizácii konaní spojených s praním špinavých peňazí, ak sú spáchané s vedomím, že daný majetok pochádza z trestnej činnosti, a to aj vtedy, keď neexistuje úmysel zatajenia – čl. 6 ods. 1 písm. c) Dohovoru o praní špinavých peňazí, vyhľadávaní, zhabaní a konfiškácii ziskov z trestnej činnosti (ozn. č. 109/2002 Z. z.). Návrhom sa tento nedostatok odstraňuje.</w:t>
      </w:r>
    </w:p>
    <w:p w:rsidR="00F16153" w:rsidP="00AD561E">
      <w:pPr>
        <w:pStyle w:val="NormalWeb"/>
        <w:bidi w:val="0"/>
        <w:spacing w:before="0" w:beforeAutospacing="0" w:after="0" w:afterAutospacing="0"/>
        <w:jc w:val="both"/>
        <w:rPr>
          <w:rFonts w:ascii="Times New Roman" w:hAnsi="Times New Roman"/>
        </w:rPr>
      </w:pPr>
    </w:p>
    <w:p w:rsidR="003368F9" w:rsidRPr="00AD561E" w:rsidP="00AD561E">
      <w:pPr>
        <w:pStyle w:val="NormalWeb"/>
        <w:bidi w:val="0"/>
        <w:spacing w:before="0" w:beforeAutospacing="0" w:after="0" w:afterAutospacing="0"/>
        <w:jc w:val="both"/>
        <w:rPr>
          <w:rFonts w:ascii="Times New Roman" w:hAnsi="Times New Roman"/>
        </w:rPr>
      </w:pPr>
    </w:p>
    <w:p w:rsidR="00031E82" w:rsidRPr="00AD561E" w:rsidP="00AD561E">
      <w:pPr>
        <w:pStyle w:val="NormalWeb"/>
        <w:bidi w:val="0"/>
        <w:spacing w:before="0" w:beforeAutospacing="0" w:after="0" w:afterAutospacing="0"/>
        <w:jc w:val="both"/>
        <w:rPr>
          <w:rFonts w:ascii="Times New Roman" w:hAnsi="Times New Roman"/>
          <w:u w:val="single"/>
        </w:rPr>
      </w:pPr>
      <w:r w:rsidRPr="00AD561E">
        <w:rPr>
          <w:rFonts w:ascii="Times New Roman" w:hAnsi="Times New Roman"/>
          <w:color w:val="000000"/>
          <w:u w:val="single"/>
        </w:rPr>
        <w:t xml:space="preserve">K </w:t>
      </w:r>
      <w:r w:rsidRPr="00AD561E" w:rsidR="00BE7432">
        <w:rPr>
          <w:rFonts w:ascii="Times New Roman" w:hAnsi="Times New Roman"/>
          <w:color w:val="000000"/>
          <w:u w:val="single"/>
        </w:rPr>
        <w:t>bodom 3</w:t>
      </w:r>
      <w:r w:rsidR="00775B75">
        <w:rPr>
          <w:rFonts w:ascii="Times New Roman" w:hAnsi="Times New Roman"/>
          <w:color w:val="000000"/>
          <w:u w:val="single"/>
        </w:rPr>
        <w:t xml:space="preserve"> až 18</w:t>
      </w:r>
    </w:p>
    <w:p w:rsidR="00F16153" w:rsidRPr="00AD561E" w:rsidP="00AD561E">
      <w:pPr>
        <w:pStyle w:val="NormalWeb"/>
        <w:bidi w:val="0"/>
        <w:spacing w:before="0" w:beforeAutospacing="0" w:after="0" w:afterAutospacing="0"/>
        <w:jc w:val="both"/>
        <w:rPr>
          <w:rFonts w:ascii="Times New Roman" w:hAnsi="Times New Roman"/>
          <w:color w:val="000000"/>
        </w:rPr>
      </w:pPr>
    </w:p>
    <w:p w:rsidR="00031E82" w:rsidRPr="00AD561E" w:rsidP="00AD561E">
      <w:pPr>
        <w:pStyle w:val="NormalWeb"/>
        <w:bidi w:val="0"/>
        <w:spacing w:before="0" w:beforeAutospacing="0" w:after="0" w:afterAutospacing="0"/>
        <w:ind w:firstLine="708"/>
        <w:jc w:val="both"/>
        <w:rPr>
          <w:rFonts w:ascii="Times New Roman" w:hAnsi="Times New Roman"/>
        </w:rPr>
      </w:pPr>
      <w:r w:rsidRPr="00AD561E">
        <w:rPr>
          <w:rFonts w:ascii="Times New Roman" w:hAnsi="Times New Roman"/>
          <w:color w:val="000000"/>
        </w:rPr>
        <w:t xml:space="preserve">Návrhmi sa odstraňuje transpozičný deficit vo vzťahu k právne záväzným aktom Európskej únie, konkrétne k : </w:t>
      </w:r>
    </w:p>
    <w:p w:rsidR="00031E82" w:rsidRPr="00AD561E" w:rsidP="00AD561E">
      <w:pPr>
        <w:pStyle w:val="NormalWeb"/>
        <w:bidi w:val="0"/>
        <w:spacing w:before="0" w:beforeAutospacing="0" w:after="0" w:afterAutospacing="0"/>
        <w:ind w:left="720" w:hanging="360"/>
        <w:jc w:val="both"/>
        <w:rPr>
          <w:rFonts w:ascii="Times New Roman" w:hAnsi="Times New Roman"/>
        </w:rPr>
      </w:pPr>
      <w:r w:rsidRPr="00AD561E">
        <w:rPr>
          <w:rFonts w:ascii="Times New Roman" w:hAnsi="Times New Roman"/>
          <w:color w:val="000000"/>
        </w:rPr>
        <w:t>-</w:t>
      </w:r>
      <w:r w:rsidRPr="00AD561E">
        <w:rPr>
          <w:rFonts w:ascii="Times New Roman" w:hAnsi="Times New Roman"/>
          <w:sz w:val="14"/>
          <w:szCs w:val="14"/>
        </w:rPr>
        <w:t xml:space="preserve"> </w:t>
      </w:r>
      <w:r w:rsidRPr="00AD561E">
        <w:rPr>
          <w:rFonts w:ascii="Times New Roman" w:hAnsi="Times New Roman"/>
          <w:color w:val="000000"/>
        </w:rPr>
        <w:t>smernici EP a Rady 2008/99/ES z 19. novembra 2008 o ochrane životného prostredia prostredníctvom trestného práva, a</w:t>
      </w:r>
    </w:p>
    <w:p w:rsidR="00031E82" w:rsidRPr="00AD561E" w:rsidP="00AD561E">
      <w:pPr>
        <w:pStyle w:val="NormalWeb"/>
        <w:bidi w:val="0"/>
        <w:spacing w:before="0" w:beforeAutospacing="0" w:after="0" w:afterAutospacing="0"/>
        <w:ind w:left="720" w:hanging="360"/>
        <w:jc w:val="both"/>
        <w:rPr>
          <w:rFonts w:ascii="Times New Roman" w:hAnsi="Times New Roman"/>
        </w:rPr>
      </w:pPr>
      <w:r w:rsidRPr="00AD561E">
        <w:rPr>
          <w:rFonts w:ascii="Times New Roman" w:hAnsi="Times New Roman"/>
          <w:color w:val="000000"/>
        </w:rPr>
        <w:t>-</w:t>
      </w:r>
      <w:r w:rsidRPr="00AD561E">
        <w:rPr>
          <w:rFonts w:ascii="Times New Roman" w:hAnsi="Times New Roman"/>
          <w:sz w:val="14"/>
          <w:szCs w:val="14"/>
        </w:rPr>
        <w:t xml:space="preserve"> </w:t>
      </w:r>
      <w:r w:rsidRPr="00AD561E">
        <w:rPr>
          <w:rFonts w:ascii="Times New Roman" w:hAnsi="Times New Roman"/>
          <w:color w:val="000000"/>
        </w:rPr>
        <w:t>smernici EP a Rady 2009/123/ES z 21. októbra 2009, ktorou sa mení a dopĺňa smernica 2005/35/ES o znečisťovaní mora z lodí a o zavedení sankcií za porušenia.</w:t>
      </w:r>
    </w:p>
    <w:p w:rsidR="00F16153" w:rsidRPr="00AD561E" w:rsidP="00AD561E">
      <w:pPr>
        <w:pStyle w:val="NormalWeb"/>
        <w:bidi w:val="0"/>
        <w:spacing w:before="0" w:beforeAutospacing="0" w:after="0" w:afterAutospacing="0"/>
        <w:jc w:val="both"/>
        <w:rPr>
          <w:rFonts w:ascii="Times New Roman" w:hAnsi="Times New Roman"/>
          <w:color w:val="000000"/>
        </w:rPr>
      </w:pPr>
    </w:p>
    <w:p w:rsidR="00031E82" w:rsidRPr="00AD561E" w:rsidP="00AD561E">
      <w:pPr>
        <w:pStyle w:val="NormalWeb"/>
        <w:bidi w:val="0"/>
        <w:spacing w:before="0" w:beforeAutospacing="0" w:after="0" w:afterAutospacing="0"/>
        <w:ind w:firstLine="708"/>
        <w:jc w:val="both"/>
        <w:rPr>
          <w:rFonts w:ascii="Times New Roman" w:hAnsi="Times New Roman"/>
        </w:rPr>
      </w:pPr>
      <w:r w:rsidRPr="00AD561E">
        <w:rPr>
          <w:rFonts w:ascii="Times New Roman" w:hAnsi="Times New Roman"/>
          <w:color w:val="000000"/>
        </w:rPr>
        <w:t xml:space="preserve">Transpozičný deficit právnej úpravy Slovenskej republiky bol identifikovaný zo strany Európskej komisie v rámci EU Pilot-u č. 5645/13/JUST zo 7. októbra 2013, a to konkrétne vo vzťahu k: </w:t>
      </w:r>
    </w:p>
    <w:p w:rsidR="00031E82" w:rsidRPr="00AD561E" w:rsidP="00AD561E">
      <w:pPr>
        <w:pStyle w:val="NormalWeb"/>
        <w:bidi w:val="0"/>
        <w:spacing w:before="0" w:beforeAutospacing="0" w:after="0" w:afterAutospacing="0"/>
        <w:ind w:left="720" w:hanging="360"/>
        <w:jc w:val="both"/>
        <w:rPr>
          <w:rFonts w:ascii="Times New Roman" w:hAnsi="Times New Roman"/>
        </w:rPr>
      </w:pPr>
      <w:r w:rsidRPr="00AD561E">
        <w:rPr>
          <w:rFonts w:ascii="Times New Roman" w:hAnsi="Times New Roman"/>
          <w:color w:val="000000"/>
        </w:rPr>
        <w:t>-</w:t>
      </w:r>
      <w:r w:rsidRPr="00AD561E">
        <w:rPr>
          <w:rFonts w:ascii="Times New Roman" w:hAnsi="Times New Roman"/>
          <w:sz w:val="14"/>
          <w:szCs w:val="14"/>
        </w:rPr>
        <w:t xml:space="preserve"> </w:t>
      </w:r>
      <w:r w:rsidRPr="00AD561E">
        <w:rPr>
          <w:rFonts w:ascii="Times New Roman" w:hAnsi="Times New Roman"/>
          <w:color w:val="000000"/>
        </w:rPr>
        <w:t>trestnému činu ohrozenia a poškodenia životného prostredia podľa § 300 a 301 – doplnenie následku trestného činu, ktorým je vydanie iného do nebezpečenstva ťažkej uj</w:t>
      </w:r>
      <w:r w:rsidRPr="00AD561E" w:rsidR="00652264">
        <w:rPr>
          <w:rFonts w:ascii="Times New Roman" w:hAnsi="Times New Roman"/>
          <w:color w:val="000000"/>
        </w:rPr>
        <w:t>my na zdraví alebo smrti (bod 3 a súvisiace zmeny v bodoch 4</w:t>
      </w:r>
      <w:r w:rsidRPr="00AD561E">
        <w:rPr>
          <w:rFonts w:ascii="Times New Roman" w:hAnsi="Times New Roman"/>
          <w:color w:val="000000"/>
        </w:rPr>
        <w:t xml:space="preserve"> a</w:t>
      </w:r>
      <w:r w:rsidRPr="00AD561E" w:rsidR="00652264">
        <w:rPr>
          <w:rFonts w:ascii="Times New Roman" w:hAnsi="Times New Roman"/>
          <w:color w:val="000000"/>
        </w:rPr>
        <w:t>ž 7</w:t>
      </w:r>
      <w:r w:rsidRPr="00AD561E">
        <w:rPr>
          <w:rFonts w:ascii="Times New Roman" w:hAnsi="Times New Roman"/>
          <w:color w:val="000000"/>
        </w:rPr>
        <w:t>),</w:t>
      </w:r>
    </w:p>
    <w:p w:rsidR="00031E82" w:rsidRPr="00AD561E" w:rsidP="00AD561E">
      <w:pPr>
        <w:pStyle w:val="NormalWeb"/>
        <w:bidi w:val="0"/>
        <w:spacing w:before="0" w:beforeAutospacing="0" w:after="0" w:afterAutospacing="0"/>
        <w:ind w:left="720" w:hanging="360"/>
        <w:jc w:val="both"/>
        <w:rPr>
          <w:rFonts w:ascii="Times New Roman" w:hAnsi="Times New Roman"/>
        </w:rPr>
      </w:pPr>
      <w:r w:rsidRPr="00AD561E">
        <w:rPr>
          <w:rFonts w:ascii="Times New Roman" w:hAnsi="Times New Roman"/>
          <w:color w:val="000000"/>
        </w:rPr>
        <w:t>-</w:t>
      </w:r>
      <w:r w:rsidRPr="00AD561E">
        <w:rPr>
          <w:rFonts w:ascii="Times New Roman" w:hAnsi="Times New Roman"/>
          <w:sz w:val="14"/>
          <w:szCs w:val="14"/>
        </w:rPr>
        <w:t xml:space="preserve"> </w:t>
      </w:r>
      <w:r w:rsidRPr="00AD561E">
        <w:rPr>
          <w:rFonts w:ascii="Times New Roman" w:hAnsi="Times New Roman"/>
          <w:color w:val="000000"/>
        </w:rPr>
        <w:t>trestnému činu neoprávneného nakladania s odpadmi podľa § 302 - doplnenie nedbanlivostnej formy spáchania trestného činu a doplnenie následku trestného činu, ktorým je vydanie iného do nebezpečenstva ťažkej ujmy</w:t>
      </w:r>
      <w:r w:rsidRPr="00AD561E" w:rsidR="00652264">
        <w:rPr>
          <w:rFonts w:ascii="Times New Roman" w:hAnsi="Times New Roman"/>
          <w:color w:val="000000"/>
        </w:rPr>
        <w:t xml:space="preserve"> na zdraví alebo smrti - body 8 a 9</w:t>
      </w:r>
      <w:r w:rsidRPr="00AD561E">
        <w:rPr>
          <w:rFonts w:ascii="Times New Roman" w:hAnsi="Times New Roman"/>
          <w:color w:val="000000"/>
        </w:rPr>
        <w:t xml:space="preserve">, </w:t>
      </w:r>
    </w:p>
    <w:p w:rsidR="00031E82" w:rsidRPr="00AD561E" w:rsidP="00AD561E">
      <w:pPr>
        <w:pStyle w:val="NormalWeb"/>
        <w:bidi w:val="0"/>
        <w:spacing w:before="0" w:beforeAutospacing="0" w:after="0" w:afterAutospacing="0"/>
        <w:ind w:left="720" w:hanging="360"/>
        <w:jc w:val="both"/>
        <w:rPr>
          <w:rFonts w:ascii="Times New Roman" w:hAnsi="Times New Roman"/>
        </w:rPr>
      </w:pPr>
      <w:r w:rsidRPr="00AD561E">
        <w:rPr>
          <w:rFonts w:ascii="Times New Roman" w:hAnsi="Times New Roman"/>
          <w:color w:val="000000"/>
        </w:rPr>
        <w:t>-</w:t>
      </w:r>
      <w:r w:rsidRPr="00AD561E">
        <w:rPr>
          <w:rFonts w:ascii="Times New Roman" w:hAnsi="Times New Roman"/>
          <w:sz w:val="14"/>
          <w:szCs w:val="14"/>
        </w:rPr>
        <w:t xml:space="preserve"> </w:t>
      </w:r>
      <w:r w:rsidRPr="00AD561E">
        <w:rPr>
          <w:rFonts w:ascii="Times New Roman" w:hAnsi="Times New Roman"/>
          <w:color w:val="000000"/>
        </w:rPr>
        <w:t>trestnému činu neoprávneného vypúšťania znečisťujúcich látok podľa § 302a – doplnenie znaku opakovania protiprávneho konania pre vyvodeni</w:t>
      </w:r>
      <w:r w:rsidRPr="00AD561E" w:rsidR="00652264">
        <w:rPr>
          <w:rFonts w:ascii="Times New Roman" w:hAnsi="Times New Roman"/>
          <w:color w:val="000000"/>
        </w:rPr>
        <w:t>e trestnej zodpovednosti (b</w:t>
      </w:r>
      <w:r w:rsidR="00775B75">
        <w:rPr>
          <w:rFonts w:ascii="Times New Roman" w:hAnsi="Times New Roman"/>
          <w:color w:val="000000"/>
        </w:rPr>
        <w:t>od 10</w:t>
      </w:r>
      <w:r w:rsidRPr="00AD561E">
        <w:rPr>
          <w:rFonts w:ascii="Times New Roman" w:hAnsi="Times New Roman"/>
          <w:color w:val="000000"/>
        </w:rPr>
        <w:t>),</w:t>
      </w:r>
    </w:p>
    <w:p w:rsidR="00031E82" w:rsidRPr="00AD561E" w:rsidP="00AD561E">
      <w:pPr>
        <w:pStyle w:val="NormalWeb"/>
        <w:bidi w:val="0"/>
        <w:spacing w:before="0" w:beforeAutospacing="0" w:after="0" w:afterAutospacing="0"/>
        <w:ind w:left="720" w:hanging="360"/>
        <w:jc w:val="both"/>
        <w:rPr>
          <w:rFonts w:ascii="Times New Roman" w:hAnsi="Times New Roman"/>
        </w:rPr>
      </w:pPr>
      <w:r w:rsidRPr="00AD561E">
        <w:rPr>
          <w:rFonts w:ascii="Times New Roman" w:hAnsi="Times New Roman"/>
          <w:color w:val="000000"/>
        </w:rPr>
        <w:t>-</w:t>
      </w:r>
      <w:r w:rsidRPr="00AD561E">
        <w:rPr>
          <w:rFonts w:ascii="Times New Roman" w:hAnsi="Times New Roman"/>
          <w:sz w:val="14"/>
          <w:szCs w:val="14"/>
        </w:rPr>
        <w:t xml:space="preserve"> </w:t>
      </w:r>
      <w:r w:rsidRPr="00AD561E">
        <w:rPr>
          <w:rFonts w:ascii="Times New Roman" w:hAnsi="Times New Roman"/>
          <w:color w:val="000000"/>
        </w:rPr>
        <w:t>trestnému činu porušovania ochrany vôd a ovzdušia podľa § 303 a 304 - doplnenie následku trestného činu, ktorým je vydanie iného do nebezpečenstva ťažkej ujm</w:t>
      </w:r>
      <w:r w:rsidRPr="00AD561E" w:rsidR="00652264">
        <w:rPr>
          <w:rFonts w:ascii="Times New Roman" w:hAnsi="Times New Roman"/>
          <w:color w:val="000000"/>
        </w:rPr>
        <w:t xml:space="preserve">y na </w:t>
      </w:r>
      <w:r w:rsidRPr="00AD561E" w:rsidR="00771E27">
        <w:rPr>
          <w:rFonts w:ascii="Times New Roman" w:hAnsi="Times New Roman"/>
          <w:color w:val="000000"/>
        </w:rPr>
        <w:t>z</w:t>
      </w:r>
      <w:r w:rsidR="002C4F36">
        <w:rPr>
          <w:rFonts w:ascii="Times New Roman" w:hAnsi="Times New Roman"/>
          <w:color w:val="000000"/>
        </w:rPr>
        <w:t>draví alebo smrti (body 11 až 12</w:t>
      </w:r>
      <w:r w:rsidRPr="00AD561E">
        <w:rPr>
          <w:rFonts w:ascii="Times New Roman" w:hAnsi="Times New Roman"/>
          <w:color w:val="000000"/>
        </w:rPr>
        <w:t xml:space="preserve">), </w:t>
      </w:r>
    </w:p>
    <w:p w:rsidR="00031E82" w:rsidRPr="00AD561E" w:rsidP="00AD561E">
      <w:pPr>
        <w:pStyle w:val="NormalWeb"/>
        <w:bidi w:val="0"/>
        <w:spacing w:before="0" w:beforeAutospacing="0" w:after="0" w:afterAutospacing="0"/>
        <w:ind w:left="720" w:hanging="360"/>
        <w:jc w:val="both"/>
        <w:rPr>
          <w:rFonts w:ascii="Times New Roman" w:hAnsi="Times New Roman"/>
        </w:rPr>
      </w:pPr>
      <w:r w:rsidRPr="00AD561E">
        <w:rPr>
          <w:rFonts w:ascii="Times New Roman" w:hAnsi="Times New Roman"/>
          <w:color w:val="000000"/>
        </w:rPr>
        <w:t>-</w:t>
      </w:r>
      <w:r w:rsidRPr="00AD561E">
        <w:rPr>
          <w:rFonts w:ascii="Times New Roman" w:hAnsi="Times New Roman"/>
          <w:sz w:val="14"/>
          <w:szCs w:val="14"/>
        </w:rPr>
        <w:t xml:space="preserve"> </w:t>
      </w:r>
      <w:r w:rsidRPr="00AD561E">
        <w:rPr>
          <w:rFonts w:ascii="Times New Roman" w:hAnsi="Times New Roman"/>
          <w:color w:val="000000"/>
        </w:rPr>
        <w:t>trestnému činu podľa § 304a – doplnenie nového trestného činu neoprávnenej výroby a iného nakladania s látkami poškodzujúcimi</w:t>
      </w:r>
      <w:r w:rsidR="002C4F36">
        <w:rPr>
          <w:rFonts w:ascii="Times New Roman" w:hAnsi="Times New Roman"/>
          <w:color w:val="000000"/>
        </w:rPr>
        <w:t xml:space="preserve"> ozónovu vrstvu (bod 13</w:t>
      </w:r>
      <w:r w:rsidRPr="00AD561E">
        <w:rPr>
          <w:rFonts w:ascii="Times New Roman" w:hAnsi="Times New Roman"/>
          <w:color w:val="000000"/>
        </w:rPr>
        <w:t>),</w:t>
      </w:r>
    </w:p>
    <w:p w:rsidR="00031E82" w:rsidRPr="00AD561E" w:rsidP="00AD561E">
      <w:pPr>
        <w:pStyle w:val="NormalWeb"/>
        <w:bidi w:val="0"/>
        <w:spacing w:before="0" w:beforeAutospacing="0" w:after="0" w:afterAutospacing="0"/>
        <w:ind w:left="720" w:hanging="360"/>
        <w:jc w:val="both"/>
        <w:rPr>
          <w:rFonts w:ascii="Times New Roman" w:hAnsi="Times New Roman"/>
        </w:rPr>
      </w:pPr>
      <w:r w:rsidRPr="00AD561E">
        <w:rPr>
          <w:rFonts w:ascii="Times New Roman" w:hAnsi="Times New Roman"/>
          <w:color w:val="000000"/>
        </w:rPr>
        <w:t>-</w:t>
      </w:r>
      <w:r w:rsidRPr="00AD561E">
        <w:rPr>
          <w:rFonts w:ascii="Times New Roman" w:hAnsi="Times New Roman"/>
          <w:sz w:val="14"/>
          <w:szCs w:val="14"/>
        </w:rPr>
        <w:t xml:space="preserve"> </w:t>
      </w:r>
      <w:r w:rsidRPr="00AD561E">
        <w:rPr>
          <w:rFonts w:ascii="Times New Roman" w:hAnsi="Times New Roman"/>
          <w:color w:val="000000"/>
        </w:rPr>
        <w:t xml:space="preserve">a trestnému činu porušovania ochrany rastlín a živočíchov podľa § 305 doplnenie nedbanlivostnej formy spáchania trestného činu a doplnenia </w:t>
      </w:r>
      <w:r w:rsidR="00775B75">
        <w:rPr>
          <w:rFonts w:ascii="Times New Roman" w:hAnsi="Times New Roman"/>
          <w:color w:val="000000"/>
        </w:rPr>
        <w:t>znaku neoprávnenej držby (bod 14</w:t>
      </w:r>
      <w:r w:rsidRPr="00AD561E">
        <w:rPr>
          <w:rFonts w:ascii="Times New Roman" w:hAnsi="Times New Roman"/>
          <w:color w:val="000000"/>
        </w:rPr>
        <w:t>) a znaku držby chránenej rastliny alebo chráneného živoč</w:t>
      </w:r>
      <w:r w:rsidR="00775B75">
        <w:rPr>
          <w:rFonts w:ascii="Times New Roman" w:hAnsi="Times New Roman"/>
          <w:color w:val="000000"/>
        </w:rPr>
        <w:t>ícha, alebo exempláru (bod 17</w:t>
      </w:r>
      <w:r w:rsidRPr="00AD561E">
        <w:rPr>
          <w:rFonts w:ascii="Times New Roman" w:hAnsi="Times New Roman"/>
          <w:color w:val="000000"/>
        </w:rPr>
        <w:t>).</w:t>
      </w:r>
    </w:p>
    <w:p w:rsidR="00F16153" w:rsidRPr="00AD561E" w:rsidP="00AD561E">
      <w:pPr>
        <w:pStyle w:val="NormalWeb"/>
        <w:bidi w:val="0"/>
        <w:spacing w:before="0" w:beforeAutospacing="0" w:after="0" w:afterAutospacing="0"/>
        <w:jc w:val="both"/>
        <w:rPr>
          <w:rFonts w:ascii="Times New Roman" w:hAnsi="Times New Roman"/>
          <w:color w:val="000000"/>
        </w:rPr>
      </w:pPr>
    </w:p>
    <w:p w:rsidR="00031E82" w:rsidRPr="00AD561E" w:rsidP="00AD561E">
      <w:pPr>
        <w:pStyle w:val="NormalWeb"/>
        <w:bidi w:val="0"/>
        <w:spacing w:before="0" w:beforeAutospacing="0" w:after="0" w:afterAutospacing="0"/>
        <w:ind w:firstLine="708"/>
        <w:jc w:val="both"/>
        <w:rPr>
          <w:rFonts w:ascii="Times New Roman" w:hAnsi="Times New Roman"/>
        </w:rPr>
      </w:pPr>
      <w:r w:rsidR="00775B75">
        <w:rPr>
          <w:rFonts w:ascii="Times New Roman" w:hAnsi="Times New Roman"/>
          <w:color w:val="000000"/>
        </w:rPr>
        <w:t>V bode 15</w:t>
      </w:r>
      <w:r w:rsidRPr="00AD561E">
        <w:rPr>
          <w:rFonts w:ascii="Times New Roman" w:hAnsi="Times New Roman"/>
          <w:color w:val="000000"/>
        </w:rPr>
        <w:t xml:space="preserve"> sa súčasne navrhuje v platnom písmene c) v súlade s požiadavkami smernice 99/2008/ES k trestnoprávnej ochrane pred závažným poškodením biotopu v chránenej lokalite, nahradiť odkaz na prírodný biotop (viď § 2 ods. 2 písm. s) zákona č. 543/2002 Z. z. o ochrane prírody a krajiny v znení n</w:t>
      </w:r>
      <w:r w:rsidR="00775B75">
        <w:rPr>
          <w:rFonts w:ascii="Times New Roman" w:hAnsi="Times New Roman"/>
          <w:color w:val="000000"/>
        </w:rPr>
        <w:t>eskorších predpisov) a v bode 16</w:t>
      </w:r>
      <w:r w:rsidRPr="00AD561E">
        <w:rPr>
          <w:rFonts w:ascii="Times New Roman" w:hAnsi="Times New Roman"/>
          <w:color w:val="000000"/>
        </w:rPr>
        <w:t xml:space="preserve"> sa s ohľadom na požiadavky aplikačnej praxe precízuje znenie písmena a) v § 305 ods. 3 vo vzťahu k exemplárom. </w:t>
      </w:r>
    </w:p>
    <w:p w:rsidR="00F16153" w:rsidRPr="00AD561E" w:rsidP="00AD561E">
      <w:pPr>
        <w:pStyle w:val="NormalWeb"/>
        <w:bidi w:val="0"/>
        <w:spacing w:before="0" w:beforeAutospacing="0" w:after="0" w:afterAutospacing="0"/>
        <w:jc w:val="both"/>
        <w:rPr>
          <w:rFonts w:ascii="Times New Roman" w:hAnsi="Times New Roman"/>
          <w:color w:val="000000"/>
        </w:rPr>
      </w:pPr>
    </w:p>
    <w:p w:rsidR="00031E82" w:rsidRPr="00AD561E" w:rsidP="00AD561E">
      <w:pPr>
        <w:pStyle w:val="NormalWeb"/>
        <w:bidi w:val="0"/>
        <w:spacing w:before="0" w:beforeAutospacing="0" w:after="0" w:afterAutospacing="0"/>
        <w:ind w:firstLine="708"/>
        <w:jc w:val="both"/>
        <w:rPr>
          <w:rFonts w:ascii="Times New Roman" w:hAnsi="Times New Roman"/>
          <w:color w:val="000000"/>
        </w:rPr>
      </w:pPr>
      <w:r w:rsidRPr="00AD561E">
        <w:rPr>
          <w:rFonts w:ascii="Times New Roman" w:hAnsi="Times New Roman"/>
          <w:color w:val="000000"/>
        </w:rPr>
        <w:t xml:space="preserve">K riešeniu uvedených transpozičných deficitov viď aj priložené tabuľky zhody k označeným smerniciam v prílohe materiálu. </w:t>
      </w:r>
    </w:p>
    <w:p w:rsidR="00F16153" w:rsidP="00AD561E">
      <w:pPr>
        <w:pStyle w:val="NormalWeb"/>
        <w:bidi w:val="0"/>
        <w:spacing w:before="0" w:beforeAutospacing="0" w:after="0" w:afterAutospacing="0"/>
        <w:jc w:val="both"/>
        <w:rPr>
          <w:rFonts w:ascii="Times New Roman" w:hAnsi="Times New Roman"/>
        </w:rPr>
      </w:pPr>
    </w:p>
    <w:p w:rsidR="003368F9" w:rsidRPr="00AD561E" w:rsidP="00AD561E">
      <w:pPr>
        <w:pStyle w:val="NormalWeb"/>
        <w:bidi w:val="0"/>
        <w:spacing w:before="0" w:beforeAutospacing="0" w:after="0" w:afterAutospacing="0"/>
        <w:jc w:val="both"/>
        <w:rPr>
          <w:rFonts w:ascii="Times New Roman" w:hAnsi="Times New Roman"/>
        </w:rPr>
      </w:pPr>
    </w:p>
    <w:p w:rsidR="00031E82" w:rsidRPr="00AD561E" w:rsidP="00AD561E">
      <w:pPr>
        <w:pStyle w:val="NormalWeb"/>
        <w:bidi w:val="0"/>
        <w:spacing w:before="0" w:beforeAutospacing="0" w:after="0" w:afterAutospacing="0"/>
        <w:jc w:val="both"/>
        <w:rPr>
          <w:rFonts w:ascii="Times New Roman" w:hAnsi="Times New Roman"/>
          <w:u w:val="single"/>
        </w:rPr>
      </w:pPr>
      <w:r w:rsidRPr="00AD561E">
        <w:rPr>
          <w:rFonts w:ascii="Times New Roman" w:hAnsi="Times New Roman"/>
          <w:color w:val="000000"/>
          <w:u w:val="single"/>
        </w:rPr>
        <w:t xml:space="preserve">K </w:t>
      </w:r>
      <w:r w:rsidR="00775B75">
        <w:rPr>
          <w:rFonts w:ascii="Times New Roman" w:hAnsi="Times New Roman"/>
          <w:color w:val="000000"/>
          <w:u w:val="single"/>
        </w:rPr>
        <w:t>bodom 19</w:t>
      </w:r>
      <w:r w:rsidR="002C4F36">
        <w:rPr>
          <w:rFonts w:ascii="Times New Roman" w:hAnsi="Times New Roman"/>
          <w:color w:val="000000"/>
          <w:u w:val="single"/>
        </w:rPr>
        <w:t xml:space="preserve"> až 22</w:t>
      </w:r>
    </w:p>
    <w:p w:rsidR="00F16153" w:rsidRPr="00AD561E" w:rsidP="00AD561E">
      <w:pPr>
        <w:pStyle w:val="NormalWeb"/>
        <w:bidi w:val="0"/>
        <w:spacing w:before="0" w:beforeAutospacing="0" w:after="0" w:afterAutospacing="0"/>
        <w:jc w:val="both"/>
        <w:rPr>
          <w:rFonts w:ascii="Times New Roman" w:hAnsi="Times New Roman"/>
          <w:color w:val="000000"/>
        </w:rPr>
      </w:pPr>
    </w:p>
    <w:p w:rsidR="00031E82" w:rsidRPr="00AD561E" w:rsidP="00AD561E">
      <w:pPr>
        <w:pStyle w:val="NormalWeb"/>
        <w:bidi w:val="0"/>
        <w:spacing w:before="0" w:beforeAutospacing="0" w:after="0" w:afterAutospacing="0"/>
        <w:ind w:firstLine="708"/>
        <w:jc w:val="both"/>
        <w:rPr>
          <w:rFonts w:ascii="Times New Roman" w:hAnsi="Times New Roman"/>
        </w:rPr>
      </w:pPr>
      <w:r w:rsidRPr="00AD561E">
        <w:rPr>
          <w:rFonts w:ascii="Times New Roman" w:hAnsi="Times New Roman"/>
          <w:color w:val="000000"/>
        </w:rPr>
        <w:t>Navrhované zmeny reagujú na zmenu definície zahraničného verejného</w:t>
      </w:r>
      <w:r w:rsidRPr="00AD561E" w:rsidR="00DE54D3">
        <w:rPr>
          <w:rFonts w:ascii="Times New Roman" w:hAnsi="Times New Roman"/>
          <w:color w:val="000000"/>
        </w:rPr>
        <w:t xml:space="preserve"> činiteľa v § 128 ods. 2 (bod 1</w:t>
      </w:r>
      <w:r w:rsidRPr="00AD561E">
        <w:rPr>
          <w:rFonts w:ascii="Times New Roman" w:hAnsi="Times New Roman"/>
          <w:color w:val="000000"/>
        </w:rPr>
        <w:t>) ako vyplynuli z Fázy 3 hodnotenia Slovenskej republiky Pracovnou skupinou OECD pre úplatkárstvo v medzinárodných obchodných transakciách (WGB) zameranú najmä na uplatňovanie Dohovoru OECD o boji s podplácaním zahraničných verejných činiteľov v medzinárodných obchodných transakciách (ozn. č. 318/1999 Z. z.). Podstatou týchto zmien je vypustenie § 331 a § 335, ktoré sú s ohľadom na širšiu definíciu zahraničného verejného činiteľa zahrnuté do platných ustanovení § 330, resp. § 334. Návrhom súčasne dochádza k želanému zjednodušeniu právnej úpravy postihovania trestných činov korupcie v prípade zahraničných verejných činiteľov.</w:t>
      </w:r>
    </w:p>
    <w:p w:rsidR="00F16153" w:rsidP="00AD561E">
      <w:pPr>
        <w:pStyle w:val="NormalWeb"/>
        <w:bidi w:val="0"/>
        <w:spacing w:before="0" w:beforeAutospacing="0" w:after="0" w:afterAutospacing="0"/>
        <w:jc w:val="both"/>
        <w:rPr>
          <w:rFonts w:ascii="Times New Roman" w:hAnsi="Times New Roman"/>
          <w:color w:val="000000"/>
        </w:rPr>
      </w:pPr>
    </w:p>
    <w:p w:rsidR="003368F9" w:rsidRPr="00AD561E" w:rsidP="00AD561E">
      <w:pPr>
        <w:pStyle w:val="NormalWeb"/>
        <w:bidi w:val="0"/>
        <w:spacing w:before="0" w:beforeAutospacing="0" w:after="0" w:afterAutospacing="0"/>
        <w:jc w:val="both"/>
        <w:rPr>
          <w:rFonts w:ascii="Times New Roman" w:hAnsi="Times New Roman"/>
          <w:color w:val="000000"/>
        </w:rPr>
      </w:pPr>
    </w:p>
    <w:p w:rsidR="00031E82" w:rsidRPr="00AD561E" w:rsidP="00AD561E">
      <w:pPr>
        <w:pStyle w:val="NormalWeb"/>
        <w:bidi w:val="0"/>
        <w:spacing w:before="0" w:beforeAutospacing="0" w:after="0" w:afterAutospacing="0"/>
        <w:jc w:val="both"/>
        <w:rPr>
          <w:rFonts w:ascii="Times New Roman" w:hAnsi="Times New Roman"/>
          <w:b/>
        </w:rPr>
      </w:pPr>
      <w:r w:rsidRPr="00AD561E">
        <w:rPr>
          <w:rFonts w:ascii="Times New Roman" w:hAnsi="Times New Roman"/>
          <w:b/>
          <w:color w:val="000000"/>
        </w:rPr>
        <w:t>K Čl. II</w:t>
      </w:r>
    </w:p>
    <w:p w:rsidR="00031E82" w:rsidRPr="00AD561E" w:rsidP="00AD561E">
      <w:pPr>
        <w:pStyle w:val="NormalWeb"/>
        <w:bidi w:val="0"/>
        <w:spacing w:before="0" w:beforeAutospacing="0" w:after="0" w:afterAutospacing="0"/>
        <w:jc w:val="both"/>
        <w:rPr>
          <w:rFonts w:ascii="Times New Roman" w:hAnsi="Times New Roman"/>
          <w:i/>
          <w:iCs/>
          <w:color w:val="000000"/>
        </w:rPr>
      </w:pPr>
      <w:r w:rsidRPr="00AD561E">
        <w:rPr>
          <w:rFonts w:ascii="Times New Roman" w:hAnsi="Times New Roman"/>
          <w:i/>
          <w:iCs/>
          <w:color w:val="000000"/>
        </w:rPr>
        <w:t>(návrh zákona, ktorým sa mení a dopĺňa zákon č. 301/2005 Z. z. Trestný poriadok v znení neskorších predpisov)</w:t>
      </w:r>
    </w:p>
    <w:p w:rsidR="00F16153" w:rsidP="00AD561E">
      <w:pPr>
        <w:pStyle w:val="NormalWeb"/>
        <w:bidi w:val="0"/>
        <w:spacing w:before="0" w:beforeAutospacing="0" w:after="0" w:afterAutospacing="0"/>
        <w:jc w:val="both"/>
        <w:rPr>
          <w:rFonts w:ascii="Times New Roman" w:hAnsi="Times New Roman"/>
        </w:rPr>
      </w:pPr>
    </w:p>
    <w:p w:rsidR="003368F9" w:rsidRPr="00AD561E" w:rsidP="00AD561E">
      <w:pPr>
        <w:pStyle w:val="NormalWeb"/>
        <w:bidi w:val="0"/>
        <w:spacing w:before="0" w:beforeAutospacing="0" w:after="0" w:afterAutospacing="0"/>
        <w:jc w:val="both"/>
        <w:rPr>
          <w:rFonts w:ascii="Times New Roman" w:hAnsi="Times New Roman"/>
        </w:rPr>
      </w:pPr>
    </w:p>
    <w:p w:rsidR="00031E82" w:rsidRPr="00AD561E" w:rsidP="00AD561E">
      <w:pPr>
        <w:pStyle w:val="NormalWeb"/>
        <w:bidi w:val="0"/>
        <w:spacing w:before="0" w:beforeAutospacing="0" w:after="0" w:afterAutospacing="0"/>
        <w:jc w:val="both"/>
        <w:rPr>
          <w:rFonts w:ascii="Times New Roman" w:hAnsi="Times New Roman"/>
          <w:u w:val="single"/>
        </w:rPr>
      </w:pPr>
      <w:r w:rsidRPr="00AD561E">
        <w:rPr>
          <w:rFonts w:ascii="Times New Roman" w:hAnsi="Times New Roman"/>
          <w:color w:val="000000"/>
          <w:u w:val="single"/>
        </w:rPr>
        <w:t xml:space="preserve">K </w:t>
      </w:r>
      <w:r w:rsidRPr="00AD561E" w:rsidR="006926B5">
        <w:rPr>
          <w:rFonts w:ascii="Times New Roman" w:hAnsi="Times New Roman"/>
          <w:color w:val="000000"/>
          <w:u w:val="single"/>
        </w:rPr>
        <w:t>bodu 1</w:t>
      </w:r>
    </w:p>
    <w:p w:rsidR="00F16153" w:rsidRPr="00AD561E" w:rsidP="00AD561E">
      <w:pPr>
        <w:pStyle w:val="NormalWeb"/>
        <w:bidi w:val="0"/>
        <w:spacing w:before="0" w:beforeAutospacing="0" w:after="0" w:afterAutospacing="0"/>
        <w:jc w:val="both"/>
        <w:rPr>
          <w:rFonts w:ascii="Times New Roman" w:hAnsi="Times New Roman"/>
          <w:color w:val="000000"/>
        </w:rPr>
      </w:pPr>
    </w:p>
    <w:p w:rsidR="00031E82" w:rsidRPr="00AD561E" w:rsidP="00AD561E">
      <w:pPr>
        <w:pStyle w:val="NormalWeb"/>
        <w:bidi w:val="0"/>
        <w:spacing w:before="0" w:beforeAutospacing="0" w:after="0" w:afterAutospacing="0"/>
        <w:ind w:firstLine="708"/>
        <w:jc w:val="both"/>
        <w:rPr>
          <w:rFonts w:ascii="Times New Roman" w:hAnsi="Times New Roman"/>
          <w:color w:val="000000"/>
        </w:rPr>
      </w:pPr>
      <w:r w:rsidRPr="00AD561E">
        <w:rPr>
          <w:rFonts w:ascii="Times New Roman" w:hAnsi="Times New Roman"/>
          <w:color w:val="000000"/>
        </w:rPr>
        <w:t>Návrhom sa transponuje Smernica Európskeho parlamentu a Rady 2012/13/EÚ z 22. mája 2012 o práve na informácie v trestnom konaní do právneho poriadku Slovenskej republiky – viď Tabuľka zhody.</w:t>
      </w:r>
    </w:p>
    <w:p w:rsidR="00F16153" w:rsidP="00AD561E">
      <w:pPr>
        <w:pStyle w:val="NormalWeb"/>
        <w:bidi w:val="0"/>
        <w:spacing w:before="0" w:beforeAutospacing="0" w:after="0" w:afterAutospacing="0"/>
        <w:jc w:val="both"/>
        <w:rPr>
          <w:rFonts w:ascii="Times New Roman" w:hAnsi="Times New Roman"/>
        </w:rPr>
      </w:pPr>
    </w:p>
    <w:p w:rsidR="003368F9" w:rsidRPr="00AD561E" w:rsidP="00AD561E">
      <w:pPr>
        <w:pStyle w:val="NormalWeb"/>
        <w:bidi w:val="0"/>
        <w:spacing w:before="0" w:beforeAutospacing="0" w:after="0" w:afterAutospacing="0"/>
        <w:jc w:val="both"/>
        <w:rPr>
          <w:rFonts w:ascii="Times New Roman" w:hAnsi="Times New Roman"/>
        </w:rPr>
      </w:pPr>
    </w:p>
    <w:p w:rsidR="00031E82" w:rsidRPr="00AD561E" w:rsidP="00AD561E">
      <w:pPr>
        <w:pStyle w:val="NormalWeb"/>
        <w:bidi w:val="0"/>
        <w:spacing w:before="0" w:beforeAutospacing="0" w:after="0" w:afterAutospacing="0"/>
        <w:jc w:val="both"/>
        <w:rPr>
          <w:rFonts w:ascii="Times New Roman" w:hAnsi="Times New Roman"/>
          <w:u w:val="single"/>
        </w:rPr>
      </w:pPr>
      <w:r w:rsidRPr="00AD561E">
        <w:rPr>
          <w:rFonts w:ascii="Times New Roman" w:hAnsi="Times New Roman"/>
          <w:color w:val="000000"/>
          <w:u w:val="single"/>
        </w:rPr>
        <w:t xml:space="preserve">K </w:t>
      </w:r>
      <w:r w:rsidRPr="00AD561E" w:rsidR="006926B5">
        <w:rPr>
          <w:rFonts w:ascii="Times New Roman" w:hAnsi="Times New Roman"/>
          <w:color w:val="000000"/>
          <w:u w:val="single"/>
        </w:rPr>
        <w:t>bodom 2</w:t>
      </w:r>
      <w:r w:rsidRPr="00AD561E">
        <w:rPr>
          <w:rFonts w:ascii="Times New Roman" w:hAnsi="Times New Roman"/>
          <w:color w:val="000000"/>
          <w:u w:val="single"/>
        </w:rPr>
        <w:t xml:space="preserve"> a 3</w:t>
      </w:r>
    </w:p>
    <w:p w:rsidR="00F16153" w:rsidRPr="00AD561E" w:rsidP="00AD561E">
      <w:pPr>
        <w:pStyle w:val="NormalWeb"/>
        <w:bidi w:val="0"/>
        <w:spacing w:before="0" w:beforeAutospacing="0" w:after="0" w:afterAutospacing="0"/>
        <w:jc w:val="both"/>
        <w:rPr>
          <w:rFonts w:ascii="Times New Roman" w:hAnsi="Times New Roman"/>
          <w:color w:val="000000"/>
        </w:rPr>
      </w:pPr>
    </w:p>
    <w:p w:rsidR="00031E82" w:rsidRPr="00AD561E" w:rsidP="00AD561E">
      <w:pPr>
        <w:pStyle w:val="NormalWeb"/>
        <w:bidi w:val="0"/>
        <w:spacing w:before="0" w:beforeAutospacing="0" w:after="0" w:afterAutospacing="0"/>
        <w:ind w:firstLine="708"/>
        <w:jc w:val="both"/>
        <w:rPr>
          <w:rFonts w:ascii="Times New Roman" w:hAnsi="Times New Roman"/>
          <w:color w:val="000000"/>
        </w:rPr>
      </w:pPr>
      <w:r w:rsidRPr="00AD561E">
        <w:rPr>
          <w:rFonts w:ascii="Times New Roman" w:hAnsi="Times New Roman"/>
          <w:color w:val="000000"/>
        </w:rPr>
        <w:t>Návrhom sa transponuje Smernica Európskeho parlamentu a Rady 2012/13/EÚ z 22. mája 2012 o práve na informácie v trestnom konaní do právneho poriadku Slovenskej republiky v časti spôsobu a obsahu poučenia obvineného a osobitne pre obvineného, resp. podozrivého ak je ich osobná sloboda obmedzená – viď Tabuľka zhody.</w:t>
      </w:r>
    </w:p>
    <w:p w:rsidR="00F16153" w:rsidP="00AD561E">
      <w:pPr>
        <w:pStyle w:val="NormalWeb"/>
        <w:bidi w:val="0"/>
        <w:spacing w:before="0" w:beforeAutospacing="0" w:after="0" w:afterAutospacing="0"/>
        <w:jc w:val="both"/>
        <w:rPr>
          <w:rFonts w:ascii="Times New Roman" w:hAnsi="Times New Roman"/>
        </w:rPr>
      </w:pPr>
    </w:p>
    <w:p w:rsidR="003368F9" w:rsidRPr="00AD561E" w:rsidP="00AD561E">
      <w:pPr>
        <w:pStyle w:val="NormalWeb"/>
        <w:bidi w:val="0"/>
        <w:spacing w:before="0" w:beforeAutospacing="0" w:after="0" w:afterAutospacing="0"/>
        <w:jc w:val="both"/>
        <w:rPr>
          <w:rFonts w:ascii="Times New Roman" w:hAnsi="Times New Roman"/>
        </w:rPr>
      </w:pPr>
    </w:p>
    <w:p w:rsidR="00031E82" w:rsidRPr="00AD561E" w:rsidP="00AD561E">
      <w:pPr>
        <w:pStyle w:val="NormalWeb"/>
        <w:bidi w:val="0"/>
        <w:spacing w:before="0" w:beforeAutospacing="0" w:after="0" w:afterAutospacing="0"/>
        <w:jc w:val="both"/>
        <w:rPr>
          <w:rFonts w:ascii="Times New Roman" w:hAnsi="Times New Roman"/>
          <w:u w:val="single"/>
        </w:rPr>
      </w:pPr>
      <w:r w:rsidRPr="00AD561E">
        <w:rPr>
          <w:rFonts w:ascii="Times New Roman" w:hAnsi="Times New Roman"/>
          <w:color w:val="000000"/>
          <w:u w:val="single"/>
        </w:rPr>
        <w:t xml:space="preserve">K </w:t>
      </w:r>
      <w:r w:rsidRPr="00AD561E" w:rsidR="006926B5">
        <w:rPr>
          <w:rFonts w:ascii="Times New Roman" w:hAnsi="Times New Roman"/>
          <w:color w:val="000000"/>
          <w:u w:val="single"/>
        </w:rPr>
        <w:t>bodu 4</w:t>
      </w:r>
    </w:p>
    <w:p w:rsidR="00F16153" w:rsidRPr="00AD561E" w:rsidP="00AD561E">
      <w:pPr>
        <w:pStyle w:val="NormalWeb"/>
        <w:bidi w:val="0"/>
        <w:spacing w:before="0" w:beforeAutospacing="0" w:after="0" w:afterAutospacing="0"/>
        <w:jc w:val="both"/>
        <w:rPr>
          <w:rFonts w:ascii="Times New Roman" w:hAnsi="Times New Roman"/>
          <w:color w:val="000000"/>
        </w:rPr>
      </w:pPr>
    </w:p>
    <w:p w:rsidR="00031E82" w:rsidRPr="00AD561E" w:rsidP="00AD561E">
      <w:pPr>
        <w:pStyle w:val="NormalWeb"/>
        <w:bidi w:val="0"/>
        <w:spacing w:before="0" w:beforeAutospacing="0" w:after="0" w:afterAutospacing="0"/>
        <w:ind w:firstLine="708"/>
        <w:jc w:val="both"/>
        <w:rPr>
          <w:rFonts w:ascii="Times New Roman" w:hAnsi="Times New Roman"/>
          <w:color w:val="000000"/>
        </w:rPr>
      </w:pPr>
      <w:r w:rsidRPr="00AD561E">
        <w:rPr>
          <w:rFonts w:ascii="Times New Roman" w:hAnsi="Times New Roman"/>
          <w:color w:val="000000"/>
        </w:rPr>
        <w:t>Príloha sa dopĺňa o odkaz na smernicu EP a Rady 2012/13/EÚ z 22. mája 2012 o práve na informácie v trestnom konaní, ktorá sa návrhom zákona transponuje do právneho poriadku Slovenskej republiky.</w:t>
      </w:r>
    </w:p>
    <w:p w:rsidR="00F16153" w:rsidP="00AD561E">
      <w:pPr>
        <w:pStyle w:val="NormalWeb"/>
        <w:bidi w:val="0"/>
        <w:spacing w:before="0" w:beforeAutospacing="0" w:after="0" w:afterAutospacing="0"/>
        <w:jc w:val="both"/>
        <w:rPr>
          <w:rFonts w:ascii="Times New Roman" w:hAnsi="Times New Roman"/>
        </w:rPr>
      </w:pPr>
    </w:p>
    <w:p w:rsidR="003368F9" w:rsidRPr="00AD561E" w:rsidP="00AD561E">
      <w:pPr>
        <w:pStyle w:val="NormalWeb"/>
        <w:bidi w:val="0"/>
        <w:spacing w:before="0" w:beforeAutospacing="0" w:after="0" w:afterAutospacing="0"/>
        <w:jc w:val="both"/>
        <w:rPr>
          <w:rFonts w:ascii="Times New Roman" w:hAnsi="Times New Roman"/>
        </w:rPr>
      </w:pPr>
    </w:p>
    <w:p w:rsidR="00031E82" w:rsidRPr="00AD561E" w:rsidP="00AD561E">
      <w:pPr>
        <w:pStyle w:val="NormalWeb"/>
        <w:bidi w:val="0"/>
        <w:spacing w:before="0" w:beforeAutospacing="0" w:after="0" w:afterAutospacing="0"/>
        <w:jc w:val="both"/>
        <w:rPr>
          <w:rFonts w:ascii="Times New Roman" w:hAnsi="Times New Roman"/>
          <w:b/>
        </w:rPr>
      </w:pPr>
      <w:r w:rsidRPr="00AD561E">
        <w:rPr>
          <w:rFonts w:ascii="Times New Roman" w:hAnsi="Times New Roman"/>
          <w:b/>
          <w:color w:val="000000"/>
        </w:rPr>
        <w:t>K Čl. III</w:t>
      </w:r>
    </w:p>
    <w:p w:rsidR="00031E82" w:rsidRPr="00AD561E" w:rsidP="00AD561E">
      <w:pPr>
        <w:pStyle w:val="NormalWeb"/>
        <w:bidi w:val="0"/>
        <w:spacing w:before="0" w:beforeAutospacing="0" w:after="0" w:afterAutospacing="0"/>
        <w:jc w:val="both"/>
        <w:rPr>
          <w:rFonts w:ascii="Times New Roman" w:hAnsi="Times New Roman"/>
          <w:i/>
          <w:iCs/>
          <w:color w:val="000000"/>
        </w:rPr>
      </w:pPr>
      <w:r w:rsidRPr="00AD561E">
        <w:rPr>
          <w:rFonts w:ascii="Times New Roman" w:hAnsi="Times New Roman"/>
          <w:i/>
          <w:iCs/>
          <w:color w:val="000000"/>
        </w:rPr>
        <w:t>(návrh zákona, ktorým sa dopĺňa zákon č. 154/2010 Z. z. o európskom zatýkacom rozkaze v znení zákona č. 344/2012 Z. z.)</w:t>
      </w:r>
    </w:p>
    <w:p w:rsidR="00F16153" w:rsidP="00AD561E">
      <w:pPr>
        <w:pStyle w:val="NormalWeb"/>
        <w:bidi w:val="0"/>
        <w:spacing w:before="0" w:beforeAutospacing="0" w:after="0" w:afterAutospacing="0"/>
        <w:jc w:val="both"/>
        <w:rPr>
          <w:rFonts w:ascii="Times New Roman" w:hAnsi="Times New Roman"/>
        </w:rPr>
      </w:pPr>
    </w:p>
    <w:p w:rsidR="003368F9" w:rsidRPr="00AD561E" w:rsidP="00AD561E">
      <w:pPr>
        <w:pStyle w:val="NormalWeb"/>
        <w:bidi w:val="0"/>
        <w:spacing w:before="0" w:beforeAutospacing="0" w:after="0" w:afterAutospacing="0"/>
        <w:jc w:val="both"/>
        <w:rPr>
          <w:rFonts w:ascii="Times New Roman" w:hAnsi="Times New Roman"/>
        </w:rPr>
      </w:pPr>
    </w:p>
    <w:p w:rsidR="00031E82" w:rsidRPr="00AD561E" w:rsidP="00AD561E">
      <w:pPr>
        <w:pStyle w:val="NormalWeb"/>
        <w:bidi w:val="0"/>
        <w:spacing w:before="0" w:beforeAutospacing="0" w:after="0" w:afterAutospacing="0"/>
        <w:jc w:val="both"/>
        <w:rPr>
          <w:rFonts w:ascii="Times New Roman" w:hAnsi="Times New Roman"/>
          <w:u w:val="single"/>
        </w:rPr>
      </w:pPr>
      <w:r w:rsidRPr="00AD561E">
        <w:rPr>
          <w:rFonts w:ascii="Times New Roman" w:hAnsi="Times New Roman"/>
          <w:color w:val="000000"/>
          <w:u w:val="single"/>
        </w:rPr>
        <w:t>K bodom 1 a 2</w:t>
      </w:r>
    </w:p>
    <w:p w:rsidR="00F16153" w:rsidRPr="00AD561E" w:rsidP="00AD561E">
      <w:pPr>
        <w:pStyle w:val="NormalWeb"/>
        <w:bidi w:val="0"/>
        <w:spacing w:before="0" w:beforeAutospacing="0" w:after="0" w:afterAutospacing="0"/>
        <w:jc w:val="both"/>
        <w:rPr>
          <w:rFonts w:ascii="Times New Roman" w:hAnsi="Times New Roman"/>
          <w:color w:val="000000"/>
        </w:rPr>
      </w:pPr>
    </w:p>
    <w:p w:rsidR="00031E82" w:rsidRPr="00AD561E" w:rsidP="00AD561E">
      <w:pPr>
        <w:pStyle w:val="NormalWeb"/>
        <w:bidi w:val="0"/>
        <w:spacing w:before="0" w:beforeAutospacing="0" w:after="0" w:afterAutospacing="0"/>
        <w:ind w:firstLine="708"/>
        <w:jc w:val="both"/>
        <w:rPr>
          <w:rFonts w:ascii="Times New Roman" w:hAnsi="Times New Roman"/>
          <w:color w:val="000000"/>
        </w:rPr>
      </w:pPr>
      <w:r w:rsidRPr="00AD561E">
        <w:rPr>
          <w:rFonts w:ascii="Times New Roman" w:hAnsi="Times New Roman"/>
          <w:color w:val="000000"/>
        </w:rPr>
        <w:t>Návrhom sa transponuje smernica Európskeho parlamentu a Rady 2010/64/EÚ z 20. októbra 2010 o práve na tlmočenie a preklad v trestnom konaní (Ú. v. EÚ L 280, 26. 10. 2010) a smernica Európskeho parlamentu a Rady 2012/13/EÚ z 22. mája 2012 o práve na informácie v trestnom konaní (Ú. v. EÚ L 142, 1. 6. 2012) v častiach týkajúcich sa konania o európskom zatýkacom rozkaze – viď tabuľky zhody.</w:t>
      </w:r>
    </w:p>
    <w:p w:rsidR="00F16153" w:rsidP="00AD561E">
      <w:pPr>
        <w:pStyle w:val="NormalWeb"/>
        <w:bidi w:val="0"/>
        <w:spacing w:before="0" w:beforeAutospacing="0" w:after="0" w:afterAutospacing="0"/>
        <w:jc w:val="both"/>
        <w:rPr>
          <w:rFonts w:ascii="Times New Roman" w:hAnsi="Times New Roman"/>
        </w:rPr>
      </w:pPr>
    </w:p>
    <w:p w:rsidR="003368F9" w:rsidRPr="00AD561E" w:rsidP="00AD561E">
      <w:pPr>
        <w:pStyle w:val="NormalWeb"/>
        <w:bidi w:val="0"/>
        <w:spacing w:before="0" w:beforeAutospacing="0" w:after="0" w:afterAutospacing="0"/>
        <w:jc w:val="both"/>
        <w:rPr>
          <w:rFonts w:ascii="Times New Roman" w:hAnsi="Times New Roman"/>
        </w:rPr>
      </w:pPr>
    </w:p>
    <w:p w:rsidR="00031E82" w:rsidRPr="00AD561E" w:rsidP="00AD561E">
      <w:pPr>
        <w:pStyle w:val="NormalWeb"/>
        <w:bidi w:val="0"/>
        <w:spacing w:before="0" w:beforeAutospacing="0" w:after="0" w:afterAutospacing="0"/>
        <w:jc w:val="both"/>
        <w:rPr>
          <w:rFonts w:ascii="Times New Roman" w:hAnsi="Times New Roman"/>
          <w:u w:val="single"/>
        </w:rPr>
      </w:pPr>
      <w:r w:rsidRPr="00AD561E">
        <w:rPr>
          <w:rFonts w:ascii="Times New Roman" w:hAnsi="Times New Roman"/>
          <w:color w:val="000000"/>
          <w:u w:val="single"/>
        </w:rPr>
        <w:t>K bodu 3</w:t>
      </w:r>
    </w:p>
    <w:p w:rsidR="00F16153" w:rsidRPr="00AD561E" w:rsidP="00AD561E">
      <w:pPr>
        <w:pStyle w:val="NormalWeb"/>
        <w:bidi w:val="0"/>
        <w:spacing w:before="0" w:beforeAutospacing="0" w:after="0" w:afterAutospacing="0"/>
        <w:jc w:val="both"/>
        <w:rPr>
          <w:rFonts w:ascii="Times New Roman" w:hAnsi="Times New Roman"/>
          <w:color w:val="000000"/>
        </w:rPr>
      </w:pPr>
    </w:p>
    <w:p w:rsidR="00031E82" w:rsidRPr="00AD561E" w:rsidP="00AD561E">
      <w:pPr>
        <w:pStyle w:val="NormalWeb"/>
        <w:bidi w:val="0"/>
        <w:spacing w:before="0" w:beforeAutospacing="0" w:after="0" w:afterAutospacing="0"/>
        <w:ind w:firstLine="708"/>
        <w:jc w:val="both"/>
        <w:rPr>
          <w:rFonts w:ascii="Times New Roman" w:hAnsi="Times New Roman"/>
        </w:rPr>
      </w:pPr>
      <w:r w:rsidRPr="00AD561E">
        <w:rPr>
          <w:rFonts w:ascii="Times New Roman" w:hAnsi="Times New Roman"/>
          <w:color w:val="000000"/>
        </w:rPr>
        <w:t xml:space="preserve">Príloha sa dopĺňa o odkaz na právne záväzne akty Európskej únie, ktoré sa návrhom zákona transponujú do označeného zákona. </w:t>
      </w:r>
    </w:p>
    <w:p w:rsidR="00F16153" w:rsidP="00AD561E">
      <w:pPr>
        <w:pStyle w:val="NormalWeb"/>
        <w:bidi w:val="0"/>
        <w:spacing w:before="0" w:beforeAutospacing="0" w:after="0" w:afterAutospacing="0"/>
        <w:jc w:val="both"/>
        <w:rPr>
          <w:rFonts w:ascii="Times New Roman" w:hAnsi="Times New Roman"/>
          <w:color w:val="000000"/>
        </w:rPr>
      </w:pPr>
    </w:p>
    <w:p w:rsidR="003368F9" w:rsidP="00AD561E">
      <w:pPr>
        <w:pStyle w:val="NormalWeb"/>
        <w:bidi w:val="0"/>
        <w:spacing w:before="0" w:beforeAutospacing="0" w:after="0" w:afterAutospacing="0"/>
        <w:jc w:val="both"/>
        <w:rPr>
          <w:rFonts w:ascii="Times New Roman" w:hAnsi="Times New Roman"/>
          <w:color w:val="000000"/>
        </w:rPr>
      </w:pPr>
    </w:p>
    <w:p w:rsidR="003368F9" w:rsidP="00AD561E">
      <w:pPr>
        <w:pStyle w:val="NormalWeb"/>
        <w:bidi w:val="0"/>
        <w:spacing w:before="0" w:beforeAutospacing="0" w:after="0" w:afterAutospacing="0"/>
        <w:jc w:val="both"/>
        <w:rPr>
          <w:rFonts w:ascii="Times New Roman" w:hAnsi="Times New Roman"/>
          <w:color w:val="000000"/>
        </w:rPr>
      </w:pPr>
    </w:p>
    <w:p w:rsidR="003368F9" w:rsidP="00AD561E">
      <w:pPr>
        <w:pStyle w:val="NormalWeb"/>
        <w:bidi w:val="0"/>
        <w:spacing w:before="0" w:beforeAutospacing="0" w:after="0" w:afterAutospacing="0"/>
        <w:jc w:val="both"/>
        <w:rPr>
          <w:rFonts w:ascii="Times New Roman" w:hAnsi="Times New Roman"/>
          <w:color w:val="000000"/>
        </w:rPr>
      </w:pPr>
    </w:p>
    <w:p w:rsidR="003368F9" w:rsidRPr="00AD561E" w:rsidP="00AD561E">
      <w:pPr>
        <w:pStyle w:val="NormalWeb"/>
        <w:bidi w:val="0"/>
        <w:spacing w:before="0" w:beforeAutospacing="0" w:after="0" w:afterAutospacing="0"/>
        <w:jc w:val="both"/>
        <w:rPr>
          <w:rFonts w:ascii="Times New Roman" w:hAnsi="Times New Roman"/>
          <w:color w:val="000000"/>
        </w:rPr>
      </w:pPr>
    </w:p>
    <w:p w:rsidR="00031E82" w:rsidRPr="00AD561E" w:rsidP="00AD561E">
      <w:pPr>
        <w:pStyle w:val="NormalWeb"/>
        <w:bidi w:val="0"/>
        <w:spacing w:before="0" w:beforeAutospacing="0" w:after="0" w:afterAutospacing="0"/>
        <w:jc w:val="both"/>
        <w:rPr>
          <w:rFonts w:ascii="Times New Roman" w:hAnsi="Times New Roman"/>
          <w:b/>
        </w:rPr>
      </w:pPr>
      <w:r w:rsidRPr="00AD561E" w:rsidR="004C46CB">
        <w:rPr>
          <w:rFonts w:ascii="Times New Roman" w:hAnsi="Times New Roman"/>
          <w:b/>
          <w:color w:val="000000"/>
        </w:rPr>
        <w:t>K Č</w:t>
      </w:r>
      <w:r w:rsidRPr="00AD561E">
        <w:rPr>
          <w:rFonts w:ascii="Times New Roman" w:hAnsi="Times New Roman"/>
          <w:b/>
          <w:color w:val="000000"/>
        </w:rPr>
        <w:t xml:space="preserve">l. IV </w:t>
      </w:r>
    </w:p>
    <w:p w:rsidR="00F16153" w:rsidRPr="00AD561E" w:rsidP="00AD561E">
      <w:pPr>
        <w:pStyle w:val="NormalWeb"/>
        <w:bidi w:val="0"/>
        <w:spacing w:before="0" w:beforeAutospacing="0" w:after="0" w:afterAutospacing="0"/>
        <w:jc w:val="both"/>
        <w:rPr>
          <w:rFonts w:ascii="Times New Roman" w:hAnsi="Times New Roman"/>
          <w:color w:val="000000"/>
        </w:rPr>
      </w:pPr>
    </w:p>
    <w:p w:rsidR="00031E82" w:rsidP="00AD561E">
      <w:pPr>
        <w:pStyle w:val="NormalWeb"/>
        <w:bidi w:val="0"/>
        <w:spacing w:before="0" w:beforeAutospacing="0" w:after="0" w:afterAutospacing="0"/>
        <w:ind w:firstLine="708"/>
        <w:jc w:val="both"/>
        <w:rPr>
          <w:rFonts w:ascii="Times New Roman" w:hAnsi="Times New Roman"/>
          <w:color w:val="000000"/>
        </w:rPr>
      </w:pPr>
      <w:r w:rsidRPr="00AD561E" w:rsidR="00F16153">
        <w:rPr>
          <w:rFonts w:ascii="Times New Roman" w:hAnsi="Times New Roman"/>
          <w:color w:val="000000"/>
        </w:rPr>
        <w:t xml:space="preserve">Navrhuje sa, aby zákon nadobudol účinnosť 1. </w:t>
      </w:r>
      <w:r w:rsidR="0051589D">
        <w:rPr>
          <w:rFonts w:ascii="Times New Roman" w:hAnsi="Times New Roman"/>
          <w:color w:val="000000"/>
        </w:rPr>
        <w:t>augusta</w:t>
      </w:r>
      <w:r w:rsidRPr="00AD561E" w:rsidR="00F16153">
        <w:rPr>
          <w:rFonts w:ascii="Times New Roman" w:hAnsi="Times New Roman"/>
          <w:color w:val="000000"/>
        </w:rPr>
        <w:t xml:space="preserve"> 2015</w:t>
      </w:r>
      <w:r w:rsidRPr="00AD561E">
        <w:rPr>
          <w:rFonts w:ascii="Times New Roman" w:hAnsi="Times New Roman"/>
          <w:color w:val="000000"/>
        </w:rPr>
        <w:t>.</w:t>
      </w:r>
    </w:p>
    <w:p w:rsidR="005D1365" w:rsidP="00AD561E">
      <w:pPr>
        <w:pStyle w:val="NormalWeb"/>
        <w:bidi w:val="0"/>
        <w:spacing w:before="0" w:beforeAutospacing="0" w:after="0" w:afterAutospacing="0"/>
        <w:ind w:firstLine="708"/>
        <w:jc w:val="both"/>
        <w:rPr>
          <w:rFonts w:ascii="Times New Roman" w:hAnsi="Times New Roman"/>
          <w:color w:val="000000"/>
        </w:rPr>
      </w:pPr>
    </w:p>
    <w:p w:rsidR="005D1365" w:rsidP="005D1365">
      <w:pPr>
        <w:bidi w:val="0"/>
        <w:spacing w:after="0" w:line="240" w:lineRule="auto"/>
        <w:jc w:val="both"/>
        <w:rPr>
          <w:rFonts w:ascii="Times New Roman" w:hAnsi="Times New Roman"/>
          <w:sz w:val="24"/>
          <w:szCs w:val="24"/>
        </w:rPr>
      </w:pPr>
      <w:r>
        <w:rPr>
          <w:rFonts w:ascii="Times New Roman" w:hAnsi="Times New Roman"/>
          <w:sz w:val="24"/>
          <w:szCs w:val="24"/>
        </w:rPr>
        <w:t>V Bratislave, 4. marca</w:t>
      </w:r>
      <w:r w:rsidRPr="005D1365">
        <w:rPr>
          <w:rFonts w:ascii="Times New Roman" w:hAnsi="Times New Roman"/>
          <w:sz w:val="24"/>
          <w:szCs w:val="24"/>
        </w:rPr>
        <w:t xml:space="preserve"> 2015</w:t>
      </w:r>
    </w:p>
    <w:p w:rsidR="005D1365" w:rsidP="005D1365">
      <w:pPr>
        <w:bidi w:val="0"/>
        <w:spacing w:after="0" w:line="240" w:lineRule="auto"/>
        <w:jc w:val="both"/>
        <w:rPr>
          <w:rFonts w:ascii="Times New Roman" w:hAnsi="Times New Roman"/>
          <w:sz w:val="24"/>
          <w:szCs w:val="24"/>
        </w:rPr>
      </w:pPr>
    </w:p>
    <w:p w:rsidR="005D1365" w:rsidP="005D1365">
      <w:pPr>
        <w:bidi w:val="0"/>
        <w:spacing w:after="0" w:line="240" w:lineRule="auto"/>
        <w:jc w:val="both"/>
        <w:rPr>
          <w:rFonts w:ascii="Times New Roman" w:hAnsi="Times New Roman"/>
          <w:sz w:val="24"/>
          <w:szCs w:val="24"/>
        </w:rPr>
      </w:pPr>
    </w:p>
    <w:p w:rsidR="003368F9" w:rsidP="005D1365">
      <w:pPr>
        <w:bidi w:val="0"/>
        <w:spacing w:after="0" w:line="240" w:lineRule="auto"/>
        <w:jc w:val="both"/>
        <w:rPr>
          <w:rFonts w:ascii="Times New Roman" w:hAnsi="Times New Roman"/>
          <w:sz w:val="24"/>
          <w:szCs w:val="24"/>
        </w:rPr>
      </w:pPr>
    </w:p>
    <w:p w:rsidR="003368F9" w:rsidP="005D1365">
      <w:pPr>
        <w:bidi w:val="0"/>
        <w:spacing w:after="0" w:line="240" w:lineRule="auto"/>
        <w:jc w:val="both"/>
        <w:rPr>
          <w:rFonts w:ascii="Times New Roman" w:hAnsi="Times New Roman"/>
          <w:sz w:val="24"/>
          <w:szCs w:val="24"/>
        </w:rPr>
      </w:pPr>
    </w:p>
    <w:p w:rsidR="003368F9" w:rsidRPr="005D1365" w:rsidP="005D1365">
      <w:pPr>
        <w:bidi w:val="0"/>
        <w:spacing w:after="0" w:line="240" w:lineRule="auto"/>
        <w:jc w:val="both"/>
        <w:rPr>
          <w:rFonts w:ascii="Times New Roman" w:hAnsi="Times New Roman"/>
          <w:sz w:val="24"/>
          <w:szCs w:val="24"/>
        </w:rPr>
      </w:pPr>
    </w:p>
    <w:p w:rsidR="005D1365" w:rsidRPr="005D1365" w:rsidP="005D1365">
      <w:pPr>
        <w:bidi w:val="0"/>
        <w:spacing w:after="0" w:line="240" w:lineRule="auto"/>
        <w:jc w:val="both"/>
        <w:rPr>
          <w:rFonts w:ascii="Times New Roman" w:hAnsi="Times New Roman"/>
          <w:sz w:val="24"/>
          <w:szCs w:val="24"/>
        </w:rPr>
      </w:pPr>
    </w:p>
    <w:p w:rsidR="005D1365" w:rsidRPr="005D1365" w:rsidP="005D1365">
      <w:pPr>
        <w:bidi w:val="0"/>
        <w:spacing w:after="0" w:line="240" w:lineRule="auto"/>
        <w:jc w:val="center"/>
        <w:rPr>
          <w:rFonts w:ascii="Times New Roman" w:hAnsi="Times New Roman"/>
          <w:b/>
          <w:sz w:val="24"/>
          <w:szCs w:val="24"/>
        </w:rPr>
      </w:pPr>
      <w:r w:rsidRPr="005D1365">
        <w:rPr>
          <w:rFonts w:ascii="Times New Roman" w:hAnsi="Times New Roman"/>
          <w:b/>
          <w:sz w:val="24"/>
          <w:szCs w:val="24"/>
        </w:rPr>
        <w:t>Robert Fico, v.r.</w:t>
      </w:r>
    </w:p>
    <w:p w:rsidR="005D1365" w:rsidRPr="005D1365" w:rsidP="005D1365">
      <w:pPr>
        <w:bidi w:val="0"/>
        <w:spacing w:after="0" w:line="240" w:lineRule="auto"/>
        <w:jc w:val="center"/>
        <w:rPr>
          <w:rFonts w:ascii="Times New Roman" w:hAnsi="Times New Roman"/>
          <w:sz w:val="24"/>
          <w:szCs w:val="24"/>
        </w:rPr>
      </w:pPr>
      <w:r w:rsidRPr="005D1365">
        <w:rPr>
          <w:rFonts w:ascii="Times New Roman" w:hAnsi="Times New Roman"/>
          <w:sz w:val="24"/>
          <w:szCs w:val="24"/>
        </w:rPr>
        <w:t>predseda vlády Slovenskej republiky</w:t>
      </w:r>
    </w:p>
    <w:p w:rsidR="005D1365" w:rsidRPr="005D1365" w:rsidP="005D1365">
      <w:pPr>
        <w:bidi w:val="0"/>
        <w:spacing w:after="0" w:line="240" w:lineRule="auto"/>
        <w:jc w:val="center"/>
        <w:rPr>
          <w:rFonts w:ascii="Times New Roman" w:hAnsi="Times New Roman"/>
          <w:sz w:val="24"/>
          <w:szCs w:val="24"/>
        </w:rPr>
      </w:pPr>
    </w:p>
    <w:p w:rsidR="005D1365" w:rsidRPr="005D1365" w:rsidP="005D1365">
      <w:pPr>
        <w:bidi w:val="0"/>
        <w:spacing w:after="0" w:line="240" w:lineRule="auto"/>
        <w:jc w:val="center"/>
        <w:rPr>
          <w:rFonts w:ascii="Times New Roman" w:hAnsi="Times New Roman"/>
          <w:sz w:val="24"/>
          <w:szCs w:val="24"/>
        </w:rPr>
      </w:pPr>
    </w:p>
    <w:p w:rsidR="005D1365" w:rsidP="005D1365">
      <w:pPr>
        <w:bidi w:val="0"/>
        <w:spacing w:after="0" w:line="240" w:lineRule="auto"/>
        <w:jc w:val="center"/>
        <w:rPr>
          <w:rFonts w:ascii="Times New Roman" w:hAnsi="Times New Roman"/>
          <w:sz w:val="24"/>
          <w:szCs w:val="24"/>
        </w:rPr>
      </w:pPr>
    </w:p>
    <w:p w:rsidR="003368F9" w:rsidRPr="005D1365" w:rsidP="005D1365">
      <w:pPr>
        <w:bidi w:val="0"/>
        <w:spacing w:after="0" w:line="240" w:lineRule="auto"/>
        <w:jc w:val="center"/>
        <w:rPr>
          <w:rFonts w:ascii="Times New Roman" w:hAnsi="Times New Roman"/>
          <w:sz w:val="24"/>
          <w:szCs w:val="24"/>
        </w:rPr>
      </w:pPr>
    </w:p>
    <w:p w:rsidR="005D1365" w:rsidRPr="005D1365" w:rsidP="005D1365">
      <w:pPr>
        <w:bidi w:val="0"/>
        <w:spacing w:after="0" w:line="240" w:lineRule="auto"/>
        <w:jc w:val="center"/>
        <w:rPr>
          <w:rFonts w:ascii="Times New Roman" w:hAnsi="Times New Roman"/>
          <w:sz w:val="24"/>
          <w:szCs w:val="24"/>
        </w:rPr>
      </w:pPr>
    </w:p>
    <w:p w:rsidR="005D1365" w:rsidRPr="005D1365" w:rsidP="005D1365">
      <w:pPr>
        <w:bidi w:val="0"/>
        <w:spacing w:after="0" w:line="240" w:lineRule="auto"/>
        <w:jc w:val="center"/>
        <w:rPr>
          <w:rFonts w:ascii="Times New Roman" w:hAnsi="Times New Roman"/>
          <w:sz w:val="24"/>
          <w:szCs w:val="24"/>
        </w:rPr>
      </w:pPr>
    </w:p>
    <w:p w:rsidR="005D1365" w:rsidRPr="005D1365" w:rsidP="005D1365">
      <w:pPr>
        <w:bidi w:val="0"/>
        <w:spacing w:after="0" w:line="240" w:lineRule="auto"/>
        <w:jc w:val="center"/>
        <w:rPr>
          <w:rFonts w:ascii="Times New Roman" w:hAnsi="Times New Roman"/>
          <w:b/>
          <w:sz w:val="24"/>
          <w:szCs w:val="24"/>
        </w:rPr>
      </w:pPr>
      <w:r w:rsidRPr="005D1365">
        <w:rPr>
          <w:rFonts w:ascii="Times New Roman" w:hAnsi="Times New Roman"/>
          <w:b/>
          <w:sz w:val="24"/>
          <w:szCs w:val="24"/>
        </w:rPr>
        <w:t>Tomáš Borec, v.r.</w:t>
      </w:r>
    </w:p>
    <w:p w:rsidR="005D1365" w:rsidRPr="00FD7F9C" w:rsidP="005D1365">
      <w:pPr>
        <w:bidi w:val="0"/>
        <w:spacing w:after="0" w:line="240" w:lineRule="auto"/>
        <w:jc w:val="center"/>
        <w:rPr>
          <w:rFonts w:ascii="Times New Roman" w:hAnsi="Times New Roman"/>
          <w:sz w:val="24"/>
          <w:szCs w:val="24"/>
        </w:rPr>
      </w:pPr>
      <w:r w:rsidRPr="005D1365">
        <w:rPr>
          <w:rFonts w:ascii="Times New Roman" w:hAnsi="Times New Roman"/>
          <w:sz w:val="24"/>
          <w:szCs w:val="24"/>
        </w:rPr>
        <w:t>minister spravodlivosti Slovenskej republiky</w:t>
      </w:r>
    </w:p>
    <w:p w:rsidR="005D1365" w:rsidRPr="00AD561E" w:rsidP="005D1365">
      <w:pPr>
        <w:pStyle w:val="NormalWeb"/>
        <w:bidi w:val="0"/>
        <w:spacing w:before="0" w:beforeAutospacing="0" w:after="0" w:afterAutospacing="0"/>
        <w:rPr>
          <w:rFonts w:ascii="Times New Roman" w:hAnsi="Times New Roman"/>
        </w:rPr>
      </w:pPr>
    </w:p>
    <w:p w:rsidR="00B66668" w:rsidRPr="00AD561E" w:rsidP="00AD561E">
      <w:pPr>
        <w:bidi w:val="0"/>
        <w:spacing w:after="0" w:line="240" w:lineRule="auto"/>
        <w:rPr>
          <w:rFonts w:ascii="Times New Roman" w:hAnsi="Times New Roman"/>
        </w:rPr>
      </w:pPr>
    </w:p>
    <w:sectPr w:rsidSect="00AD561E">
      <w:footerReference w:type="default" r:id="rId4"/>
      <w:pgSz w:w="11906" w:h="16838"/>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Symbol"/>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Cambria">
    <w:altName w:val="Palatino Linotype"/>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61E" w:rsidRPr="00AD561E" w:rsidP="00AD561E">
    <w:pPr>
      <w:pStyle w:val="Footer"/>
      <w:bidi w:val="0"/>
      <w:spacing w:after="0" w:line="240" w:lineRule="auto"/>
      <w:jc w:val="center"/>
      <w:rPr>
        <w:rFonts w:ascii="Times New Roman" w:hAnsi="Times New Roman"/>
        <w:sz w:val="24"/>
      </w:rPr>
    </w:pPr>
    <w:r w:rsidRPr="00AD561E">
      <w:rPr>
        <w:rFonts w:ascii="Times New Roman" w:hAnsi="Times New Roman"/>
        <w:sz w:val="24"/>
      </w:rPr>
      <w:fldChar w:fldCharType="begin"/>
    </w:r>
    <w:r w:rsidRPr="00AD561E">
      <w:rPr>
        <w:rFonts w:ascii="Times New Roman" w:hAnsi="Times New Roman"/>
        <w:sz w:val="24"/>
      </w:rPr>
      <w:instrText>PAGE   \* MERGEFORMAT</w:instrText>
    </w:r>
    <w:r w:rsidRPr="00AD561E">
      <w:rPr>
        <w:rFonts w:ascii="Times New Roman" w:hAnsi="Times New Roman"/>
        <w:sz w:val="24"/>
      </w:rPr>
      <w:fldChar w:fldCharType="separate"/>
    </w:r>
    <w:r w:rsidR="004632C1">
      <w:rPr>
        <w:rFonts w:ascii="Times New Roman" w:hAnsi="Times New Roman"/>
        <w:noProof/>
        <w:sz w:val="24"/>
      </w:rPr>
      <w:t>9</w:t>
    </w:r>
    <w:r w:rsidRPr="00AD561E">
      <w:rPr>
        <w:rFonts w:ascii="Times New Roman" w:hAnsi="Times New Roman"/>
        <w:sz w:val="24"/>
      </w:rPr>
      <w:fldChar w:fldCharType="end"/>
    </w:r>
  </w:p>
  <w:p w:rsidR="00AD561E" w:rsidRPr="00AD561E" w:rsidP="00AD561E">
    <w:pPr>
      <w:pStyle w:val="Footer"/>
      <w:bidi w:val="0"/>
      <w:spacing w:after="0" w:line="240" w:lineRule="auto"/>
      <w:rPr>
        <w:rFonts w:ascii="Times New Roman" w:hAnsi="Times New Roman"/>
        <w:sz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259C"/>
    <w:multiLevelType w:val="hybridMultilevel"/>
    <w:tmpl w:val="B3BCD600"/>
    <w:lvl w:ilvl="0">
      <w:start w:val="1"/>
      <w:numFmt w:val="lowerLetter"/>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tabs>
          <w:tab w:val="num" w:pos="3087"/>
        </w:tabs>
        <w:ind w:left="3087" w:hanging="360"/>
      </w:pPr>
      <w:rPr>
        <w:rFonts w:cs="Times New Roman" w:hint="default"/>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
    <w:nsid w:val="102755F5"/>
    <w:multiLevelType w:val="hybridMultilevel"/>
    <w:tmpl w:val="AE6E4B1A"/>
    <w:lvl w:ilvl="0">
      <w:start w:val="15"/>
      <w:numFmt w:val="bullet"/>
      <w:lvlText w:val="-"/>
      <w:lvlJc w:val="left"/>
      <w:pPr>
        <w:ind w:left="1778" w:hanging="360"/>
      </w:pPr>
      <w:rPr>
        <w:rFonts w:ascii="Times New Roman" w:eastAsia="Times New Roman" w:hAnsi="Times New Roman" w:hint="default"/>
      </w:rPr>
    </w:lvl>
    <w:lvl w:ilvl="1">
      <w:start w:val="1"/>
      <w:numFmt w:val="bullet"/>
      <w:lvlText w:val="o"/>
      <w:lvlJc w:val="left"/>
      <w:pPr>
        <w:ind w:left="2498" w:hanging="360"/>
      </w:pPr>
      <w:rPr>
        <w:rFonts w:ascii="Courier New" w:hAnsi="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hint="default"/>
      </w:rPr>
    </w:lvl>
    <w:lvl w:ilvl="8">
      <w:start w:val="1"/>
      <w:numFmt w:val="bullet"/>
      <w:lvlText w:val=""/>
      <w:lvlJc w:val="left"/>
      <w:pPr>
        <w:ind w:left="7538" w:hanging="360"/>
      </w:pPr>
      <w:rPr>
        <w:rFonts w:ascii="Wingdings" w:hAnsi="Wingdings" w:hint="default"/>
      </w:rPr>
    </w:lvl>
  </w:abstractNum>
  <w:abstractNum w:abstractNumId="2">
    <w:nsid w:val="28520325"/>
    <w:multiLevelType w:val="hybridMultilevel"/>
    <w:tmpl w:val="78B0891A"/>
    <w:lvl w:ilvl="0">
      <w:start w:val="1"/>
      <w:numFmt w:val="decimal"/>
      <w:lvlText w:val="%1."/>
      <w:lvlJc w:val="left"/>
      <w:pPr>
        <w:tabs>
          <w:tab w:val="num" w:pos="720"/>
        </w:tabs>
        <w:ind w:left="720" w:hanging="360"/>
      </w:pPr>
      <w:rPr>
        <w:rFonts w:cs="Times New Roman" w:hint="default"/>
        <w:b/>
        <w:bCs/>
        <w:i w:val="0"/>
        <w:iCs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498E7F8B"/>
    <w:multiLevelType w:val="hybridMultilevel"/>
    <w:tmpl w:val="F65824A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51091C3C"/>
    <w:multiLevelType w:val="hybridMultilevel"/>
    <w:tmpl w:val="693A4C2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57FF0DED"/>
    <w:multiLevelType w:val="hybridMultilevel"/>
    <w:tmpl w:val="5AC257B6"/>
    <w:lvl w:ilvl="0">
      <w:start w:val="1"/>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doNotUseIndentAsNumberingTabStop/>
    <w:allowSpaceOfSameStyleInTable/>
    <w:splitPgBreakAndParaMark/>
    <w:useAnsiKerningPairs/>
  </w:compat>
  <w:rsids>
    <w:rsidRoot w:val="00031E82"/>
    <w:rsid w:val="00031E82"/>
    <w:rsid w:val="00154C0A"/>
    <w:rsid w:val="001D574B"/>
    <w:rsid w:val="002C4F36"/>
    <w:rsid w:val="003368F9"/>
    <w:rsid w:val="00363533"/>
    <w:rsid w:val="00365489"/>
    <w:rsid w:val="004632C1"/>
    <w:rsid w:val="004C46CB"/>
    <w:rsid w:val="00503F4C"/>
    <w:rsid w:val="0051589D"/>
    <w:rsid w:val="00521CCF"/>
    <w:rsid w:val="0057623C"/>
    <w:rsid w:val="005B3DD3"/>
    <w:rsid w:val="005D1365"/>
    <w:rsid w:val="00652264"/>
    <w:rsid w:val="006926B5"/>
    <w:rsid w:val="00693023"/>
    <w:rsid w:val="00771E27"/>
    <w:rsid w:val="00775B75"/>
    <w:rsid w:val="00781B0C"/>
    <w:rsid w:val="007A1F71"/>
    <w:rsid w:val="008A487C"/>
    <w:rsid w:val="009A67B0"/>
    <w:rsid w:val="00AD561E"/>
    <w:rsid w:val="00B66668"/>
    <w:rsid w:val="00BE7432"/>
    <w:rsid w:val="00C04041"/>
    <w:rsid w:val="00C50402"/>
    <w:rsid w:val="00D658B7"/>
    <w:rsid w:val="00DE54D3"/>
    <w:rsid w:val="00ED035B"/>
    <w:rsid w:val="00F16153"/>
    <w:rsid w:val="00F676F9"/>
    <w:rsid w:val="00FD7F9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rmalWeb">
    <w:name w:val="Normal (Web)"/>
    <w:basedOn w:val="Normal"/>
    <w:uiPriority w:val="99"/>
    <w:semiHidden/>
    <w:unhideWhenUsed/>
    <w:rsid w:val="00031E82"/>
    <w:pPr>
      <w:spacing w:before="100" w:beforeAutospacing="1" w:after="100" w:afterAutospacing="1" w:line="240" w:lineRule="auto"/>
      <w:jc w:val="left"/>
    </w:pPr>
    <w:rPr>
      <w:rFonts w:ascii="Times New Roman" w:hAnsi="Times New Roman"/>
      <w:sz w:val="24"/>
      <w:szCs w:val="24"/>
      <w:lang w:eastAsia="sk-SK"/>
    </w:rPr>
  </w:style>
  <w:style w:type="paragraph" w:styleId="ListParagraph">
    <w:name w:val="List Paragraph"/>
    <w:basedOn w:val="Normal"/>
    <w:uiPriority w:val="34"/>
    <w:qFormat/>
    <w:rsid w:val="00AD561E"/>
    <w:pPr>
      <w:spacing w:after="0" w:line="240" w:lineRule="auto"/>
      <w:ind w:left="720"/>
      <w:contextualSpacing/>
      <w:jc w:val="left"/>
    </w:pPr>
    <w:rPr>
      <w:rFonts w:ascii="Times New Roman" w:hAnsi="Times New Roman"/>
      <w:sz w:val="24"/>
      <w:szCs w:val="24"/>
      <w:lang w:eastAsia="sk-SK"/>
    </w:rPr>
  </w:style>
  <w:style w:type="character" w:customStyle="1" w:styleId="apple-style-span">
    <w:name w:val="apple-style-span"/>
    <w:rsid w:val="00AD561E"/>
  </w:style>
  <w:style w:type="paragraph" w:styleId="Header">
    <w:name w:val="header"/>
    <w:basedOn w:val="Normal"/>
    <w:link w:val="HlavikaChar"/>
    <w:uiPriority w:val="99"/>
    <w:unhideWhenUsed/>
    <w:rsid w:val="00AD561E"/>
    <w:pPr>
      <w:tabs>
        <w:tab w:val="center" w:pos="4536"/>
        <w:tab w:val="right" w:pos="9072"/>
      </w:tabs>
      <w:jc w:val="left"/>
    </w:pPr>
  </w:style>
  <w:style w:type="character" w:customStyle="1" w:styleId="HlavikaChar">
    <w:name w:val="Hlavička Char"/>
    <w:basedOn w:val="DefaultParagraphFont"/>
    <w:link w:val="Header"/>
    <w:uiPriority w:val="99"/>
    <w:locked/>
    <w:rsid w:val="00AD561E"/>
    <w:rPr>
      <w:rFonts w:cs="Times New Roman"/>
      <w:sz w:val="22"/>
      <w:szCs w:val="22"/>
      <w:rtl w:val="0"/>
      <w:cs w:val="0"/>
      <w:lang w:val="x-none" w:eastAsia="en-US"/>
    </w:rPr>
  </w:style>
  <w:style w:type="paragraph" w:styleId="Footer">
    <w:name w:val="footer"/>
    <w:basedOn w:val="Normal"/>
    <w:link w:val="PtaChar"/>
    <w:uiPriority w:val="99"/>
    <w:unhideWhenUsed/>
    <w:rsid w:val="00AD561E"/>
    <w:pPr>
      <w:tabs>
        <w:tab w:val="center" w:pos="4536"/>
        <w:tab w:val="right" w:pos="9072"/>
      </w:tabs>
      <w:jc w:val="left"/>
    </w:pPr>
  </w:style>
  <w:style w:type="character" w:customStyle="1" w:styleId="PtaChar">
    <w:name w:val="Päta Char"/>
    <w:basedOn w:val="DefaultParagraphFont"/>
    <w:link w:val="Footer"/>
    <w:uiPriority w:val="99"/>
    <w:locked/>
    <w:rsid w:val="00AD561E"/>
    <w:rPr>
      <w:rFonts w:cs="Times New Roman"/>
      <w:sz w:val="22"/>
      <w:szCs w:val="22"/>
      <w:rtl w:val="0"/>
      <w:cs w:val="0"/>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TotalTime>
  <Pages>9</Pages>
  <Words>2072</Words>
  <Characters>11811</Characters>
  <Application>Microsoft Office Word</Application>
  <DocSecurity>0</DocSecurity>
  <Lines>0</Lines>
  <Paragraphs>0</Paragraphs>
  <ScaleCrop>false</ScaleCrop>
  <Company/>
  <LinksUpToDate>false</LinksUpToDate>
  <CharactersWithSpaces>13856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BALESOVA Jana</dc:creator>
  <cp:lastModifiedBy>PALUS  Juraj</cp:lastModifiedBy>
  <cp:revision>6</cp:revision>
  <dcterms:created xsi:type="dcterms:W3CDTF">2015-03-04T13:00:00Z</dcterms:created>
  <dcterms:modified xsi:type="dcterms:W3CDTF">2015-03-04T13:02:00Z</dcterms:modified>
</cp:coreProperties>
</file>