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C6081" w:rsidP="006C6081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  Výbor</w:t>
      </w:r>
    </w:p>
    <w:p w:rsidR="006C6081" w:rsidP="006C6081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6C6081" w:rsidP="006C6081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6C6081" w:rsidP="006C6081">
      <w:pPr>
        <w:bidi w:val="0"/>
        <w:rPr>
          <w:rFonts w:ascii="Arial" w:hAnsi="Arial" w:cs="Arial"/>
          <w:b/>
          <w:i/>
        </w:rPr>
      </w:pPr>
    </w:p>
    <w:p w:rsidR="006C6081" w:rsidP="006C6081">
      <w:pPr>
        <w:bidi w:val="0"/>
        <w:rPr>
          <w:rFonts w:ascii="Arial" w:hAnsi="Arial" w:cs="Arial"/>
          <w:b/>
          <w:i/>
        </w:rPr>
      </w:pPr>
    </w:p>
    <w:p w:rsidR="006C6081" w:rsidP="006C6081">
      <w:pPr>
        <w:bidi w:val="0"/>
        <w:rPr>
          <w:rFonts w:ascii="Arial" w:hAnsi="Arial" w:cs="Arial"/>
          <w:b/>
          <w:i/>
        </w:rPr>
      </w:pPr>
    </w:p>
    <w:p w:rsidR="006C6081" w:rsidP="006C608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ab/>
        <w:tab/>
      </w:r>
      <w:r>
        <w:rPr>
          <w:rFonts w:ascii="Arial" w:hAnsi="Arial" w:cs="Arial"/>
        </w:rPr>
        <w:tab/>
        <w:tab/>
      </w:r>
    </w:p>
    <w:p w:rsidR="006C6081" w:rsidP="006C608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 xml:space="preserve">60. schôdza výboru </w:t>
      </w:r>
    </w:p>
    <w:p w:rsidR="006C6081" w:rsidP="006C608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>CRD:354/2015</w:t>
      </w:r>
    </w:p>
    <w:p w:rsidR="006C6081" w:rsidP="006C6081">
      <w:pPr>
        <w:bidi w:val="0"/>
        <w:jc w:val="both"/>
        <w:rPr>
          <w:rFonts w:ascii="Arial" w:hAnsi="Arial" w:cs="Arial"/>
        </w:rPr>
      </w:pPr>
    </w:p>
    <w:p w:rsidR="006C6081" w:rsidP="006C6081">
      <w:pPr>
        <w:bidi w:val="0"/>
        <w:jc w:val="both"/>
        <w:rPr>
          <w:rFonts w:ascii="Arial" w:hAnsi="Arial" w:cs="Arial"/>
        </w:rPr>
      </w:pPr>
    </w:p>
    <w:p w:rsidR="006C6081" w:rsidP="006C6081">
      <w:pPr>
        <w:bidi w:val="0"/>
        <w:jc w:val="center"/>
        <w:rPr>
          <w:rFonts w:ascii="Arial" w:hAnsi="Arial" w:cs="Arial"/>
          <w:b/>
          <w:sz w:val="32"/>
          <w:szCs w:val="32"/>
        </w:rPr>
      </w:pPr>
    </w:p>
    <w:p w:rsidR="006C6081" w:rsidP="006C6081">
      <w:pPr>
        <w:bidi w:val="0"/>
        <w:jc w:val="center"/>
        <w:rPr>
          <w:rFonts w:ascii="Arial" w:hAnsi="Arial" w:cs="Arial"/>
          <w:b/>
          <w:sz w:val="32"/>
          <w:szCs w:val="32"/>
        </w:rPr>
      </w:pPr>
    </w:p>
    <w:p w:rsidR="006C6081" w:rsidP="006C6081">
      <w:pPr>
        <w:bidi w:val="0"/>
        <w:jc w:val="center"/>
        <w:rPr>
          <w:rFonts w:ascii="Arial" w:hAnsi="Arial" w:cs="Arial"/>
          <w:b/>
          <w:sz w:val="32"/>
          <w:szCs w:val="32"/>
        </w:rPr>
      </w:pPr>
    </w:p>
    <w:p w:rsidR="006C6081" w:rsidP="006C608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>333</w:t>
      </w:r>
    </w:p>
    <w:p w:rsidR="006C6081" w:rsidP="006C608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6C6081" w:rsidP="006C608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6C6081" w:rsidP="006C608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6C6081" w:rsidP="006C6081">
      <w:pPr>
        <w:tabs>
          <w:tab w:val="left" w:pos="709"/>
          <w:tab w:val="left" w:pos="1021"/>
        </w:tabs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4. marca 2015</w:t>
      </w:r>
    </w:p>
    <w:p w:rsidR="006C6081" w:rsidP="006C6081">
      <w:pPr>
        <w:tabs>
          <w:tab w:val="left" w:pos="709"/>
          <w:tab w:val="left" w:pos="1021"/>
        </w:tabs>
        <w:bidi w:val="0"/>
        <w:jc w:val="center"/>
        <w:rPr>
          <w:rFonts w:ascii="Arial" w:hAnsi="Arial" w:cs="Arial"/>
          <w:b/>
        </w:rPr>
      </w:pP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návrhu skupiny poslancov </w:t>
      </w:r>
      <w:r w:rsidRPr="006C6081">
        <w:rPr>
          <w:rFonts w:ascii="Arial" w:hAnsi="Arial" w:cs="Arial"/>
        </w:rPr>
        <w:t>Národnej rady Slovenskej republiky</w:t>
      </w:r>
      <w:r>
        <w:rPr>
          <w:rFonts w:ascii="Arial" w:hAnsi="Arial" w:cs="Arial"/>
        </w:rPr>
        <w:t xml:space="preserve"> na vydanie zákona, ktorým sa mení a dopĺňa zákon č. 140/2014 Z. z. o nadobúdaní vlastníctva poľnohospodárskeho pozemku a o zmene a doplnení niektorých zákonov (tlač 1401)</w:t>
      </w: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6C6081" w:rsidP="006C6081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 Národnej rady Slovenskej republiky </w:t>
      </w:r>
    </w:p>
    <w:p w:rsidR="006C6081" w:rsidP="006C6081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svojej 60. schôdzi 4. marca 2015 k návrhu skupiny poslancov </w:t>
      </w:r>
      <w:r w:rsidRPr="006C6081">
        <w:rPr>
          <w:rFonts w:ascii="Arial" w:hAnsi="Arial" w:cs="Arial"/>
        </w:rPr>
        <w:t>Národnej rady Slovenskej republiky</w:t>
      </w:r>
      <w:r>
        <w:rPr>
          <w:rFonts w:ascii="Arial" w:hAnsi="Arial" w:cs="Arial"/>
        </w:rPr>
        <w:t xml:space="preserve"> na vydanie zákona, ktorým sa mení a dopĺňa zákon č. 140/2014 Z. z. o nadobúdaní vlastníctva poľnohospodárskeho pozemku a o zmene a doplnení niektorých zákonov (tlač 1401)</w:t>
      </w:r>
    </w:p>
    <w:p w:rsidR="006C6081" w:rsidP="006C6081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k o n š t a t u j e,</w:t>
      </w: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 xml:space="preserve"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o návrhu skupiny poslancov </w:t>
      </w:r>
      <w:r w:rsidRPr="006C6081">
        <w:rPr>
          <w:rFonts w:ascii="Arial" w:hAnsi="Arial" w:cs="Arial"/>
        </w:rPr>
        <w:t>Národnej rady Slovenskej republiky</w:t>
      </w:r>
      <w:r>
        <w:rPr>
          <w:rFonts w:ascii="Arial" w:hAnsi="Arial" w:cs="Arial"/>
        </w:rPr>
        <w:t xml:space="preserve"> na vydanie zákona, ktorým sa mení a dopĺňa zákon č. 140/2014 Z. z. o nadobúdaní vlastníctva poľnohospodárskeho pozemku a o zmene a doplnení niektorých zákonov (tlač 1401)</w:t>
      </w:r>
    </w:p>
    <w:p w:rsidR="006C6081" w:rsidP="006C6081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rozhodnutím č. 1410  z 12. februára  2015 za gestorský výbor;</w:t>
      </w: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</w:t>
        <w:tab/>
        <w:t>u r č u j e</w:t>
      </w: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 xml:space="preserve">v súlade   s  §  73  ods.  1 zákona Národnej   rady   Slovenskej   republiky č. 350/1996 Z. z. o rokovacom poriadku Národnej rady Slovenskej republiky v znení neskorších predpisov </w:t>
      </w:r>
      <w:r w:rsidR="004F0FC2">
        <w:rPr>
          <w:rFonts w:ascii="Arial" w:hAnsi="Arial" w:cs="Arial"/>
          <w:b/>
        </w:rPr>
        <w:t>Ľubicu Roškovú</w:t>
      </w:r>
      <w:r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 w:rsidR="004F0FC2">
        <w:rPr>
          <w:rFonts w:ascii="Arial" w:hAnsi="Arial" w:cs="Arial"/>
        </w:rPr>
        <w:t>poslankyňu</w:t>
      </w:r>
      <w:r>
        <w:rPr>
          <w:rFonts w:ascii="Arial" w:hAnsi="Arial" w:cs="Arial"/>
        </w:rPr>
        <w:t xml:space="preserve"> Výboru Národnej rady Slovenskej republiky pre pôdohospodárstvo a životné prostredie za spravodajcu k predmetnému  materiálu  v prvom čítaní;</w:t>
      </w: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 u k l a d á</w:t>
      </w: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ab/>
        <w:t xml:space="preserve">predsedovi výboru  </w:t>
      </w: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>informovať o tomto uznesení predsedu Národnej rady Slovenskej republiky.</w:t>
      </w:r>
    </w:p>
    <w:p w:rsidR="006C6081" w:rsidP="006C6081">
      <w:pPr>
        <w:bidi w:val="0"/>
        <w:rPr>
          <w:rFonts w:ascii="Times New Roman" w:hAnsi="Times New Roman"/>
        </w:rPr>
      </w:pPr>
    </w:p>
    <w:p w:rsidR="006C6081" w:rsidP="006C6081">
      <w:pPr>
        <w:bidi w:val="0"/>
        <w:rPr>
          <w:rFonts w:ascii="Times New Roman" w:hAnsi="Times New Roman"/>
        </w:rPr>
      </w:pPr>
    </w:p>
    <w:p w:rsidR="006C6081" w:rsidP="006C6081">
      <w:pPr>
        <w:bidi w:val="0"/>
        <w:rPr>
          <w:rFonts w:ascii="Times New Roman" w:hAnsi="Times New Roman"/>
        </w:rPr>
      </w:pPr>
    </w:p>
    <w:p w:rsidR="006C6081" w:rsidP="006C6081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6C6081" w:rsidP="006C6081">
      <w:pPr>
        <w:bidi w:val="0"/>
        <w:rPr>
          <w:rFonts w:ascii="Times New Roman" w:hAnsi="Times New Roman"/>
        </w:rPr>
      </w:pPr>
    </w:p>
    <w:p w:rsidR="006C6081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4F0FC2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  <w:tab/>
        <w:tab/>
        <w:tab/>
        <w:tab/>
        <w:tab/>
        <w:tab/>
        <w:tab/>
      </w:r>
      <w:r>
        <w:rPr>
          <w:rFonts w:ascii="Arial" w:hAnsi="Arial" w:cs="Arial"/>
        </w:rPr>
        <w:t xml:space="preserve">Martin   </w:t>
      </w:r>
      <w:r>
        <w:rPr>
          <w:rFonts w:ascii="Arial" w:hAnsi="Arial" w:cs="Arial"/>
          <w:b/>
        </w:rPr>
        <w:t>F e c k o</w:t>
      </w:r>
    </w:p>
    <w:p w:rsidR="004F0FC2" w:rsidRPr="004F0FC2" w:rsidP="006C6081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                                       </w:t>
        <w:tab/>
        <w:tab/>
        <w:tab/>
        <w:t>predseda výboru</w:t>
      </w:r>
    </w:p>
    <w:p w:rsidR="006C6081" w:rsidP="006C6081">
      <w:pPr>
        <w:tabs>
          <w:tab w:val="left" w:pos="709"/>
          <w:tab w:val="left" w:pos="1021"/>
        </w:tabs>
        <w:bidi w:val="0"/>
        <w:jc w:val="center"/>
        <w:rPr>
          <w:rFonts w:ascii="Arial" w:hAnsi="Arial" w:cs="Arial"/>
          <w:b/>
        </w:rPr>
      </w:pPr>
    </w:p>
    <w:p w:rsidR="006C6081" w:rsidP="006C6081">
      <w:pPr>
        <w:tabs>
          <w:tab w:val="left" w:pos="709"/>
          <w:tab w:val="left" w:pos="1021"/>
        </w:tabs>
        <w:bidi w:val="0"/>
        <w:jc w:val="center"/>
        <w:rPr>
          <w:rFonts w:ascii="Arial" w:hAnsi="Arial" w:cs="Arial"/>
          <w:b/>
        </w:rPr>
      </w:pPr>
    </w:p>
    <w:p w:rsidR="00DB28F4">
      <w:pPr>
        <w:bidi w:val="0"/>
        <w:rPr>
          <w:rFonts w:ascii="Times New Roman" w:hAnsi="Times New Roman"/>
        </w:rPr>
      </w:pPr>
    </w:p>
    <w:sectPr w:rsidSect="004F0FC2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FC2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750A2D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C6081"/>
    <w:rsid w:val="003B535A"/>
    <w:rsid w:val="004F0FC2"/>
    <w:rsid w:val="00565A78"/>
    <w:rsid w:val="006C6081"/>
    <w:rsid w:val="00750A2D"/>
    <w:rsid w:val="008072B4"/>
    <w:rsid w:val="00834358"/>
    <w:rsid w:val="00A1333B"/>
    <w:rsid w:val="00AF1C8A"/>
    <w:rsid w:val="00B3709D"/>
    <w:rsid w:val="00C15FB4"/>
    <w:rsid w:val="00C21C28"/>
    <w:rsid w:val="00C300A5"/>
    <w:rsid w:val="00C607C6"/>
    <w:rsid w:val="00DB28F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08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  <w:jc w:val="both"/>
    </w:pPr>
    <w:rPr>
      <w:rFonts w:asciiTheme="majorHAnsi" w:eastAsiaTheme="majorEastAsia" w:hAnsiTheme="majorHAnsi"/>
      <w:lang w:eastAsia="en-US"/>
    </w:rPr>
  </w:style>
  <w:style w:type="paragraph" w:styleId="Header">
    <w:name w:val="header"/>
    <w:basedOn w:val="Normal"/>
    <w:link w:val="HlavikaChar"/>
    <w:uiPriority w:val="99"/>
    <w:unhideWhenUsed/>
    <w:rsid w:val="00750A2D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50A2D"/>
    <w:rPr>
      <w:rFonts w:ascii="Times New Roman" w:hAnsi="Times New Roman"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50A2D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750A2D"/>
    <w:rPr>
      <w:rFonts w:ascii="Times New Roman" w:hAnsi="Times New Roman"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2</Pages>
  <Words>320</Words>
  <Characters>1824</Characters>
  <Application>Microsoft Office Word</Application>
  <DocSecurity>0</DocSecurity>
  <Lines>0</Lines>
  <Paragraphs>0</Paragraphs>
  <ScaleCrop>false</ScaleCrop>
  <Company>Kancelaria NR SR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3</cp:revision>
  <dcterms:created xsi:type="dcterms:W3CDTF">2015-02-19T10:37:00Z</dcterms:created>
  <dcterms:modified xsi:type="dcterms:W3CDTF">2015-03-04T12:59:00Z</dcterms:modified>
</cp:coreProperties>
</file>