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720E42" w:rsidRDefault="00720E42" w:rsidP="00720E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45798B">
        <w:rPr>
          <w:rFonts w:ascii="Arial" w:hAnsi="Arial" w:cs="Arial"/>
        </w:rPr>
        <w:t xml:space="preserve">                              82</w:t>
      </w:r>
      <w:r>
        <w:rPr>
          <w:rFonts w:ascii="Arial" w:hAnsi="Arial" w:cs="Arial"/>
        </w:rPr>
        <w:t>. schôdza výboru</w:t>
      </w:r>
    </w:p>
    <w:p w:rsidR="00720E42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45798B">
        <w:rPr>
          <w:rFonts w:ascii="Arial" w:hAnsi="Arial" w:cs="Arial"/>
          <w:color w:val="auto"/>
          <w:lang w:val="sk-SK"/>
        </w:rPr>
        <w:t xml:space="preserve">              </w:t>
      </w:r>
      <w:r w:rsidR="0009081D">
        <w:rPr>
          <w:rFonts w:ascii="Arial" w:hAnsi="Arial" w:cs="Arial"/>
          <w:color w:val="auto"/>
          <w:lang w:val="sk-SK"/>
        </w:rPr>
        <w:t>Číslo: CRD -  73</w:t>
      </w:r>
      <w:r w:rsidR="0045798B">
        <w:rPr>
          <w:rFonts w:ascii="Arial" w:hAnsi="Arial" w:cs="Arial"/>
          <w:iCs/>
          <w:color w:val="auto"/>
          <w:lang w:val="sk-SK"/>
        </w:rPr>
        <w:t>/2015</w:t>
      </w:r>
      <w:r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Default="0009081D" w:rsidP="00720E4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403</w:t>
      </w:r>
    </w:p>
    <w:p w:rsidR="00720E42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720E42" w:rsidRDefault="0045798B" w:rsidP="00720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5</w:t>
      </w:r>
      <w:r w:rsidR="00720E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marca </w:t>
      </w:r>
      <w:r w:rsidR="005B5851">
        <w:rPr>
          <w:rFonts w:ascii="Arial" w:hAnsi="Arial" w:cs="Arial"/>
        </w:rPr>
        <w:t>2015</w:t>
      </w:r>
    </w:p>
    <w:p w:rsidR="00720E42" w:rsidRDefault="00720E42" w:rsidP="00720E42">
      <w:pPr>
        <w:jc w:val="center"/>
        <w:rPr>
          <w:rFonts w:ascii="Arial" w:hAnsi="Arial" w:cs="Arial"/>
        </w:rPr>
      </w:pPr>
    </w:p>
    <w:p w:rsidR="00720E42" w:rsidRP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 </w:t>
      </w:r>
      <w:r w:rsidR="0045798B" w:rsidRPr="0045798B">
        <w:rPr>
          <w:rFonts w:ascii="Arial" w:hAnsi="Arial" w:cs="Arial"/>
          <w:color w:val="auto"/>
        </w:rPr>
        <w:t xml:space="preserve">o </w:t>
      </w:r>
      <w:proofErr w:type="spellStart"/>
      <w:r w:rsidR="0009081D" w:rsidRPr="0009081D">
        <w:rPr>
          <w:rFonts w:ascii="Arial" w:hAnsi="Arial" w:cs="Arial"/>
          <w:color w:val="auto"/>
        </w:rPr>
        <w:t>odbornom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vzdelávaní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príprave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o </w:t>
      </w:r>
      <w:proofErr w:type="spellStart"/>
      <w:r w:rsidR="0009081D" w:rsidRPr="0009081D">
        <w:rPr>
          <w:rFonts w:ascii="Arial" w:hAnsi="Arial" w:cs="Arial"/>
          <w:color w:val="auto"/>
        </w:rPr>
        <w:t>zmene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doplnení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niektorých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zákonov</w:t>
      </w:r>
      <w:proofErr w:type="spellEnd"/>
      <w:r w:rsidR="0009081D" w:rsidRPr="0009081D">
        <w:rPr>
          <w:rFonts w:ascii="Arial" w:hAnsi="Arial" w:cs="Arial"/>
          <w:color w:val="auto"/>
        </w:rPr>
        <w:t xml:space="preserve"> (tlač </w:t>
      </w:r>
      <w:r w:rsidR="0009081D" w:rsidRPr="0009081D">
        <w:rPr>
          <w:rFonts w:ascii="Arial" w:hAnsi="Arial" w:cs="Arial"/>
          <w:b/>
          <w:color w:val="auto"/>
        </w:rPr>
        <w:t>1363</w:t>
      </w:r>
      <w:r w:rsidR="0009081D" w:rsidRPr="0009081D">
        <w:rPr>
          <w:rFonts w:ascii="Arial" w:hAnsi="Arial" w:cs="Arial"/>
          <w:color w:val="auto"/>
        </w:rPr>
        <w:t>)</w:t>
      </w:r>
    </w:p>
    <w:p w:rsidR="00720E42" w:rsidRDefault="00720E42" w:rsidP="005B5851">
      <w:pPr>
        <w:pStyle w:val="Zarkazkladnhotextu"/>
        <w:ind w:firstLine="0"/>
        <w:rPr>
          <w:rFonts w:ascii="Arial" w:hAnsi="Arial" w:cs="Arial"/>
          <w:b/>
          <w:bCs/>
          <w:color w:val="auto"/>
          <w:lang w:val="sk-SK"/>
        </w:rPr>
      </w:pP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>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09081D" w:rsidRPr="0045798B">
        <w:rPr>
          <w:rFonts w:ascii="Arial" w:hAnsi="Arial" w:cs="Arial"/>
          <w:color w:val="auto"/>
        </w:rPr>
        <w:t xml:space="preserve">o </w:t>
      </w:r>
      <w:proofErr w:type="spellStart"/>
      <w:r w:rsidR="0009081D" w:rsidRPr="0009081D">
        <w:rPr>
          <w:rFonts w:ascii="Arial" w:hAnsi="Arial" w:cs="Arial"/>
          <w:color w:val="auto"/>
        </w:rPr>
        <w:t>odbornom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vzdelávaní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príprave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o </w:t>
      </w:r>
      <w:proofErr w:type="spellStart"/>
      <w:r w:rsidR="0009081D" w:rsidRPr="0009081D">
        <w:rPr>
          <w:rFonts w:ascii="Arial" w:hAnsi="Arial" w:cs="Arial"/>
          <w:color w:val="auto"/>
        </w:rPr>
        <w:t>zmene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doplnení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niektorých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zákonov</w:t>
      </w:r>
      <w:proofErr w:type="spellEnd"/>
      <w:r w:rsidR="0009081D" w:rsidRPr="0009081D">
        <w:rPr>
          <w:rFonts w:ascii="Arial" w:hAnsi="Arial" w:cs="Arial"/>
          <w:color w:val="auto"/>
        </w:rPr>
        <w:t xml:space="preserve"> (tlač </w:t>
      </w:r>
      <w:r w:rsidR="0009081D" w:rsidRPr="0009081D">
        <w:rPr>
          <w:rFonts w:ascii="Arial" w:hAnsi="Arial" w:cs="Arial"/>
          <w:b/>
          <w:color w:val="auto"/>
        </w:rPr>
        <w:t>1363</w:t>
      </w:r>
      <w:r w:rsidR="0009081D" w:rsidRPr="0009081D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>;</w:t>
      </w: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720E42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20E42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720E42" w:rsidRDefault="00720E42" w:rsidP="00720E42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09081D" w:rsidRPr="0045798B">
        <w:rPr>
          <w:rFonts w:ascii="Arial" w:hAnsi="Arial" w:cs="Arial"/>
          <w:color w:val="auto"/>
        </w:rPr>
        <w:t xml:space="preserve">o </w:t>
      </w:r>
      <w:proofErr w:type="spellStart"/>
      <w:r w:rsidR="0009081D" w:rsidRPr="0009081D">
        <w:rPr>
          <w:rFonts w:ascii="Arial" w:hAnsi="Arial" w:cs="Arial"/>
          <w:color w:val="auto"/>
        </w:rPr>
        <w:t>odbornom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vzdelávaní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príprave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o </w:t>
      </w:r>
      <w:proofErr w:type="spellStart"/>
      <w:r w:rsidR="0009081D" w:rsidRPr="0009081D">
        <w:rPr>
          <w:rFonts w:ascii="Arial" w:hAnsi="Arial" w:cs="Arial"/>
          <w:color w:val="auto"/>
        </w:rPr>
        <w:t>zmene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doplnení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niektorých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zákonov</w:t>
      </w:r>
      <w:proofErr w:type="spellEnd"/>
      <w:r w:rsidR="0009081D" w:rsidRPr="0009081D">
        <w:rPr>
          <w:rFonts w:ascii="Arial" w:hAnsi="Arial" w:cs="Arial"/>
          <w:color w:val="auto"/>
        </w:rPr>
        <w:t xml:space="preserve"> (tlač </w:t>
      </w:r>
      <w:r w:rsidR="0009081D" w:rsidRPr="0009081D">
        <w:rPr>
          <w:rFonts w:ascii="Arial" w:hAnsi="Arial" w:cs="Arial"/>
          <w:b/>
          <w:color w:val="auto"/>
        </w:rPr>
        <w:t>1363</w:t>
      </w:r>
      <w:r w:rsidR="0009081D" w:rsidRPr="0009081D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 w:rsidR="001733AF">
        <w:rPr>
          <w:rFonts w:ascii="Arial" w:hAnsi="Arial" w:cs="Arial"/>
          <w:bCs/>
          <w:color w:val="auto"/>
        </w:rPr>
        <w:t xml:space="preserve"> s </w:t>
      </w:r>
      <w:proofErr w:type="spellStart"/>
      <w:r w:rsidR="001733AF">
        <w:rPr>
          <w:rFonts w:ascii="Arial" w:hAnsi="Arial" w:cs="Arial"/>
          <w:bCs/>
          <w:color w:val="auto"/>
        </w:rPr>
        <w:t>pozmeňujúcimi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a </w:t>
      </w:r>
      <w:proofErr w:type="spellStart"/>
      <w:r w:rsidR="001733AF">
        <w:rPr>
          <w:rFonts w:ascii="Arial" w:hAnsi="Arial" w:cs="Arial"/>
          <w:bCs/>
          <w:color w:val="auto"/>
        </w:rPr>
        <w:t>doplňujúcimi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</w:t>
      </w:r>
      <w:proofErr w:type="spellStart"/>
      <w:r w:rsidR="001733AF">
        <w:rPr>
          <w:rFonts w:ascii="Arial" w:hAnsi="Arial" w:cs="Arial"/>
          <w:bCs/>
          <w:color w:val="auto"/>
        </w:rPr>
        <w:t>návrhmi</w:t>
      </w:r>
      <w:proofErr w:type="spellEnd"/>
      <w:r w:rsidR="001733AF">
        <w:rPr>
          <w:rFonts w:ascii="Arial" w:hAnsi="Arial" w:cs="Arial"/>
          <w:bCs/>
          <w:color w:val="auto"/>
        </w:rPr>
        <w:t xml:space="preserve"> uvedenými v </w:t>
      </w:r>
      <w:proofErr w:type="spellStart"/>
      <w:r w:rsidR="001733AF"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720E42" w:rsidRDefault="00720E42" w:rsidP="00720E4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977D3D">
        <w:rPr>
          <w:rFonts w:ascii="Arial" w:hAnsi="Arial" w:cs="Arial"/>
        </w:rPr>
        <w:t xml:space="preserve">Výboru Národnej rady Slovenskej republiky pre </w:t>
      </w:r>
      <w:r w:rsidR="0009081D">
        <w:rPr>
          <w:rFonts w:ascii="Arial" w:hAnsi="Arial" w:cs="Arial"/>
        </w:rPr>
        <w:t>vzdelávanie, vedu, mládež a šport.</w:t>
      </w: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720E42" w:rsidRDefault="00720E42" w:rsidP="00720E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7B0CFB" w:rsidRDefault="00720E42" w:rsidP="00844F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</w:t>
      </w:r>
      <w:r w:rsidR="0045798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</w:t>
      </w: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1733AF" w:rsidRDefault="001733AF" w:rsidP="001733AF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Výbor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1733AF" w:rsidRDefault="001733AF" w:rsidP="00173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5798B">
        <w:rPr>
          <w:rFonts w:ascii="Arial" w:hAnsi="Arial" w:cs="Arial"/>
        </w:rPr>
        <w:t xml:space="preserve">                          82</w:t>
      </w:r>
      <w:r>
        <w:rPr>
          <w:rFonts w:ascii="Arial" w:hAnsi="Arial" w:cs="Arial"/>
        </w:rPr>
        <w:t>. schôdza výboru</w:t>
      </w:r>
    </w:p>
    <w:p w:rsidR="001733AF" w:rsidRDefault="001733AF" w:rsidP="001733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</w:t>
      </w:r>
      <w:r w:rsidR="0009081D">
        <w:rPr>
          <w:rFonts w:ascii="Arial" w:hAnsi="Arial" w:cs="Arial"/>
          <w:bCs/>
        </w:rPr>
        <w:t>ríloha k uzneseniu č. 403</w:t>
      </w:r>
    </w:p>
    <w:p w:rsidR="001733AF" w:rsidRDefault="001733AF" w:rsidP="001733AF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1733AF" w:rsidRDefault="001733AF" w:rsidP="001733AF">
      <w:pPr>
        <w:pStyle w:val="Zarkazkladnhotextu"/>
        <w:rPr>
          <w:rFonts w:ascii="Arial" w:hAnsi="Arial" w:cs="Arial"/>
          <w:color w:val="auto"/>
          <w:lang w:val="sk-SK"/>
        </w:rPr>
      </w:pPr>
    </w:p>
    <w:p w:rsidR="001733AF" w:rsidRDefault="001733AF" w:rsidP="001733AF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1733AF" w:rsidRPr="00720E42" w:rsidRDefault="001733AF" w:rsidP="001733AF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09081D" w:rsidRPr="0045798B">
        <w:rPr>
          <w:rFonts w:ascii="Arial" w:hAnsi="Arial" w:cs="Arial"/>
          <w:color w:val="auto"/>
        </w:rPr>
        <w:t xml:space="preserve">o </w:t>
      </w:r>
      <w:r w:rsidR="0009081D" w:rsidRPr="002537C7">
        <w:rPr>
          <w:rFonts w:ascii="Arial" w:hAnsi="Arial" w:cs="Arial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odbornom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vzdelávaní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proofErr w:type="gramStart"/>
      <w:r w:rsidR="0009081D" w:rsidRPr="0009081D">
        <w:rPr>
          <w:rFonts w:ascii="Arial" w:hAnsi="Arial" w:cs="Arial"/>
          <w:color w:val="auto"/>
        </w:rPr>
        <w:t>príprave</w:t>
      </w:r>
      <w:proofErr w:type="spellEnd"/>
      <w:r w:rsidR="0009081D" w:rsidRPr="0009081D">
        <w:rPr>
          <w:rFonts w:ascii="Arial" w:hAnsi="Arial" w:cs="Arial"/>
          <w:color w:val="auto"/>
        </w:rPr>
        <w:t xml:space="preserve"> a o </w:t>
      </w:r>
      <w:proofErr w:type="spellStart"/>
      <w:r w:rsidR="0009081D" w:rsidRPr="0009081D">
        <w:rPr>
          <w:rFonts w:ascii="Arial" w:hAnsi="Arial" w:cs="Arial"/>
          <w:color w:val="auto"/>
        </w:rPr>
        <w:t>zmene</w:t>
      </w:r>
      <w:proofErr w:type="spellEnd"/>
      <w:proofErr w:type="gramEnd"/>
      <w:r w:rsidR="0009081D" w:rsidRPr="0009081D">
        <w:rPr>
          <w:rFonts w:ascii="Arial" w:hAnsi="Arial" w:cs="Arial"/>
          <w:color w:val="auto"/>
        </w:rPr>
        <w:t xml:space="preserve"> a </w:t>
      </w:r>
      <w:proofErr w:type="spellStart"/>
      <w:r w:rsidR="0009081D" w:rsidRPr="0009081D">
        <w:rPr>
          <w:rFonts w:ascii="Arial" w:hAnsi="Arial" w:cs="Arial"/>
          <w:color w:val="auto"/>
        </w:rPr>
        <w:t>doplnení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niektorých</w:t>
      </w:r>
      <w:proofErr w:type="spellEnd"/>
      <w:r w:rsidR="0009081D" w:rsidRPr="0009081D">
        <w:rPr>
          <w:rFonts w:ascii="Arial" w:hAnsi="Arial" w:cs="Arial"/>
          <w:color w:val="auto"/>
        </w:rPr>
        <w:t xml:space="preserve"> </w:t>
      </w:r>
      <w:proofErr w:type="spellStart"/>
      <w:r w:rsidR="0009081D" w:rsidRPr="0009081D">
        <w:rPr>
          <w:rFonts w:ascii="Arial" w:hAnsi="Arial" w:cs="Arial"/>
          <w:color w:val="auto"/>
        </w:rPr>
        <w:t>zákonov</w:t>
      </w:r>
      <w:proofErr w:type="spellEnd"/>
      <w:r w:rsidR="0009081D" w:rsidRPr="0009081D">
        <w:rPr>
          <w:rFonts w:ascii="Arial" w:hAnsi="Arial" w:cs="Arial"/>
          <w:color w:val="auto"/>
        </w:rPr>
        <w:t xml:space="preserve"> (tlač </w:t>
      </w:r>
      <w:r w:rsidR="0009081D" w:rsidRPr="0009081D">
        <w:rPr>
          <w:rFonts w:ascii="Arial" w:hAnsi="Arial" w:cs="Arial"/>
          <w:b/>
          <w:color w:val="auto"/>
        </w:rPr>
        <w:t>1363</w:t>
      </w:r>
      <w:r w:rsidR="0009081D" w:rsidRPr="0009081D">
        <w:rPr>
          <w:rFonts w:ascii="Arial" w:hAnsi="Arial" w:cs="Arial"/>
          <w:color w:val="auto"/>
        </w:rPr>
        <w:t>)</w:t>
      </w:r>
    </w:p>
    <w:p w:rsidR="001733AF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733AF" w:rsidRPr="00613C95" w:rsidRDefault="001733AF" w:rsidP="001733AF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p w:rsidR="001733AF" w:rsidRPr="00613C95" w:rsidRDefault="001733AF" w:rsidP="001733AF">
      <w:pPr>
        <w:pStyle w:val="Odsekzoznamu"/>
        <w:jc w:val="both"/>
        <w:rPr>
          <w:rFonts w:ascii="Arial" w:hAnsi="Arial" w:cs="Arial"/>
          <w:u w:val="single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I § 2 písm. n) sa za slová „v systéme duálneho vzdelávania“ vkladajú slová „(ďalej len „osvedčenie“)“.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 súlade s legislatívno-technickými pokynmi (8. bod), ktoré  tvoria prílohu č. 2 Legislatívnych pravidiel tvorby zákonov (č. 19/1997 Z. z.), zaradenie legislatívnej skratky pre pojem „osvedčenie o spôsobilosti zamestnávateľa poskytovať praktické vyučovanie v systéme duálneho vzdelávania“ na miesto, kde sa skracované slová používajú prvý raz [§ 2 písm. n), čl. I].</w:t>
      </w:r>
    </w:p>
    <w:p w:rsidR="001023BF" w:rsidRPr="001023BF" w:rsidRDefault="001023BF" w:rsidP="001023BF">
      <w:pPr>
        <w:spacing w:line="360" w:lineRule="auto"/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V čl. I § 11 ods. 1 v poznámke pod čiarou k odkazu 3 sa slová „§ 4 ods. 2“ nahrádzajú slovami „§ 4 ods. 1“. 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Oprava nesprávneho vnútorného odkazu v poznámke pod čiarou k odkazu 3 v súlade s navrhovanou legislatívno-technickou úpravou v čl. IV 1. bode.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I § 13 ods. 8 sa vypúšťajú slová „o spôsobilosti zamestnávateľa poskytovať praktické vyučovanie v systéme duálneho vzdelávania (ďalej len „osvedčenie“)“.</w:t>
      </w:r>
    </w:p>
    <w:p w:rsidR="001023BF" w:rsidRPr="001023BF" w:rsidRDefault="001023BF" w:rsidP="001023BF">
      <w:pPr>
        <w:spacing w:line="360" w:lineRule="auto"/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v súvislosti s navrhovaným zaradením legislatívnej skratky pre pojem „osvedčenie o spôsobilosti zamestnávateľa poskytovať praktické vyučovanie v systéme duálneho vzdelávania“ do § 2 písm. n), čl. I.</w:t>
      </w:r>
    </w:p>
    <w:p w:rsidR="001023BF" w:rsidRPr="001023BF" w:rsidRDefault="001023BF" w:rsidP="001023BF">
      <w:pPr>
        <w:spacing w:line="360" w:lineRule="auto"/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I § 22 ods. 1 písm. d) sa za slovom „preukaz“ vypúšťa čiarka a slovo „osvedčenie“.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Formulačná </w:t>
      </w:r>
      <w:proofErr w:type="spellStart"/>
      <w:r w:rsidRPr="001023BF">
        <w:rPr>
          <w:rFonts w:ascii="Arial" w:hAnsi="Arial" w:cs="Arial"/>
        </w:rPr>
        <w:t>precizácia</w:t>
      </w:r>
      <w:proofErr w:type="spellEnd"/>
      <w:r w:rsidRPr="001023BF">
        <w:rPr>
          <w:rFonts w:ascii="Arial" w:hAnsi="Arial" w:cs="Arial"/>
        </w:rPr>
        <w:t xml:space="preserve"> ustanovenia za účelom jednoznačnosti výkladu. 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I § 54 ods. 2 sa slová „31. apríla“ nahrádzajú slovami „30. apríla“.</w:t>
      </w:r>
    </w:p>
    <w:p w:rsidR="001023BF" w:rsidRPr="001023BF" w:rsidRDefault="001023BF" w:rsidP="001023BF">
      <w:pPr>
        <w:spacing w:line="360" w:lineRule="auto"/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Úprava dátumu prechodného ustanovenia vzhľadom na to, že apríl má 30 dní.</w:t>
      </w:r>
    </w:p>
    <w:p w:rsidR="001023BF" w:rsidRPr="001023BF" w:rsidRDefault="001023BF" w:rsidP="001023BF">
      <w:pPr>
        <w:spacing w:line="360" w:lineRule="auto"/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2. bode sa za slová „§14 ods. 6 písm.“ vkladajú slová „a) a“, slová „nad § 15“ sa nahrádzajú slovami „siedmej časti“ a za slovami „§ 16“ sa vypúšťa čiarka a slová „§16 ods. 7 písm. a), b), d) a e)“.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novelizačného bodu vzhľadom na to, že navrhovanú úpravu je potrebné vykonať aj v platnom § 14 ods. 6 písm. a) zákona č. 596/2003 Z. z.; ministerstvo spravuje sieť škôl a školských zariadení (§ 15) a legislatívno-technická úprava vyňatím § 16 ods. 7 písm. a), b), d) a e) z bodu 2, v súvislosti s potrebou jeho úpravy v samostatnom novelizačnom bode za účelom gramatického zosúladenia s platným zákonom č. 596/2003 Z. z.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15 vkladá nový bod 16,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„16. V § 14 ods. 5 písm. a) sa za slovami „školských zariadení“ vypúšťa čiarka a slová „stredísk praktického vyučovania a pracovísk praktického vyučovania“.“.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16 sa navrhuje 1. apríla 2015. 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Vloženie nového bodu za účelom legislatívno-technickej úpravy § 14 ods. 5 písm. a); nadväznosť na nový zákon o odbornom vzdelávaní a príprave, ktorým sa zrušujú strediská praktického vyučovania a novým spôsobom sa ustanovujú miesta výkonu praktického vyučovania.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16 vkladá nový bod 17,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lastRenderedPageBreak/>
        <w:t>„17. V § 14 ods. 6 písm. h) sa slová „školy, školského zariadenia alebo strediska praktického vyučovania“ nahrádzajú slovami „školy alebo školského zariadenia“.“.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17 sa navrhuje 1. apríla 2015.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v súvislosti s potrebou úpravy § 14 ods. 6 písm. h) v samostatnom novelizačnom bode za účelom gramatického zosúladenia s platným zákonom č. 596/2003 Z. z.; úprava súvisí s vypustením úpravy § 14 ods. 6 písm. h) z textu bodu 17 (čl. X).</w:t>
      </w:r>
    </w:p>
    <w:p w:rsidR="001023BF" w:rsidRPr="001023BF" w:rsidRDefault="001023BF" w:rsidP="001023BF">
      <w:pPr>
        <w:spacing w:line="360" w:lineRule="auto"/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 čl. X sa vypúšťa bod 17.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 súvislosti s legislatívno-technickými úpravami, ktoré je potrebné vykonať v bode 17 sa navrhuje jeho vypustenie a následné vloženie legislatívno-technicky upraveného textu za bod 22, ako nového bodu 23 (čl. X).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18 vkladá nový bod 19,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„19. V § 14 ods. 8 sa slová „odseku 8“ nahrádzajú slovami „odseku 7“.“.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19 sa navrhuje 1. apríla 2015.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Vloženie nového bodu za účelom úpravy vnútorného odkazu v súvislosti s vypustením odseku 7 v § 14 (čl. X, 18. bod).</w:t>
      </w:r>
    </w:p>
    <w:p w:rsidR="001023BF" w:rsidRPr="001023BF" w:rsidRDefault="001023BF" w:rsidP="001023BF">
      <w:pPr>
        <w:spacing w:line="360" w:lineRule="auto"/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19. bode sa vypúšťajú slová „a nadpise § 22“ a slovo „školy“ sa nahrádza slovom „Školy“.</w:t>
      </w: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Vyňatie novelizácie nadpisu § 22 vzhľadom na gramatický nesúlad navrhovaného bodu s platným zákonom, pričom sa navrhuje jeho novelizácia v samostatnom novelizačnom bode </w:t>
      </w:r>
      <w:r w:rsidRPr="001023BF">
        <w:rPr>
          <w:rFonts w:ascii="Arial" w:hAnsi="Arial" w:cs="Arial"/>
        </w:rPr>
        <w:lastRenderedPageBreak/>
        <w:t>a legislatívno-technická úprava novelizačného bodu.</w:t>
      </w:r>
    </w:p>
    <w:p w:rsidR="001023BF" w:rsidRPr="001023BF" w:rsidRDefault="001023BF" w:rsidP="001023BF">
      <w:pPr>
        <w:spacing w:line="360" w:lineRule="auto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Za bod 22 sa vkladá nový bod 23,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„23. V § 16 ods. 1 písm. b), i) a j), ods. 2 úvodnej vete, ods. 5, 6 a 8, § 17 ods. 1 úvodnej vete, ods. 2 písm. a) až d), ods. 5, § 18 ods. 4, § 22 ods. 1, ods. 2 úvodnej vete a ods. 2 písm. b) a f) sa slová „školy, školského zariadenia, strediska praktického vyučovania alebo pracoviska praktického vyučovania“ nahrádzajú slovami „školy alebo školského zariadenia“.“.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23 sa navrhuje 1. apríla 2015.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Text vypusteného bodu 17 je potrebné, vzhľadom na vykonané legislatívno-technické úpravy, vložiť za bod 22 ako nový bod 23. Z pôvodného textu bodu 17 došlo k vypusteniu § 14 ods. 6 písm. h) a § 19 ods. 5 vzhľadom na to, že tieto je potrebné upraviť v samostatných novelizačných bodoch v čl. X a legislatívno-technická úprava vypúšťaných slov za účelom gramatického zosúladenia novelizačných bodov s platným zákonom č. 596/2003 Z. z. 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25 vkladá nový bod 26,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„26. V § 16 ods. 7 písm. a), b), d) a e) sa slová „škôl, školských zariadení, pracovísk praktického vyučovania a stredísk praktického vyučovania“ nahrádzajú slovami „škôl a školských zariadení“.“.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26 sa navrhuje 1. apríla 2015.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Legislatívno-technická úprava § 16 ods. 7 písm. a), b), d) a e) za účelom gramatického zosúladenia tohto paragrafu s navrhovanou zmenou a s platným zákonom č. 596/2003 Z. z.; </w:t>
      </w:r>
      <w:r w:rsidRPr="001023BF">
        <w:rPr>
          <w:rFonts w:ascii="Arial" w:hAnsi="Arial" w:cs="Arial"/>
        </w:rPr>
        <w:lastRenderedPageBreak/>
        <w:t>úprava súvisí s vypustením úpravy § 16 ods. 7 písm. a), b), d) a e) z bodu 2 (čl. X).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32 vkladá nový bod 33,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„33. V § 19 ods. 5 sa slová „školy, školské zariadenia, strediská praktického vyučovania alebo pracoviská praktického vyučovania“ nahrádzajú slovami „školy a školské zariadenia“.“.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nového bodu 33 sa navrhuje 1. apríla 2015. Vloženie nového bodu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1023BF">
        <w:rPr>
          <w:rFonts w:ascii="Arial" w:hAnsi="Arial" w:cs="Arial"/>
        </w:rPr>
        <w:t>Legislatívno-technická úprava v súvislosti s potrebou úpravy § 19 ods. 5 v samostatnom novelizačnom bode; úprava súvisí s vypustením úpravy § 19 ods. 5 z textu bodu 17 (čl. X).</w:t>
      </w:r>
    </w:p>
    <w:p w:rsidR="001023BF" w:rsidRPr="001023BF" w:rsidRDefault="001023BF" w:rsidP="001023BF">
      <w:pPr>
        <w:spacing w:line="360" w:lineRule="auto"/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sa za bod 39 vkladajú nové body 40 a 41, ktoré znejú: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„40. V § 21 ods. 12 sa slová „až 12“ nahrádzajú slovami „až 11“ a za slovom „zariadenia“ sa vypúšťa čiarka a slová „strediská praktického vyučovania alebo pracoviská praktického vyučovania“.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 41. V nadpise § 22 sa slová „školy, školského zariadenia, strediska praktického vyučovania a pracoviska praktického vyučovania“ nahrádzajú slovami „školy a školského zariadenia“.“.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Účinnosť nových bodov 40 a 41 sa navrhuje 1. apríla 2015. Vloženie nových bodov sa premietne do článku upravujúceho účinnosť zákona.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Doterajšie body sa primerane prečíslujú.</w:t>
      </w:r>
    </w:p>
    <w:p w:rsidR="001023BF" w:rsidRPr="001023BF" w:rsidRDefault="001023BF" w:rsidP="001023BF">
      <w:pPr>
        <w:spacing w:line="360" w:lineRule="auto"/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vnútorného odkazu v súvislosti s vypustením odseku 8 v § 21 (čl. X, bod 39) a legislatívno-technická úprava v súvislosti s potrebou úpravy nadpisu § 22 v samostatnom novelizačnom bode; úprava súvisí s vypustením úpravy nadpisu § 22 z bodu 19 (čl. X).</w:t>
      </w:r>
    </w:p>
    <w:p w:rsidR="001023BF" w:rsidRPr="001023BF" w:rsidRDefault="001023BF" w:rsidP="001023BF">
      <w:pPr>
        <w:spacing w:line="360" w:lineRule="auto"/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 41. bode sa na konci novelizačného bodu dopĺňa táto veta: „Poznámky pod čiarou k odkazom 78 a 79 sa vypúšťajú.“.</w:t>
      </w: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893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súvislosti s vypustením § 35 a odkazov 78 a 79 (41. bod, čl. X), je potrebné vypustiť aj poznámky pod čiarou k odkazom 78 a 79.</w:t>
      </w:r>
    </w:p>
    <w:p w:rsidR="001023BF" w:rsidRPr="001023BF" w:rsidRDefault="001023BF" w:rsidP="001023BF">
      <w:pPr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XI sa dopĺňa nový bod 13, ktorý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„13. Slová „obvodný úrad v sídle kraja“ vo všetkých tvaroch sa v celom texte zákona nahrádzajú slovami „okresný úrad v sídle kraja“ v príslušnom tvare.“.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 nadväznosti na zákon č. 180/2013 Z. z. o organizácii miestnej štátnej správy a o zmene a doplnení niektorých zákonov sa upravuje názov „obvodného úradu v sídle kraja“ na „okresný úrad v sídle kraja“ v príslušnom tvare.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XII 33. bode § 56 ods. 7 sa slová „nadväzujúceho štúdia“ nahrádzajú slovami „nadväzujúcej formy odborného vzdelávania a prípravy“.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75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Formulačná </w:t>
      </w:r>
      <w:proofErr w:type="spellStart"/>
      <w:r w:rsidRPr="001023BF">
        <w:rPr>
          <w:rFonts w:ascii="Arial" w:hAnsi="Arial" w:cs="Arial"/>
        </w:rPr>
        <w:t>precizácia</w:t>
      </w:r>
      <w:proofErr w:type="spellEnd"/>
      <w:r w:rsidRPr="001023BF">
        <w:rPr>
          <w:rFonts w:ascii="Arial" w:hAnsi="Arial" w:cs="Arial"/>
        </w:rPr>
        <w:t xml:space="preserve"> ustanovenia za účelom zjednotenia zavedenej terminológie;  v školskom zákone nie je zavedený pojem „nadväzujúce štúdium“, ale podľa § 45 nadväzujúcimi formami odborného vzdelávania a prípravy sú nadstavbové štúdium, pomaturitné štúdium a skrátené štúdium (čl. XII, 29. bod).</w:t>
      </w:r>
    </w:p>
    <w:p w:rsidR="001023BF" w:rsidRPr="001023BF" w:rsidRDefault="001023BF" w:rsidP="001023BF">
      <w:pPr>
        <w:spacing w:line="360" w:lineRule="auto"/>
        <w:ind w:left="375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XII 56. bode § 80 ods. 7 poznámke pod čiarou k odkazu 49a sa slovo „§ 29“ nahrádza slovom „§ 28“.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Oprava nesprávneho vnútorného odkazu v poznámke pod čiarou k odkazu 49a; stavovská organizácia ako inštitúcia podieľajúca sa na koordinácii odborného vzdelávania je predmetom úpravy § 28 ods. 2 návrhu zákona o odbornom vzdelávaní, (čl. I).</w:t>
      </w:r>
    </w:p>
    <w:p w:rsidR="001023BF" w:rsidRPr="001023BF" w:rsidRDefault="001023BF" w:rsidP="001023BF">
      <w:pPr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XII 57. bode § 80 ods. 15 piatom riadku sa slová „odbornej zložky maturitnej zložky“ nahrádzajú slovami „odbornej zložky maturitnej skúšky“.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spacing w:line="360" w:lineRule="auto"/>
        <w:ind w:left="360" w:firstLine="3391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Formulačná úprava ustanovenia.</w:t>
      </w:r>
    </w:p>
    <w:p w:rsidR="001023BF" w:rsidRPr="001023BF" w:rsidRDefault="001023BF" w:rsidP="001023BF">
      <w:pPr>
        <w:spacing w:line="360" w:lineRule="auto"/>
        <w:ind w:left="360" w:firstLine="3391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V čl. XII 78. bod znie:</w:t>
      </w:r>
    </w:p>
    <w:p w:rsidR="001023BF" w:rsidRPr="001023BF" w:rsidRDefault="001023BF" w:rsidP="001023BF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lastRenderedPageBreak/>
        <w:t>„78. V § 119 sa slová „centier voľného času, školských hospodárstiev a stredísk odbornej praxe,“ nahrádzajú slovami „centier voľného času a“.“.</w:t>
      </w:r>
    </w:p>
    <w:p w:rsidR="001023BF" w:rsidRPr="001023BF" w:rsidRDefault="001023BF" w:rsidP="001023BF">
      <w:pPr>
        <w:ind w:left="207" w:firstLine="3402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a formulačná úprava bodu.</w:t>
      </w:r>
    </w:p>
    <w:p w:rsidR="001023BF" w:rsidRPr="001023BF" w:rsidRDefault="001023BF" w:rsidP="001023BF">
      <w:pPr>
        <w:spacing w:line="360" w:lineRule="auto"/>
        <w:ind w:left="207" w:firstLine="3402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 xml:space="preserve">V čl. XII 90. bode sa za slovo „nadpisu“ vkladá slovo „nad“ a nadpis pod § 161da  sa vkladá nad § 161da. </w:t>
      </w: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</w:p>
    <w:p w:rsidR="001023BF" w:rsidRPr="001023BF" w:rsidRDefault="001023BF" w:rsidP="001023BF">
      <w:pPr>
        <w:ind w:left="3609"/>
        <w:contextualSpacing/>
        <w:jc w:val="both"/>
        <w:rPr>
          <w:rFonts w:ascii="Arial" w:hAnsi="Arial" w:cs="Arial"/>
        </w:rPr>
      </w:pPr>
      <w:r w:rsidRPr="001023BF">
        <w:rPr>
          <w:rFonts w:ascii="Arial" w:hAnsi="Arial" w:cs="Arial"/>
        </w:rPr>
        <w:t>Legislatívno-technická úprava bodu premiestnením nadpisu § 161da nad tento paragraf tak, aby bolo zrejmé, že prechodným ustanovením k úpravám účinným od 1. apríla 2015 je aj ustanovenie § 161db.</w:t>
      </w:r>
    </w:p>
    <w:p w:rsidR="001733AF" w:rsidRPr="001023BF" w:rsidRDefault="001733AF" w:rsidP="001023BF">
      <w:pPr>
        <w:pStyle w:val="Zarkazkladnhotextu"/>
        <w:ind w:left="-360" w:firstLine="0"/>
        <w:rPr>
          <w:rFonts w:ascii="Arial" w:hAnsi="Arial" w:cs="Arial"/>
          <w:b/>
          <w:color w:val="auto"/>
          <w:szCs w:val="24"/>
        </w:rPr>
      </w:pPr>
    </w:p>
    <w:sectPr w:rsidR="001733AF" w:rsidRPr="0010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162152"/>
    <w:multiLevelType w:val="hybridMultilevel"/>
    <w:tmpl w:val="81FAB9F8"/>
    <w:lvl w:ilvl="0" w:tplc="F39067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9081D"/>
    <w:rsid w:val="001023BF"/>
    <w:rsid w:val="001733AF"/>
    <w:rsid w:val="003847E8"/>
    <w:rsid w:val="0045798B"/>
    <w:rsid w:val="00526BD5"/>
    <w:rsid w:val="00534559"/>
    <w:rsid w:val="005B5851"/>
    <w:rsid w:val="00613C95"/>
    <w:rsid w:val="00720E42"/>
    <w:rsid w:val="00722106"/>
    <w:rsid w:val="007B0CFB"/>
    <w:rsid w:val="00844F66"/>
    <w:rsid w:val="00971872"/>
    <w:rsid w:val="00977D3D"/>
    <w:rsid w:val="00A44AF6"/>
    <w:rsid w:val="00BF51B3"/>
    <w:rsid w:val="00E33B3F"/>
    <w:rsid w:val="00F12013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2015-01-26T11:54:00Z</cp:lastPrinted>
  <dcterms:created xsi:type="dcterms:W3CDTF">2015-02-23T13:51:00Z</dcterms:created>
  <dcterms:modified xsi:type="dcterms:W3CDTF">2015-02-27T09:01:00Z</dcterms:modified>
</cp:coreProperties>
</file>