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666875">
        <w:rPr>
          <w:sz w:val="22"/>
          <w:szCs w:val="22"/>
        </w:rPr>
        <w:t>331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666875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666875">
        <w:t>1415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66875">
        <w:rPr>
          <w:rFonts w:ascii="Arial" w:hAnsi="Arial" w:cs="Arial"/>
          <w:sz w:val="22"/>
          <w:szCs w:val="22"/>
        </w:rPr>
        <w:t> 12.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666875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666875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666875">
        <w:rPr>
          <w:rFonts w:cs="Arial"/>
          <w:szCs w:val="22"/>
        </w:rPr>
        <w:t>Alojza HLINU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666875">
        <w:rPr>
          <w:rFonts w:cs="Arial"/>
          <w:szCs w:val="22"/>
        </w:rPr>
        <w:t>zákon č. 180/2014 Z. z. o podmienkach výkonu volebného práva a o zmene a doplnení niektorých zákonov v znení uznesenia Ústavného súdu Slovenskej republiky č. 239/2014 Z. z.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66875">
        <w:rPr>
          <w:rFonts w:cs="Arial"/>
          <w:szCs w:val="22"/>
        </w:rPr>
        <w:t>1406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66875">
        <w:rPr>
          <w:rFonts w:cs="Arial"/>
          <w:szCs w:val="22"/>
        </w:rPr>
        <w:t>10.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666875">
        <w:rPr>
          <w:rFonts w:ascii="Arial" w:hAnsi="Arial" w:cs="Arial"/>
          <w:sz w:val="22"/>
          <w:szCs w:val="22"/>
        </w:rPr>
        <w:t xml:space="preserve"> a</w:t>
      </w:r>
    </w:p>
    <w:p w:rsidR="00666875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666875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66875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666875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 w:rsidR="00685B45">
        <w:rPr>
          <w:rFonts w:ascii="Arial" w:hAnsi="Arial" w:cs="Arial"/>
          <w:b/>
          <w:bCs/>
          <w:sz w:val="22"/>
          <w:u w:val="single"/>
        </w:rPr>
        <w:t xml:space="preserve">do </w:t>
      </w:r>
      <w:r w:rsidR="00AA44B0">
        <w:rPr>
          <w:rFonts w:ascii="Arial" w:hAnsi="Arial" w:cs="Arial"/>
          <w:b/>
          <w:bCs/>
          <w:sz w:val="22"/>
          <w:u w:val="single"/>
        </w:rPr>
        <w:t>30. apríla 2015</w:t>
      </w:r>
      <w:r w:rsidR="00AA44B0">
        <w:rPr>
          <w:rFonts w:ascii="Arial" w:hAnsi="Arial" w:cs="Arial"/>
          <w:bCs/>
          <w:sz w:val="22"/>
        </w:rPr>
        <w:t xml:space="preserve"> </w:t>
      </w:r>
      <w:r w:rsidR="00AA44B0">
        <w:rPr>
          <w:rFonts w:ascii="Arial" w:hAnsi="Arial" w:cs="Arial"/>
          <w:sz w:val="22"/>
        </w:rPr>
        <w:t xml:space="preserve">a v gestorskom výbore </w:t>
      </w:r>
      <w:r w:rsidR="00AA44B0">
        <w:rPr>
          <w:rFonts w:ascii="Arial" w:hAnsi="Arial" w:cs="Arial"/>
          <w:b/>
          <w:bCs/>
          <w:sz w:val="22"/>
          <w:u w:val="single"/>
        </w:rPr>
        <w:t>do 4. mája 2015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77BA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66875"/>
    <w:rsid w:val="00671C99"/>
    <w:rsid w:val="00685B45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A44B0"/>
    <w:rsid w:val="00AB4082"/>
    <w:rsid w:val="00B20ACA"/>
    <w:rsid w:val="00BE56B2"/>
    <w:rsid w:val="00C11306"/>
    <w:rsid w:val="00C649B2"/>
    <w:rsid w:val="00C87421"/>
    <w:rsid w:val="00C90136"/>
    <w:rsid w:val="00CD3561"/>
    <w:rsid w:val="00CE7C0C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172</Words>
  <Characters>982</Characters>
  <Application>Microsoft Office Word</Application>
  <DocSecurity>0</DocSecurity>
  <Lines>0</Lines>
  <Paragraphs>0</Paragraphs>
  <ScaleCrop>false</ScaleCrop>
  <Company>Kancelária NR SR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2015-02-24T07:16:00Z</cp:lastPrinted>
  <dcterms:created xsi:type="dcterms:W3CDTF">2015-03-05T14:58:00Z</dcterms:created>
  <dcterms:modified xsi:type="dcterms:W3CDTF">2015-03-05T14:58:00Z</dcterms:modified>
</cp:coreProperties>
</file>