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19EB" w:rsidRPr="007F18D8" w:rsidP="00C219EB">
      <w:pPr>
        <w:bidi w:val="0"/>
        <w:jc w:val="center"/>
        <w:rPr>
          <w:rFonts w:ascii="Arial" w:hAnsi="Arial"/>
          <w:b/>
        </w:rPr>
      </w:pPr>
      <w:r w:rsidRPr="007F18D8">
        <w:rPr>
          <w:rFonts w:ascii="Arial" w:hAnsi="Arial"/>
          <w:b/>
        </w:rPr>
        <w:t>Správa</w:t>
      </w:r>
    </w:p>
    <w:p w:rsidR="00C219EB" w:rsidRPr="007F18D8" w:rsidP="00C219EB">
      <w:pPr>
        <w:bidi w:val="0"/>
        <w:jc w:val="center"/>
        <w:rPr>
          <w:rFonts w:ascii="Arial" w:hAnsi="Arial"/>
          <w:b/>
        </w:rPr>
      </w:pPr>
      <w:r w:rsidRPr="007F18D8">
        <w:rPr>
          <w:rFonts w:ascii="Arial" w:hAnsi="Arial"/>
          <w:b/>
        </w:rPr>
        <w:t>Výboru Národnej rady Sloven</w:t>
      </w:r>
      <w:r>
        <w:rPr>
          <w:rFonts w:ascii="Arial" w:hAnsi="Arial"/>
          <w:b/>
        </w:rPr>
        <w:t>skej republiky pre ľudské práva a národnostné menšiny k voľbe jedného člena</w:t>
      </w:r>
      <w:r w:rsidRPr="007F18D8">
        <w:rPr>
          <w:rFonts w:ascii="Arial" w:hAnsi="Arial"/>
          <w:b/>
        </w:rPr>
        <w:t xml:space="preserve"> Správnej rady Ústavu pamäti národa a</w:t>
      </w:r>
      <w:r>
        <w:rPr>
          <w:rFonts w:ascii="Arial" w:hAnsi="Arial"/>
          <w:b/>
        </w:rPr>
        <w:t xml:space="preserve"> dvoch  členov </w:t>
      </w:r>
      <w:r w:rsidRPr="007F18D8">
        <w:rPr>
          <w:rFonts w:ascii="Arial" w:hAnsi="Arial"/>
          <w:b/>
        </w:rPr>
        <w:t>Dozornej rady Ústavu pamäti národa</w:t>
      </w:r>
    </w:p>
    <w:p w:rsidR="00C219EB" w:rsidRPr="007F18D8" w:rsidP="00C219EB">
      <w:pPr>
        <w:bidi w:val="0"/>
        <w:jc w:val="both"/>
        <w:rPr>
          <w:rFonts w:ascii="Arial" w:hAnsi="Arial"/>
          <w:b/>
        </w:rPr>
      </w:pPr>
    </w:p>
    <w:p w:rsidR="00C219EB" w:rsidRPr="007F18D8" w:rsidP="00C219EB">
      <w:pPr>
        <w:bidi w:val="0"/>
        <w:jc w:val="both"/>
        <w:rPr>
          <w:rFonts w:ascii="Arial" w:hAnsi="Arial"/>
          <w:b/>
        </w:rPr>
      </w:pPr>
    </w:p>
    <w:p w:rsidR="00C219EB" w:rsidRPr="007F18D8" w:rsidP="00C219EB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ab/>
        <w:t>Uznesením č. 33 zo 16. mája 2012</w:t>
      </w:r>
      <w:r w:rsidRPr="007F18D8">
        <w:rPr>
          <w:rFonts w:ascii="Arial" w:hAnsi="Arial"/>
        </w:rPr>
        <w:t xml:space="preserve"> Národná rada Slovenskej republiky poverila Výbor Národnej rady Sloven</w:t>
      </w:r>
      <w:r>
        <w:rPr>
          <w:rFonts w:ascii="Arial" w:hAnsi="Arial"/>
        </w:rPr>
        <w:t>skej republiky pre ľud</w:t>
      </w:r>
      <w:r w:rsidR="008230B3">
        <w:rPr>
          <w:rFonts w:ascii="Arial" w:hAnsi="Arial"/>
        </w:rPr>
        <w:t>ské práva a národnostné menšiny</w:t>
      </w:r>
      <w:r w:rsidRPr="007F18D8">
        <w:rPr>
          <w:rFonts w:ascii="Arial" w:hAnsi="Arial"/>
        </w:rPr>
        <w:t xml:space="preserve">, aby plnil úlohy vyplývajúce z § 12 </w:t>
      </w:r>
      <w:r>
        <w:rPr>
          <w:rFonts w:ascii="Arial" w:hAnsi="Arial"/>
        </w:rPr>
        <w:t xml:space="preserve">a z § 14 </w:t>
      </w:r>
      <w:r w:rsidRPr="007F18D8">
        <w:rPr>
          <w:rFonts w:ascii="Arial" w:hAnsi="Arial"/>
        </w:rPr>
        <w:t>zákona č. 553/2002 Z. z. o sprístupnení dokumentov o činnosti bezpečnostných zložiek štátu 1939 – 1989 a o založení Ústavu pamäti národa a o doplnení niektorých zákonov (zákon o pamäti národa) v znení neskorších predpisov. Medzi tieto úlohy patrí aj podanie návrhu na voľbu členov Správnej rady Ústavu pamäti národa a Dozornej rady Ústavu pamäti národa.</w:t>
      </w:r>
    </w:p>
    <w:p w:rsidR="00C219EB" w:rsidRPr="007F18D8" w:rsidP="00C219EB">
      <w:pPr>
        <w:bidi w:val="0"/>
        <w:jc w:val="both"/>
        <w:rPr>
          <w:rFonts w:ascii="Arial" w:hAnsi="Arial"/>
        </w:rPr>
      </w:pPr>
      <w:r w:rsidRPr="007F18D8">
        <w:rPr>
          <w:rFonts w:ascii="Arial" w:hAnsi="Arial"/>
        </w:rPr>
        <w:tab/>
        <w:t>Národn</w:t>
      </w:r>
      <w:r>
        <w:rPr>
          <w:rFonts w:ascii="Arial" w:hAnsi="Arial"/>
        </w:rPr>
        <w:t>á rada Slovenskej republiky 23. apríla 2009</w:t>
      </w:r>
      <w:r w:rsidRPr="007F18D8">
        <w:rPr>
          <w:rFonts w:ascii="Arial" w:hAnsi="Arial"/>
        </w:rPr>
        <w:t xml:space="preserve"> zvolila </w:t>
      </w:r>
      <w:r>
        <w:rPr>
          <w:rFonts w:ascii="Arial" w:hAnsi="Arial"/>
        </w:rPr>
        <w:t>Arpáda Tarnóczyho za člena</w:t>
      </w:r>
      <w:r w:rsidRPr="007F18D8">
        <w:rPr>
          <w:rFonts w:ascii="Arial" w:hAnsi="Arial"/>
        </w:rPr>
        <w:t xml:space="preserve"> Správnej rady Ústavu pamäti národa a</w:t>
      </w:r>
      <w:r>
        <w:rPr>
          <w:rFonts w:ascii="Arial" w:hAnsi="Arial"/>
        </w:rPr>
        <w:t> 22. apríla 2009 zvolila PhDr. László Bukovszkého a JUDr. Juraja Hamuľáka za členov Dozornej rady Ústavu pamäti národa.</w:t>
      </w:r>
      <w:r w:rsidRPr="007F18D8">
        <w:rPr>
          <w:rFonts w:ascii="Arial" w:hAnsi="Arial"/>
        </w:rPr>
        <w:t xml:space="preserve"> Menovaným </w:t>
      </w:r>
      <w:r>
        <w:rPr>
          <w:rFonts w:ascii="Arial" w:hAnsi="Arial"/>
        </w:rPr>
        <w:t xml:space="preserve">uplynutím šesťročného funkčného obdobia zaniká členstvo v orgánoch Ústavu pamäti národa. </w:t>
      </w:r>
      <w:r w:rsidRPr="007F18D8">
        <w:rPr>
          <w:rFonts w:ascii="Arial" w:hAnsi="Arial"/>
        </w:rPr>
        <w:t>Preto Výbor Národnej rady Sloven</w:t>
      </w:r>
      <w:r>
        <w:rPr>
          <w:rFonts w:ascii="Arial" w:hAnsi="Arial"/>
        </w:rPr>
        <w:t>skej republiky pre ľudské práva a </w:t>
      </w:r>
      <w:r w:rsidRPr="007F18D8">
        <w:rPr>
          <w:rFonts w:ascii="Arial" w:hAnsi="Arial"/>
        </w:rPr>
        <w:t>národnost</w:t>
      </w:r>
      <w:r>
        <w:rPr>
          <w:rFonts w:ascii="Arial" w:hAnsi="Arial"/>
        </w:rPr>
        <w:t>né menšiny</w:t>
      </w:r>
      <w:r w:rsidRPr="007F18D8">
        <w:rPr>
          <w:rFonts w:ascii="Arial" w:hAnsi="Arial"/>
        </w:rPr>
        <w:t xml:space="preserve"> v súlade s citovaným zákonom predkladá návrh na voľbu členov orgánov Ústavu pamäti národa.</w:t>
      </w:r>
    </w:p>
    <w:p w:rsidR="00C219EB" w:rsidP="00C219EB">
      <w:pPr>
        <w:bidi w:val="0"/>
        <w:jc w:val="both"/>
        <w:rPr>
          <w:rFonts w:ascii="Arial" w:hAnsi="Arial"/>
        </w:rPr>
      </w:pPr>
      <w:r w:rsidRPr="007F18D8">
        <w:rPr>
          <w:rFonts w:ascii="Arial" w:hAnsi="Arial"/>
        </w:rPr>
        <w:tab/>
      </w:r>
      <w:r>
        <w:rPr>
          <w:rFonts w:ascii="Arial" w:hAnsi="Arial"/>
        </w:rPr>
        <w:t>V</w:t>
      </w:r>
      <w:r w:rsidRPr="007F18D8">
        <w:rPr>
          <w:rFonts w:ascii="Arial" w:hAnsi="Arial"/>
        </w:rPr>
        <w:t xml:space="preserve">ýboru </w:t>
      </w:r>
      <w:r>
        <w:rPr>
          <w:rFonts w:ascii="Arial" w:hAnsi="Arial"/>
        </w:rPr>
        <w:t>boli doručené 3 návrhy kandidátov na člena</w:t>
      </w:r>
      <w:r w:rsidRPr="007F18D8">
        <w:rPr>
          <w:rFonts w:ascii="Arial" w:hAnsi="Arial"/>
        </w:rPr>
        <w:t xml:space="preserve"> Správnej rady Ústavu pamäti národa: </w:t>
      </w:r>
    </w:p>
    <w:p w:rsidR="00C219EB" w:rsidP="00C219EB">
      <w:pPr>
        <w:bidi w:val="0"/>
        <w:jc w:val="both"/>
        <w:rPr>
          <w:rFonts w:ascii="Arial" w:hAnsi="Arial"/>
        </w:rPr>
      </w:pPr>
    </w:p>
    <w:p w:rsidR="00C219EB" w:rsidP="00C219EB">
      <w:pPr>
        <w:bidi w:val="0"/>
        <w:jc w:val="both"/>
        <w:rPr>
          <w:rFonts w:ascii="Arial" w:hAnsi="Arial"/>
        </w:rPr>
      </w:pPr>
      <w:r w:rsidRPr="000A5C37">
        <w:rPr>
          <w:rFonts w:ascii="Arial" w:hAnsi="Arial"/>
          <w:b/>
        </w:rPr>
        <w:t>ThLic. Ing. Stanislav Labjak</w:t>
      </w:r>
      <w:r>
        <w:rPr>
          <w:rFonts w:ascii="Arial" w:hAnsi="Arial"/>
        </w:rPr>
        <w:t xml:space="preserve"> (poslankyňa NR SR Mária Ritomská),</w:t>
      </w:r>
    </w:p>
    <w:p w:rsidR="00C219EB" w:rsidP="00C219EB">
      <w:pPr>
        <w:bidi w:val="0"/>
        <w:jc w:val="both"/>
        <w:rPr>
          <w:rFonts w:ascii="Arial" w:hAnsi="Arial"/>
        </w:rPr>
      </w:pPr>
    </w:p>
    <w:p w:rsidR="00C219EB" w:rsidP="00C219EB">
      <w:pPr>
        <w:bidi w:val="0"/>
        <w:jc w:val="both"/>
        <w:rPr>
          <w:rFonts w:ascii="Arial" w:hAnsi="Arial"/>
        </w:rPr>
      </w:pPr>
      <w:r w:rsidRPr="000A5C37">
        <w:rPr>
          <w:rFonts w:ascii="Arial" w:hAnsi="Arial"/>
          <w:b/>
        </w:rPr>
        <w:t>Doc. PaedDr. Martin Pekár, PhD.</w:t>
      </w:r>
      <w:r>
        <w:rPr>
          <w:rFonts w:ascii="Arial" w:hAnsi="Arial"/>
        </w:rPr>
        <w:t xml:space="preserve"> (klub poslancov za SMER-SD),</w:t>
      </w:r>
    </w:p>
    <w:p w:rsidR="00C219EB" w:rsidP="00C219EB">
      <w:pPr>
        <w:bidi w:val="0"/>
        <w:jc w:val="both"/>
        <w:rPr>
          <w:rFonts w:ascii="Arial" w:hAnsi="Arial"/>
        </w:rPr>
      </w:pPr>
    </w:p>
    <w:p w:rsidR="00C219EB" w:rsidRPr="007F18D8" w:rsidP="00C219EB">
      <w:pPr>
        <w:bidi w:val="0"/>
        <w:jc w:val="both"/>
        <w:rPr>
          <w:rFonts w:ascii="Arial" w:hAnsi="Arial"/>
        </w:rPr>
      </w:pPr>
      <w:r w:rsidRPr="000A5C37">
        <w:rPr>
          <w:rFonts w:ascii="Arial" w:hAnsi="Arial"/>
          <w:b/>
        </w:rPr>
        <w:t>Mgr. Michal Zajden, PhD.</w:t>
      </w:r>
      <w:r>
        <w:rPr>
          <w:rFonts w:ascii="Arial" w:hAnsi="Arial"/>
        </w:rPr>
        <w:t xml:space="preserve"> (poslanec NR SR Peter Osuský).</w:t>
      </w:r>
    </w:p>
    <w:p w:rsidR="00C219EB" w:rsidRPr="007F18D8" w:rsidP="00C219EB">
      <w:pPr>
        <w:bidi w:val="0"/>
        <w:jc w:val="both"/>
        <w:rPr>
          <w:rFonts w:ascii="Arial" w:hAnsi="Arial"/>
        </w:rPr>
      </w:pPr>
    </w:p>
    <w:p w:rsidR="00C219EB" w:rsidRPr="00F20FE3" w:rsidP="00C219EB">
      <w:pPr>
        <w:bidi w:val="0"/>
        <w:jc w:val="both"/>
        <w:rPr>
          <w:rFonts w:ascii="Arial" w:hAnsi="Arial"/>
        </w:rPr>
      </w:pPr>
    </w:p>
    <w:p w:rsidR="00C219EB" w:rsidP="00C566F6">
      <w:pPr>
        <w:bidi w:val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Pr="007F18D8">
        <w:rPr>
          <w:rFonts w:ascii="Arial" w:hAnsi="Arial"/>
        </w:rPr>
        <w:t xml:space="preserve">ýboru </w:t>
      </w:r>
      <w:r>
        <w:rPr>
          <w:rFonts w:ascii="Arial" w:hAnsi="Arial"/>
        </w:rPr>
        <w:t>boli predložené 4 návrhy</w:t>
      </w:r>
      <w:r w:rsidRPr="007F18D8">
        <w:rPr>
          <w:rFonts w:ascii="Arial" w:hAnsi="Arial"/>
        </w:rPr>
        <w:t xml:space="preserve"> kandidátov na členov Dozornej rady Ústavu pamäti národa: </w:t>
      </w:r>
    </w:p>
    <w:p w:rsidR="00C219EB" w:rsidP="00C219EB">
      <w:pPr>
        <w:bidi w:val="0"/>
        <w:jc w:val="both"/>
        <w:rPr>
          <w:rFonts w:ascii="Arial" w:hAnsi="Arial"/>
        </w:rPr>
      </w:pPr>
    </w:p>
    <w:p w:rsidR="00C219EB" w:rsidP="00C219EB">
      <w:pPr>
        <w:bidi w:val="0"/>
        <w:jc w:val="both"/>
        <w:rPr>
          <w:rFonts w:ascii="Arial" w:hAnsi="Arial"/>
        </w:rPr>
      </w:pPr>
      <w:r>
        <w:rPr>
          <w:rFonts w:ascii="Arial" w:hAnsi="Arial"/>
          <w:b/>
        </w:rPr>
        <w:t>PhDr. László Bukovszky</w:t>
      </w:r>
      <w:r>
        <w:rPr>
          <w:rFonts w:ascii="Arial" w:hAnsi="Arial"/>
        </w:rPr>
        <w:t xml:space="preserve"> (klub poslancov za Most-Híd),</w:t>
      </w:r>
    </w:p>
    <w:p w:rsidR="00C219EB" w:rsidP="00C219EB">
      <w:pPr>
        <w:bidi w:val="0"/>
        <w:jc w:val="both"/>
        <w:rPr>
          <w:rFonts w:ascii="Arial" w:hAnsi="Arial"/>
        </w:rPr>
      </w:pPr>
    </w:p>
    <w:p w:rsidR="00C219EB" w:rsidP="00C219EB">
      <w:pPr>
        <w:bidi w:val="0"/>
        <w:jc w:val="both"/>
        <w:rPr>
          <w:rFonts w:ascii="Arial" w:hAnsi="Arial"/>
        </w:rPr>
      </w:pPr>
      <w:r w:rsidRPr="00B2614F">
        <w:rPr>
          <w:rFonts w:ascii="Arial" w:hAnsi="Arial"/>
          <w:b/>
        </w:rPr>
        <w:t>Mgr. Patrik Dubovský, PhD.</w:t>
      </w:r>
      <w:r>
        <w:rPr>
          <w:rFonts w:ascii="Arial" w:hAnsi="Arial"/>
        </w:rPr>
        <w:t xml:space="preserve"> (poslanec NR SR Peter Osuský),</w:t>
      </w:r>
    </w:p>
    <w:p w:rsidR="00C219EB" w:rsidP="00C219EB">
      <w:pPr>
        <w:bidi w:val="0"/>
        <w:jc w:val="both"/>
        <w:rPr>
          <w:rFonts w:ascii="Arial" w:hAnsi="Arial"/>
        </w:rPr>
      </w:pPr>
    </w:p>
    <w:p w:rsidR="00C219EB" w:rsidP="00C219EB">
      <w:pPr>
        <w:bidi w:val="0"/>
        <w:jc w:val="both"/>
        <w:rPr>
          <w:rFonts w:ascii="Arial" w:hAnsi="Arial"/>
        </w:rPr>
      </w:pPr>
      <w:r w:rsidRPr="00B2614F">
        <w:rPr>
          <w:rFonts w:ascii="Arial" w:hAnsi="Arial"/>
          <w:b/>
        </w:rPr>
        <w:t>Ing. Marián Gula</w:t>
      </w:r>
      <w:r>
        <w:rPr>
          <w:rFonts w:ascii="Arial" w:hAnsi="Arial"/>
        </w:rPr>
        <w:t xml:space="preserve"> (klub poslancov za KDH),</w:t>
      </w:r>
    </w:p>
    <w:p w:rsidR="00C219EB" w:rsidP="00C219EB">
      <w:pPr>
        <w:bidi w:val="0"/>
        <w:jc w:val="both"/>
        <w:rPr>
          <w:rFonts w:ascii="Arial" w:hAnsi="Arial"/>
        </w:rPr>
      </w:pPr>
    </w:p>
    <w:p w:rsidR="00C219EB" w:rsidRPr="007F18D8" w:rsidP="00C219EB">
      <w:pPr>
        <w:bidi w:val="0"/>
        <w:jc w:val="both"/>
        <w:rPr>
          <w:rFonts w:ascii="Arial" w:hAnsi="Arial"/>
        </w:rPr>
      </w:pPr>
      <w:r w:rsidRPr="00B2614F">
        <w:rPr>
          <w:rFonts w:ascii="Arial" w:hAnsi="Arial"/>
          <w:b/>
        </w:rPr>
        <w:t>Terézia Holecová</w:t>
      </w:r>
      <w:r>
        <w:rPr>
          <w:rFonts w:ascii="Arial" w:hAnsi="Arial"/>
        </w:rPr>
        <w:t xml:space="preserve"> (klub poslancov za SMER-SD).</w:t>
      </w:r>
    </w:p>
    <w:p w:rsidR="00C219EB" w:rsidP="00C219EB">
      <w:pPr>
        <w:bidi w:val="0"/>
        <w:jc w:val="both"/>
        <w:rPr>
          <w:rFonts w:ascii="Arial" w:hAnsi="Arial"/>
          <w:b/>
        </w:rPr>
      </w:pPr>
    </w:p>
    <w:p w:rsidR="00C219EB" w:rsidRPr="007F18D8" w:rsidP="00C219EB">
      <w:pPr>
        <w:bidi w:val="0"/>
        <w:jc w:val="both"/>
        <w:rPr>
          <w:rFonts w:ascii="Arial" w:hAnsi="Arial"/>
        </w:rPr>
      </w:pPr>
    </w:p>
    <w:p w:rsidR="00C219EB" w:rsidRPr="007F18D8" w:rsidP="00C219EB">
      <w:pPr>
        <w:bidi w:val="0"/>
        <w:ind w:firstLine="708"/>
        <w:jc w:val="both"/>
        <w:rPr>
          <w:rFonts w:ascii="Arial" w:hAnsi="Arial"/>
        </w:rPr>
      </w:pPr>
      <w:r w:rsidRPr="007F18D8">
        <w:rPr>
          <w:rFonts w:ascii="Arial" w:hAnsi="Arial"/>
        </w:rPr>
        <w:t>Výbo</w:t>
      </w:r>
      <w:r>
        <w:rPr>
          <w:rFonts w:ascii="Arial" w:hAnsi="Arial"/>
        </w:rPr>
        <w:t>r návrhy prerokoval na svojej 49. schôdzi 4. marca 2015</w:t>
      </w:r>
      <w:r w:rsidRPr="007F18D8">
        <w:rPr>
          <w:rFonts w:ascii="Arial" w:hAnsi="Arial"/>
        </w:rPr>
        <w:t xml:space="preserve"> a</w:t>
      </w:r>
      <w:r w:rsidR="00C02358">
        <w:rPr>
          <w:rFonts w:ascii="Arial" w:hAnsi="Arial"/>
        </w:rPr>
        <w:t xml:space="preserve"> uznesením č. 163 </w:t>
      </w:r>
      <w:r w:rsidRPr="007F18D8">
        <w:rPr>
          <w:rFonts w:ascii="Arial" w:hAnsi="Arial"/>
        </w:rPr>
        <w:t>konštatoval, že všetci kandidáti spĺňajú podmienky podľa § 11 zákona č. 553/2002 Z. z.</w:t>
      </w:r>
    </w:p>
    <w:p w:rsidR="00244596" w:rsidP="00C219EB">
      <w:pPr>
        <w:bidi w:val="0"/>
        <w:jc w:val="both"/>
        <w:rPr>
          <w:rFonts w:ascii="Arial" w:hAnsi="Arial"/>
        </w:rPr>
      </w:pPr>
      <w:r w:rsidRPr="007F18D8" w:rsidR="00C219EB">
        <w:rPr>
          <w:rFonts w:ascii="Arial" w:hAnsi="Arial"/>
        </w:rPr>
        <w:tab/>
      </w:r>
    </w:p>
    <w:p w:rsidR="00C219EB" w:rsidRPr="007F18D8" w:rsidP="00244596">
      <w:pPr>
        <w:bidi w:val="0"/>
        <w:ind w:firstLine="708"/>
        <w:jc w:val="both"/>
        <w:rPr>
          <w:rFonts w:ascii="Arial" w:hAnsi="Arial"/>
        </w:rPr>
      </w:pPr>
      <w:r w:rsidRPr="007F18D8">
        <w:rPr>
          <w:rFonts w:ascii="Arial" w:hAnsi="Arial"/>
        </w:rPr>
        <w:t>Výbor Národnej rady Sloven</w:t>
      </w:r>
      <w:r>
        <w:rPr>
          <w:rFonts w:ascii="Arial" w:hAnsi="Arial"/>
        </w:rPr>
        <w:t>skej republiky pre ľudské práva a národnostné menšiny</w:t>
      </w:r>
    </w:p>
    <w:p w:rsidR="00C219EB" w:rsidRPr="007F18D8" w:rsidP="00C219EB">
      <w:pPr>
        <w:bidi w:val="0"/>
        <w:jc w:val="both"/>
        <w:rPr>
          <w:rFonts w:ascii="Arial" w:hAnsi="Arial"/>
        </w:rPr>
      </w:pPr>
    </w:p>
    <w:p w:rsidR="00C219EB" w:rsidRPr="007F18D8" w:rsidP="00C219EB">
      <w:pPr>
        <w:bidi w:val="0"/>
        <w:jc w:val="both"/>
        <w:rPr>
          <w:rFonts w:ascii="Arial" w:hAnsi="Arial"/>
          <w:b/>
        </w:rPr>
      </w:pPr>
      <w:r w:rsidRPr="007F18D8">
        <w:rPr>
          <w:rFonts w:ascii="Arial" w:hAnsi="Arial"/>
          <w:b/>
        </w:rPr>
        <w:t>odporúča</w:t>
      </w:r>
    </w:p>
    <w:p w:rsidR="00C219EB" w:rsidRPr="007F18D8" w:rsidP="00C219EB">
      <w:pPr>
        <w:bidi w:val="0"/>
        <w:jc w:val="both"/>
        <w:rPr>
          <w:rFonts w:ascii="Arial" w:hAnsi="Arial"/>
          <w:b/>
        </w:rPr>
      </w:pPr>
    </w:p>
    <w:p w:rsidR="00C219EB" w:rsidRPr="007F18D8" w:rsidP="00C219EB">
      <w:pPr>
        <w:bidi w:val="0"/>
        <w:jc w:val="both"/>
        <w:rPr>
          <w:rFonts w:ascii="Arial" w:hAnsi="Arial"/>
          <w:b/>
        </w:rPr>
      </w:pPr>
      <w:r w:rsidRPr="007F18D8">
        <w:rPr>
          <w:rFonts w:ascii="Arial" w:hAnsi="Arial"/>
          <w:b/>
        </w:rPr>
        <w:t>Národnej rade Slovenskej republiky, aby</w:t>
      </w:r>
    </w:p>
    <w:p w:rsidR="00C219EB" w:rsidRPr="007F18D8" w:rsidP="00C219EB">
      <w:pPr>
        <w:bidi w:val="0"/>
        <w:jc w:val="both"/>
        <w:rPr>
          <w:rFonts w:ascii="Arial" w:hAnsi="Arial"/>
          <w:b/>
        </w:rPr>
      </w:pPr>
    </w:p>
    <w:p w:rsidR="00C219EB" w:rsidRPr="007F18D8" w:rsidP="00C219EB">
      <w:pPr>
        <w:numPr>
          <w:numId w:val="1"/>
        </w:numPr>
        <w:bidi w:val="0"/>
        <w:jc w:val="both"/>
        <w:rPr>
          <w:rFonts w:ascii="Arial" w:hAnsi="Arial"/>
          <w:b/>
        </w:rPr>
      </w:pPr>
      <w:r>
        <w:rPr>
          <w:rFonts w:ascii="Arial" w:hAnsi="Arial"/>
        </w:rPr>
        <w:t>zvolila jedného člena</w:t>
      </w:r>
      <w:r w:rsidRPr="007F18D8">
        <w:rPr>
          <w:rFonts w:ascii="Arial" w:hAnsi="Arial"/>
        </w:rPr>
        <w:t xml:space="preserve"> Správnej rady Ústavu pamäti národa a dvoch členov Dozornej rady Ústavu pamät</w:t>
      </w:r>
      <w:r>
        <w:rPr>
          <w:rFonts w:ascii="Arial" w:hAnsi="Arial"/>
        </w:rPr>
        <w:t>i národa z predložených návrhov</w:t>
      </w:r>
      <w:r w:rsidRPr="00D30B3C">
        <w:rPr>
          <w:rFonts w:ascii="Arial" w:hAnsi="Arial"/>
        </w:rPr>
        <w:t>,</w:t>
      </w:r>
    </w:p>
    <w:p w:rsidR="00C219EB" w:rsidRPr="007F18D8" w:rsidP="00C219EB">
      <w:pPr>
        <w:numPr>
          <w:numId w:val="1"/>
        </w:numPr>
        <w:bidi w:val="0"/>
        <w:jc w:val="both"/>
        <w:rPr>
          <w:rFonts w:ascii="Arial" w:hAnsi="Arial"/>
          <w:b/>
        </w:rPr>
      </w:pPr>
      <w:r w:rsidRPr="007F18D8">
        <w:rPr>
          <w:rFonts w:ascii="Arial" w:hAnsi="Arial"/>
        </w:rPr>
        <w:t>uskutočnila opakovanú voľbu v prípade, že v prvom kole voľby nebu</w:t>
      </w:r>
      <w:r>
        <w:rPr>
          <w:rFonts w:ascii="Arial" w:hAnsi="Arial"/>
        </w:rPr>
        <w:t>de zvolený člen</w:t>
      </w:r>
      <w:r w:rsidRPr="007F18D8">
        <w:rPr>
          <w:rFonts w:ascii="Arial" w:hAnsi="Arial"/>
        </w:rPr>
        <w:t xml:space="preserve"> Správnej rady Ústavu pamäti národa alebo </w:t>
      </w:r>
      <w:r>
        <w:rPr>
          <w:rFonts w:ascii="Arial" w:hAnsi="Arial"/>
        </w:rPr>
        <w:t xml:space="preserve">potrebný počet členov </w:t>
      </w:r>
      <w:r w:rsidRPr="007F18D8">
        <w:rPr>
          <w:rFonts w:ascii="Arial" w:hAnsi="Arial"/>
        </w:rPr>
        <w:t xml:space="preserve">Dozornej rady Ústavu pamäti národa s tým, že do opakovanej voľby </w:t>
      </w:r>
      <w:r w:rsidRPr="00D30B3C">
        <w:rPr>
          <w:rFonts w:ascii="Arial" w:hAnsi="Arial"/>
        </w:rPr>
        <w:t xml:space="preserve">postupujú všetci </w:t>
      </w:r>
      <w:r>
        <w:rPr>
          <w:rFonts w:ascii="Arial" w:hAnsi="Arial"/>
        </w:rPr>
        <w:t xml:space="preserve">navrhnutí </w:t>
      </w:r>
      <w:r w:rsidRPr="00D30B3C">
        <w:rPr>
          <w:rFonts w:ascii="Arial" w:hAnsi="Arial"/>
        </w:rPr>
        <w:t>kandidáti</w:t>
      </w:r>
      <w:r>
        <w:rPr>
          <w:rFonts w:ascii="Arial" w:hAnsi="Arial"/>
        </w:rPr>
        <w:t>, ktorí neboli zvolení</w:t>
      </w:r>
      <w:r w:rsidRPr="00D30B3C">
        <w:rPr>
          <w:rFonts w:ascii="Arial" w:hAnsi="Arial"/>
        </w:rPr>
        <w:t>.</w:t>
      </w:r>
    </w:p>
    <w:p w:rsidR="00C219EB" w:rsidRPr="007F18D8" w:rsidP="00C219EB">
      <w:pPr>
        <w:bidi w:val="0"/>
        <w:jc w:val="both"/>
        <w:rPr>
          <w:rFonts w:ascii="Arial" w:hAnsi="Arial"/>
        </w:rPr>
      </w:pPr>
    </w:p>
    <w:p w:rsidR="00C219EB" w:rsidRPr="007F18D8" w:rsidP="00C219EB">
      <w:pPr>
        <w:bidi w:val="0"/>
        <w:jc w:val="both"/>
        <w:rPr>
          <w:rFonts w:ascii="Arial" w:hAnsi="Arial"/>
        </w:rPr>
      </w:pPr>
    </w:p>
    <w:p w:rsidR="00C219EB" w:rsidRPr="007F18D8" w:rsidP="00C219EB">
      <w:pPr>
        <w:bidi w:val="0"/>
        <w:jc w:val="both"/>
        <w:rPr>
          <w:rFonts w:ascii="Arial" w:hAnsi="Arial"/>
        </w:rPr>
      </w:pPr>
    </w:p>
    <w:p w:rsidR="00C219EB" w:rsidRPr="007F18D8" w:rsidP="00C219EB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Bratislava 4</w:t>
      </w:r>
      <w:r w:rsidRPr="007F18D8">
        <w:rPr>
          <w:rFonts w:ascii="Arial" w:hAnsi="Arial"/>
        </w:rPr>
        <w:t xml:space="preserve">. </w:t>
      </w:r>
      <w:r>
        <w:rPr>
          <w:rFonts w:ascii="Arial" w:hAnsi="Arial"/>
        </w:rPr>
        <w:t>marca 2015</w:t>
      </w:r>
      <w:r w:rsidRPr="007F18D8">
        <w:rPr>
          <w:rFonts w:ascii="Arial" w:hAnsi="Arial"/>
        </w:rPr>
        <w:t xml:space="preserve"> </w:t>
      </w:r>
    </w:p>
    <w:p w:rsidR="00C219EB" w:rsidP="00C219EB">
      <w:pPr>
        <w:bidi w:val="0"/>
        <w:jc w:val="both"/>
        <w:rPr>
          <w:rFonts w:ascii="Arial" w:hAnsi="Arial"/>
        </w:rPr>
      </w:pPr>
    </w:p>
    <w:p w:rsidR="00C219EB" w:rsidP="00C219EB">
      <w:pPr>
        <w:bidi w:val="0"/>
        <w:jc w:val="both"/>
        <w:rPr>
          <w:rFonts w:ascii="Arial" w:hAnsi="Arial"/>
        </w:rPr>
      </w:pPr>
    </w:p>
    <w:p w:rsidR="00C219EB" w:rsidRPr="007F18D8" w:rsidP="00C219EB">
      <w:pPr>
        <w:bidi w:val="0"/>
        <w:jc w:val="both"/>
        <w:rPr>
          <w:rFonts w:ascii="Arial" w:hAnsi="Arial"/>
        </w:rPr>
      </w:pPr>
    </w:p>
    <w:p w:rsidR="00C219EB" w:rsidRPr="007F18D8" w:rsidP="00C219EB">
      <w:pPr>
        <w:bidi w:val="0"/>
        <w:jc w:val="both"/>
        <w:rPr>
          <w:rFonts w:ascii="Arial" w:hAnsi="Arial"/>
        </w:rPr>
      </w:pPr>
    </w:p>
    <w:p w:rsidR="00C219EB" w:rsidRPr="007F18D8" w:rsidP="00C219EB">
      <w:pPr>
        <w:bidi w:val="0"/>
        <w:jc w:val="center"/>
        <w:rPr>
          <w:rFonts w:ascii="Arial" w:hAnsi="Arial"/>
        </w:rPr>
      </w:pPr>
      <w:r>
        <w:rPr>
          <w:rFonts w:ascii="Arial" w:hAnsi="Arial"/>
        </w:rPr>
        <w:t>Rudolf Chmel v. r.</w:t>
      </w:r>
    </w:p>
    <w:p w:rsidR="00C219EB" w:rsidP="00C219EB">
      <w:pPr>
        <w:bidi w:val="0"/>
        <w:jc w:val="center"/>
        <w:rPr>
          <w:rFonts w:ascii="Arial" w:hAnsi="Arial"/>
        </w:rPr>
      </w:pPr>
      <w:r w:rsidRPr="007F18D8">
        <w:rPr>
          <w:rFonts w:ascii="Arial" w:hAnsi="Arial"/>
        </w:rPr>
        <w:t>predseda Výboru Národnej rady Sloven</w:t>
      </w:r>
      <w:r>
        <w:rPr>
          <w:rFonts w:ascii="Arial" w:hAnsi="Arial"/>
        </w:rPr>
        <w:t>skej republiky pre ľudské práva a národnostné menšiny</w:t>
      </w:r>
    </w:p>
    <w:p w:rsidR="0059400D" w:rsidP="0059400D">
      <w:pPr>
        <w:bidi w:val="0"/>
        <w:rPr>
          <w:rFonts w:ascii="Arial" w:hAnsi="Arial"/>
        </w:rPr>
      </w:pPr>
    </w:p>
    <w:p w:rsidR="0059400D" w:rsidP="0059400D">
      <w:pPr>
        <w:bidi w:val="0"/>
        <w:rPr>
          <w:rFonts w:ascii="Arial" w:hAnsi="Arial"/>
        </w:rPr>
      </w:pPr>
    </w:p>
    <w:p w:rsidR="0059400D" w:rsidP="0059400D">
      <w:pPr>
        <w:bidi w:val="0"/>
        <w:rPr>
          <w:rFonts w:ascii="Arial" w:hAnsi="Arial"/>
        </w:rPr>
      </w:pPr>
    </w:p>
    <w:p w:rsidR="0059400D" w:rsidP="0059400D">
      <w:pPr>
        <w:bidi w:val="0"/>
        <w:rPr>
          <w:rFonts w:ascii="Arial" w:hAnsi="Arial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Zoznam kandidátov na člena Správnej rady Ústavu pamäti národa</w:t>
      </w:r>
    </w:p>
    <w:p w:rsidR="0059400D" w:rsidP="0059400D">
      <w:pPr>
        <w:bidi w:val="0"/>
        <w:jc w:val="both"/>
        <w:rPr>
          <w:rFonts w:ascii="Arial" w:hAnsi="Arial"/>
          <w:b/>
        </w:rPr>
      </w:pPr>
    </w:p>
    <w:p w:rsidR="0059400D" w:rsidP="0059400D">
      <w:pPr>
        <w:bidi w:val="0"/>
        <w:jc w:val="both"/>
        <w:rPr>
          <w:rFonts w:ascii="Arial" w:hAnsi="Arial"/>
          <w:b/>
        </w:rPr>
      </w:pPr>
    </w:p>
    <w:p w:rsidR="0059400D" w:rsidP="0059400D">
      <w:pPr>
        <w:bidi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ThLic. Ing. Stanislav Labjak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Rok narodenia: 1955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Vzdelanie: Slovenská vysoká škola technická v Bratislave, Elektronická fakulta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Súčasné zamestnanie: Ústav pamäti národa, informatik, Sekcia evidencií, Oral History, koordinátor vzdelávacích projektov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Predložil výpis z registra trestov a čestné vyhlásenie o bezúhonnosti podľa § 11 zákona č. 553/2002 Z. z.</w:t>
      </w:r>
    </w:p>
    <w:p w:rsidR="0059400D" w:rsidP="0059400D">
      <w:pPr>
        <w:bidi w:val="0"/>
        <w:jc w:val="both"/>
        <w:rPr>
          <w:rFonts w:ascii="Arial" w:hAnsi="Arial"/>
        </w:rPr>
      </w:pPr>
    </w:p>
    <w:p w:rsidR="0059400D" w:rsidP="0059400D">
      <w:pPr>
        <w:bidi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Doc. PaeDr. Martin Pekár, PhD.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Rok narodenia: 1975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Vzdelanie: Prešovská univerzita v Prešove, Filozofická fakulta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Súčasné zamestnanie: vysokoškolský učiteľ, Univerzita Pavla Jozefa Šafárika v Košiciach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Predložil výpis z registra trestov a čestné vyhlásenie o bezúhonnosti podľa § 11 zákona č. 553/2002 Z. z.</w:t>
      </w:r>
    </w:p>
    <w:p w:rsidR="0059400D" w:rsidP="0059400D">
      <w:pPr>
        <w:bidi w:val="0"/>
        <w:jc w:val="both"/>
        <w:rPr>
          <w:rFonts w:ascii="Arial" w:hAnsi="Arial"/>
        </w:rPr>
      </w:pPr>
    </w:p>
    <w:p w:rsidR="0059400D" w:rsidP="0059400D">
      <w:pPr>
        <w:bidi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Mgr. Michal Zajden, PhD.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Rok narodenia: 1962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Vzdelanie: Evanjelická bohoslovecká fakulta UK Bratislava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Súčasné zamestnanie: evanjelický farár, Evanjelická cirkev augsburského vyznania, Banská Bystrica - Radvaň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Predložil výpis z registra trestov a čestné vyhlásenie o bezúhonnosti podľa § 11 zákona č. 553/2002 Z. z.</w:t>
      </w:r>
    </w:p>
    <w:p w:rsidR="0059400D" w:rsidP="0059400D">
      <w:pPr>
        <w:bidi w:val="0"/>
        <w:jc w:val="both"/>
        <w:rPr>
          <w:rFonts w:ascii="Arial" w:hAnsi="Arial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</w:p>
    <w:p w:rsidR="0059400D" w:rsidP="0059400D">
      <w:pPr>
        <w:bidi w:val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Zoznam kandidátov na členov Dozornej rady Ústavu pamäti národa</w:t>
      </w:r>
    </w:p>
    <w:p w:rsidR="0059400D" w:rsidP="0059400D">
      <w:pPr>
        <w:bidi w:val="0"/>
        <w:jc w:val="both"/>
        <w:rPr>
          <w:rFonts w:ascii="Arial" w:hAnsi="Arial"/>
        </w:rPr>
      </w:pPr>
    </w:p>
    <w:p w:rsidR="0059400D" w:rsidP="0059400D">
      <w:pPr>
        <w:bidi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PhDr. László Bukovszky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Rok narodenia: 1966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Vzdelanie: Filozofická fakulta Univerzity Komenského v Bratislave, odbor archívnictvo – pomocné vedy historické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Súčasné zamestnanie: ombudsman strany MOST – HÍD 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Predložil výpis z registra trestov a čestné vyhlásenie o bezúhonnosti podľa § 11 zákona č. 553/2002 Z. z.</w:t>
      </w:r>
    </w:p>
    <w:p w:rsidR="0059400D" w:rsidP="0059400D">
      <w:pPr>
        <w:bidi w:val="0"/>
        <w:jc w:val="both"/>
        <w:rPr>
          <w:rFonts w:ascii="Arial" w:hAnsi="Arial"/>
        </w:rPr>
      </w:pPr>
    </w:p>
    <w:p w:rsidR="0059400D" w:rsidP="0059400D">
      <w:pPr>
        <w:bidi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Mgr. Patrik Dubovský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Rok narodenia: 1965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Vzdelanie: Filozofická fakulta Univerzity Komenského, Katedra československých dejín a archívnictva, odbor archívnictvo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Súčasné zamestnanie: Ústav pamäti národa, odborný archivár, oddelenie Oral History 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Predložil výpis z registra trestov a čestné vyhlásenie o bezúhonnosti podľa § 11 zákona č. 553/2002 Z. z.</w:t>
      </w:r>
    </w:p>
    <w:p w:rsidR="0059400D" w:rsidP="0059400D">
      <w:pPr>
        <w:bidi w:val="0"/>
        <w:jc w:val="both"/>
        <w:rPr>
          <w:rFonts w:ascii="Arial" w:hAnsi="Arial"/>
        </w:rPr>
      </w:pPr>
    </w:p>
    <w:p w:rsidR="0059400D" w:rsidP="0059400D">
      <w:pPr>
        <w:bidi w:val="0"/>
        <w:jc w:val="both"/>
        <w:rPr>
          <w:rFonts w:ascii="Arial" w:hAnsi="Arial"/>
          <w:b/>
        </w:rPr>
      </w:pPr>
    </w:p>
    <w:p w:rsidR="0059400D" w:rsidP="0059400D">
      <w:pPr>
        <w:bidi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Ing. Marian Gula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Rok narodenia: 1950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Vzdelanie: České vysoké učení technické v Prahe, odbor oznamovacia elektrotechnika, špecializácia vysielacia a prenosová technika 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Súčasné zamestnanie: Ústav pamäti národa, poverený vedením sekcie dokumentácie 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Predložil výpis z registra trestov a čestné vyhlásenie o bezúhonnosti podľa § 11 zákona č. 553/2002 Z. z.</w:t>
      </w:r>
    </w:p>
    <w:p w:rsidR="0059400D" w:rsidP="0059400D">
      <w:pPr>
        <w:bidi w:val="0"/>
        <w:jc w:val="both"/>
        <w:rPr>
          <w:rFonts w:ascii="Arial" w:hAnsi="Arial"/>
          <w:b/>
        </w:rPr>
      </w:pPr>
    </w:p>
    <w:p w:rsidR="0059400D" w:rsidP="0059400D">
      <w:pPr>
        <w:bidi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Terézia Holecová</w:t>
      </w:r>
    </w:p>
    <w:p w:rsidR="0059400D" w:rsidP="0059400D">
      <w:pPr>
        <w:bidi w:val="0"/>
        <w:rPr>
          <w:rFonts w:ascii="Arial" w:hAnsi="Arial"/>
        </w:rPr>
      </w:pPr>
      <w:r>
        <w:rPr>
          <w:rFonts w:ascii="Arial" w:hAnsi="Arial"/>
        </w:rPr>
        <w:t>Rok narodenia: 1951</w:t>
      </w:r>
    </w:p>
    <w:p w:rsidR="0059400D" w:rsidP="0059400D">
      <w:pPr>
        <w:bidi w:val="0"/>
        <w:rPr>
          <w:rFonts w:ascii="Arial" w:hAnsi="Arial"/>
        </w:rPr>
      </w:pPr>
      <w:r>
        <w:rPr>
          <w:rFonts w:ascii="Arial" w:hAnsi="Arial"/>
        </w:rPr>
        <w:t>Vzdelanie: Stredná všeobecnovzdelávacia škola</w:t>
      </w:r>
    </w:p>
    <w:p w:rsidR="0059400D" w:rsidP="0059400D">
      <w:pPr>
        <w:bidi w:val="0"/>
        <w:rPr>
          <w:rFonts w:ascii="Arial" w:hAnsi="Arial"/>
        </w:rPr>
      </w:pPr>
      <w:r>
        <w:rPr>
          <w:rFonts w:ascii="Arial" w:hAnsi="Arial"/>
        </w:rPr>
        <w:t>Súčasné zamestnanie: Ústav pamäti národa, vedúca ekonomiky a správy</w:t>
      </w:r>
    </w:p>
    <w:p w:rsidR="0059400D" w:rsidP="0059400D">
      <w:pPr>
        <w:bidi w:val="0"/>
        <w:jc w:val="both"/>
        <w:rPr>
          <w:rFonts w:ascii="Arial" w:hAnsi="Arial"/>
        </w:rPr>
      </w:pPr>
      <w:r>
        <w:rPr>
          <w:rFonts w:ascii="Arial" w:hAnsi="Arial"/>
        </w:rPr>
        <w:t>Predložila výpis z registra trestov a čestné vyhlásenie o bezúhonnosti podľa § 11 zákona č. 553/2002 Z. z.</w:t>
      </w:r>
    </w:p>
    <w:p w:rsidR="0059400D" w:rsidP="0059400D">
      <w:pPr>
        <w:bidi w:val="0"/>
        <w:rPr>
          <w:rFonts w:ascii="Times New Roman" w:hAnsi="Times New Roman"/>
        </w:rPr>
      </w:pPr>
    </w:p>
    <w:p w:rsidR="0059400D" w:rsidP="0059400D">
      <w:pPr>
        <w:bidi w:val="0"/>
        <w:rPr>
          <w:rFonts w:ascii="Times New Roman" w:hAnsi="Times New Roman"/>
        </w:rPr>
      </w:pPr>
    </w:p>
    <w:p w:rsidR="0059400D" w:rsidP="0059400D">
      <w:pPr>
        <w:bidi w:val="0"/>
        <w:rPr>
          <w:rFonts w:ascii="Times New Roman" w:hAnsi="Times New Roman"/>
        </w:rPr>
      </w:pPr>
    </w:p>
    <w:p w:rsidR="0059400D" w:rsidRPr="007F18D8" w:rsidP="0059400D">
      <w:pPr>
        <w:bidi w:val="0"/>
        <w:rPr>
          <w:rFonts w:ascii="Arial" w:hAnsi="Arial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p w:rsidR="00C219EB" w:rsidP="00C219E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A4838"/>
    <w:multiLevelType w:val="hybridMultilevel"/>
    <w:tmpl w:val="C0E49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D68D6"/>
    <w:rsid w:val="000A5C37"/>
    <w:rsid w:val="00244596"/>
    <w:rsid w:val="0059400D"/>
    <w:rsid w:val="00672B3C"/>
    <w:rsid w:val="007F18D8"/>
    <w:rsid w:val="008230B3"/>
    <w:rsid w:val="008912A6"/>
    <w:rsid w:val="008D68D6"/>
    <w:rsid w:val="00B2614F"/>
    <w:rsid w:val="00C02358"/>
    <w:rsid w:val="00C219EB"/>
    <w:rsid w:val="00C566F6"/>
    <w:rsid w:val="00D30B3C"/>
    <w:rsid w:val="00F20F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9E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764</Words>
  <Characters>4358</Characters>
  <Application>Microsoft Office Word</Application>
  <DocSecurity>0</DocSecurity>
  <Lines>0</Lines>
  <Paragraphs>0</Paragraphs>
  <ScaleCrop>false</ScaleCrop>
  <Company>Kancelaria NR SR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Gašparíková, Jarmila</cp:lastModifiedBy>
  <cp:revision>2</cp:revision>
  <dcterms:created xsi:type="dcterms:W3CDTF">2015-03-05T12:18:00Z</dcterms:created>
  <dcterms:modified xsi:type="dcterms:W3CDTF">2015-03-05T12:18:00Z</dcterms:modified>
</cp:coreProperties>
</file>