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6E43" w:rsidP="00BD6E43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BD6E43" w:rsidP="00BD6E43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BD6E43" w:rsidP="00BD6E43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65.  schôdza výboru</w:t>
      </w:r>
    </w:p>
    <w:p w:rsidR="00BD6E43" w:rsidP="00BD6E4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</w:t>
      </w:r>
      <w:r>
        <w:rPr>
          <w:rFonts w:ascii="Times New Roman" w:hAnsi="Times New Roman"/>
          <w:szCs w:val="24"/>
          <w:lang w:eastAsia="sk-SK"/>
        </w:rPr>
        <w:t>CRD-56/2015</w:t>
      </w:r>
    </w:p>
    <w:p w:rsidR="00BD6E43" w:rsidP="00BD6E43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BD6E43" w:rsidP="00BD6E43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BD6E43" w:rsidP="00BD6E43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BD6E43" w:rsidP="00BD6E43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BD6E43" w:rsidP="00BD6E43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BD6E43" w:rsidP="00BD6E43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178</w:t>
      </w:r>
    </w:p>
    <w:p w:rsidR="00BD6E43" w:rsidP="00BD6E43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BD6E43" w:rsidP="00BD6E4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BD6E43" w:rsidP="00BD6E4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BD6E43" w:rsidP="00BD6E4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26. februára 2</w:t>
      </w:r>
      <w:r w:rsidR="00914554">
        <w:rPr>
          <w:rFonts w:ascii="Times New Roman" w:hAnsi="Times New Roman"/>
          <w:szCs w:val="24"/>
          <w:lang w:eastAsia="sk-SK"/>
        </w:rPr>
        <w:t>0</w:t>
      </w:r>
      <w:r>
        <w:rPr>
          <w:rFonts w:ascii="Times New Roman" w:hAnsi="Times New Roman"/>
          <w:szCs w:val="24"/>
          <w:lang w:eastAsia="sk-SK"/>
        </w:rPr>
        <w:t>15</w:t>
      </w:r>
    </w:p>
    <w:p w:rsidR="00BD6E43" w:rsidP="00BD6E4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D6E43" w:rsidRPr="003C2AEA" w:rsidP="00BD6E4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D6E43">
        <w:rPr>
          <w:rFonts w:ascii="Times New Roman" w:hAnsi="Times New Roman"/>
          <w:szCs w:val="24"/>
          <w:lang w:eastAsia="sk-SK"/>
        </w:rPr>
        <w:t xml:space="preserve">Výbor Národnej rady Slovenskej republiky pre obranu a bezpečnosť prerokoval </w:t>
      </w:r>
      <w:r>
        <w:rPr>
          <w:rFonts w:ascii="Times New Roman" w:hAnsi="Times New Roman" w:cs="Arial"/>
          <w:noProof/>
          <w:szCs w:val="24"/>
        </w:rPr>
        <w:t>v</w:t>
      </w:r>
      <w:r w:rsidRPr="00BD6E43">
        <w:rPr>
          <w:rFonts w:ascii="Times New Roman" w:hAnsi="Times New Roman" w:cs="Arial"/>
          <w:noProof/>
          <w:szCs w:val="24"/>
        </w:rPr>
        <w:t xml:space="preserve">ládny návrh zákona o kontrole výkonu niektorých rozhodnutí technickými prostriedkami a o zmene a doplnení niektorých zákonov </w:t>
      </w:r>
      <w:r w:rsidRPr="00BD6E43">
        <w:rPr>
          <w:rFonts w:ascii="Times New Roman" w:hAnsi="Times New Roman" w:cs="Arial"/>
          <w:b/>
          <w:szCs w:val="24"/>
        </w:rPr>
        <w:t>(tlač 1350) – druhé čítanie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a</w:t>
      </w:r>
    </w:p>
    <w:p w:rsidR="00BD6E43" w:rsidP="00BD6E43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BD6E43" w:rsidP="00BD6E43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BD6E43" w:rsidP="00BD6E4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D6E43" w:rsidRPr="003C2AEA" w:rsidP="00BD6E43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</w:t>
      </w:r>
      <w:r w:rsidRPr="00BD6E43">
        <w:rPr>
          <w:rFonts w:ascii="Times New Roman" w:hAnsi="Times New Roman"/>
          <w:bCs/>
          <w:szCs w:val="24"/>
          <w:lang w:eastAsia="sk-SK"/>
        </w:rPr>
        <w:t xml:space="preserve"> s </w:t>
      </w:r>
      <w:r>
        <w:rPr>
          <w:rFonts w:ascii="Times New Roman" w:hAnsi="Times New Roman" w:cs="Arial"/>
          <w:noProof/>
          <w:szCs w:val="24"/>
        </w:rPr>
        <w:t>v</w:t>
      </w:r>
      <w:r w:rsidRPr="00BD6E43">
        <w:rPr>
          <w:rFonts w:ascii="Times New Roman" w:hAnsi="Times New Roman" w:cs="Arial"/>
          <w:noProof/>
          <w:szCs w:val="24"/>
        </w:rPr>
        <w:t>ládny</w:t>
      </w:r>
      <w:r>
        <w:rPr>
          <w:rFonts w:ascii="Times New Roman" w:hAnsi="Times New Roman" w:cs="Arial"/>
          <w:noProof/>
          <w:szCs w:val="24"/>
        </w:rPr>
        <w:t>m</w:t>
      </w:r>
      <w:r w:rsidRPr="00BD6E43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om</w:t>
      </w:r>
      <w:r w:rsidRPr="00BD6E43">
        <w:rPr>
          <w:rFonts w:ascii="Times New Roman" w:hAnsi="Times New Roman" w:cs="Arial"/>
          <w:noProof/>
          <w:szCs w:val="24"/>
        </w:rPr>
        <w:t xml:space="preserve"> zákona o kontrole výkonu niektorých rozhodnutí technickými prostriedkami a o zmene a doplnení niektorých zákonov </w:t>
      </w:r>
      <w:r w:rsidRPr="00BD6E43">
        <w:rPr>
          <w:rFonts w:ascii="Times New Roman" w:hAnsi="Times New Roman" w:cs="Arial"/>
          <w:b/>
          <w:szCs w:val="24"/>
        </w:rPr>
        <w:t>(tlač 1350)</w:t>
      </w:r>
      <w:r>
        <w:rPr>
          <w:rFonts w:ascii="Times New Roman" w:hAnsi="Times New Roman"/>
          <w:b/>
          <w:bCs/>
          <w:szCs w:val="24"/>
          <w:lang w:eastAsia="sk-SK"/>
        </w:rPr>
        <w:t>;</w:t>
      </w:r>
    </w:p>
    <w:p w:rsidR="00BD6E43" w:rsidP="00BD6E4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D6E43" w:rsidP="00BD6E43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B. odporúča</w:t>
      </w:r>
    </w:p>
    <w:p w:rsidR="00BD6E43" w:rsidP="00BD6E43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BD6E43" w:rsidP="00BD6E43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BD6E43" w:rsidRPr="00BD6E43" w:rsidP="00BD6E43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 w:cs="Arial"/>
          <w:noProof/>
          <w:szCs w:val="24"/>
        </w:rPr>
        <w:t xml:space="preserve">     v</w:t>
      </w:r>
      <w:r w:rsidRPr="00BD6E43">
        <w:rPr>
          <w:rFonts w:ascii="Times New Roman" w:hAnsi="Times New Roman" w:cs="Arial"/>
          <w:noProof/>
          <w:szCs w:val="24"/>
        </w:rPr>
        <w:t xml:space="preserve">ládny návrh zákona o kontrole výkonu niektorých rozhodnutí technickými prostriedkami a o zmene a doplnení niektorých zákonov </w:t>
      </w:r>
      <w:r w:rsidRPr="00BD6E43">
        <w:rPr>
          <w:rFonts w:ascii="Times New Roman" w:hAnsi="Times New Roman" w:cs="Arial"/>
          <w:b/>
          <w:szCs w:val="24"/>
        </w:rPr>
        <w:t>(tlač 1350)</w:t>
      </w:r>
      <w:r>
        <w:rPr>
          <w:rFonts w:ascii="Times New Roman" w:hAnsi="Times New Roman" w:cs="Arial"/>
          <w:b/>
          <w:szCs w:val="24"/>
        </w:rPr>
        <w:t xml:space="preserve"> </w:t>
      </w:r>
      <w:r w:rsidRPr="00BD6E43">
        <w:rPr>
          <w:rFonts w:ascii="Times New Roman" w:hAnsi="Times New Roman"/>
          <w:szCs w:val="24"/>
          <w:lang w:eastAsia="sk-SK"/>
        </w:rPr>
        <w:t>schváliť s pripomienkami uvedený</w:t>
      </w:r>
      <w:r w:rsidR="00415E90">
        <w:rPr>
          <w:rFonts w:ascii="Times New Roman" w:hAnsi="Times New Roman"/>
          <w:szCs w:val="24"/>
          <w:lang w:eastAsia="sk-SK"/>
        </w:rPr>
        <w:t>mi</w:t>
      </w:r>
      <w:r w:rsidRPr="00BD6E43">
        <w:rPr>
          <w:rFonts w:ascii="Times New Roman" w:hAnsi="Times New Roman"/>
          <w:szCs w:val="24"/>
          <w:lang w:eastAsia="sk-SK"/>
        </w:rPr>
        <w:t xml:space="preserve"> v prílohe uznesenia;</w:t>
      </w:r>
    </w:p>
    <w:p w:rsidR="00BD6E43" w:rsidP="00BD6E4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D6E43" w:rsidP="00BD6E4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D6E43" w:rsidP="00BD6E43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BD6E43" w:rsidP="00BD6E43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BD6E43" w:rsidP="00BD6E43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BD6E43" w:rsidP="00BD6E43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informovať gestorský Ústavnoprávny výbor Národnej rady Slovenskej republiky o výsledku prerokovania uvedeného vládneho návrhu zákona vo výbore.</w:t>
      </w:r>
    </w:p>
    <w:p w:rsidR="00BD6E43" w:rsidP="00BD6E43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BD6E43" w:rsidP="00BD6E43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BD6E43" w:rsidP="00BD6E43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</w:t>
      </w:r>
    </w:p>
    <w:p w:rsidR="00BD6E43" w:rsidP="00BD6E4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D6E43" w:rsidP="00BD6E43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Jaroslav BAŠKA</w:t>
      </w:r>
    </w:p>
    <w:p w:rsidR="00BD6E43" w:rsidP="00BD6E4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BD6E43" w:rsidP="00BD6E43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Vladimír MATEJIČKA</w:t>
      </w:r>
    </w:p>
    <w:p w:rsidR="00BD6E43" w:rsidP="00BD6E43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BD6E43" w:rsidP="00BD6E4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D6E43" w:rsidP="00BD6E43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Martin FEDOR</w:t>
      </w:r>
    </w:p>
    <w:p w:rsidR="00BD6E43" w:rsidP="00BD6E4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BD6E43" w:rsidP="00BD6E4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D6E43" w:rsidP="00BD6E4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D6E43" w:rsidP="00BD6E43">
      <w:pPr>
        <w:bidi w:val="0"/>
        <w:spacing w:after="0" w:line="240" w:lineRule="auto"/>
        <w:jc w:val="right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Príloha k uzn. č. 178</w:t>
      </w:r>
    </w:p>
    <w:p w:rsidR="00BD6E43" w:rsidP="00BD6E4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D6E43" w:rsidP="00BD6E4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D6E43" w:rsidP="00BD6E43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D26384"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BD6E43" w:rsidRPr="00D26384" w:rsidP="00BD6E43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BD6E43" w:rsidRPr="00BD6E43" w:rsidP="00BD6E4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D6E43">
        <w:rPr>
          <w:rFonts w:ascii="Times New Roman" w:hAnsi="Times New Roman"/>
          <w:sz w:val="22"/>
          <w:lang w:eastAsia="sk-SK"/>
        </w:rPr>
        <w:t xml:space="preserve">k </w:t>
      </w:r>
      <w:r>
        <w:rPr>
          <w:rFonts w:ascii="Times New Roman" w:hAnsi="Times New Roman" w:cs="Arial"/>
          <w:noProof/>
          <w:szCs w:val="24"/>
        </w:rPr>
        <w:t>vládnemu</w:t>
      </w:r>
      <w:r w:rsidRPr="00BD6E43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BD6E43">
        <w:rPr>
          <w:rFonts w:ascii="Times New Roman" w:hAnsi="Times New Roman" w:cs="Arial"/>
          <w:noProof/>
          <w:szCs w:val="24"/>
        </w:rPr>
        <w:t xml:space="preserve"> zákona o kontrole výkonu niektorých rozhodnutí technickými prostriedkami a o zmene a doplnení niektorých zákonov </w:t>
      </w:r>
      <w:r w:rsidRPr="00BD6E43">
        <w:rPr>
          <w:rFonts w:ascii="Times New Roman" w:hAnsi="Times New Roman" w:cs="Arial"/>
          <w:b/>
          <w:szCs w:val="24"/>
        </w:rPr>
        <w:t>(tlač 1350) – druhé čítanie</w:t>
      </w:r>
    </w:p>
    <w:p w:rsidR="00BD6E43" w:rsidP="00BD6E43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BD6E43" w:rsidP="00BD6E4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___________________________________________________________________________</w:t>
      </w:r>
    </w:p>
    <w:p w:rsidR="00BD6E43" w:rsidP="00BD6E4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D6E43" w:rsidP="00BD6E4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F4853" w:rsidP="005F4853">
      <w:pPr>
        <w:numPr>
          <w:numId w:val="2"/>
        </w:numPr>
        <w:bidi w:val="0"/>
        <w:spacing w:before="100" w:beforeAutospacing="1" w:after="200" w:line="360" w:lineRule="auto"/>
        <w:contextualSpacing/>
        <w:jc w:val="both"/>
        <w:rPr>
          <w:rFonts w:ascii="Times New Roman" w:hAnsi="Times New Roman"/>
          <w:u w:val="single"/>
        </w:rPr>
      </w:pPr>
      <w:r w:rsidRPr="007F00E8">
        <w:rPr>
          <w:rFonts w:ascii="Times New Roman" w:hAnsi="Times New Roman"/>
          <w:u w:val="single"/>
        </w:rPr>
        <w:t>K čl. I</w:t>
      </w:r>
    </w:p>
    <w:p w:rsidR="005F4853" w:rsidP="005F4853">
      <w:pPr>
        <w:bidi w:val="0"/>
        <w:spacing w:before="100" w:beforeAutospacing="1" w:after="200" w:line="360" w:lineRule="auto"/>
        <w:ind w:left="426"/>
        <w:contextualSpacing/>
        <w:jc w:val="both"/>
        <w:rPr>
          <w:rFonts w:ascii="Times New Roman" w:hAnsi="Times New Roman"/>
        </w:rPr>
      </w:pPr>
      <w:r w:rsidRPr="007F00E8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7F00E8">
        <w:rPr>
          <w:rFonts w:ascii="Times New Roman" w:hAnsi="Times New Roman"/>
        </w:rPr>
        <w:t>čl</w:t>
      </w:r>
      <w:r>
        <w:rPr>
          <w:rFonts w:ascii="Times New Roman" w:hAnsi="Times New Roman"/>
        </w:rPr>
        <w:t>.</w:t>
      </w:r>
      <w:r w:rsidRPr="007F00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7F00E8">
        <w:rPr>
          <w:rFonts w:ascii="Times New Roman" w:hAnsi="Times New Roman"/>
        </w:rPr>
        <w:t xml:space="preserve"> § 20 </w:t>
      </w:r>
      <w:r>
        <w:rPr>
          <w:rFonts w:ascii="Times New Roman" w:hAnsi="Times New Roman"/>
        </w:rPr>
        <w:t xml:space="preserve"> sa za slová „mediačnému úradníkovi“ vkladá čiarka a slová „a Policajnému zboru</w:t>
      </w:r>
      <w:r w:rsidRPr="005426E2">
        <w:rPr>
          <w:rFonts w:ascii="Times New Roman" w:hAnsi="Times New Roman"/>
        </w:rPr>
        <w:t>, ak je ohrozený život alebo zdravie alebo ak je podozrenie, že bol spáchaný trestný čin</w:t>
      </w:r>
      <w:r>
        <w:rPr>
          <w:rFonts w:ascii="Times New Roman" w:hAnsi="Times New Roman"/>
        </w:rPr>
        <w:t xml:space="preserve">“ sa nahrádzajú slovami „a </w:t>
      </w:r>
      <w:r w:rsidRPr="005426E2">
        <w:rPr>
          <w:rFonts w:ascii="Times New Roman" w:hAnsi="Times New Roman"/>
        </w:rPr>
        <w:t>ak je ohrozený život alebo zdravie alebo ak je podozrenie, že bol spáchaný trestný čin</w:t>
      </w:r>
      <w:r>
        <w:rPr>
          <w:rFonts w:ascii="Times New Roman" w:hAnsi="Times New Roman"/>
        </w:rPr>
        <w:t>, aj Policajnému zboru“.</w:t>
      </w:r>
    </w:p>
    <w:p w:rsidR="005F4853" w:rsidP="005F4853">
      <w:pPr>
        <w:bidi w:val="0"/>
        <w:spacing w:before="100" w:beforeAutospacing="1"/>
        <w:ind w:left="3538"/>
        <w:jc w:val="both"/>
        <w:rPr>
          <w:rFonts w:ascii="Times New Roman" w:hAnsi="Times New Roman"/>
        </w:rPr>
      </w:pPr>
      <w:r w:rsidRPr="0034714B">
        <w:rPr>
          <w:rFonts w:ascii="Times New Roman" w:hAnsi="Times New Roman"/>
        </w:rPr>
        <w:t xml:space="preserve">Ide </w:t>
      </w:r>
      <w:r>
        <w:rPr>
          <w:rFonts w:ascii="Times New Roman" w:hAnsi="Times New Roman"/>
        </w:rPr>
        <w:t>o legislatívno-technickú úpravu,</w:t>
      </w:r>
      <w:r w:rsidRPr="003471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ktorou sa precizuje formulácia § 20 tak,</w:t>
      </w:r>
      <w:r w:rsidRPr="009A6DC8">
        <w:rPr>
          <w:rFonts w:ascii="Times New Roman" w:hAnsi="Times New Roman"/>
        </w:rPr>
        <w:t xml:space="preserve"> aby bolo zrejmé, že operačné stredisko ohlasuje probačnému a mediačnému úradníkovi všetky bezpečnostné incidenty</w:t>
      </w:r>
      <w:r>
        <w:rPr>
          <w:rFonts w:ascii="Times New Roman" w:hAnsi="Times New Roman"/>
        </w:rPr>
        <w:t>,</w:t>
      </w:r>
      <w:r w:rsidRPr="009A6DC8">
        <w:rPr>
          <w:rFonts w:ascii="Times New Roman" w:hAnsi="Times New Roman"/>
        </w:rPr>
        <w:t xml:space="preserve"> pričom až v prípadoch, pri ktorých je ohrozený život alebo zdravie, resp. pri ktorých </w:t>
      </w:r>
      <w:r>
        <w:rPr>
          <w:rFonts w:ascii="Times New Roman" w:hAnsi="Times New Roman"/>
        </w:rPr>
        <w:t xml:space="preserve">je podozrenie, že bol </w:t>
      </w:r>
      <w:r w:rsidRPr="009A6DC8">
        <w:rPr>
          <w:rFonts w:ascii="Times New Roman" w:hAnsi="Times New Roman"/>
        </w:rPr>
        <w:t xml:space="preserve">spáchaný trestný čin sa bezpečnostné incidenty hlásia okrem probačného </w:t>
      </w:r>
      <w:r>
        <w:rPr>
          <w:rFonts w:ascii="Times New Roman" w:hAnsi="Times New Roman"/>
        </w:rPr>
        <w:t xml:space="preserve">a </w:t>
      </w:r>
      <w:r w:rsidRPr="009A6DC8">
        <w:rPr>
          <w:rFonts w:ascii="Times New Roman" w:hAnsi="Times New Roman"/>
        </w:rPr>
        <w:t>med</w:t>
      </w:r>
      <w:r>
        <w:rPr>
          <w:rFonts w:ascii="Times New Roman" w:hAnsi="Times New Roman"/>
        </w:rPr>
        <w:t>iačného úradníka aj Policajnému zboru.</w:t>
      </w:r>
    </w:p>
    <w:p w:rsidR="005F4853" w:rsidP="005F4853">
      <w:pPr>
        <w:bidi w:val="0"/>
        <w:spacing w:before="100" w:beforeAutospacing="1" w:after="200" w:line="360" w:lineRule="auto"/>
        <w:ind w:left="426"/>
        <w:contextualSpacing/>
        <w:jc w:val="both"/>
        <w:rPr>
          <w:rFonts w:ascii="Times New Roman" w:hAnsi="Times New Roman"/>
        </w:rPr>
      </w:pPr>
    </w:p>
    <w:p w:rsidR="005F4853" w:rsidRPr="0034714B" w:rsidP="005F4853">
      <w:pPr>
        <w:numPr>
          <w:numId w:val="2"/>
        </w:numPr>
        <w:bidi w:val="0"/>
        <w:spacing w:before="100" w:beforeAutospacing="1" w:after="200" w:line="360" w:lineRule="auto"/>
        <w:contextualSpacing/>
        <w:jc w:val="both"/>
        <w:rPr>
          <w:rFonts w:ascii="Times New Roman" w:hAnsi="Times New Roman"/>
        </w:rPr>
      </w:pPr>
      <w:r w:rsidRPr="0034714B">
        <w:rPr>
          <w:rFonts w:ascii="Times New Roman" w:hAnsi="Times New Roman"/>
          <w:u w:val="single"/>
        </w:rPr>
        <w:t xml:space="preserve">K čl. I </w:t>
      </w:r>
    </w:p>
    <w:p w:rsidR="005F4853" w:rsidRPr="0034714B" w:rsidP="005F4853">
      <w:pPr>
        <w:bidi w:val="0"/>
        <w:spacing w:before="100" w:beforeAutospacing="1" w:line="360" w:lineRule="auto"/>
        <w:ind w:firstLine="357"/>
        <w:jc w:val="both"/>
        <w:rPr>
          <w:rFonts w:ascii="Times New Roman" w:hAnsi="Times New Roman"/>
        </w:rPr>
      </w:pPr>
      <w:r w:rsidRPr="0034714B">
        <w:rPr>
          <w:rFonts w:ascii="Times New Roman" w:hAnsi="Times New Roman"/>
        </w:rPr>
        <w:t xml:space="preserve">V čl. I  § </w:t>
      </w:r>
      <w:r>
        <w:rPr>
          <w:rFonts w:ascii="Times New Roman" w:hAnsi="Times New Roman"/>
        </w:rPr>
        <w:t>33</w:t>
      </w:r>
      <w:r w:rsidRPr="0034714B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2</w:t>
      </w:r>
      <w:r w:rsidRPr="0034714B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 v úvodnej vete</w:t>
      </w:r>
      <w:r w:rsidRPr="003471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 slovami</w:t>
      </w:r>
      <w:r w:rsidRPr="0034714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kontroly technickými prostriedkami</w:t>
      </w:r>
      <w:r w:rsidRPr="0034714B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spojka „a“ nahrádza čiarkou.</w:t>
      </w:r>
    </w:p>
    <w:p w:rsidR="005F4853" w:rsidP="005F4853">
      <w:pPr>
        <w:bidi w:val="0"/>
        <w:spacing w:before="100" w:beforeAutospacing="1"/>
        <w:ind w:left="3538"/>
        <w:jc w:val="both"/>
        <w:rPr>
          <w:rFonts w:ascii="Times New Roman" w:hAnsi="Times New Roman"/>
        </w:rPr>
      </w:pPr>
      <w:r w:rsidRPr="0034714B">
        <w:rPr>
          <w:rFonts w:ascii="Times New Roman" w:hAnsi="Times New Roman"/>
        </w:rPr>
        <w:t xml:space="preserve">Ide </w:t>
      </w:r>
      <w:r>
        <w:rPr>
          <w:rFonts w:ascii="Times New Roman" w:hAnsi="Times New Roman"/>
        </w:rPr>
        <w:t>o legislatívno-technickú úpravu</w:t>
      </w:r>
      <w:r w:rsidRPr="0080732E">
        <w:rPr>
          <w:rFonts w:ascii="Times New Roman" w:hAnsi="Times New Roman"/>
        </w:rPr>
        <w:t xml:space="preserve"> </w:t>
      </w:r>
      <w:r w:rsidRPr="0034714B">
        <w:rPr>
          <w:rFonts w:ascii="Times New Roman" w:hAnsi="Times New Roman"/>
        </w:rPr>
        <w:t xml:space="preserve">sa upresňuje štylistika a všeobecná zrozumiteľnosť navrhovaného ustanovenia. </w:t>
      </w:r>
    </w:p>
    <w:p w:rsidR="005F4853" w:rsidRPr="004D3376" w:rsidP="005F4853">
      <w:pPr>
        <w:bidi w:val="0"/>
        <w:spacing w:before="100" w:beforeAutospacing="1" w:after="200" w:line="360" w:lineRule="auto"/>
        <w:contextualSpacing/>
        <w:jc w:val="both"/>
        <w:rPr>
          <w:rFonts w:ascii="Times New Roman" w:hAnsi="Times New Roman"/>
        </w:rPr>
      </w:pPr>
    </w:p>
    <w:p w:rsidR="005F4853" w:rsidRPr="0034714B" w:rsidP="005F4853">
      <w:pPr>
        <w:numPr>
          <w:numId w:val="2"/>
        </w:numPr>
        <w:bidi w:val="0"/>
        <w:spacing w:before="100" w:beforeAutospacing="1" w:after="200" w:line="360" w:lineRule="auto"/>
        <w:contextualSpacing/>
        <w:jc w:val="both"/>
        <w:rPr>
          <w:rFonts w:ascii="Times New Roman" w:hAnsi="Times New Roman"/>
        </w:rPr>
      </w:pPr>
      <w:r w:rsidRPr="0034714B">
        <w:rPr>
          <w:rFonts w:ascii="Times New Roman" w:hAnsi="Times New Roman"/>
          <w:u w:val="single"/>
        </w:rPr>
        <w:t>K čl. I</w:t>
      </w:r>
      <w:r>
        <w:rPr>
          <w:rFonts w:ascii="Times New Roman" w:hAnsi="Times New Roman"/>
          <w:u w:val="single"/>
        </w:rPr>
        <w:t>II</w:t>
      </w:r>
      <w:r w:rsidRPr="0034714B">
        <w:rPr>
          <w:rFonts w:ascii="Times New Roman" w:hAnsi="Times New Roman"/>
          <w:u w:val="single"/>
        </w:rPr>
        <w:t xml:space="preserve"> (</w:t>
      </w:r>
      <w:r>
        <w:rPr>
          <w:rFonts w:ascii="Times New Roman" w:hAnsi="Times New Roman"/>
          <w:u w:val="single"/>
        </w:rPr>
        <w:t>19</w:t>
      </w:r>
      <w:r w:rsidRPr="0034714B">
        <w:rPr>
          <w:rFonts w:ascii="Times New Roman" w:hAnsi="Times New Roman"/>
          <w:u w:val="single"/>
        </w:rPr>
        <w:t>. bod návrhu)</w:t>
      </w:r>
    </w:p>
    <w:p w:rsidR="005F4853" w:rsidP="005F4853">
      <w:p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34714B">
        <w:rPr>
          <w:rFonts w:ascii="Times New Roman" w:hAnsi="Times New Roman"/>
        </w:rPr>
        <w:t xml:space="preserve">      V čl. I</w:t>
      </w:r>
      <w:r>
        <w:rPr>
          <w:rFonts w:ascii="Times New Roman" w:hAnsi="Times New Roman"/>
        </w:rPr>
        <w:t>II</w:t>
      </w:r>
      <w:r w:rsidRPr="0034714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19</w:t>
      </w:r>
      <w:r w:rsidRPr="0034714B">
        <w:rPr>
          <w:rFonts w:ascii="Times New Roman" w:hAnsi="Times New Roman"/>
        </w:rPr>
        <w:t>. bod</w:t>
      </w:r>
      <w:r>
        <w:rPr>
          <w:rFonts w:ascii="Times New Roman" w:hAnsi="Times New Roman"/>
        </w:rPr>
        <w:t xml:space="preserve"> (§ 116 ods. 1)</w:t>
      </w:r>
      <w:r w:rsidRPr="003471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slová „a podrobiť sa kontrole</w:t>
      </w:r>
      <w:r w:rsidRPr="00E730AD">
        <w:rPr>
          <w:rFonts w:ascii="Times New Roman" w:hAnsi="Times New Roman"/>
        </w:rPr>
        <w:t>“</w:t>
      </w:r>
      <w:r w:rsidRPr="003471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nahrádzajú slovami „a povinnosť podrobiť sa kontrole“.</w:t>
      </w:r>
    </w:p>
    <w:p w:rsidR="005F4853" w:rsidP="005F4853">
      <w:pPr>
        <w:bidi w:val="0"/>
        <w:spacing w:before="100" w:beforeAutospacing="1"/>
        <w:ind w:left="3538"/>
        <w:jc w:val="both"/>
        <w:rPr>
          <w:rFonts w:ascii="Times New Roman" w:hAnsi="Times New Roman"/>
        </w:rPr>
      </w:pPr>
      <w:r w:rsidRPr="0034714B">
        <w:rPr>
          <w:rFonts w:ascii="Times New Roman" w:hAnsi="Times New Roman"/>
        </w:rPr>
        <w:t>Ide o legislatívno-technickú úpravu</w:t>
      </w:r>
      <w:r w:rsidRPr="0073619A">
        <w:rPr>
          <w:rFonts w:ascii="Times New Roman" w:hAnsi="Times New Roman"/>
        </w:rPr>
        <w:t xml:space="preserve"> </w:t>
      </w:r>
      <w:r w:rsidRPr="0034714B">
        <w:rPr>
          <w:rFonts w:ascii="Times New Roman" w:hAnsi="Times New Roman"/>
        </w:rPr>
        <w:t>ktorou</w:t>
      </w:r>
      <w:r>
        <w:rPr>
          <w:rFonts w:ascii="Times New Roman" w:hAnsi="Times New Roman"/>
        </w:rPr>
        <w:t xml:space="preserve"> sa</w:t>
      </w:r>
      <w:r w:rsidRPr="003471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precizuje znenie ustanovenia, z dôvodu zvýšenia všeobecnej zrozumiteľnosti. </w:t>
      </w:r>
    </w:p>
    <w:p w:rsidR="005F4853" w:rsidRPr="00590F1F" w:rsidP="005F4853">
      <w:pPr>
        <w:bidi w:val="0"/>
        <w:spacing w:before="100" w:beforeAutospacing="1" w:after="200" w:line="360" w:lineRule="auto"/>
        <w:ind w:left="786"/>
        <w:contextualSpacing/>
        <w:jc w:val="both"/>
        <w:rPr>
          <w:rFonts w:ascii="Times New Roman" w:hAnsi="Times New Roman"/>
        </w:rPr>
      </w:pPr>
    </w:p>
    <w:p w:rsidR="005F4853" w:rsidRPr="00F12418" w:rsidP="005F4853">
      <w:pPr>
        <w:numPr>
          <w:numId w:val="2"/>
        </w:num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</w:rPr>
      </w:pPr>
      <w:r w:rsidRPr="00F12418">
        <w:rPr>
          <w:rFonts w:ascii="Times New Roman" w:hAnsi="Times New Roman"/>
          <w:u w:val="single"/>
        </w:rPr>
        <w:t>K čl. VI (1. bod návrhu)</w:t>
      </w:r>
    </w:p>
    <w:p w:rsidR="005F4853" w:rsidP="005F4853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 čl. VI</w:t>
      </w:r>
      <w:r w:rsidRPr="0034714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</w:t>
      </w:r>
      <w:r w:rsidRPr="0034714B">
        <w:rPr>
          <w:rFonts w:ascii="Times New Roman" w:hAnsi="Times New Roman"/>
        </w:rPr>
        <w:t>. bod</w:t>
      </w:r>
      <w:r>
        <w:rPr>
          <w:rFonts w:ascii="Times New Roman" w:hAnsi="Times New Roman"/>
        </w:rPr>
        <w:t xml:space="preserve"> § 2 ods. 1 písm. a)  treťom a piatom bode sa vypúšťajú slová „obžalovaného alebo odsúdeného,“ a v § 2 ods. 1 písm. a) siedmom bode sa za slovom „obvinenému“ vypúšťa čiarka a  slová „obžalovanému a odsúdenému“.</w:t>
      </w:r>
    </w:p>
    <w:p w:rsidR="005F4853" w:rsidP="005F4853">
      <w:pPr>
        <w:bidi w:val="0"/>
        <w:spacing w:before="100" w:beforeAutospacing="1"/>
        <w:ind w:left="3538"/>
        <w:jc w:val="both"/>
        <w:rPr>
          <w:rFonts w:ascii="Times New Roman" w:hAnsi="Times New Roman"/>
        </w:rPr>
      </w:pPr>
      <w:r w:rsidRPr="0034714B">
        <w:rPr>
          <w:rFonts w:ascii="Times New Roman" w:hAnsi="Times New Roman"/>
        </w:rPr>
        <w:t>Ide o legislatívno-technickú úpravu</w:t>
      </w:r>
      <w:r>
        <w:rPr>
          <w:rFonts w:ascii="Times New Roman" w:hAnsi="Times New Roman"/>
        </w:rPr>
        <w:t>, predmetom ktorej je zabezpečenie dôsledného používania legislatívnej skratky upravenej v  § 2 ods. 1 písm. a)</w:t>
      </w:r>
      <w:r w:rsidRPr="009776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 bode.</w:t>
      </w:r>
    </w:p>
    <w:p w:rsidR="005F4853" w:rsidRPr="00F12418" w:rsidP="005F4853">
      <w:pPr>
        <w:bidi w:val="0"/>
        <w:spacing w:before="100" w:beforeAutospacing="1" w:after="200" w:line="360" w:lineRule="auto"/>
        <w:ind w:left="786"/>
        <w:contextualSpacing/>
        <w:jc w:val="both"/>
        <w:rPr>
          <w:rFonts w:ascii="Times New Roman" w:hAnsi="Times New Roman"/>
        </w:rPr>
      </w:pPr>
    </w:p>
    <w:p w:rsidR="005F4853" w:rsidRPr="0034714B" w:rsidP="005F4853">
      <w:pPr>
        <w:numPr>
          <w:numId w:val="2"/>
        </w:numPr>
        <w:bidi w:val="0"/>
        <w:spacing w:before="100" w:beforeAutospacing="1" w:after="20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 čl. VII</w:t>
      </w:r>
      <w:r w:rsidRPr="0034714B">
        <w:rPr>
          <w:rFonts w:ascii="Times New Roman" w:hAnsi="Times New Roman"/>
          <w:u w:val="single"/>
        </w:rPr>
        <w:t xml:space="preserve"> (</w:t>
      </w:r>
      <w:r>
        <w:rPr>
          <w:rFonts w:ascii="Times New Roman" w:hAnsi="Times New Roman"/>
          <w:u w:val="single"/>
        </w:rPr>
        <w:t>12</w:t>
      </w:r>
      <w:r w:rsidRPr="0034714B">
        <w:rPr>
          <w:rFonts w:ascii="Times New Roman" w:hAnsi="Times New Roman"/>
          <w:u w:val="single"/>
        </w:rPr>
        <w:t>. bod návrhu)</w:t>
      </w:r>
    </w:p>
    <w:p w:rsidR="005F4853" w:rsidP="005F4853">
      <w:p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 čl. VII</w:t>
      </w:r>
      <w:r w:rsidRPr="0034714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12</w:t>
      </w:r>
      <w:r w:rsidRPr="0034714B">
        <w:rPr>
          <w:rFonts w:ascii="Times New Roman" w:hAnsi="Times New Roman"/>
        </w:rPr>
        <w:t>. bod</w:t>
      </w:r>
      <w:r>
        <w:rPr>
          <w:rFonts w:ascii="Times New Roman" w:hAnsi="Times New Roman"/>
        </w:rPr>
        <w:t>e</w:t>
      </w:r>
      <w:r w:rsidRPr="0034714B">
        <w:rPr>
          <w:rFonts w:ascii="Times New Roman" w:hAnsi="Times New Roman"/>
        </w:rPr>
        <w:t xml:space="preserve"> sa </w:t>
      </w:r>
      <w:r>
        <w:rPr>
          <w:rFonts w:ascii="Times New Roman" w:hAnsi="Times New Roman"/>
        </w:rPr>
        <w:t>na konci pripája táto veta „Zároveň sa vypúšťa poznámka pod čiarou k odkazu 37).“.</w:t>
      </w:r>
    </w:p>
    <w:p w:rsidR="005F4853" w:rsidP="005F4853">
      <w:pPr>
        <w:bidi w:val="0"/>
        <w:spacing w:before="100" w:beforeAutospacing="1"/>
        <w:ind w:left="3538"/>
        <w:jc w:val="both"/>
        <w:rPr>
          <w:rFonts w:ascii="Times New Roman" w:hAnsi="Times New Roman"/>
        </w:rPr>
      </w:pPr>
      <w:r w:rsidRPr="0034714B">
        <w:rPr>
          <w:rFonts w:ascii="Times New Roman" w:hAnsi="Times New Roman"/>
        </w:rPr>
        <w:t>Ide o legislatívno-technickú úpravu</w:t>
      </w:r>
      <w:r>
        <w:rPr>
          <w:rFonts w:ascii="Times New Roman" w:hAnsi="Times New Roman"/>
        </w:rPr>
        <w:t xml:space="preserve"> v zmysle legislatívnych pravidiel tvorby zákonov.</w:t>
      </w:r>
    </w:p>
    <w:p w:rsidR="005F4853" w:rsidRPr="00F915CC" w:rsidP="005F4853">
      <w:pPr>
        <w:bidi w:val="0"/>
        <w:spacing w:before="100" w:beforeAutospacing="1" w:after="200" w:line="360" w:lineRule="auto"/>
        <w:ind w:left="786"/>
        <w:contextualSpacing/>
        <w:jc w:val="both"/>
        <w:rPr>
          <w:rFonts w:ascii="Times New Roman" w:hAnsi="Times New Roman"/>
        </w:rPr>
      </w:pPr>
    </w:p>
    <w:p w:rsidR="005F4853" w:rsidRPr="0034714B" w:rsidP="005F4853">
      <w:pPr>
        <w:numPr>
          <w:numId w:val="2"/>
        </w:numPr>
        <w:bidi w:val="0"/>
        <w:spacing w:before="100" w:beforeAutospacing="1" w:after="20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 čl. VII</w:t>
      </w:r>
      <w:r w:rsidRPr="0034714B">
        <w:rPr>
          <w:rFonts w:ascii="Times New Roman" w:hAnsi="Times New Roman"/>
          <w:u w:val="single"/>
        </w:rPr>
        <w:t xml:space="preserve"> (</w:t>
      </w:r>
      <w:r>
        <w:rPr>
          <w:rFonts w:ascii="Times New Roman" w:hAnsi="Times New Roman"/>
          <w:u w:val="single"/>
        </w:rPr>
        <w:t>15</w:t>
      </w:r>
      <w:r w:rsidRPr="0034714B">
        <w:rPr>
          <w:rFonts w:ascii="Times New Roman" w:hAnsi="Times New Roman"/>
          <w:u w:val="single"/>
        </w:rPr>
        <w:t>. bod návrhu)</w:t>
      </w:r>
    </w:p>
    <w:p w:rsidR="005F4853" w:rsidP="005F4853">
      <w:p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 čl. VII</w:t>
      </w:r>
      <w:r w:rsidRPr="0034714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15</w:t>
      </w:r>
      <w:r w:rsidRPr="0034714B">
        <w:rPr>
          <w:rFonts w:ascii="Times New Roman" w:hAnsi="Times New Roman"/>
        </w:rPr>
        <w:t xml:space="preserve">. bod sa </w:t>
      </w:r>
      <w:r>
        <w:rPr>
          <w:rFonts w:ascii="Times New Roman" w:hAnsi="Times New Roman"/>
        </w:rPr>
        <w:t>slová „písmena f)</w:t>
      </w:r>
      <w:r w:rsidRPr="00E730AD">
        <w:rPr>
          <w:rFonts w:ascii="Times New Roman" w:hAnsi="Times New Roman"/>
        </w:rPr>
        <w:t>“</w:t>
      </w:r>
      <w:r w:rsidRPr="003471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nahrádzajú slovami „písm. f)“.</w:t>
      </w:r>
    </w:p>
    <w:p w:rsidR="005F4853" w:rsidP="005F4853">
      <w:pPr>
        <w:bidi w:val="0"/>
        <w:spacing w:before="100" w:beforeAutospacing="1"/>
        <w:ind w:left="3538"/>
        <w:jc w:val="both"/>
        <w:rPr>
          <w:rFonts w:ascii="Times New Roman" w:hAnsi="Times New Roman"/>
        </w:rPr>
      </w:pPr>
      <w:r w:rsidRPr="0034714B">
        <w:rPr>
          <w:rFonts w:ascii="Times New Roman" w:hAnsi="Times New Roman"/>
        </w:rPr>
        <w:t>Ide o legislatívno-technickú úpravu</w:t>
      </w:r>
      <w:r>
        <w:rPr>
          <w:rFonts w:ascii="Times New Roman" w:hAnsi="Times New Roman"/>
        </w:rPr>
        <w:t xml:space="preserve"> v zmysle legislatívnych pravidiel tvorby zákonov.</w:t>
      </w:r>
    </w:p>
    <w:p w:rsidR="005F4853" w:rsidRPr="007A2AFA" w:rsidP="005F4853">
      <w:pPr>
        <w:bidi w:val="0"/>
        <w:spacing w:before="100" w:beforeAutospacing="1" w:after="200" w:line="360" w:lineRule="auto"/>
        <w:ind w:left="786"/>
        <w:contextualSpacing/>
        <w:jc w:val="both"/>
        <w:rPr>
          <w:rFonts w:ascii="Times New Roman" w:hAnsi="Times New Roman"/>
        </w:rPr>
      </w:pPr>
    </w:p>
    <w:p w:rsidR="005F4853" w:rsidRPr="0034714B" w:rsidP="005F4853">
      <w:pPr>
        <w:numPr>
          <w:numId w:val="2"/>
        </w:numPr>
        <w:bidi w:val="0"/>
        <w:spacing w:before="100" w:beforeAutospacing="1" w:after="20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 čl. VIII</w:t>
      </w:r>
      <w:r w:rsidRPr="0034714B">
        <w:rPr>
          <w:rFonts w:ascii="Times New Roman" w:hAnsi="Times New Roman"/>
          <w:u w:val="single"/>
        </w:rPr>
        <w:t xml:space="preserve"> (</w:t>
      </w:r>
      <w:r>
        <w:rPr>
          <w:rFonts w:ascii="Times New Roman" w:hAnsi="Times New Roman"/>
          <w:u w:val="single"/>
        </w:rPr>
        <w:t>4</w:t>
      </w:r>
      <w:r w:rsidRPr="0034714B">
        <w:rPr>
          <w:rFonts w:ascii="Times New Roman" w:hAnsi="Times New Roman"/>
          <w:u w:val="single"/>
        </w:rPr>
        <w:t>. bod návrhu)</w:t>
      </w:r>
    </w:p>
    <w:p w:rsidR="005F4853" w:rsidP="005F4853">
      <w:p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 čl. VIII</w:t>
      </w:r>
      <w:r w:rsidRPr="0034714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4</w:t>
      </w:r>
      <w:r w:rsidRPr="0034714B">
        <w:rPr>
          <w:rFonts w:ascii="Times New Roman" w:hAnsi="Times New Roman"/>
        </w:rPr>
        <w:t xml:space="preserve">. bod sa </w:t>
      </w:r>
      <w:r>
        <w:rPr>
          <w:rFonts w:ascii="Times New Roman" w:hAnsi="Times New Roman"/>
        </w:rPr>
        <w:t>slová „písmena f)</w:t>
      </w:r>
      <w:r w:rsidRPr="00E730AD">
        <w:rPr>
          <w:rFonts w:ascii="Times New Roman" w:hAnsi="Times New Roman"/>
        </w:rPr>
        <w:t>“</w:t>
      </w:r>
      <w:r w:rsidRPr="003471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nahrádzajú slovami „písm. f)“.</w:t>
      </w:r>
    </w:p>
    <w:p w:rsidR="002845B7" w:rsidP="00C34E2B">
      <w:pPr>
        <w:bidi w:val="0"/>
        <w:spacing w:before="100" w:beforeAutospacing="1"/>
        <w:ind w:left="3538"/>
        <w:jc w:val="both"/>
        <w:rPr>
          <w:rFonts w:ascii="Times New Roman" w:hAnsi="Times New Roman"/>
        </w:rPr>
      </w:pPr>
      <w:r w:rsidRPr="0034714B" w:rsidR="005F4853">
        <w:rPr>
          <w:rFonts w:ascii="Times New Roman" w:hAnsi="Times New Roman"/>
        </w:rPr>
        <w:t>Ide o legislatívno-technickú úpravu</w:t>
      </w:r>
      <w:r w:rsidR="005F4853">
        <w:rPr>
          <w:rFonts w:ascii="Times New Roman" w:hAnsi="Times New Roman"/>
        </w:rPr>
        <w:t xml:space="preserve"> v zmysle legislatí</w:t>
      </w:r>
      <w:r w:rsidR="00C34E2B">
        <w:rPr>
          <w:rFonts w:ascii="Times New Roman" w:hAnsi="Times New Roman"/>
        </w:rPr>
        <w:t>vnych pravidiel tvorby zákonov.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D8"/>
    <w:multiLevelType w:val="hybridMultilevel"/>
    <w:tmpl w:val="61DCC4A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7344AE6"/>
    <w:multiLevelType w:val="hybridMultilevel"/>
    <w:tmpl w:val="C8E6B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D6E43"/>
    <w:rsid w:val="00063994"/>
    <w:rsid w:val="00094499"/>
    <w:rsid w:val="0015305E"/>
    <w:rsid w:val="001A636A"/>
    <w:rsid w:val="002845B7"/>
    <w:rsid w:val="002D66B1"/>
    <w:rsid w:val="003060CC"/>
    <w:rsid w:val="00315088"/>
    <w:rsid w:val="0034714B"/>
    <w:rsid w:val="00355836"/>
    <w:rsid w:val="003C2AEA"/>
    <w:rsid w:val="004152FC"/>
    <w:rsid w:val="00415E90"/>
    <w:rsid w:val="004C7867"/>
    <w:rsid w:val="004D3376"/>
    <w:rsid w:val="00532362"/>
    <w:rsid w:val="005426E2"/>
    <w:rsid w:val="00590F1F"/>
    <w:rsid w:val="005F4853"/>
    <w:rsid w:val="006457DC"/>
    <w:rsid w:val="006B615F"/>
    <w:rsid w:val="0073619A"/>
    <w:rsid w:val="007A2AFA"/>
    <w:rsid w:val="007F00E8"/>
    <w:rsid w:val="0080732E"/>
    <w:rsid w:val="0083279F"/>
    <w:rsid w:val="008C7211"/>
    <w:rsid w:val="00914554"/>
    <w:rsid w:val="00977609"/>
    <w:rsid w:val="009A6DC8"/>
    <w:rsid w:val="00A2199E"/>
    <w:rsid w:val="00B153CE"/>
    <w:rsid w:val="00BD6E43"/>
    <w:rsid w:val="00C2661D"/>
    <w:rsid w:val="00C34E2B"/>
    <w:rsid w:val="00D26384"/>
    <w:rsid w:val="00E730AD"/>
    <w:rsid w:val="00F12418"/>
    <w:rsid w:val="00F915C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43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E4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569</Words>
  <Characters>3248</Characters>
  <Application>Microsoft Office Word</Application>
  <DocSecurity>0</DocSecurity>
  <Lines>0</Lines>
  <Paragraphs>0</Paragraphs>
  <ScaleCrop>false</ScaleCrop>
  <Company>Kancelaria NR SR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6</cp:revision>
  <cp:lastPrinted>2015-02-24T09:07:00Z</cp:lastPrinted>
  <dcterms:created xsi:type="dcterms:W3CDTF">2015-02-16T07:38:00Z</dcterms:created>
  <dcterms:modified xsi:type="dcterms:W3CDTF">2015-02-26T12:22:00Z</dcterms:modified>
</cp:coreProperties>
</file>