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B945AA">
      <w:pPr>
        <w:bidi w:val="0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12689B" w:rsidP="0017622F">
      <w:pPr>
        <w:tabs>
          <w:tab w:val="num" w:pos="0"/>
        </w:tabs>
        <w:bidi w:val="0"/>
        <w:jc w:val="both"/>
      </w:pPr>
      <w:r w:rsidR="00FA08DC">
        <w:tab/>
      </w:r>
      <w:r w:rsidR="00110EA3">
        <w:t>Poslanc</w:t>
      </w:r>
      <w:r w:rsidR="008304A1">
        <w:t>i</w:t>
      </w:r>
      <w:r w:rsidR="00412F75">
        <w:t xml:space="preserve"> </w:t>
      </w:r>
      <w:r w:rsidR="000B4E2E">
        <w:rPr>
          <w:rFonts w:hint="default"/>
        </w:rPr>
        <w:t>Ná</w:t>
      </w:r>
      <w:r w:rsidR="000B4E2E">
        <w:rPr>
          <w:rFonts w:hint="default"/>
        </w:rPr>
        <w:t xml:space="preserve">rodnej rady Slovenskej republiky </w:t>
      </w:r>
      <w:r w:rsidR="00412F75">
        <w:rPr>
          <w:rFonts w:hint="default"/>
        </w:rPr>
        <w:t>Miroslav Beblavý</w:t>
      </w:r>
      <w:r w:rsidR="008304A1">
        <w:t xml:space="preserve"> a </w:t>
      </w:r>
      <w:r w:rsidR="008304A1">
        <w:rPr>
          <w:rFonts w:hint="default"/>
        </w:rPr>
        <w:t>Martin Fedor predkladajú</w:t>
      </w:r>
      <w:r w:rsidR="00110EA3">
        <w:t xml:space="preserve"> </w:t>
      </w:r>
      <w:r w:rsidR="0017622F">
        <w:rPr>
          <w:rFonts w:hint="default"/>
        </w:rPr>
        <w:t>na rokovanie Ná</w:t>
      </w:r>
      <w:r w:rsidR="0017622F">
        <w:rPr>
          <w:rFonts w:hint="default"/>
        </w:rPr>
        <w:t xml:space="preserve">rodnej rady Slovenskej </w:t>
      </w:r>
      <w:r w:rsidR="00A22761"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</w:t>
      </w:r>
      <w:r w:rsidR="00D530A3">
        <w:t xml:space="preserve"> </w:t>
      </w:r>
      <w:r w:rsidRPr="0012689B">
        <w:rPr>
          <w:rFonts w:hint="default"/>
        </w:rPr>
        <w:t>na vydanie zá</w:t>
      </w:r>
      <w:r w:rsidRPr="0012689B">
        <w:rPr>
          <w:rFonts w:hint="default"/>
        </w:rPr>
        <w:t xml:space="preserve">kona, </w:t>
      </w:r>
      <w:r w:rsidRPr="0083494F" w:rsidR="0083494F">
        <w:rPr>
          <w:rFonts w:hint="default"/>
        </w:rPr>
        <w:t>ktorý</w:t>
      </w:r>
      <w:r w:rsidRPr="0083494F" w:rsidR="0083494F">
        <w:rPr>
          <w:rFonts w:hint="default"/>
        </w:rPr>
        <w:t>m sa mení</w:t>
      </w:r>
      <w:r w:rsidRPr="0083494F" w:rsidR="0083494F">
        <w:rPr>
          <w:rFonts w:hint="default"/>
        </w:rPr>
        <w:t xml:space="preserve"> a dopĺň</w:t>
      </w:r>
      <w:r w:rsidRPr="0083494F" w:rsidR="0083494F">
        <w:rPr>
          <w:rFonts w:hint="default"/>
        </w:rPr>
        <w:t>a zá</w:t>
      </w:r>
      <w:r w:rsidRPr="0083494F" w:rsidR="0083494F">
        <w:rPr>
          <w:rFonts w:hint="default"/>
        </w:rPr>
        <w:t>kon č</w:t>
      </w:r>
      <w:r w:rsidRPr="0083494F" w:rsidR="0083494F">
        <w:rPr>
          <w:rFonts w:hint="default"/>
        </w:rPr>
        <w:t>. 7/2005 Z. z. o konkurze a reš</w:t>
      </w:r>
      <w:r w:rsidRPr="0083494F" w:rsidR="0083494F">
        <w:rPr>
          <w:rFonts w:hint="default"/>
        </w:rPr>
        <w:t>trukturalizá</w:t>
      </w:r>
      <w:r w:rsidRPr="0083494F" w:rsidR="0083494F">
        <w:rPr>
          <w:rFonts w:hint="default"/>
        </w:rPr>
        <w:t>cii a o zmene a doplnení</w:t>
      </w:r>
      <w:r w:rsidRPr="0083494F" w:rsidR="0083494F">
        <w:rPr>
          <w:rFonts w:hint="default"/>
        </w:rPr>
        <w:t xml:space="preserve"> niektorý</w:t>
      </w:r>
      <w:r w:rsidRPr="0083494F" w:rsidR="0083494F">
        <w:rPr>
          <w:rFonts w:hint="default"/>
        </w:rPr>
        <w:t>ch zá</w:t>
      </w:r>
      <w:r w:rsidRPr="0083494F" w:rsidR="0083494F">
        <w:rPr>
          <w:rFonts w:hint="default"/>
        </w:rPr>
        <w:t xml:space="preserve">konov </w:t>
      </w:r>
      <w:r w:rsidR="002802BF">
        <w:t>v </w:t>
      </w:r>
      <w:r w:rsidR="002802BF">
        <w:rPr>
          <w:rFonts w:hint="default"/>
        </w:rPr>
        <w:t>znení</w:t>
      </w:r>
      <w:r w:rsidR="002802BF">
        <w:rPr>
          <w:rFonts w:hint="default"/>
        </w:rPr>
        <w:t xml:space="preserve"> neskorší</w:t>
      </w:r>
      <w:r w:rsidR="002802BF">
        <w:rPr>
          <w:rFonts w:hint="default"/>
        </w:rPr>
        <w:t xml:space="preserve">ch predpisov </w:t>
      </w:r>
      <w:r w:rsidRPr="0083494F" w:rsidR="0083494F">
        <w:rPr>
          <w:rFonts w:hint="default"/>
        </w:rPr>
        <w:t>a ktorý</w:t>
      </w:r>
      <w:r w:rsidRPr="0083494F" w:rsidR="0083494F">
        <w:rPr>
          <w:rFonts w:hint="default"/>
        </w:rPr>
        <w:t>m sa menia a dopĺň</w:t>
      </w:r>
      <w:r w:rsidRPr="0083494F" w:rsidR="0083494F">
        <w:rPr>
          <w:rFonts w:hint="default"/>
        </w:rPr>
        <w:t>ajú</w:t>
      </w:r>
      <w:r w:rsidRPr="0083494F" w:rsidR="0083494F">
        <w:rPr>
          <w:rFonts w:hint="default"/>
        </w:rPr>
        <w:t xml:space="preserve"> niektoré</w:t>
      </w:r>
      <w:r w:rsidRPr="0083494F" w:rsidR="0083494F">
        <w:rPr>
          <w:rFonts w:hint="default"/>
        </w:rPr>
        <w:t xml:space="preserve"> zá</w:t>
      </w:r>
      <w:r w:rsidRPr="0083494F" w:rsidR="0083494F">
        <w:rPr>
          <w:rFonts w:hint="default"/>
        </w:rPr>
        <w:t>kony</w:t>
      </w:r>
      <w:r w:rsidRPr="0012689B">
        <w:t>.</w:t>
      </w:r>
    </w:p>
    <w:p w:rsidR="0012689B" w:rsidP="0017622F">
      <w:pPr>
        <w:tabs>
          <w:tab w:val="num" w:pos="0"/>
        </w:tabs>
        <w:bidi w:val="0"/>
        <w:jc w:val="both"/>
      </w:pPr>
    </w:p>
    <w:p w:rsidR="00A56CB0" w:rsidP="0017622F">
      <w:pPr>
        <w:tabs>
          <w:tab w:val="num" w:pos="0"/>
        </w:tabs>
        <w:bidi w:val="0"/>
        <w:jc w:val="both"/>
      </w:pPr>
      <w:r w:rsidR="00590C47">
        <w:tab/>
      </w:r>
      <w:r w:rsidR="0012689B">
        <w:rPr>
          <w:rFonts w:hint="default"/>
        </w:rPr>
        <w:t>Cieľ</w:t>
      </w:r>
      <w:r w:rsidR="0012689B">
        <w:rPr>
          <w:rFonts w:hint="default"/>
        </w:rPr>
        <w:t>om ná</w:t>
      </w:r>
      <w:r w:rsidR="0012689B">
        <w:rPr>
          <w:rFonts w:hint="default"/>
        </w:rPr>
        <w:t>vrhu zá</w:t>
      </w:r>
      <w:r w:rsidR="0012689B">
        <w:rPr>
          <w:rFonts w:hint="default"/>
        </w:rPr>
        <w:t xml:space="preserve">kona je </w:t>
      </w:r>
      <w:r w:rsidR="00590C47">
        <w:rPr>
          <w:rFonts w:hint="default"/>
        </w:rPr>
        <w:t>vytvoriť</w:t>
      </w:r>
      <w:r w:rsidR="00590C47">
        <w:rPr>
          <w:rFonts w:hint="default"/>
        </w:rPr>
        <w:t xml:space="preserve"> podmienky pre</w:t>
      </w:r>
      <w:r w:rsidR="003D4D71">
        <w:rPr>
          <w:rFonts w:hint="default"/>
        </w:rPr>
        <w:t xml:space="preserve"> lepš</w:t>
      </w:r>
      <w:r w:rsidR="003D4D71">
        <w:rPr>
          <w:rFonts w:hint="default"/>
        </w:rPr>
        <w:t>iu ochranu</w:t>
      </w:r>
      <w:r w:rsidR="003D4D71">
        <w:rPr>
          <w:rFonts w:hint="default"/>
        </w:rPr>
        <w:t xml:space="preserve"> fyzický</w:t>
      </w:r>
      <w:r w:rsidR="003D4D71">
        <w:rPr>
          <w:rFonts w:hint="default"/>
        </w:rPr>
        <w:t>ch osô</w:t>
      </w:r>
      <w:r w:rsidR="003D4D71">
        <w:rPr>
          <w:rFonts w:hint="default"/>
        </w:rPr>
        <w:t xml:space="preserve">b </w:t>
      </w:r>
      <w:r w:rsidR="003D4D71">
        <w:rPr>
          <w:rFonts w:hint="default"/>
        </w:rPr>
        <w:t>–</w:t>
      </w:r>
      <w:r w:rsidR="003D4D71">
        <w:rPr>
          <w:rFonts w:hint="default"/>
        </w:rPr>
        <w:t xml:space="preserve"> podnikateľ</w:t>
      </w:r>
      <w:r w:rsidR="003D4D71">
        <w:rPr>
          <w:rFonts w:hint="default"/>
        </w:rPr>
        <w:t>ov</w:t>
      </w:r>
      <w:r w:rsidR="00257D60">
        <w:rPr>
          <w:rFonts w:hint="default"/>
        </w:rPr>
        <w:t xml:space="preserve"> (ď</w:t>
      </w:r>
      <w:r w:rsidR="00257D60">
        <w:rPr>
          <w:rFonts w:hint="default"/>
        </w:rPr>
        <w:t>alej len „ž</w:t>
      </w:r>
      <w:r w:rsidR="00257D60">
        <w:rPr>
          <w:rFonts w:hint="default"/>
        </w:rPr>
        <w:t>ivnostní</w:t>
      </w:r>
      <w:r w:rsidR="00257D60">
        <w:rPr>
          <w:rFonts w:hint="default"/>
        </w:rPr>
        <w:t>ci“</w:t>
      </w:r>
      <w:r w:rsidR="00257D60">
        <w:rPr>
          <w:rFonts w:hint="default"/>
        </w:rPr>
        <w:t>)</w:t>
      </w:r>
      <w:r w:rsidR="00756AC1">
        <w:t>, ktor</w:t>
      </w:r>
      <w:r w:rsidR="00AD7209">
        <w:rPr>
          <w:rFonts w:hint="default"/>
        </w:rPr>
        <w:t>í</w:t>
      </w:r>
      <w:r w:rsidR="00756AC1">
        <w:rPr>
          <w:rFonts w:hint="default"/>
        </w:rPr>
        <w:t xml:space="preserve"> sa opakovane stá</w:t>
      </w:r>
      <w:r w:rsidR="00756AC1">
        <w:rPr>
          <w:rFonts w:hint="default"/>
        </w:rPr>
        <w:t>vajú</w:t>
      </w:r>
      <w:r w:rsidR="00756AC1">
        <w:rPr>
          <w:rFonts w:hint="default"/>
        </w:rPr>
        <w:t xml:space="preserve"> obeť</w:t>
      </w:r>
      <w:r w:rsidR="00756AC1">
        <w:rPr>
          <w:rFonts w:hint="default"/>
        </w:rPr>
        <w:t>ami reš</w:t>
      </w:r>
      <w:r w:rsidR="00756AC1">
        <w:rPr>
          <w:rFonts w:hint="default"/>
        </w:rPr>
        <w:t>trukturalizá</w:t>
      </w:r>
      <w:r w:rsidR="00756AC1">
        <w:rPr>
          <w:rFonts w:hint="default"/>
        </w:rPr>
        <w:t>cie</w:t>
      </w:r>
      <w:r w:rsidR="00257D60">
        <w:rPr>
          <w:rFonts w:hint="default"/>
        </w:rPr>
        <w:t>, č</w:t>
      </w:r>
      <w:r w:rsidR="00257D60">
        <w:rPr>
          <w:rFonts w:hint="default"/>
        </w:rPr>
        <w:t>o uká</w:t>
      </w:r>
      <w:r w:rsidR="00257D60">
        <w:rPr>
          <w:rFonts w:hint="default"/>
        </w:rPr>
        <w:t>zala aplikač</w:t>
      </w:r>
      <w:r w:rsidR="00257D60">
        <w:rPr>
          <w:rFonts w:hint="default"/>
        </w:rPr>
        <w:t>ná</w:t>
      </w:r>
      <w:r w:rsidR="00257D60">
        <w:rPr>
          <w:rFonts w:hint="default"/>
        </w:rPr>
        <w:t xml:space="preserve"> prax najmä</w:t>
      </w:r>
      <w:r w:rsidR="00257D60">
        <w:rPr>
          <w:rFonts w:hint="default"/>
        </w:rPr>
        <w:t xml:space="preserve"> v </w:t>
      </w:r>
      <w:r w:rsidR="00257D60">
        <w:rPr>
          <w:rFonts w:hint="default"/>
        </w:rPr>
        <w:t>odvetví</w:t>
      </w:r>
      <w:r w:rsidR="00257D60">
        <w:rPr>
          <w:rFonts w:hint="default"/>
        </w:rPr>
        <w:t xml:space="preserve"> stavební</w:t>
      </w:r>
      <w:r w:rsidR="00257D60">
        <w:rPr>
          <w:rFonts w:hint="default"/>
        </w:rPr>
        <w:t xml:space="preserve">ctva. </w:t>
      </w:r>
      <w:r w:rsidR="005C561C">
        <w:rPr>
          <w:rFonts w:hint="default"/>
        </w:rPr>
        <w:t>Tisí</w:t>
      </w:r>
      <w:r w:rsidR="005C561C">
        <w:rPr>
          <w:rFonts w:hint="default"/>
        </w:rPr>
        <w:t>c</w:t>
      </w:r>
      <w:r w:rsidR="005002BD">
        <w:t>om</w:t>
      </w:r>
      <w:r w:rsidR="005C561C">
        <w:rPr>
          <w:rFonts w:hint="default"/>
        </w:rPr>
        <w:t xml:space="preserve"> ž</w:t>
      </w:r>
      <w:r w:rsidR="005C561C">
        <w:rPr>
          <w:rFonts w:hint="default"/>
        </w:rPr>
        <w:t>ivnostní</w:t>
      </w:r>
      <w:r w:rsidR="005C561C">
        <w:rPr>
          <w:rFonts w:hint="default"/>
        </w:rPr>
        <w:t>kov pracujú</w:t>
      </w:r>
      <w:r w:rsidR="005C561C">
        <w:rPr>
          <w:rFonts w:hint="default"/>
        </w:rPr>
        <w:t>cich desiatky mesiacov naprí</w:t>
      </w:r>
      <w:r w:rsidR="005C561C">
        <w:rPr>
          <w:rFonts w:hint="default"/>
        </w:rPr>
        <w:t>klad na diaľ</w:t>
      </w:r>
      <w:r w:rsidR="005C561C">
        <w:rPr>
          <w:rFonts w:hint="default"/>
        </w:rPr>
        <w:t>niciach v </w:t>
      </w:r>
      <w:r w:rsidR="005C561C">
        <w:rPr>
          <w:rFonts w:hint="default"/>
        </w:rPr>
        <w:t>súč</w:t>
      </w:r>
      <w:r w:rsidR="005C561C">
        <w:rPr>
          <w:rFonts w:hint="default"/>
        </w:rPr>
        <w:t>asnost</w:t>
      </w:r>
      <w:r w:rsidR="005C561C">
        <w:rPr>
          <w:rFonts w:hint="default"/>
        </w:rPr>
        <w:t>i hrozí</w:t>
      </w:r>
      <w:r w:rsidR="005C561C">
        <w:rPr>
          <w:rFonts w:hint="default"/>
        </w:rPr>
        <w:t>, ž</w:t>
      </w:r>
      <w:r w:rsidR="005C561C">
        <w:rPr>
          <w:rFonts w:hint="default"/>
        </w:rPr>
        <w:t>e im bude vyplatená</w:t>
      </w:r>
      <w:r w:rsidR="005C561C">
        <w:rPr>
          <w:rFonts w:hint="default"/>
        </w:rPr>
        <w:t xml:space="preserve"> len minimá</w:t>
      </w:r>
      <w:r w:rsidR="005C561C">
        <w:rPr>
          <w:rFonts w:hint="default"/>
        </w:rPr>
        <w:t>lna suma z </w:t>
      </w:r>
      <w:r w:rsidR="005C561C">
        <w:rPr>
          <w:rFonts w:hint="default"/>
        </w:rPr>
        <w:t>toho, č</w:t>
      </w:r>
      <w:r w:rsidR="005C561C">
        <w:rPr>
          <w:rFonts w:hint="default"/>
        </w:rPr>
        <w:t xml:space="preserve">o im </w:t>
      </w:r>
      <w:r w:rsidR="00575C43">
        <w:rPr>
          <w:rFonts w:hint="default"/>
        </w:rPr>
        <w:t>malo na zá</w:t>
      </w:r>
      <w:r w:rsidR="00575C43">
        <w:rPr>
          <w:rFonts w:hint="default"/>
        </w:rPr>
        <w:t>klade zmlú</w:t>
      </w:r>
      <w:r w:rsidR="00575C43">
        <w:rPr>
          <w:rFonts w:hint="default"/>
        </w:rPr>
        <w:t>v s </w:t>
      </w:r>
      <w:r w:rsidR="00575C43">
        <w:rPr>
          <w:rFonts w:hint="default"/>
        </w:rPr>
        <w:t>veľ</w:t>
      </w:r>
      <w:r w:rsidR="00575C43">
        <w:rPr>
          <w:rFonts w:hint="default"/>
        </w:rPr>
        <w:t>ký</w:t>
      </w:r>
      <w:r w:rsidR="00575C43">
        <w:rPr>
          <w:rFonts w:hint="default"/>
        </w:rPr>
        <w:t>mi podnikmi patriť.</w:t>
      </w:r>
    </w:p>
    <w:p w:rsidR="00A56CB0" w:rsidP="0017622F">
      <w:pPr>
        <w:tabs>
          <w:tab w:val="num" w:pos="0"/>
        </w:tabs>
        <w:bidi w:val="0"/>
        <w:jc w:val="both"/>
      </w:pPr>
    </w:p>
    <w:p w:rsidR="003D4D71" w:rsidP="0017622F">
      <w:pPr>
        <w:tabs>
          <w:tab w:val="num" w:pos="0"/>
        </w:tabs>
        <w:bidi w:val="0"/>
        <w:jc w:val="both"/>
      </w:pPr>
      <w:r w:rsidR="00575C43">
        <w:tab/>
      </w:r>
      <w:r w:rsidR="00257D60">
        <w:rPr>
          <w:rFonts w:hint="default"/>
        </w:rPr>
        <w:t>Nakoľ</w:t>
      </w:r>
      <w:r w:rsidR="00257D60">
        <w:rPr>
          <w:rFonts w:hint="default"/>
        </w:rPr>
        <w:t>ko jednou zo zá</w:t>
      </w:r>
      <w:r w:rsidR="00257D60">
        <w:rPr>
          <w:rFonts w:hint="default"/>
        </w:rPr>
        <w:t>kladný</w:t>
      </w:r>
      <w:r w:rsidR="00257D60">
        <w:rPr>
          <w:rFonts w:hint="default"/>
        </w:rPr>
        <w:t>ch funkcií</w:t>
      </w:r>
      <w:r w:rsidR="00257D60">
        <w:rPr>
          <w:rFonts w:hint="default"/>
        </w:rPr>
        <w:t xml:space="preserve"> š</w:t>
      </w:r>
      <w:r w:rsidR="00257D60">
        <w:rPr>
          <w:rFonts w:hint="default"/>
        </w:rPr>
        <w:t>tá</w:t>
      </w:r>
      <w:r w:rsidR="00257D60">
        <w:rPr>
          <w:rFonts w:hint="default"/>
        </w:rPr>
        <w:t>tu je poskytnúť</w:t>
      </w:r>
      <w:r w:rsidR="00257D60">
        <w:rPr>
          <w:rFonts w:hint="default"/>
        </w:rPr>
        <w:t xml:space="preserve"> ochranu ľ</w:t>
      </w:r>
      <w:r w:rsidR="00257D60">
        <w:rPr>
          <w:rFonts w:hint="default"/>
        </w:rPr>
        <w:t>uď</w:t>
      </w:r>
      <w:r w:rsidR="00257D60">
        <w:rPr>
          <w:rFonts w:hint="default"/>
        </w:rPr>
        <w:t>om, ktorý</w:t>
      </w:r>
      <w:r w:rsidR="00257D60">
        <w:rPr>
          <w:rFonts w:hint="default"/>
        </w:rPr>
        <w:t xml:space="preserve">m sa deje krivda, </w:t>
      </w:r>
      <w:r w:rsidR="00575C43">
        <w:rPr>
          <w:rFonts w:hint="default"/>
        </w:rPr>
        <w:t>zá</w:t>
      </w:r>
      <w:r w:rsidR="00575C43">
        <w:rPr>
          <w:rFonts w:hint="default"/>
        </w:rPr>
        <w:t>konodarca sa nemôž</w:t>
      </w:r>
      <w:r w:rsidR="00575C43">
        <w:rPr>
          <w:rFonts w:hint="default"/>
        </w:rPr>
        <w:t>e neč</w:t>
      </w:r>
      <w:r w:rsidR="00575C43">
        <w:rPr>
          <w:rFonts w:hint="default"/>
        </w:rPr>
        <w:t>inne prizerať</w:t>
      </w:r>
      <w:r w:rsidR="00575C43">
        <w:rPr>
          <w:rFonts w:hint="default"/>
        </w:rPr>
        <w:t xml:space="preserve"> na to, ak</w:t>
      </w:r>
      <w:r w:rsidR="00575C43">
        <w:rPr>
          <w:rFonts w:hint="default"/>
        </w:rPr>
        <w:t xml:space="preserve">o </w:t>
      </w:r>
      <w:r w:rsidR="00686654">
        <w:t>(</w:t>
      </w:r>
      <w:r w:rsidR="00DE601A">
        <w:t>v </w:t>
      </w:r>
      <w:r w:rsidR="00DE601A">
        <w:rPr>
          <w:rFonts w:hint="default"/>
        </w:rPr>
        <w:t>dô</w:t>
      </w:r>
      <w:r w:rsidR="00DE601A">
        <w:rPr>
          <w:rFonts w:hint="default"/>
        </w:rPr>
        <w:t>sledku okrem iné</w:t>
      </w:r>
      <w:r w:rsidR="00DE601A">
        <w:rPr>
          <w:rFonts w:hint="default"/>
        </w:rPr>
        <w:t>ho aj nedostatoč</w:t>
      </w:r>
      <w:r w:rsidR="00DE601A">
        <w:rPr>
          <w:rFonts w:hint="default"/>
        </w:rPr>
        <w:t>nej prá</w:t>
      </w:r>
      <w:r w:rsidR="00DE601A">
        <w:rPr>
          <w:rFonts w:hint="default"/>
        </w:rPr>
        <w:t>vnej ú</w:t>
      </w:r>
      <w:r w:rsidR="00DE601A">
        <w:rPr>
          <w:rFonts w:hint="default"/>
        </w:rPr>
        <w:t>pravy</w:t>
      </w:r>
      <w:r w:rsidR="00686654">
        <w:t>)</w:t>
      </w:r>
      <w:r w:rsidR="00DE601A">
        <w:t xml:space="preserve"> </w:t>
      </w:r>
      <w:r w:rsidR="00575C43">
        <w:rPr>
          <w:rFonts w:hint="default"/>
        </w:rPr>
        <w:t>ľ</w:t>
      </w:r>
      <w:r w:rsidR="00575C43">
        <w:rPr>
          <w:rFonts w:hint="default"/>
        </w:rPr>
        <w:t>udia, ktorí</w:t>
      </w:r>
      <w:r w:rsidR="00575C43">
        <w:rPr>
          <w:rFonts w:hint="default"/>
        </w:rPr>
        <w:t xml:space="preserve"> </w:t>
      </w:r>
      <w:r w:rsidR="00457855">
        <w:rPr>
          <w:rFonts w:hint="default"/>
        </w:rPr>
        <w:t>svoju prá</w:t>
      </w:r>
      <w:r w:rsidR="00457855">
        <w:rPr>
          <w:rFonts w:hint="default"/>
        </w:rPr>
        <w:t>cu vykonali, nedostali zaplatené</w:t>
      </w:r>
      <w:r w:rsidR="00457855">
        <w:rPr>
          <w:rFonts w:hint="default"/>
        </w:rPr>
        <w:t>, a </w:t>
      </w:r>
      <w:r w:rsidR="00457855">
        <w:rPr>
          <w:rFonts w:hint="default"/>
        </w:rPr>
        <w:t>ako „</w:t>
      </w:r>
      <w:r w:rsidR="00457855">
        <w:rPr>
          <w:rFonts w:hint="default"/>
        </w:rPr>
        <w:t>tí</w:t>
      </w:r>
      <w:r w:rsidR="00457855">
        <w:rPr>
          <w:rFonts w:hint="default"/>
        </w:rPr>
        <w:t xml:space="preserve"> veľ</w:t>
      </w:r>
      <w:r w:rsidR="00457855">
        <w:rPr>
          <w:rFonts w:hint="default"/>
        </w:rPr>
        <w:t>kí“</w:t>
      </w:r>
      <w:r w:rsidR="00457855">
        <w:rPr>
          <w:rFonts w:hint="default"/>
        </w:rPr>
        <w:t xml:space="preserve"> idú</w:t>
      </w:r>
      <w:r w:rsidR="00457855">
        <w:rPr>
          <w:rFonts w:hint="default"/>
        </w:rPr>
        <w:t xml:space="preserve"> ď</w:t>
      </w:r>
      <w:r w:rsidR="00457855">
        <w:rPr>
          <w:rFonts w:hint="default"/>
        </w:rPr>
        <w:t>alej.</w:t>
      </w:r>
    </w:p>
    <w:p w:rsidR="003D4D71" w:rsidP="0017622F">
      <w:pPr>
        <w:tabs>
          <w:tab w:val="num" w:pos="0"/>
        </w:tabs>
        <w:bidi w:val="0"/>
        <w:jc w:val="both"/>
      </w:pPr>
    </w:p>
    <w:p w:rsidR="005E5600" w:rsidP="0017622F">
      <w:pPr>
        <w:tabs>
          <w:tab w:val="num" w:pos="0"/>
        </w:tabs>
        <w:bidi w:val="0"/>
        <w:jc w:val="both"/>
      </w:pPr>
      <w:r>
        <w:tab/>
      </w:r>
      <w:r w:rsidR="00686654">
        <w:rPr>
          <w:rFonts w:hint="default"/>
        </w:rPr>
        <w:t>Ná</w:t>
      </w:r>
      <w:r w:rsidR="00686654">
        <w:rPr>
          <w:rFonts w:hint="default"/>
        </w:rPr>
        <w:t>vrh zá</w:t>
      </w:r>
      <w:r w:rsidR="00686654">
        <w:rPr>
          <w:rFonts w:hint="default"/>
        </w:rPr>
        <w:t>kona preto obsahuje plá</w:t>
      </w:r>
      <w:r w:rsidR="00686654">
        <w:rPr>
          <w:rFonts w:hint="default"/>
        </w:rPr>
        <w:t>n ochrany ž</w:t>
      </w:r>
      <w:r w:rsidR="00686654">
        <w:rPr>
          <w:rFonts w:hint="default"/>
        </w:rPr>
        <w:t>ivnostní</w:t>
      </w:r>
      <w:r w:rsidR="00686654">
        <w:rPr>
          <w:rFonts w:hint="default"/>
        </w:rPr>
        <w:t>kov spočí</w:t>
      </w:r>
      <w:r w:rsidR="00686654">
        <w:rPr>
          <w:rFonts w:hint="default"/>
        </w:rPr>
        <w:t>vajú</w:t>
      </w:r>
      <w:r w:rsidR="00686654">
        <w:rPr>
          <w:rFonts w:hint="default"/>
        </w:rPr>
        <w:t>ci v </w:t>
      </w:r>
      <w:r w:rsidR="00686654">
        <w:rPr>
          <w:rFonts w:hint="default"/>
        </w:rPr>
        <w:t>nasledovný</w:t>
      </w:r>
      <w:r w:rsidR="00686654">
        <w:rPr>
          <w:rFonts w:hint="default"/>
        </w:rPr>
        <w:t xml:space="preserve">ch bodoch: </w:t>
      </w:r>
    </w:p>
    <w:p w:rsidR="006D218B" w:rsidP="0017622F">
      <w:pPr>
        <w:tabs>
          <w:tab w:val="num" w:pos="0"/>
        </w:tabs>
        <w:bidi w:val="0"/>
        <w:jc w:val="both"/>
      </w:pPr>
    </w:p>
    <w:p w:rsidR="00EB3EB2" w:rsidP="006D218B">
      <w:pPr>
        <w:pStyle w:val="ListParagraph"/>
        <w:numPr>
          <w:numId w:val="8"/>
        </w:numPr>
        <w:tabs>
          <w:tab w:val="num" w:pos="0"/>
        </w:tabs>
        <w:bidi w:val="0"/>
        <w:jc w:val="both"/>
      </w:pPr>
      <w:r w:rsidR="00686654">
        <w:rPr>
          <w:rFonts w:hint="default"/>
        </w:rPr>
        <w:t>100%  zá</w:t>
      </w:r>
      <w:r w:rsidR="00686654">
        <w:rPr>
          <w:rFonts w:hint="default"/>
        </w:rPr>
        <w:t>ruka</w:t>
      </w:r>
      <w:r w:rsidR="006D218B">
        <w:t xml:space="preserve"> pre </w:t>
      </w:r>
      <w:r w:rsidR="00324B37">
        <w:rPr>
          <w:rFonts w:hint="default"/>
        </w:rPr>
        <w:t>ž</w:t>
      </w:r>
      <w:r w:rsidR="00324B37">
        <w:rPr>
          <w:rFonts w:hint="default"/>
        </w:rPr>
        <w:t>ivnostní</w:t>
      </w:r>
      <w:r w:rsidR="00324B37">
        <w:rPr>
          <w:rFonts w:hint="default"/>
        </w:rPr>
        <w:t xml:space="preserve">kov ako </w:t>
      </w:r>
      <w:r w:rsidR="006D218B">
        <w:rPr>
          <w:rFonts w:hint="default"/>
        </w:rPr>
        <w:t>veriteľ</w:t>
      </w:r>
      <w:r w:rsidR="006D218B">
        <w:rPr>
          <w:rFonts w:hint="default"/>
        </w:rPr>
        <w:t xml:space="preserve">ov </w:t>
      </w:r>
      <w:r w:rsidR="00107FA9">
        <w:t xml:space="preserve">v </w:t>
      </w:r>
      <w:r w:rsidR="006D218B">
        <w:rPr>
          <w:rFonts w:hint="default"/>
        </w:rPr>
        <w:t>podobe podielu v dlž</w:t>
      </w:r>
      <w:r w:rsidR="006D218B">
        <w:rPr>
          <w:rFonts w:hint="default"/>
        </w:rPr>
        <w:t xml:space="preserve">nej </w:t>
      </w:r>
      <w:r w:rsidR="00107FA9">
        <w:rPr>
          <w:rFonts w:hint="default"/>
        </w:rPr>
        <w:t>obchodnej spoloč</w:t>
      </w:r>
      <w:r w:rsidR="00107FA9">
        <w:rPr>
          <w:rFonts w:hint="default"/>
        </w:rPr>
        <w:t xml:space="preserve">nosti </w:t>
      </w:r>
      <w:r w:rsidR="006D218B">
        <w:t>(</w:t>
      </w:r>
      <w:r>
        <w:t xml:space="preserve">tzv. </w:t>
      </w:r>
      <w:r w:rsidRPr="00124C3B" w:rsidR="006D218B">
        <w:rPr>
          <w:i/>
        </w:rPr>
        <w:t>debt equity swap</w:t>
      </w:r>
      <w:r w:rsidR="006D218B">
        <w:rPr>
          <w:rFonts w:hint="default"/>
        </w:rPr>
        <w:t>) v rozsahu, v akom ž</w:t>
      </w:r>
      <w:r w:rsidR="006D218B">
        <w:rPr>
          <w:rFonts w:hint="default"/>
        </w:rPr>
        <w:t>ivnostní</w:t>
      </w:r>
      <w:r w:rsidR="006D218B">
        <w:rPr>
          <w:rFonts w:hint="default"/>
        </w:rPr>
        <w:t>k nebude mať</w:t>
      </w:r>
      <w:r w:rsidR="006D218B">
        <w:rPr>
          <w:rFonts w:hint="default"/>
        </w:rPr>
        <w:t xml:space="preserve"> uhradenú</w:t>
      </w:r>
      <w:r w:rsidR="006D218B">
        <w:rPr>
          <w:rFonts w:hint="default"/>
        </w:rPr>
        <w:t xml:space="preserve"> svoju pohľ</w:t>
      </w:r>
      <w:r w:rsidR="006D218B">
        <w:rPr>
          <w:rFonts w:hint="default"/>
        </w:rPr>
        <w:t>adá</w:t>
      </w:r>
      <w:r w:rsidR="006D218B">
        <w:rPr>
          <w:rFonts w:hint="default"/>
        </w:rPr>
        <w:t>vku a po dobu, doký</w:t>
      </w:r>
      <w:r w:rsidR="006D218B">
        <w:rPr>
          <w:rFonts w:hint="default"/>
        </w:rPr>
        <w:t>m bude nebude splatená</w:t>
      </w:r>
      <w:r w:rsidR="006D218B">
        <w:rPr>
          <w:rFonts w:hint="default"/>
        </w:rPr>
        <w:t xml:space="preserve"> ú</w:t>
      </w:r>
      <w:r w:rsidR="006D218B">
        <w:rPr>
          <w:rFonts w:hint="default"/>
        </w:rPr>
        <w:t>plne celá</w:t>
      </w:r>
      <w:r w:rsidR="006D218B">
        <w:rPr>
          <w:rFonts w:hint="default"/>
        </w:rPr>
        <w:t>. Z aký</w:t>
      </w:r>
      <w:r w:rsidR="006D218B">
        <w:rPr>
          <w:rFonts w:hint="default"/>
        </w:rPr>
        <w:t>chkoľ</w:t>
      </w:r>
      <w:r w:rsidR="006D218B">
        <w:rPr>
          <w:rFonts w:hint="default"/>
        </w:rPr>
        <w:t>vek nový</w:t>
      </w:r>
      <w:r w:rsidR="006D218B">
        <w:rPr>
          <w:rFonts w:hint="default"/>
        </w:rPr>
        <w:t>ch zá</w:t>
      </w:r>
      <w:r w:rsidR="006D218B">
        <w:rPr>
          <w:rFonts w:hint="default"/>
        </w:rPr>
        <w:t xml:space="preserve">robkov takejto </w:t>
      </w:r>
      <w:r>
        <w:t>obc</w:t>
      </w:r>
      <w:r>
        <w:t xml:space="preserve">hodnej </w:t>
      </w:r>
      <w:r w:rsidR="006D218B">
        <w:rPr>
          <w:rFonts w:hint="default"/>
        </w:rPr>
        <w:t>spoloč</w:t>
      </w:r>
      <w:r w:rsidR="006D218B">
        <w:rPr>
          <w:rFonts w:hint="default"/>
        </w:rPr>
        <w:t>nosti budú</w:t>
      </w:r>
      <w:r w:rsidR="006D218B">
        <w:rPr>
          <w:rFonts w:hint="default"/>
        </w:rPr>
        <w:t xml:space="preserve"> mať</w:t>
      </w:r>
      <w:r w:rsidR="006D218B">
        <w:rPr>
          <w:rFonts w:hint="default"/>
        </w:rPr>
        <w:t xml:space="preserve"> úž</w:t>
      </w:r>
      <w:r w:rsidR="006D218B">
        <w:rPr>
          <w:rFonts w:hint="default"/>
        </w:rPr>
        <w:t>itok aj tí</w:t>
      </w:r>
      <w:r w:rsidR="006D218B">
        <w:rPr>
          <w:rFonts w:hint="default"/>
        </w:rPr>
        <w:t>, ktorý</w:t>
      </w:r>
      <w:r w:rsidR="006D218B">
        <w:rPr>
          <w:rFonts w:hint="default"/>
        </w:rPr>
        <w:t>ch v minulosti nechala bez plá</w:t>
      </w:r>
      <w:r w:rsidR="006D218B">
        <w:rPr>
          <w:rFonts w:hint="default"/>
        </w:rPr>
        <w:t>ce.</w:t>
      </w:r>
    </w:p>
    <w:p w:rsidR="00EB3EB2" w:rsidP="00EB3EB2">
      <w:pPr>
        <w:pStyle w:val="ListParagraph"/>
        <w:bidi w:val="0"/>
        <w:jc w:val="both"/>
      </w:pPr>
    </w:p>
    <w:p w:rsidR="00100133" w:rsidP="006D218B">
      <w:pPr>
        <w:pStyle w:val="ListParagraph"/>
        <w:numPr>
          <w:numId w:val="8"/>
        </w:numPr>
        <w:tabs>
          <w:tab w:val="num" w:pos="0"/>
        </w:tabs>
        <w:bidi w:val="0"/>
        <w:jc w:val="both"/>
      </w:pPr>
      <w:r w:rsidR="00EB3EB2">
        <w:t>R</w:t>
      </w:r>
      <w:r w:rsidR="006D218B">
        <w:rPr>
          <w:rFonts w:hint="default"/>
        </w:rPr>
        <w:t>ozší</w:t>
      </w:r>
      <w:r w:rsidR="006D218B">
        <w:rPr>
          <w:rFonts w:hint="default"/>
        </w:rPr>
        <w:t>renie mož</w:t>
      </w:r>
      <w:r w:rsidR="006D218B">
        <w:rPr>
          <w:rFonts w:hint="default"/>
        </w:rPr>
        <w:t>nosti zúč</w:t>
      </w:r>
      <w:r w:rsidR="006D218B">
        <w:rPr>
          <w:rFonts w:hint="default"/>
        </w:rPr>
        <w:t>astniť</w:t>
      </w:r>
      <w:r w:rsidR="006D218B">
        <w:rPr>
          <w:rFonts w:hint="default"/>
        </w:rPr>
        <w:t xml:space="preserve"> sa na garanč</w:t>
      </w:r>
      <w:r w:rsidR="006D218B">
        <w:rPr>
          <w:rFonts w:hint="default"/>
        </w:rPr>
        <w:t>nom fonde zo zamestnancov aj na ž</w:t>
      </w:r>
      <w:r w:rsidR="006D218B">
        <w:rPr>
          <w:rFonts w:hint="default"/>
        </w:rPr>
        <w:t>ivnostní</w:t>
      </w:r>
      <w:r w:rsidR="006D218B">
        <w:rPr>
          <w:rFonts w:hint="default"/>
        </w:rPr>
        <w:t xml:space="preserve">kov. </w:t>
      </w:r>
      <w:r w:rsidR="00EB3EB2">
        <w:t>V </w:t>
      </w:r>
      <w:r w:rsidR="00EB3EB2">
        <w:rPr>
          <w:rFonts w:hint="default"/>
        </w:rPr>
        <w:t>súč</w:t>
      </w:r>
      <w:r w:rsidR="00EB3EB2">
        <w:rPr>
          <w:rFonts w:hint="default"/>
        </w:rPr>
        <w:t xml:space="preserve">asnosti sa </w:t>
      </w:r>
      <w:r w:rsidR="006D218B">
        <w:t>toto poisteni</w:t>
      </w:r>
      <w:r w:rsidR="00EB3EB2">
        <w:rPr>
          <w:rFonts w:hint="default"/>
        </w:rPr>
        <w:t>e vzť</w:t>
      </w:r>
      <w:r w:rsidR="00EB3EB2">
        <w:rPr>
          <w:rFonts w:hint="default"/>
        </w:rPr>
        <w:t>ahuje len na zamestnancov -</w:t>
      </w:r>
      <w:r w:rsidR="006D218B">
        <w:rPr>
          <w:rFonts w:hint="default"/>
        </w:rPr>
        <w:t xml:space="preserve"> ak ich zamestná</w:t>
      </w:r>
      <w:r w:rsidR="006D218B">
        <w:rPr>
          <w:rFonts w:hint="default"/>
        </w:rPr>
        <w:t>vateľ</w:t>
      </w:r>
      <w:r w:rsidR="006D218B">
        <w:rPr>
          <w:rFonts w:hint="default"/>
        </w:rPr>
        <w:t xml:space="preserve"> str</w:t>
      </w:r>
      <w:r w:rsidR="006D218B">
        <w:rPr>
          <w:rFonts w:hint="default"/>
        </w:rPr>
        <w:t>atí</w:t>
      </w:r>
      <w:r w:rsidR="006D218B">
        <w:rPr>
          <w:rFonts w:hint="default"/>
        </w:rPr>
        <w:t xml:space="preserve"> schopnosť</w:t>
      </w:r>
      <w:r w:rsidR="006D218B">
        <w:rPr>
          <w:rFonts w:hint="default"/>
        </w:rPr>
        <w:t xml:space="preserve"> vyplá</w:t>
      </w:r>
      <w:r w:rsidR="006D218B">
        <w:rPr>
          <w:rFonts w:hint="default"/>
        </w:rPr>
        <w:t>cať</w:t>
      </w:r>
      <w:r w:rsidR="006D218B">
        <w:rPr>
          <w:rFonts w:hint="default"/>
        </w:rPr>
        <w:t xml:space="preserve"> mzdy, Sociá</w:t>
      </w:r>
      <w:r w:rsidR="006D218B">
        <w:rPr>
          <w:rFonts w:hint="default"/>
        </w:rPr>
        <w:t>lna poisť</w:t>
      </w:r>
      <w:r w:rsidR="006D218B">
        <w:rPr>
          <w:rFonts w:hint="default"/>
        </w:rPr>
        <w:t>ovň</w:t>
      </w:r>
      <w:r w:rsidR="006D218B">
        <w:rPr>
          <w:rFonts w:hint="default"/>
        </w:rPr>
        <w:t>a vyplatí</w:t>
      </w:r>
      <w:r w:rsidR="006D218B">
        <w:rPr>
          <w:rFonts w:hint="default"/>
        </w:rPr>
        <w:t xml:space="preserve"> nevyplatené</w:t>
      </w:r>
      <w:r w:rsidR="006D218B">
        <w:rPr>
          <w:rFonts w:hint="default"/>
        </w:rPr>
        <w:t xml:space="preserve"> mzdy do výš</w:t>
      </w:r>
      <w:r w:rsidR="006D218B">
        <w:rPr>
          <w:rFonts w:hint="default"/>
        </w:rPr>
        <w:t>ky troch priemerný</w:t>
      </w:r>
      <w:r w:rsidR="006D218B">
        <w:rPr>
          <w:rFonts w:hint="default"/>
        </w:rPr>
        <w:t xml:space="preserve">ch platov, teda </w:t>
      </w:r>
      <w:r w:rsidR="00EF3F36">
        <w:rPr>
          <w:rFonts w:hint="default"/>
        </w:rPr>
        <w:t>približ</w:t>
      </w:r>
      <w:r w:rsidR="00EF3F36">
        <w:rPr>
          <w:rFonts w:hint="default"/>
        </w:rPr>
        <w:t xml:space="preserve">ne </w:t>
      </w:r>
      <w:r w:rsidR="006D218B">
        <w:t>2</w:t>
      </w:r>
      <w:r w:rsidR="00EF3F36">
        <w:t xml:space="preserve"> </w:t>
      </w:r>
      <w:r w:rsidR="006D218B">
        <w:t xml:space="preserve">500 eur. </w:t>
      </w:r>
      <w:r w:rsidR="0084663C">
        <w:rPr>
          <w:rFonts w:hint="default"/>
        </w:rPr>
        <w:t>Prijatí</w:t>
      </w:r>
      <w:r w:rsidR="0084663C">
        <w:rPr>
          <w:rFonts w:hint="default"/>
        </w:rPr>
        <w:t>m n</w:t>
      </w:r>
      <w:r w:rsidR="00EF3F36">
        <w:rPr>
          <w:rFonts w:hint="default"/>
        </w:rPr>
        <w:t>á</w:t>
      </w:r>
      <w:r w:rsidR="00EF3F36">
        <w:rPr>
          <w:rFonts w:hint="default"/>
        </w:rPr>
        <w:t>vrh</w:t>
      </w:r>
      <w:r w:rsidR="0084663C">
        <w:t xml:space="preserve">u </w:t>
      </w:r>
      <w:r w:rsidR="00EF3F36">
        <w:rPr>
          <w:rFonts w:hint="default"/>
        </w:rPr>
        <w:t>zá</w:t>
      </w:r>
      <w:r w:rsidR="00EF3F36">
        <w:rPr>
          <w:rFonts w:hint="default"/>
        </w:rPr>
        <w:t xml:space="preserve">kona </w:t>
      </w:r>
      <w:r w:rsidR="0084663C">
        <w:rPr>
          <w:rFonts w:hint="default"/>
        </w:rPr>
        <w:t>by mož</w:t>
      </w:r>
      <w:r w:rsidR="0084663C">
        <w:rPr>
          <w:rFonts w:hint="default"/>
        </w:rPr>
        <w:t>nosť</w:t>
      </w:r>
      <w:r w:rsidR="0084663C">
        <w:rPr>
          <w:rFonts w:hint="default"/>
        </w:rPr>
        <w:t xml:space="preserve"> zúč</w:t>
      </w:r>
      <w:r w:rsidR="0084663C">
        <w:rPr>
          <w:rFonts w:hint="default"/>
        </w:rPr>
        <w:t>astniť</w:t>
      </w:r>
      <w:r w:rsidR="0084663C">
        <w:rPr>
          <w:rFonts w:hint="default"/>
        </w:rPr>
        <w:t xml:space="preserve"> sa na tomto poistení</w:t>
      </w:r>
      <w:r w:rsidR="0084663C">
        <w:rPr>
          <w:rFonts w:hint="default"/>
        </w:rPr>
        <w:t xml:space="preserve"> zí</w:t>
      </w:r>
      <w:r w:rsidR="0084663C">
        <w:rPr>
          <w:rFonts w:hint="default"/>
        </w:rPr>
        <w:t xml:space="preserve">skali </w:t>
      </w:r>
      <w:r w:rsidR="006D218B">
        <w:rPr>
          <w:rFonts w:hint="default"/>
        </w:rPr>
        <w:t>aj ž</w:t>
      </w:r>
      <w:r w:rsidR="006D218B">
        <w:rPr>
          <w:rFonts w:hint="default"/>
        </w:rPr>
        <w:t>ivnostní</w:t>
      </w:r>
      <w:r w:rsidR="0084663C">
        <w:t>ci, k</w:t>
      </w:r>
      <w:r w:rsidR="006D218B">
        <w:rPr>
          <w:rFonts w:hint="default"/>
        </w:rPr>
        <w:t>torí</w:t>
      </w:r>
      <w:r w:rsidR="006D218B">
        <w:rPr>
          <w:rFonts w:hint="default"/>
        </w:rPr>
        <w:t xml:space="preserve"> </w:t>
      </w:r>
      <w:r w:rsidR="0084663C">
        <w:rPr>
          <w:rFonts w:hint="default"/>
        </w:rPr>
        <w:t>svojich vlastný</w:t>
      </w:r>
      <w:r w:rsidR="0084663C">
        <w:rPr>
          <w:rFonts w:hint="default"/>
        </w:rPr>
        <w:t>ch zamestnan</w:t>
      </w:r>
      <w:r w:rsidR="0084663C">
        <w:rPr>
          <w:rFonts w:hint="default"/>
        </w:rPr>
        <w:t>cov nemajú</w:t>
      </w:r>
      <w:r w:rsidR="0084663C">
        <w:rPr>
          <w:rFonts w:hint="default"/>
        </w:rPr>
        <w:t>. P</w:t>
      </w:r>
      <w:r w:rsidR="006D218B">
        <w:rPr>
          <w:rFonts w:hint="default"/>
        </w:rPr>
        <w:t>oistnou udalosť</w:t>
      </w:r>
      <w:r w:rsidR="006D218B">
        <w:rPr>
          <w:rFonts w:hint="default"/>
        </w:rPr>
        <w:t xml:space="preserve">ou </w:t>
      </w:r>
      <w:r w:rsidR="0084663C">
        <w:t xml:space="preserve">u nich </w:t>
      </w:r>
      <w:r w:rsidR="006D218B">
        <w:rPr>
          <w:rFonts w:hint="default"/>
        </w:rPr>
        <w:t>nebude predĺž</w:t>
      </w:r>
      <w:r w:rsidR="006D218B">
        <w:rPr>
          <w:rFonts w:hint="default"/>
        </w:rPr>
        <w:t>enie zamestná</w:t>
      </w:r>
      <w:r w:rsidR="006D218B">
        <w:rPr>
          <w:rFonts w:hint="default"/>
        </w:rPr>
        <w:t>vateľ</w:t>
      </w:r>
      <w:r w:rsidR="006D218B">
        <w:rPr>
          <w:rFonts w:hint="default"/>
        </w:rPr>
        <w:t>a, ale obchodné</w:t>
      </w:r>
      <w:r w:rsidR="006D218B">
        <w:rPr>
          <w:rFonts w:hint="default"/>
        </w:rPr>
        <w:t>ho partnera.</w:t>
      </w:r>
    </w:p>
    <w:p w:rsidR="00100133" w:rsidP="00100133">
      <w:pPr>
        <w:pStyle w:val="ListParagraph"/>
        <w:bidi w:val="0"/>
        <w:jc w:val="both"/>
      </w:pPr>
    </w:p>
    <w:p w:rsidR="006D218B" w:rsidP="006D218B">
      <w:pPr>
        <w:pStyle w:val="ListParagraph"/>
        <w:numPr>
          <w:numId w:val="8"/>
        </w:numPr>
        <w:tabs>
          <w:tab w:val="num" w:pos="0"/>
        </w:tabs>
        <w:bidi w:val="0"/>
        <w:jc w:val="both"/>
      </w:pPr>
      <w:r w:rsidR="00100133">
        <w:t>R</w:t>
      </w:r>
      <w:r>
        <w:rPr>
          <w:rFonts w:hint="default"/>
        </w:rPr>
        <w:t>ozší</w:t>
      </w:r>
      <w:r>
        <w:rPr>
          <w:rFonts w:hint="default"/>
        </w:rPr>
        <w:t>renie skutkovej podstaty trestné</w:t>
      </w:r>
      <w:r>
        <w:rPr>
          <w:rFonts w:hint="default"/>
        </w:rPr>
        <w:t>ho č</w:t>
      </w:r>
      <w:r>
        <w:rPr>
          <w:rFonts w:hint="default"/>
        </w:rPr>
        <w:t>inu nevyplatenia mzdy podľ</w:t>
      </w:r>
      <w:r>
        <w:rPr>
          <w:rFonts w:hint="default"/>
        </w:rPr>
        <w:t>a §</w:t>
      </w:r>
      <w:r>
        <w:rPr>
          <w:rFonts w:hint="default"/>
        </w:rPr>
        <w:t xml:space="preserve"> 214 Trestné</w:t>
      </w:r>
      <w:r>
        <w:rPr>
          <w:rFonts w:hint="default"/>
        </w:rPr>
        <w:t>ho zá</w:t>
      </w:r>
      <w:r>
        <w:rPr>
          <w:rFonts w:hint="default"/>
        </w:rPr>
        <w:t>kona. Dnes platí</w:t>
      </w:r>
      <w:r>
        <w:rPr>
          <w:rFonts w:hint="default"/>
        </w:rPr>
        <w:t>, ž</w:t>
      </w:r>
      <w:r>
        <w:rPr>
          <w:rFonts w:hint="default"/>
        </w:rPr>
        <w:t>e …”</w:t>
      </w:r>
      <w:r w:rsidRPr="00100133">
        <w:rPr>
          <w:rFonts w:hint="default"/>
          <w:i/>
        </w:rPr>
        <w:t>ten, kto nevyplatí</w:t>
      </w:r>
      <w:r w:rsidRPr="00100133">
        <w:rPr>
          <w:rFonts w:hint="default"/>
          <w:i/>
        </w:rPr>
        <w:t xml:space="preserve"> svojmu zamestnancovi mzdu v d</w:t>
      </w:r>
      <w:r w:rsidRPr="00100133">
        <w:rPr>
          <w:rFonts w:hint="default"/>
          <w:i/>
        </w:rPr>
        <w:t>eň</w:t>
      </w:r>
      <w:r w:rsidRPr="00100133">
        <w:rPr>
          <w:rFonts w:hint="default"/>
          <w:i/>
        </w:rPr>
        <w:t xml:space="preserve"> jej splatnosti, hoci v tento deň</w:t>
      </w:r>
      <w:r w:rsidRPr="00100133">
        <w:rPr>
          <w:rFonts w:hint="default"/>
          <w:i/>
        </w:rPr>
        <w:t xml:space="preserve"> mal peň</w:t>
      </w:r>
      <w:r w:rsidRPr="00100133">
        <w:rPr>
          <w:rFonts w:hint="default"/>
          <w:i/>
        </w:rPr>
        <w:t>až</w:t>
      </w:r>
      <w:r w:rsidRPr="00100133">
        <w:rPr>
          <w:rFonts w:hint="default"/>
          <w:i/>
        </w:rPr>
        <w:t>né</w:t>
      </w:r>
      <w:r w:rsidRPr="00100133">
        <w:rPr>
          <w:rFonts w:hint="default"/>
          <w:i/>
        </w:rPr>
        <w:t xml:space="preserve"> prostriedky na jej vý</w:t>
      </w:r>
      <w:r w:rsidRPr="00100133">
        <w:rPr>
          <w:rFonts w:hint="default"/>
          <w:i/>
        </w:rPr>
        <w:t>platu, ktoré</w:t>
      </w:r>
      <w:r w:rsidRPr="00100133">
        <w:rPr>
          <w:rFonts w:hint="default"/>
          <w:i/>
        </w:rPr>
        <w:t xml:space="preserve"> nevyhnutne nepotreboval na zabezpeč</w:t>
      </w:r>
      <w:r w:rsidRPr="00100133">
        <w:rPr>
          <w:rFonts w:hint="default"/>
          <w:i/>
        </w:rPr>
        <w:t>enie č</w:t>
      </w:r>
      <w:r w:rsidRPr="00100133">
        <w:rPr>
          <w:rFonts w:hint="default"/>
          <w:i/>
        </w:rPr>
        <w:t>innosti, dopustí</w:t>
      </w:r>
      <w:r w:rsidRPr="00100133">
        <w:rPr>
          <w:rFonts w:hint="default"/>
          <w:i/>
        </w:rPr>
        <w:t xml:space="preserve"> sa trestné</w:t>
      </w:r>
      <w:r w:rsidRPr="00100133">
        <w:rPr>
          <w:rFonts w:hint="default"/>
          <w:i/>
        </w:rPr>
        <w:t>ho č</w:t>
      </w:r>
      <w:r w:rsidRPr="00100133">
        <w:rPr>
          <w:rFonts w:hint="default"/>
          <w:i/>
        </w:rPr>
        <w:t>inu</w:t>
      </w:r>
      <w:r>
        <w:rPr>
          <w:rFonts w:hint="default"/>
        </w:rPr>
        <w:t>.”</w:t>
      </w:r>
      <w:r w:rsidR="00130826">
        <w:rPr>
          <w:rFonts w:hint="default"/>
        </w:rPr>
        <w:t xml:space="preserve"> Prijatí</w:t>
      </w:r>
      <w:r w:rsidR="00130826">
        <w:rPr>
          <w:rFonts w:hint="default"/>
        </w:rPr>
        <w:t>m ná</w:t>
      </w:r>
      <w:r w:rsidR="00130826">
        <w:rPr>
          <w:rFonts w:hint="default"/>
        </w:rPr>
        <w:t>vrhu zá</w:t>
      </w:r>
      <w:r w:rsidR="00130826">
        <w:rPr>
          <w:rFonts w:hint="default"/>
        </w:rPr>
        <w:t>kona by sa zabezpeč</w:t>
      </w:r>
      <w:r w:rsidR="00130826">
        <w:rPr>
          <w:rFonts w:hint="default"/>
        </w:rPr>
        <w:t xml:space="preserve">ila </w:t>
      </w:r>
      <w:r>
        <w:rPr>
          <w:rFonts w:hint="default"/>
        </w:rPr>
        <w:t>rovnosť</w:t>
      </w:r>
      <w:r>
        <w:rPr>
          <w:rFonts w:hint="default"/>
        </w:rPr>
        <w:t xml:space="preserve"> vo vzť</w:t>
      </w:r>
      <w:r>
        <w:rPr>
          <w:rFonts w:hint="default"/>
        </w:rPr>
        <w:t>ahoch, ktoré</w:t>
      </w:r>
      <w:r>
        <w:rPr>
          <w:rFonts w:hint="default"/>
        </w:rPr>
        <w:t xml:space="preserve"> majú</w:t>
      </w:r>
      <w:r>
        <w:rPr>
          <w:rFonts w:hint="default"/>
        </w:rPr>
        <w:t xml:space="preserve"> rovnakú</w:t>
      </w:r>
      <w:r>
        <w:rPr>
          <w:rFonts w:hint="default"/>
        </w:rPr>
        <w:t xml:space="preserve"> podstatu a úč</w:t>
      </w:r>
      <w:r>
        <w:rPr>
          <w:rFonts w:hint="default"/>
        </w:rPr>
        <w:t>el</w:t>
      </w:r>
      <w:r>
        <w:rPr>
          <w:rFonts w:hint="default"/>
        </w:rPr>
        <w:t>. Ak si obč</w:t>
      </w:r>
      <w:r>
        <w:rPr>
          <w:rFonts w:hint="default"/>
        </w:rPr>
        <w:t>an ú</w:t>
      </w:r>
      <w:r>
        <w:rPr>
          <w:rFonts w:hint="default"/>
        </w:rPr>
        <w:t>myselne nesplní</w:t>
      </w:r>
      <w:r>
        <w:rPr>
          <w:rFonts w:hint="default"/>
        </w:rPr>
        <w:t xml:space="preserve"> svoju daň</w:t>
      </w:r>
      <w:r>
        <w:rPr>
          <w:rFonts w:hint="default"/>
        </w:rPr>
        <w:t>ovú</w:t>
      </w:r>
      <w:r>
        <w:rPr>
          <w:rFonts w:hint="default"/>
        </w:rPr>
        <w:t xml:space="preserve"> alebo odvodovú</w:t>
      </w:r>
      <w:r>
        <w:rPr>
          <w:rFonts w:hint="default"/>
        </w:rPr>
        <w:t xml:space="preserve"> povinnosť</w:t>
      </w:r>
      <w:r>
        <w:rPr>
          <w:rFonts w:hint="default"/>
        </w:rPr>
        <w:t xml:space="preserve"> voč</w:t>
      </w:r>
      <w:r>
        <w:rPr>
          <w:rFonts w:hint="default"/>
        </w:rPr>
        <w:t>i š</w:t>
      </w:r>
      <w:r>
        <w:rPr>
          <w:rFonts w:hint="default"/>
        </w:rPr>
        <w:t>tá</w:t>
      </w:r>
      <w:r>
        <w:rPr>
          <w:rFonts w:hint="default"/>
        </w:rPr>
        <w:t>tu, hrozí</w:t>
      </w:r>
      <w:r>
        <w:rPr>
          <w:rFonts w:hint="default"/>
        </w:rPr>
        <w:t xml:space="preserve"> m</w:t>
      </w:r>
      <w:r w:rsidR="0051130D">
        <w:rPr>
          <w:rFonts w:hint="default"/>
        </w:rPr>
        <w:t>u trestný</w:t>
      </w:r>
      <w:r w:rsidR="0051130D">
        <w:rPr>
          <w:rFonts w:hint="default"/>
        </w:rPr>
        <w:t xml:space="preserve"> postih. Ak veľ</w:t>
      </w:r>
      <w:r w:rsidR="0051130D">
        <w:rPr>
          <w:rFonts w:hint="default"/>
        </w:rPr>
        <w:t>ká</w:t>
      </w:r>
      <w:r w:rsidR="0051130D">
        <w:rPr>
          <w:rFonts w:hint="default"/>
        </w:rPr>
        <w:t xml:space="preserve"> obchodná</w:t>
      </w:r>
      <w:r w:rsidR="0051130D">
        <w:rPr>
          <w:rFonts w:hint="default"/>
        </w:rPr>
        <w:t xml:space="preserve"> spoloč</w:t>
      </w:r>
      <w:r w:rsidR="0051130D">
        <w:rPr>
          <w:rFonts w:hint="default"/>
        </w:rPr>
        <w:t>nosť</w:t>
      </w:r>
      <w:r>
        <w:rPr>
          <w:rFonts w:hint="default"/>
        </w:rPr>
        <w:t xml:space="preserve"> nevyplatí</w:t>
      </w:r>
      <w:r>
        <w:rPr>
          <w:rFonts w:hint="default"/>
        </w:rPr>
        <w:t xml:space="preserve"> mzdu svojmu zamestnancovi, hoci tak mohla urobiť</w:t>
      </w:r>
      <w:r>
        <w:rPr>
          <w:rFonts w:hint="default"/>
        </w:rPr>
        <w:t>, jej š</w:t>
      </w:r>
      <w:r>
        <w:rPr>
          <w:rFonts w:hint="default"/>
        </w:rPr>
        <w:t>tatutá</w:t>
      </w:r>
      <w:r>
        <w:rPr>
          <w:rFonts w:hint="default"/>
        </w:rPr>
        <w:t>r je trestne zodpovedný</w:t>
      </w:r>
      <w:r>
        <w:rPr>
          <w:rFonts w:hint="default"/>
        </w:rPr>
        <w:t>. Ak ale ú</w:t>
      </w:r>
      <w:r>
        <w:rPr>
          <w:rFonts w:hint="default"/>
        </w:rPr>
        <w:t>hradu za služ</w:t>
      </w:r>
      <w:r>
        <w:rPr>
          <w:rFonts w:hint="default"/>
        </w:rPr>
        <w:t>by n</w:t>
      </w:r>
      <w:r>
        <w:rPr>
          <w:rFonts w:hint="default"/>
        </w:rPr>
        <w:t>evyplatí</w:t>
      </w:r>
      <w:r>
        <w:rPr>
          <w:rFonts w:hint="default"/>
        </w:rPr>
        <w:t xml:space="preserve"> fyzickej osobe, ktorá</w:t>
      </w:r>
      <w:r>
        <w:rPr>
          <w:rFonts w:hint="default"/>
        </w:rPr>
        <w:t xml:space="preserve"> nie je zamestnancom, ale ž</w:t>
      </w:r>
      <w:r>
        <w:rPr>
          <w:rFonts w:hint="default"/>
        </w:rPr>
        <w:t>ivnostní</w:t>
      </w:r>
      <w:r>
        <w:rPr>
          <w:rFonts w:hint="default"/>
        </w:rPr>
        <w:t>kom, ž</w:t>
      </w:r>
      <w:r>
        <w:rPr>
          <w:rFonts w:hint="default"/>
        </w:rPr>
        <w:t>iadny taký</w:t>
      </w:r>
      <w:r>
        <w:rPr>
          <w:rFonts w:hint="default"/>
        </w:rPr>
        <w:t>to postih jej nehrozí</w:t>
      </w:r>
      <w:r>
        <w:rPr>
          <w:rFonts w:hint="default"/>
        </w:rPr>
        <w:t>. Aj fyzická</w:t>
      </w:r>
      <w:r>
        <w:rPr>
          <w:rFonts w:hint="default"/>
        </w:rPr>
        <w:t xml:space="preserve"> osoba, ktorej prá</w:t>
      </w:r>
      <w:r>
        <w:rPr>
          <w:rFonts w:hint="default"/>
        </w:rPr>
        <w:t>vnická</w:t>
      </w:r>
      <w:r>
        <w:rPr>
          <w:rFonts w:hint="default"/>
        </w:rPr>
        <w:t xml:space="preserve"> osoba dlhuje peniaze, hoci má</w:t>
      </w:r>
      <w:r>
        <w:rPr>
          <w:rFonts w:hint="default"/>
        </w:rPr>
        <w:t xml:space="preserve"> prostriedky na splatenie dlhu</w:t>
      </w:r>
      <w:r w:rsidR="0051130D">
        <w:t>,</w:t>
      </w:r>
      <w:r>
        <w:rPr>
          <w:rFonts w:hint="default"/>
        </w:rPr>
        <w:t xml:space="preserve"> si zaslúž</w:t>
      </w:r>
      <w:r>
        <w:rPr>
          <w:rFonts w:hint="default"/>
        </w:rPr>
        <w:t>i ochranu</w:t>
      </w:r>
      <w:r w:rsidR="0051130D">
        <w:t xml:space="preserve"> (</w:t>
      </w:r>
      <w:r>
        <w:rPr>
          <w:rFonts w:hint="default"/>
        </w:rPr>
        <w:t>hoci jej vzť</w:t>
      </w:r>
      <w:r>
        <w:rPr>
          <w:rFonts w:hint="default"/>
        </w:rPr>
        <w:t>ah nie je pracovnoprá</w:t>
      </w:r>
      <w:r>
        <w:rPr>
          <w:rFonts w:hint="default"/>
        </w:rPr>
        <w:t>vny</w:t>
      </w:r>
      <w:r>
        <w:rPr>
          <w:rFonts w:hint="default"/>
        </w:rPr>
        <w:t>m</w:t>
      </w:r>
      <w:r w:rsidR="0051130D">
        <w:t>,</w:t>
      </w:r>
      <w:r>
        <w:rPr>
          <w:rFonts w:hint="default"/>
        </w:rPr>
        <w:t xml:space="preserve"> ale obchodnoprá</w:t>
      </w:r>
      <w:r>
        <w:rPr>
          <w:rFonts w:hint="default"/>
        </w:rPr>
        <w:t>vn</w:t>
      </w:r>
      <w:r w:rsidR="0051130D">
        <w:rPr>
          <w:rFonts w:hint="default"/>
        </w:rPr>
        <w:t>ym vzť</w:t>
      </w:r>
      <w:r w:rsidR="0051130D">
        <w:rPr>
          <w:rFonts w:hint="default"/>
        </w:rPr>
        <w:t>ahom).</w:t>
      </w:r>
    </w:p>
    <w:p w:rsidR="00E5544A" w:rsidP="00E5544A">
      <w:pPr>
        <w:pStyle w:val="ListParagraph"/>
        <w:bidi w:val="0"/>
        <w:jc w:val="both"/>
      </w:pPr>
    </w:p>
    <w:p w:rsidR="006D218B" w:rsidP="006D218B">
      <w:pPr>
        <w:pStyle w:val="ListParagraph"/>
        <w:numPr>
          <w:numId w:val="8"/>
        </w:numPr>
        <w:tabs>
          <w:tab w:val="num" w:pos="0"/>
        </w:tabs>
        <w:bidi w:val="0"/>
        <w:jc w:val="both"/>
        <w:rPr>
          <w:rFonts w:hint="default"/>
        </w:rPr>
      </w:pPr>
      <w:r w:rsidR="00E5544A">
        <w:t>N</w:t>
      </w:r>
      <w:r>
        <w:rPr>
          <w:rFonts w:hint="default"/>
        </w:rPr>
        <w:t>ový</w:t>
      </w:r>
      <w:r>
        <w:rPr>
          <w:rFonts w:hint="default"/>
        </w:rPr>
        <w:t xml:space="preserve"> systé</w:t>
      </w:r>
      <w:r>
        <w:rPr>
          <w:rFonts w:hint="default"/>
        </w:rPr>
        <w:t>m ú</w:t>
      </w:r>
      <w:r>
        <w:rPr>
          <w:rFonts w:hint="default"/>
        </w:rPr>
        <w:t>hrady platieb zo strany verejné</w:t>
      </w:r>
      <w:r>
        <w:rPr>
          <w:rFonts w:hint="default"/>
        </w:rPr>
        <w:t>ho obstará</w:t>
      </w:r>
      <w:r>
        <w:rPr>
          <w:rFonts w:hint="default"/>
        </w:rPr>
        <w:t>vateľ</w:t>
      </w:r>
      <w:r>
        <w:rPr>
          <w:rFonts w:hint="default"/>
        </w:rPr>
        <w:t>a tak, aby pri platbá</w:t>
      </w:r>
      <w:r w:rsidR="00E5544A">
        <w:rPr>
          <w:rFonts w:hint="default"/>
        </w:rPr>
        <w:t>ch nad istý</w:t>
      </w:r>
      <w:r w:rsidR="00E5544A">
        <w:rPr>
          <w:rFonts w:hint="default"/>
        </w:rPr>
        <w:t xml:space="preserve"> objem prostriedkov </w:t>
      </w:r>
      <w:r>
        <w:rPr>
          <w:rFonts w:hint="default"/>
        </w:rPr>
        <w:t>boli tieto verejný</w:t>
      </w:r>
      <w:r>
        <w:rPr>
          <w:rFonts w:hint="default"/>
        </w:rPr>
        <w:t>m obstará</w:t>
      </w:r>
      <w:r>
        <w:rPr>
          <w:rFonts w:hint="default"/>
        </w:rPr>
        <w:t>vateľ</w:t>
      </w:r>
      <w:r>
        <w:rPr>
          <w:rFonts w:hint="default"/>
        </w:rPr>
        <w:t>om vyplá</w:t>
      </w:r>
      <w:r>
        <w:rPr>
          <w:rFonts w:hint="default"/>
        </w:rPr>
        <w:t>cané</w:t>
      </w:r>
      <w:r>
        <w:rPr>
          <w:rFonts w:hint="default"/>
        </w:rPr>
        <w:t xml:space="preserve"> priamo subdodá</w:t>
      </w:r>
      <w:r>
        <w:rPr>
          <w:rFonts w:hint="default"/>
        </w:rPr>
        <w:t>vateľ</w:t>
      </w:r>
      <w:r>
        <w:rPr>
          <w:rFonts w:hint="default"/>
        </w:rPr>
        <w:t>ovi. Tento systé</w:t>
      </w:r>
      <w:r>
        <w:rPr>
          <w:rFonts w:hint="default"/>
        </w:rPr>
        <w:t>m podúč</w:t>
      </w:r>
      <w:r>
        <w:rPr>
          <w:rFonts w:hint="default"/>
        </w:rPr>
        <w:t>tov, ktorý</w:t>
      </w:r>
      <w:r>
        <w:rPr>
          <w:rFonts w:hint="default"/>
        </w:rPr>
        <w:t xml:space="preserve"> chrá</w:t>
      </w:r>
      <w:r>
        <w:rPr>
          <w:rFonts w:hint="default"/>
        </w:rPr>
        <w:t xml:space="preserve">ni </w:t>
      </w:r>
      <w:r>
        <w:rPr>
          <w:rFonts w:hint="default"/>
        </w:rPr>
        <w:t>menší</w:t>
      </w:r>
      <w:r>
        <w:rPr>
          <w:rFonts w:hint="default"/>
        </w:rPr>
        <w:t>ch subdodá</w:t>
      </w:r>
      <w:r>
        <w:rPr>
          <w:rFonts w:hint="default"/>
        </w:rPr>
        <w:t>vateľ</w:t>
      </w:r>
      <w:r>
        <w:rPr>
          <w:rFonts w:hint="default"/>
        </w:rPr>
        <w:t>ov pred manipulá</w:t>
      </w:r>
      <w:r>
        <w:rPr>
          <w:rFonts w:hint="default"/>
        </w:rPr>
        <w:t>ciou zo strany veľ</w:t>
      </w:r>
      <w:r>
        <w:rPr>
          <w:rFonts w:hint="default"/>
        </w:rPr>
        <w:t>ký</w:t>
      </w:r>
      <w:r>
        <w:rPr>
          <w:rFonts w:hint="default"/>
        </w:rPr>
        <w:t>ch firiem, začí</w:t>
      </w:r>
      <w:r>
        <w:rPr>
          <w:rFonts w:hint="default"/>
        </w:rPr>
        <w:t>na ú</w:t>
      </w:r>
      <w:r>
        <w:rPr>
          <w:rFonts w:hint="default"/>
        </w:rPr>
        <w:t>speš</w:t>
      </w:r>
      <w:r>
        <w:rPr>
          <w:rFonts w:hint="default"/>
        </w:rPr>
        <w:t>ne fungovať</w:t>
      </w:r>
      <w:r>
        <w:rPr>
          <w:rFonts w:hint="default"/>
        </w:rPr>
        <w:t xml:space="preserve"> naprí</w:t>
      </w:r>
      <w:r>
        <w:rPr>
          <w:rFonts w:hint="default"/>
        </w:rPr>
        <w:t>klad v Š</w:t>
      </w:r>
      <w:r>
        <w:rPr>
          <w:rFonts w:hint="default"/>
        </w:rPr>
        <w:t>kó</w:t>
      </w:r>
      <w:r>
        <w:rPr>
          <w:rFonts w:hint="default"/>
        </w:rPr>
        <w:t>tsku.</w:t>
      </w:r>
    </w:p>
    <w:p w:rsidR="006D218B" w:rsidP="006D218B">
      <w:pPr>
        <w:tabs>
          <w:tab w:val="num" w:pos="0"/>
        </w:tabs>
        <w:bidi w:val="0"/>
        <w:jc w:val="both"/>
      </w:pPr>
    </w:p>
    <w:p w:rsidR="006D218B" w:rsidP="006D218B">
      <w:pPr>
        <w:tabs>
          <w:tab w:val="num" w:pos="0"/>
        </w:tabs>
        <w:bidi w:val="0"/>
        <w:jc w:val="both"/>
      </w:pPr>
      <w:r w:rsidR="008A5624">
        <w:tab/>
      </w:r>
      <w:r w:rsidRPr="008A5624" w:rsidR="008A5624">
        <w:rPr>
          <w:rFonts w:hint="default"/>
        </w:rPr>
        <w:t>Ná</w:t>
      </w:r>
      <w:r w:rsidRPr="008A5624" w:rsidR="008A5624">
        <w:rPr>
          <w:rFonts w:hint="default"/>
        </w:rPr>
        <w:t>vrh zá</w:t>
      </w:r>
      <w:r w:rsidRPr="008A5624" w:rsidR="008A5624">
        <w:rPr>
          <w:rFonts w:hint="default"/>
        </w:rPr>
        <w:t>kona je v sú</w:t>
      </w:r>
      <w:r w:rsidRPr="008A5624" w:rsidR="008A5624">
        <w:rPr>
          <w:rFonts w:hint="default"/>
        </w:rPr>
        <w:t>lade s Ú</w:t>
      </w:r>
      <w:r w:rsidRPr="008A5624" w:rsidR="008A5624">
        <w:rPr>
          <w:rFonts w:hint="default"/>
        </w:rPr>
        <w:t>stavou Slovenskej republiky, ú</w:t>
      </w:r>
      <w:r w:rsidRPr="008A5624" w:rsidR="008A5624">
        <w:rPr>
          <w:rFonts w:hint="default"/>
        </w:rPr>
        <w:t>stavný</w:t>
      </w:r>
      <w:r w:rsidRPr="008A5624" w:rsidR="008A5624">
        <w:rPr>
          <w:rFonts w:hint="default"/>
        </w:rPr>
        <w:t>mi zá</w:t>
      </w:r>
      <w:r w:rsidRPr="008A5624" w:rsidR="008A5624">
        <w:rPr>
          <w:rFonts w:hint="default"/>
        </w:rPr>
        <w:t>konmi a iný</w:t>
      </w:r>
      <w:r w:rsidRPr="008A5624" w:rsidR="008A5624">
        <w:rPr>
          <w:rFonts w:hint="default"/>
        </w:rPr>
        <w:t>mi zá</w:t>
      </w:r>
      <w:r w:rsidRPr="008A5624" w:rsidR="008A5624">
        <w:rPr>
          <w:rFonts w:hint="default"/>
        </w:rPr>
        <w:t>konmi, medziná</w:t>
      </w:r>
      <w:r w:rsidRPr="008A5624" w:rsidR="008A5624">
        <w:rPr>
          <w:rFonts w:hint="default"/>
        </w:rPr>
        <w:t>rodný</w:t>
      </w:r>
      <w:r w:rsidRPr="008A5624" w:rsidR="008A5624">
        <w:rPr>
          <w:rFonts w:hint="default"/>
        </w:rPr>
        <w:t>mi zmluvami a iný</w:t>
      </w:r>
      <w:r w:rsidRPr="008A5624" w:rsidR="008A5624">
        <w:rPr>
          <w:rFonts w:hint="default"/>
        </w:rPr>
        <w:t>mi medziná</w:t>
      </w:r>
      <w:r w:rsidRPr="008A5624" w:rsidR="008A5624">
        <w:rPr>
          <w:rFonts w:hint="default"/>
        </w:rPr>
        <w:t>rodný</w:t>
      </w:r>
      <w:r w:rsidRPr="008A5624" w:rsidR="008A5624">
        <w:rPr>
          <w:rFonts w:hint="default"/>
        </w:rPr>
        <w:t>mi dok</w:t>
      </w:r>
      <w:r w:rsidRPr="008A5624" w:rsidR="008A5624">
        <w:rPr>
          <w:rFonts w:hint="default"/>
        </w:rPr>
        <w:t>umentmi, ktorý</w:t>
      </w:r>
      <w:r w:rsidRPr="008A5624" w:rsidR="008A5624">
        <w:rPr>
          <w:rFonts w:hint="default"/>
        </w:rPr>
        <w:t>mi je Slovenská</w:t>
      </w:r>
      <w:r w:rsidRPr="008A5624" w:rsidR="008A5624">
        <w:rPr>
          <w:rFonts w:hint="default"/>
        </w:rPr>
        <w:t xml:space="preserve"> republika viazaná.</w:t>
      </w:r>
    </w:p>
    <w:p w:rsidR="00A335AF" w:rsidP="0017622F">
      <w:pPr>
        <w:tabs>
          <w:tab w:val="num" w:pos="0"/>
        </w:tabs>
        <w:bidi w:val="0"/>
        <w:jc w:val="both"/>
      </w:pPr>
    </w:p>
    <w:p w:rsidR="00A335AF" w:rsidP="00A335AF">
      <w:pPr>
        <w:bidi w:val="0"/>
        <w:jc w:val="both"/>
        <w:rPr>
          <w:rFonts w:cs="Times New Roman"/>
          <w:b/>
        </w:rPr>
      </w:pPr>
    </w:p>
    <w:p w:rsidR="00A335AF" w:rsidP="0017622F">
      <w:pPr>
        <w:tabs>
          <w:tab w:val="num" w:pos="0"/>
        </w:tabs>
        <w:bidi w:val="0"/>
        <w:jc w:val="both"/>
      </w:pPr>
    </w:p>
    <w:p w:rsidR="00F01119" w:rsidP="0017622F">
      <w:pPr>
        <w:tabs>
          <w:tab w:val="num" w:pos="0"/>
        </w:tabs>
        <w:bidi w:val="0"/>
        <w:jc w:val="both"/>
      </w:pPr>
      <w:r w:rsidR="00540339">
        <w:tab/>
      </w:r>
    </w:p>
    <w:p w:rsidR="00565DC4" w:rsidP="0017622F">
      <w:pPr>
        <w:tabs>
          <w:tab w:val="num" w:pos="0"/>
        </w:tabs>
        <w:bidi w:val="0"/>
        <w:jc w:val="both"/>
      </w:pPr>
    </w:p>
    <w:p w:rsidR="00565DC4" w:rsidP="0017622F">
      <w:pPr>
        <w:tabs>
          <w:tab w:val="num" w:pos="0"/>
        </w:tabs>
        <w:bidi w:val="0"/>
        <w:jc w:val="both"/>
      </w:pPr>
      <w:r>
        <w:tab/>
      </w:r>
    </w:p>
    <w:p w:rsidR="005057F9" w:rsidP="0017622F">
      <w:pPr>
        <w:tabs>
          <w:tab w:val="num" w:pos="0"/>
        </w:tabs>
        <w:bidi w:val="0"/>
        <w:jc w:val="both"/>
      </w:pPr>
    </w:p>
    <w:p w:rsidR="000B3BCB">
      <w:pPr>
        <w:widowControl/>
        <w:suppressAutoHyphens w:val="0"/>
        <w:bidi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DA4D1B" w:rsidP="00FE122E">
      <w:pPr>
        <w:tabs>
          <w:tab w:val="num" w:pos="0"/>
        </w:tabs>
        <w:bidi w:val="0"/>
        <w:jc w:val="both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8C0A5D" w:rsidRPr="004A541E" w:rsidP="00EE7B57">
      <w:pPr>
        <w:bidi w:val="0"/>
        <w:jc w:val="both"/>
        <w:rPr>
          <w:u w:val="single"/>
        </w:rPr>
      </w:pPr>
      <w:r w:rsidRPr="004A541E">
        <w:rPr>
          <w:b/>
          <w:u w:val="single"/>
        </w:rPr>
        <w:t>K </w:t>
      </w:r>
      <w:r w:rsidRPr="004A541E">
        <w:rPr>
          <w:rFonts w:hint="default"/>
          <w:b/>
          <w:u w:val="single"/>
        </w:rPr>
        <w:t>č</w:t>
      </w:r>
      <w:r w:rsidRPr="004A541E">
        <w:rPr>
          <w:rFonts w:hint="default"/>
          <w:b/>
          <w:u w:val="single"/>
        </w:rPr>
        <w:t>l. I</w:t>
      </w:r>
    </w:p>
    <w:p w:rsidR="004A541E" w:rsidP="00EE7B57">
      <w:pPr>
        <w:bidi w:val="0"/>
        <w:jc w:val="both"/>
      </w:pPr>
    </w:p>
    <w:p w:rsidR="008C0A5D" w:rsidP="00EE7B57">
      <w:pPr>
        <w:bidi w:val="0"/>
        <w:jc w:val="both"/>
        <w:rPr>
          <w:b/>
        </w:rPr>
      </w:pPr>
      <w:r w:rsidRPr="004A541E">
        <w:rPr>
          <w:b/>
        </w:rPr>
        <w:t>K</w:t>
      </w:r>
      <w:r w:rsidR="00136B3D">
        <w:rPr>
          <w:b/>
        </w:rPr>
        <w:t> </w:t>
      </w:r>
      <w:r w:rsidRPr="004A541E">
        <w:rPr>
          <w:b/>
        </w:rPr>
        <w:t>bod</w:t>
      </w:r>
      <w:r w:rsidR="00136B3D">
        <w:rPr>
          <w:b/>
        </w:rPr>
        <w:t>om 1 a</w:t>
      </w:r>
      <w:r w:rsidR="003243E8">
        <w:rPr>
          <w:b/>
        </w:rPr>
        <w:t> </w:t>
      </w:r>
      <w:r w:rsidR="00136B3D">
        <w:rPr>
          <w:b/>
        </w:rPr>
        <w:t>2</w:t>
      </w:r>
    </w:p>
    <w:p w:rsidR="003243E8" w:rsidP="00EE7B57">
      <w:pPr>
        <w:bidi w:val="0"/>
        <w:jc w:val="both"/>
        <w:rPr>
          <w:b/>
        </w:rPr>
      </w:pPr>
    </w:p>
    <w:p w:rsidR="00D90779" w:rsidRPr="00D90779" w:rsidP="00D90779">
      <w:pPr>
        <w:bidi w:val="0"/>
        <w:jc w:val="both"/>
      </w:pPr>
      <w:r w:rsidR="003243E8">
        <w:rPr>
          <w:b/>
        </w:rPr>
        <w:tab/>
      </w:r>
      <w:r w:rsidR="003243E8">
        <w:rPr>
          <w:rFonts w:hint="default"/>
        </w:rPr>
        <w:t>Novelizač</w:t>
      </w:r>
      <w:r w:rsidR="003243E8">
        <w:rPr>
          <w:rFonts w:hint="default"/>
        </w:rPr>
        <w:t>ný</w:t>
      </w:r>
      <w:r w:rsidR="003243E8">
        <w:rPr>
          <w:rFonts w:hint="default"/>
        </w:rPr>
        <w:t>mi bodmi, ktoré</w:t>
      </w:r>
      <w:r w:rsidR="003243E8">
        <w:rPr>
          <w:rFonts w:hint="default"/>
        </w:rPr>
        <w:t xml:space="preserve"> sa tý</w:t>
      </w:r>
      <w:r w:rsidR="003243E8">
        <w:rPr>
          <w:rFonts w:hint="default"/>
        </w:rPr>
        <w:t>kajú</w:t>
      </w:r>
      <w:r w:rsidR="003243E8">
        <w:rPr>
          <w:rFonts w:hint="default"/>
        </w:rPr>
        <w:t xml:space="preserve"> reš</w:t>
      </w:r>
      <w:r w:rsidR="003243E8">
        <w:rPr>
          <w:rFonts w:hint="default"/>
        </w:rPr>
        <w:t>trukturalizač</w:t>
      </w:r>
      <w:r w:rsidR="003243E8">
        <w:rPr>
          <w:rFonts w:hint="default"/>
        </w:rPr>
        <w:t>né</w:t>
      </w:r>
      <w:r w:rsidR="003243E8">
        <w:rPr>
          <w:rFonts w:hint="default"/>
        </w:rPr>
        <w:t>ho plá</w:t>
      </w:r>
      <w:r w:rsidR="003243E8">
        <w:rPr>
          <w:rFonts w:hint="default"/>
        </w:rPr>
        <w:t>nu, sa navrhuje zavedenie 100 % zá</w:t>
      </w:r>
      <w:r w:rsidR="003243E8">
        <w:rPr>
          <w:rFonts w:hint="default"/>
        </w:rPr>
        <w:t>ruky pre veriteľ</w:t>
      </w:r>
      <w:r w:rsidR="003243E8">
        <w:rPr>
          <w:rFonts w:hint="default"/>
        </w:rPr>
        <w:t>ov v podobe podielu v</w:t>
      </w:r>
      <w:r w:rsidR="00613DAF">
        <w:t> </w:t>
      </w:r>
      <w:r w:rsidR="00613DAF">
        <w:rPr>
          <w:rFonts w:hint="default"/>
        </w:rPr>
        <w:t>dlž</w:t>
      </w:r>
      <w:r w:rsidR="00613DAF">
        <w:rPr>
          <w:rFonts w:hint="default"/>
        </w:rPr>
        <w:t xml:space="preserve">nej obchodnej </w:t>
      </w:r>
      <w:r w:rsidR="00613DAF">
        <w:rPr>
          <w:rFonts w:hint="default"/>
        </w:rPr>
        <w:t>spoloč</w:t>
      </w:r>
      <w:r w:rsidR="00613DAF">
        <w:rPr>
          <w:rFonts w:hint="default"/>
        </w:rPr>
        <w:t>nosti.</w:t>
      </w:r>
      <w:r w:rsidR="00E85AAD">
        <w:rPr>
          <w:rFonts w:hint="default"/>
        </w:rPr>
        <w:t xml:space="preserve"> Opisná</w:t>
      </w:r>
      <w:r w:rsidR="00E85AAD">
        <w:rPr>
          <w:rFonts w:hint="default"/>
        </w:rPr>
        <w:t xml:space="preserve"> č</w:t>
      </w:r>
      <w:r w:rsidR="00E85AAD">
        <w:rPr>
          <w:rFonts w:hint="default"/>
        </w:rPr>
        <w:t>asť</w:t>
      </w:r>
      <w:r w:rsidR="00E85AAD">
        <w:rPr>
          <w:rFonts w:hint="default"/>
        </w:rPr>
        <w:t xml:space="preserve"> reš</w:t>
      </w:r>
      <w:r w:rsidR="00E85AAD">
        <w:rPr>
          <w:rFonts w:hint="default"/>
        </w:rPr>
        <w:t>trukturalizač</w:t>
      </w:r>
      <w:r w:rsidR="00E85AAD">
        <w:rPr>
          <w:rFonts w:hint="default"/>
        </w:rPr>
        <w:t>né</w:t>
      </w:r>
      <w:r w:rsidR="00E85AAD">
        <w:rPr>
          <w:rFonts w:hint="default"/>
        </w:rPr>
        <w:t>ho plá</w:t>
      </w:r>
      <w:r w:rsidR="00E85AAD">
        <w:rPr>
          <w:rFonts w:hint="default"/>
        </w:rPr>
        <w:t>nu bude mô</w:t>
      </w:r>
      <w:r w:rsidR="00E85AAD">
        <w:rPr>
          <w:rFonts w:hint="default"/>
        </w:rPr>
        <w:t>cť</w:t>
      </w:r>
      <w:r w:rsidR="00E85AAD">
        <w:rPr>
          <w:rFonts w:hint="default"/>
        </w:rPr>
        <w:t xml:space="preserve"> </w:t>
      </w:r>
      <w:r w:rsidR="00F8153C">
        <w:t>v </w:t>
      </w:r>
      <w:r w:rsidR="00F8153C">
        <w:rPr>
          <w:rFonts w:hint="default"/>
        </w:rPr>
        <w:t>tejto sú</w:t>
      </w:r>
      <w:r w:rsidR="00F8153C">
        <w:rPr>
          <w:rFonts w:hint="default"/>
        </w:rPr>
        <w:t xml:space="preserve">vislosti </w:t>
      </w:r>
      <w:r w:rsidR="00E85AAD">
        <w:rPr>
          <w:rFonts w:hint="default"/>
        </w:rPr>
        <w:t>obsahovať</w:t>
      </w:r>
      <w:r w:rsidR="00E85AAD">
        <w:rPr>
          <w:rFonts w:hint="default"/>
        </w:rPr>
        <w:t xml:space="preserve"> aj prá</w:t>
      </w:r>
      <w:r w:rsidR="00E85AAD">
        <w:rPr>
          <w:rFonts w:hint="default"/>
        </w:rPr>
        <w:t>vo vlastní</w:t>
      </w:r>
      <w:r w:rsidR="00E85AAD">
        <w:rPr>
          <w:rFonts w:hint="default"/>
        </w:rPr>
        <w:t>kov dlž</w:t>
      </w:r>
      <w:r w:rsidR="00E85AAD">
        <w:rPr>
          <w:rFonts w:hint="default"/>
        </w:rPr>
        <w:t>nej obchodnej spoloč</w:t>
      </w:r>
      <w:r w:rsidR="00E85AAD">
        <w:rPr>
          <w:rFonts w:hint="default"/>
        </w:rPr>
        <w:t xml:space="preserve">nosti </w:t>
      </w:r>
      <w:r w:rsidR="00EC5E98">
        <w:rPr>
          <w:rFonts w:hint="default"/>
        </w:rPr>
        <w:t>(resp. preberajú</w:t>
      </w:r>
      <w:r w:rsidR="00EC5E98">
        <w:rPr>
          <w:rFonts w:hint="default"/>
        </w:rPr>
        <w:t xml:space="preserve">cej osoby) </w:t>
      </w:r>
      <w:r w:rsidR="00E85AAD">
        <w:rPr>
          <w:rFonts w:hint="default"/>
        </w:rPr>
        <w:t>odkú</w:t>
      </w:r>
      <w:r w:rsidR="00E85AAD">
        <w:rPr>
          <w:rFonts w:hint="default"/>
        </w:rPr>
        <w:t>piť</w:t>
      </w:r>
      <w:r w:rsidR="00E85AAD">
        <w:rPr>
          <w:rFonts w:hint="default"/>
        </w:rPr>
        <w:t xml:space="preserve"> akcie alebo iné</w:t>
      </w:r>
      <w:r w:rsidR="00E85AAD">
        <w:rPr>
          <w:rFonts w:hint="default"/>
        </w:rPr>
        <w:t xml:space="preserve"> majetkové</w:t>
      </w:r>
      <w:r w:rsidR="00E85AAD">
        <w:rPr>
          <w:rFonts w:hint="default"/>
        </w:rPr>
        <w:t xml:space="preserve"> úč</w:t>
      </w:r>
      <w:r w:rsidR="00E85AAD">
        <w:rPr>
          <w:rFonts w:hint="default"/>
        </w:rPr>
        <w:t>asti na dlž</w:t>
      </w:r>
      <w:r w:rsidR="00E85AAD">
        <w:rPr>
          <w:rFonts w:hint="default"/>
        </w:rPr>
        <w:t>nej obchodnej spoloč</w:t>
      </w:r>
      <w:r w:rsidR="00E85AAD">
        <w:rPr>
          <w:rFonts w:hint="default"/>
        </w:rPr>
        <w:t>nosti</w:t>
      </w:r>
      <w:r w:rsidR="00F8153C">
        <w:rPr>
          <w:rFonts w:hint="default"/>
        </w:rPr>
        <w:t xml:space="preserve"> vydané</w:t>
      </w:r>
      <w:r w:rsidR="00F8153C">
        <w:rPr>
          <w:rFonts w:hint="default"/>
        </w:rPr>
        <w:t xml:space="preserve"> na zá</w:t>
      </w:r>
      <w:r w:rsidR="00F8153C">
        <w:rPr>
          <w:rFonts w:hint="default"/>
        </w:rPr>
        <w:t>klad</w:t>
      </w:r>
      <w:r w:rsidR="00F8153C">
        <w:rPr>
          <w:rFonts w:hint="default"/>
        </w:rPr>
        <w:t>e súč</w:t>
      </w:r>
      <w:r w:rsidR="00F8153C">
        <w:rPr>
          <w:rFonts w:hint="default"/>
        </w:rPr>
        <w:t>asné</w:t>
      </w:r>
      <w:r w:rsidR="00F8153C">
        <w:rPr>
          <w:rFonts w:hint="default"/>
        </w:rPr>
        <w:t>ho §</w:t>
      </w:r>
      <w:r w:rsidR="00F8153C">
        <w:rPr>
          <w:rFonts w:hint="default"/>
        </w:rPr>
        <w:t xml:space="preserve"> 135 ods. 2 pí</w:t>
      </w:r>
      <w:r w:rsidR="00F8153C">
        <w:rPr>
          <w:rFonts w:hint="default"/>
        </w:rPr>
        <w:t>sm. c) zá</w:t>
      </w:r>
      <w:r w:rsidR="00F8153C">
        <w:rPr>
          <w:rFonts w:hint="default"/>
        </w:rPr>
        <w:t>kona č</w:t>
      </w:r>
      <w:r w:rsidR="00F8153C">
        <w:rPr>
          <w:rFonts w:hint="default"/>
        </w:rPr>
        <w:t xml:space="preserve">. 7/2005 Z. z. </w:t>
      </w:r>
      <w:r w:rsidR="007157B6">
        <w:rPr>
          <w:rFonts w:hint="default"/>
        </w:rPr>
        <w:t>Zá</w:t>
      </w:r>
      <w:r w:rsidR="007157B6">
        <w:rPr>
          <w:rFonts w:hint="default"/>
        </w:rPr>
        <w:t>roveň</w:t>
      </w:r>
      <w:r w:rsidR="007157B6">
        <w:rPr>
          <w:rFonts w:hint="default"/>
        </w:rPr>
        <w:t xml:space="preserve"> sa dopĺň</w:t>
      </w:r>
      <w:r w:rsidR="007157B6">
        <w:rPr>
          <w:rFonts w:hint="default"/>
        </w:rPr>
        <w:t>a ustanovenie, podľ</w:t>
      </w:r>
      <w:r w:rsidR="007157B6">
        <w:rPr>
          <w:rFonts w:hint="default"/>
        </w:rPr>
        <w:t>a ktoré</w:t>
      </w:r>
      <w:r w:rsidR="007157B6">
        <w:rPr>
          <w:rFonts w:hint="default"/>
        </w:rPr>
        <w:t>ho bude musieť</w:t>
      </w:r>
      <w:r w:rsidR="007157B6">
        <w:rPr>
          <w:rFonts w:hint="default"/>
        </w:rPr>
        <w:t xml:space="preserve"> byť</w:t>
      </w:r>
      <w:r w:rsidR="007157B6">
        <w:rPr>
          <w:rFonts w:hint="default"/>
        </w:rPr>
        <w:t xml:space="preserve"> v </w:t>
      </w:r>
      <w:r w:rsidR="007157B6">
        <w:rPr>
          <w:rFonts w:hint="default"/>
        </w:rPr>
        <w:t>reš</w:t>
      </w:r>
      <w:r w:rsidR="007157B6">
        <w:rPr>
          <w:rFonts w:hint="default"/>
        </w:rPr>
        <w:t>trukturalizač</w:t>
      </w:r>
      <w:r w:rsidR="007157B6">
        <w:rPr>
          <w:rFonts w:hint="default"/>
        </w:rPr>
        <w:t>nom plá</w:t>
      </w:r>
      <w:r w:rsidR="007157B6">
        <w:rPr>
          <w:rFonts w:hint="default"/>
        </w:rPr>
        <w:t>ne v </w:t>
      </w:r>
      <w:r w:rsidR="007157B6">
        <w:rPr>
          <w:rFonts w:hint="default"/>
        </w:rPr>
        <w:t>prí</w:t>
      </w:r>
      <w:r w:rsidR="007157B6">
        <w:rPr>
          <w:rFonts w:hint="default"/>
        </w:rPr>
        <w:t>pade ná</w:t>
      </w:r>
      <w:r w:rsidR="007157B6">
        <w:rPr>
          <w:rFonts w:hint="default"/>
        </w:rPr>
        <w:t>vrhu na zmenu pohľ</w:t>
      </w:r>
      <w:r w:rsidR="007157B6">
        <w:rPr>
          <w:rFonts w:hint="default"/>
        </w:rPr>
        <w:t>adá</w:t>
      </w:r>
      <w:r w:rsidR="007157B6">
        <w:rPr>
          <w:rFonts w:hint="default"/>
        </w:rPr>
        <w:t>vok veriteľ</w:t>
      </w:r>
      <w:r w:rsidR="007157B6">
        <w:rPr>
          <w:rFonts w:hint="default"/>
        </w:rPr>
        <w:t>ov aj ná</w:t>
      </w:r>
      <w:r w:rsidR="007157B6">
        <w:rPr>
          <w:rFonts w:hint="default"/>
        </w:rPr>
        <w:t>vrh na kú</w:t>
      </w:r>
      <w:r w:rsidR="007157B6">
        <w:rPr>
          <w:rFonts w:hint="default"/>
        </w:rPr>
        <w:t xml:space="preserve">pu </w:t>
      </w:r>
      <w:r w:rsidRPr="00D90779">
        <w:rPr>
          <w:rFonts w:hint="default"/>
        </w:rPr>
        <w:t>akcií</w:t>
      </w:r>
      <w:r w:rsidRPr="00D90779">
        <w:rPr>
          <w:rFonts w:hint="default"/>
        </w:rPr>
        <w:t xml:space="preserve"> alebo iný</w:t>
      </w:r>
      <w:r w:rsidRPr="00D90779">
        <w:rPr>
          <w:rFonts w:hint="default"/>
        </w:rPr>
        <w:t>c</w:t>
      </w:r>
      <w:r w:rsidR="00C259C8">
        <w:rPr>
          <w:rFonts w:hint="default"/>
        </w:rPr>
        <w:t>h majetkový</w:t>
      </w:r>
      <w:r w:rsidR="00C259C8">
        <w:rPr>
          <w:rFonts w:hint="default"/>
        </w:rPr>
        <w:t>ch úč</w:t>
      </w:r>
      <w:r w:rsidR="00C259C8">
        <w:rPr>
          <w:rFonts w:hint="default"/>
        </w:rPr>
        <w:t>asti na dlž</w:t>
      </w:r>
      <w:r w:rsidR="00C259C8">
        <w:rPr>
          <w:rFonts w:hint="default"/>
        </w:rPr>
        <w:t>n</w:t>
      </w:r>
      <w:r w:rsidR="00EC5E98">
        <w:t>ej</w:t>
      </w:r>
      <w:r w:rsidR="00EC5E98">
        <w:rPr>
          <w:rFonts w:hint="default"/>
        </w:rPr>
        <w:t xml:space="preserve"> obchodnej spoloč</w:t>
      </w:r>
      <w:r w:rsidR="00EC5E98">
        <w:rPr>
          <w:rFonts w:hint="default"/>
        </w:rPr>
        <w:t>nosti (resp. preberajú</w:t>
      </w:r>
      <w:r w:rsidR="00EC5E98">
        <w:rPr>
          <w:rFonts w:hint="default"/>
        </w:rPr>
        <w:t xml:space="preserve">cej osobe) </w:t>
      </w:r>
      <w:r w:rsidR="00EC5E98">
        <w:rPr>
          <w:rFonts w:hint="default"/>
        </w:rPr>
        <w:t>–</w:t>
      </w:r>
      <w:r w:rsidR="00EC5E98">
        <w:rPr>
          <w:rFonts w:hint="default"/>
        </w:rPr>
        <w:t xml:space="preserve"> inak sú</w:t>
      </w:r>
      <w:r w:rsidR="00EC5E98">
        <w:rPr>
          <w:rFonts w:hint="default"/>
        </w:rPr>
        <w:t>d reš</w:t>
      </w:r>
      <w:r w:rsidR="00EC5E98">
        <w:rPr>
          <w:rFonts w:hint="default"/>
        </w:rPr>
        <w:t>trukturalizač</w:t>
      </w:r>
      <w:r w:rsidR="00EC5E98">
        <w:rPr>
          <w:rFonts w:hint="default"/>
        </w:rPr>
        <w:t>ný</w:t>
      </w:r>
      <w:r w:rsidR="00EC5E98">
        <w:rPr>
          <w:rFonts w:hint="default"/>
        </w:rPr>
        <w:t xml:space="preserve"> plá</w:t>
      </w:r>
      <w:r w:rsidR="00EC5E98">
        <w:rPr>
          <w:rFonts w:hint="default"/>
        </w:rPr>
        <w:t>n zamietne. Vý</w:t>
      </w:r>
      <w:r w:rsidR="00EC5E98">
        <w:rPr>
          <w:rFonts w:hint="default"/>
        </w:rPr>
        <w:t>nimkou z </w:t>
      </w:r>
      <w:r w:rsidR="00EC5E98">
        <w:rPr>
          <w:rFonts w:hint="default"/>
        </w:rPr>
        <w:t>tohto pravidla bude situá</w:t>
      </w:r>
      <w:r w:rsidR="00EC5E98">
        <w:rPr>
          <w:rFonts w:hint="default"/>
        </w:rPr>
        <w:t>cia, keď</w:t>
      </w:r>
      <w:r w:rsidR="00EC5E98">
        <w:rPr>
          <w:rFonts w:hint="default"/>
        </w:rPr>
        <w:t xml:space="preserve"> sa veriteľ</w:t>
      </w:r>
      <w:r w:rsidR="00EC5E98">
        <w:rPr>
          <w:rFonts w:hint="default"/>
        </w:rPr>
        <w:t xml:space="preserve"> </w:t>
      </w:r>
      <w:r w:rsidRPr="00D90779">
        <w:rPr>
          <w:rFonts w:hint="default"/>
        </w:rPr>
        <w:t>prá</w:t>
      </w:r>
      <w:r w:rsidRPr="00D90779">
        <w:rPr>
          <w:rFonts w:hint="default"/>
        </w:rPr>
        <w:t>va na kú</w:t>
      </w:r>
      <w:r w:rsidRPr="00D90779">
        <w:rPr>
          <w:rFonts w:hint="default"/>
        </w:rPr>
        <w:t>pu akcií</w:t>
      </w:r>
      <w:r w:rsidRPr="00D90779">
        <w:rPr>
          <w:rFonts w:hint="default"/>
        </w:rPr>
        <w:t xml:space="preserve"> alebo iný</w:t>
      </w:r>
      <w:r w:rsidRPr="00D90779">
        <w:rPr>
          <w:rFonts w:hint="default"/>
        </w:rPr>
        <w:t>ch majetkový</w:t>
      </w:r>
      <w:r w:rsidRPr="00D90779">
        <w:rPr>
          <w:rFonts w:hint="default"/>
        </w:rPr>
        <w:t>ch úč</w:t>
      </w:r>
      <w:r w:rsidRPr="00D90779">
        <w:rPr>
          <w:rFonts w:hint="default"/>
        </w:rPr>
        <w:t>astí</w:t>
      </w:r>
      <w:r w:rsidRPr="00D90779">
        <w:rPr>
          <w:rFonts w:hint="default"/>
        </w:rPr>
        <w:t xml:space="preserve"> na dlž</w:t>
      </w:r>
      <w:r w:rsidRPr="00D90779">
        <w:rPr>
          <w:rFonts w:hint="default"/>
        </w:rPr>
        <w:t>ní</w:t>
      </w:r>
      <w:r w:rsidRPr="00D90779">
        <w:rPr>
          <w:rFonts w:hint="default"/>
        </w:rPr>
        <w:t xml:space="preserve">kovi </w:t>
      </w:r>
      <w:r w:rsidR="00EC5E98">
        <w:rPr>
          <w:rFonts w:hint="default"/>
        </w:rPr>
        <w:t>(resp. preberajú</w:t>
      </w:r>
      <w:r w:rsidR="00EC5E98">
        <w:rPr>
          <w:rFonts w:hint="default"/>
        </w:rPr>
        <w:t>cej osobe) vzdá.</w:t>
      </w:r>
    </w:p>
    <w:p w:rsidR="00D04D3C" w:rsidP="00EE7B57">
      <w:pPr>
        <w:bidi w:val="0"/>
        <w:jc w:val="both"/>
        <w:rPr>
          <w:b/>
        </w:rPr>
      </w:pPr>
    </w:p>
    <w:p w:rsidR="003A6838" w:rsidRPr="00587E8A" w:rsidP="00EE7B57">
      <w:pPr>
        <w:bidi w:val="0"/>
        <w:jc w:val="both"/>
        <w:rPr>
          <w:b/>
          <w:u w:val="single"/>
        </w:rPr>
      </w:pPr>
      <w:r w:rsidRPr="00587E8A" w:rsidR="00587E8A">
        <w:rPr>
          <w:b/>
          <w:u w:val="single"/>
        </w:rPr>
        <w:t>K </w:t>
      </w:r>
      <w:r w:rsidRPr="00587E8A" w:rsidR="00587E8A">
        <w:rPr>
          <w:rFonts w:hint="default"/>
          <w:b/>
          <w:u w:val="single"/>
        </w:rPr>
        <w:t>č</w:t>
      </w:r>
      <w:r w:rsidRPr="00587E8A" w:rsidR="00587E8A">
        <w:rPr>
          <w:rFonts w:hint="default"/>
          <w:b/>
          <w:u w:val="single"/>
        </w:rPr>
        <w:t xml:space="preserve">l. </w:t>
      </w:r>
      <w:r w:rsidRPr="00587E8A" w:rsidR="00587E8A">
        <w:rPr>
          <w:rFonts w:hint="default"/>
          <w:b/>
          <w:u w:val="single"/>
        </w:rPr>
        <w:t>II</w:t>
      </w:r>
    </w:p>
    <w:p w:rsidR="00587E8A" w:rsidP="00EE7B57">
      <w:pPr>
        <w:bidi w:val="0"/>
        <w:jc w:val="both"/>
        <w:rPr>
          <w:b/>
        </w:rPr>
      </w:pPr>
    </w:p>
    <w:p w:rsidR="002A49F7" w:rsidP="00EE7B57">
      <w:pPr>
        <w:bidi w:val="0"/>
        <w:jc w:val="both"/>
      </w:pPr>
      <w:r>
        <w:rPr>
          <w:b/>
        </w:rPr>
        <w:tab/>
      </w:r>
      <w:r w:rsidR="009D544C">
        <w:t>V </w:t>
      </w:r>
      <w:r w:rsidR="009D544C">
        <w:rPr>
          <w:rFonts w:hint="default"/>
        </w:rPr>
        <w:t>zá</w:t>
      </w:r>
      <w:r w:rsidR="009D544C">
        <w:rPr>
          <w:rFonts w:hint="default"/>
        </w:rPr>
        <w:t>kone o </w:t>
      </w:r>
      <w:r w:rsidR="009D544C">
        <w:rPr>
          <w:rFonts w:hint="default"/>
        </w:rPr>
        <w:t>platobný</w:t>
      </w:r>
      <w:r w:rsidR="009D544C">
        <w:rPr>
          <w:rFonts w:hint="default"/>
        </w:rPr>
        <w:t>ch služ</w:t>
      </w:r>
      <w:r w:rsidR="009D544C">
        <w:rPr>
          <w:rFonts w:hint="default"/>
        </w:rPr>
        <w:t>bá</w:t>
      </w:r>
      <w:r w:rsidR="009D544C">
        <w:rPr>
          <w:rFonts w:hint="default"/>
        </w:rPr>
        <w:t>ch sa navrhuje vytvoriť</w:t>
      </w:r>
      <w:r w:rsidR="009D544C">
        <w:rPr>
          <w:rFonts w:hint="default"/>
        </w:rPr>
        <w:t xml:space="preserve"> prá</w:t>
      </w:r>
      <w:r w:rsidR="009D544C">
        <w:rPr>
          <w:rFonts w:hint="default"/>
        </w:rPr>
        <w:t>vny zá</w:t>
      </w:r>
      <w:r w:rsidR="009D544C">
        <w:rPr>
          <w:rFonts w:hint="default"/>
        </w:rPr>
        <w:t xml:space="preserve">klad pre </w:t>
      </w:r>
      <w:r w:rsidR="004C29F3">
        <w:rPr>
          <w:rFonts w:hint="default"/>
        </w:rPr>
        <w:t>sú</w:t>
      </w:r>
      <w:r w:rsidR="004C29F3">
        <w:rPr>
          <w:rFonts w:hint="default"/>
        </w:rPr>
        <w:t>stavu</w:t>
      </w:r>
      <w:r w:rsidRPr="004C29F3" w:rsidR="004C29F3">
        <w:rPr>
          <w:rFonts w:hint="default"/>
        </w:rPr>
        <w:t xml:space="preserve"> projektový</w:t>
      </w:r>
      <w:r w:rsidRPr="004C29F3" w:rsidR="004C29F3">
        <w:rPr>
          <w:rFonts w:hint="default"/>
        </w:rPr>
        <w:t>ch platobný</w:t>
      </w:r>
      <w:r w:rsidRPr="004C29F3" w:rsidR="004C29F3">
        <w:rPr>
          <w:rFonts w:hint="default"/>
        </w:rPr>
        <w:t>ch úč</w:t>
      </w:r>
      <w:r w:rsidRPr="004C29F3" w:rsidR="004C29F3">
        <w:rPr>
          <w:rFonts w:hint="default"/>
        </w:rPr>
        <w:t>tov</w:t>
      </w:r>
      <w:r w:rsidR="004C29F3">
        <w:rPr>
          <w:rFonts w:hint="default"/>
        </w:rPr>
        <w:t>. Tie by mali slúž</w:t>
      </w:r>
      <w:r w:rsidR="004C29F3">
        <w:rPr>
          <w:rFonts w:hint="default"/>
        </w:rPr>
        <w:t>iť</w:t>
      </w:r>
      <w:r w:rsidR="004C29F3">
        <w:rPr>
          <w:rFonts w:hint="default"/>
        </w:rPr>
        <w:t xml:space="preserve"> na to, </w:t>
      </w:r>
      <w:r w:rsidR="00B049AF">
        <w:rPr>
          <w:rFonts w:hint="default"/>
        </w:rPr>
        <w:t>verejný</w:t>
      </w:r>
      <w:r w:rsidR="00B049AF">
        <w:rPr>
          <w:rFonts w:hint="default"/>
        </w:rPr>
        <w:t xml:space="preserve"> obstará</w:t>
      </w:r>
      <w:r w:rsidR="00B049AF">
        <w:rPr>
          <w:rFonts w:hint="default"/>
        </w:rPr>
        <w:t>vateľ</w:t>
      </w:r>
      <w:r w:rsidR="00B049AF">
        <w:rPr>
          <w:rFonts w:hint="default"/>
        </w:rPr>
        <w:t xml:space="preserve"> mohol finanč</w:t>
      </w:r>
      <w:r w:rsidR="00B049AF">
        <w:rPr>
          <w:rFonts w:hint="default"/>
        </w:rPr>
        <w:t>né</w:t>
      </w:r>
      <w:r w:rsidR="00B049AF">
        <w:rPr>
          <w:rFonts w:hint="default"/>
        </w:rPr>
        <w:t xml:space="preserve"> prostriedky vyplá</w:t>
      </w:r>
      <w:r w:rsidR="00B049AF">
        <w:rPr>
          <w:rFonts w:hint="default"/>
        </w:rPr>
        <w:t>cať</w:t>
      </w:r>
      <w:r w:rsidR="00B049AF">
        <w:rPr>
          <w:rFonts w:hint="default"/>
        </w:rPr>
        <w:t xml:space="preserve"> priamo subdodá</w:t>
      </w:r>
      <w:r w:rsidR="00B049AF">
        <w:rPr>
          <w:rFonts w:hint="default"/>
        </w:rPr>
        <w:t>vateľ</w:t>
      </w:r>
      <w:r w:rsidR="00B049AF">
        <w:rPr>
          <w:rFonts w:hint="default"/>
        </w:rPr>
        <w:t>o</w:t>
      </w:r>
      <w:r w:rsidR="002F5073">
        <w:t>m</w:t>
      </w:r>
      <w:r w:rsidR="005E2C19">
        <w:t xml:space="preserve">. </w:t>
      </w:r>
      <w:r w:rsidR="00D27C70">
        <w:rPr>
          <w:rFonts w:hint="default"/>
        </w:rPr>
        <w:t>Použ</w:t>
      </w:r>
      <w:r w:rsidR="00D27C70">
        <w:rPr>
          <w:rFonts w:hint="default"/>
        </w:rPr>
        <w:t>ití</w:t>
      </w:r>
      <w:r w:rsidR="00D27C70">
        <w:rPr>
          <w:rFonts w:hint="default"/>
        </w:rPr>
        <w:t>m sú</w:t>
      </w:r>
      <w:r w:rsidR="00D27C70">
        <w:rPr>
          <w:rFonts w:hint="default"/>
        </w:rPr>
        <w:t>stavy projektový</w:t>
      </w:r>
      <w:r w:rsidR="00D27C70">
        <w:rPr>
          <w:rFonts w:hint="default"/>
        </w:rPr>
        <w:t xml:space="preserve">ch </w:t>
      </w:r>
      <w:r w:rsidR="00D27C70">
        <w:rPr>
          <w:rFonts w:hint="default"/>
        </w:rPr>
        <w:t>platobný</w:t>
      </w:r>
      <w:r w:rsidR="00D27C70">
        <w:rPr>
          <w:rFonts w:hint="default"/>
        </w:rPr>
        <w:t>ch úč</w:t>
      </w:r>
      <w:r w:rsidR="00D27C70">
        <w:rPr>
          <w:rFonts w:hint="default"/>
        </w:rPr>
        <w:t>tov bude mož</w:t>
      </w:r>
      <w:r w:rsidR="00D27C70">
        <w:rPr>
          <w:rFonts w:hint="default"/>
        </w:rPr>
        <w:t>né</w:t>
      </w:r>
      <w:r w:rsidR="00D27C70">
        <w:rPr>
          <w:rFonts w:hint="default"/>
        </w:rPr>
        <w:t xml:space="preserve"> lepš</w:t>
      </w:r>
      <w:r w:rsidR="00D27C70">
        <w:rPr>
          <w:rFonts w:hint="default"/>
        </w:rPr>
        <w:t>ie ochrá</w:t>
      </w:r>
      <w:r w:rsidR="00D27C70">
        <w:rPr>
          <w:rFonts w:hint="default"/>
        </w:rPr>
        <w:t>niť</w:t>
      </w:r>
      <w:r w:rsidR="00D27C70">
        <w:rPr>
          <w:rFonts w:hint="default"/>
        </w:rPr>
        <w:t xml:space="preserve"> prá</w:t>
      </w:r>
      <w:r w:rsidR="00D27C70">
        <w:rPr>
          <w:rFonts w:hint="default"/>
        </w:rPr>
        <w:t>ve subdodá</w:t>
      </w:r>
      <w:r w:rsidR="00D27C70">
        <w:rPr>
          <w:rFonts w:hint="default"/>
        </w:rPr>
        <w:t>vateľ</w:t>
      </w:r>
      <w:r w:rsidR="00D27C70">
        <w:rPr>
          <w:rFonts w:hint="default"/>
        </w:rPr>
        <w:t>ov pred nekalý</w:t>
      </w:r>
      <w:r w:rsidR="00D27C70">
        <w:rPr>
          <w:rFonts w:hint="default"/>
        </w:rPr>
        <w:t>mi praktikami zo strany veľ</w:t>
      </w:r>
      <w:r w:rsidR="00D27C70">
        <w:rPr>
          <w:rFonts w:hint="default"/>
        </w:rPr>
        <w:t>ký</w:t>
      </w:r>
      <w:r w:rsidR="00D27C70">
        <w:rPr>
          <w:rFonts w:hint="default"/>
        </w:rPr>
        <w:t>ch obchodný</w:t>
      </w:r>
      <w:r w:rsidR="00D27C70">
        <w:rPr>
          <w:rFonts w:hint="default"/>
        </w:rPr>
        <w:t>ch spoloč</w:t>
      </w:r>
      <w:r w:rsidR="00D27C70">
        <w:rPr>
          <w:rFonts w:hint="default"/>
        </w:rPr>
        <w:t>ností.</w:t>
      </w:r>
    </w:p>
    <w:p w:rsidR="005870AA" w:rsidP="00EE7B57">
      <w:pPr>
        <w:bidi w:val="0"/>
        <w:jc w:val="both"/>
      </w:pPr>
    </w:p>
    <w:p w:rsidR="005870AA" w:rsidRPr="005870AA" w:rsidP="00EE7B57">
      <w:pPr>
        <w:bidi w:val="0"/>
        <w:jc w:val="both"/>
        <w:rPr>
          <w:rFonts w:hint="default"/>
          <w:b/>
          <w:u w:val="single"/>
        </w:rPr>
      </w:pPr>
      <w:r w:rsidRPr="005870AA">
        <w:rPr>
          <w:b/>
          <w:u w:val="single"/>
        </w:rPr>
        <w:t>K </w:t>
      </w:r>
      <w:r w:rsidRPr="005870AA">
        <w:rPr>
          <w:rFonts w:hint="default"/>
          <w:b/>
          <w:u w:val="single"/>
        </w:rPr>
        <w:t>č</w:t>
      </w:r>
      <w:r w:rsidRPr="005870AA">
        <w:rPr>
          <w:rFonts w:hint="default"/>
          <w:b/>
          <w:u w:val="single"/>
        </w:rPr>
        <w:t>l. III</w:t>
      </w:r>
    </w:p>
    <w:p w:rsidR="005870AA" w:rsidP="00EE7B57">
      <w:pPr>
        <w:bidi w:val="0"/>
        <w:jc w:val="both"/>
      </w:pPr>
    </w:p>
    <w:p w:rsidR="005870AA" w:rsidP="00EE7B57">
      <w:pPr>
        <w:bidi w:val="0"/>
        <w:jc w:val="both"/>
        <w:rPr>
          <w:b/>
        </w:rPr>
      </w:pPr>
      <w:r w:rsidRPr="00226A39" w:rsidR="00226A39">
        <w:rPr>
          <w:b/>
        </w:rPr>
        <w:t>K bodom 1 a</w:t>
      </w:r>
      <w:r w:rsidR="00226A39">
        <w:rPr>
          <w:b/>
        </w:rPr>
        <w:t> </w:t>
      </w:r>
      <w:r w:rsidRPr="00226A39" w:rsidR="00226A39">
        <w:rPr>
          <w:b/>
        </w:rPr>
        <w:t>2</w:t>
      </w:r>
    </w:p>
    <w:p w:rsidR="00226A39" w:rsidP="00EE7B57">
      <w:pPr>
        <w:bidi w:val="0"/>
        <w:jc w:val="both"/>
        <w:rPr>
          <w:b/>
        </w:rPr>
      </w:pPr>
    </w:p>
    <w:p w:rsidR="00226A39" w:rsidP="00226A39">
      <w:pPr>
        <w:bidi w:val="0"/>
        <w:ind w:firstLine="708"/>
        <w:jc w:val="both"/>
      </w:pPr>
      <w:r>
        <w:rPr>
          <w:rFonts w:hint="default"/>
        </w:rPr>
        <w:t>Navrhuje sa, aby verejný</w:t>
      </w:r>
      <w:r>
        <w:rPr>
          <w:rFonts w:hint="default"/>
        </w:rPr>
        <w:t xml:space="preserve"> obstará</w:t>
      </w:r>
      <w:r>
        <w:rPr>
          <w:rFonts w:hint="default"/>
        </w:rPr>
        <w:t>vateľ</w:t>
      </w:r>
      <w:r>
        <w:rPr>
          <w:rFonts w:hint="default"/>
        </w:rPr>
        <w:t xml:space="preserve"> a </w:t>
      </w:r>
      <w:r>
        <w:rPr>
          <w:rFonts w:hint="default"/>
        </w:rPr>
        <w:t>obstará</w:t>
      </w:r>
      <w:r>
        <w:rPr>
          <w:rFonts w:hint="default"/>
        </w:rPr>
        <w:t>vateľ</w:t>
      </w:r>
      <w:r>
        <w:rPr>
          <w:rFonts w:hint="default"/>
        </w:rPr>
        <w:t xml:space="preserve"> použí</w:t>
      </w:r>
      <w:r>
        <w:rPr>
          <w:rFonts w:hint="default"/>
        </w:rPr>
        <w:t>vali sú</w:t>
      </w:r>
      <w:r>
        <w:rPr>
          <w:rFonts w:hint="default"/>
        </w:rPr>
        <w:t>stavu projektový</w:t>
      </w:r>
      <w:r>
        <w:rPr>
          <w:rFonts w:hint="default"/>
        </w:rPr>
        <w:t>ch platobný</w:t>
      </w:r>
      <w:r>
        <w:rPr>
          <w:rFonts w:hint="default"/>
        </w:rPr>
        <w:t>ch úč</w:t>
      </w:r>
      <w:r>
        <w:rPr>
          <w:rFonts w:hint="default"/>
        </w:rPr>
        <w:t xml:space="preserve">tov </w:t>
      </w:r>
      <w:r w:rsidR="00A40489">
        <w:rPr>
          <w:rFonts w:hint="default"/>
        </w:rPr>
        <w:t>obligató</w:t>
      </w:r>
      <w:r w:rsidR="00A40489">
        <w:rPr>
          <w:rFonts w:hint="default"/>
        </w:rPr>
        <w:t>rne pri zá</w:t>
      </w:r>
      <w:r w:rsidR="00A40489">
        <w:rPr>
          <w:rFonts w:hint="default"/>
        </w:rPr>
        <w:t>kazkach, o </w:t>
      </w:r>
      <w:r w:rsidR="00A40489">
        <w:rPr>
          <w:rFonts w:hint="default"/>
        </w:rPr>
        <w:t>ktorý</w:t>
      </w:r>
      <w:r w:rsidR="00A40489">
        <w:rPr>
          <w:rFonts w:hint="default"/>
        </w:rPr>
        <w:t>ch to určí</w:t>
      </w:r>
      <w:r w:rsidR="00A40489">
        <w:rPr>
          <w:rFonts w:hint="default"/>
        </w:rPr>
        <w:t xml:space="preserve"> nariadenie vlá</w:t>
      </w:r>
      <w:r w:rsidR="00A40489">
        <w:rPr>
          <w:rFonts w:hint="default"/>
        </w:rPr>
        <w:t>dy Slovenskej republiky, a </w:t>
      </w:r>
      <w:r w:rsidR="00A40489">
        <w:rPr>
          <w:rFonts w:hint="default"/>
        </w:rPr>
        <w:t>fakultatí</w:t>
      </w:r>
      <w:r w:rsidR="00A40489">
        <w:rPr>
          <w:rFonts w:hint="default"/>
        </w:rPr>
        <w:t>vne pri vš</w:t>
      </w:r>
      <w:r w:rsidR="00A40489">
        <w:rPr>
          <w:rFonts w:hint="default"/>
        </w:rPr>
        <w:t>etký</w:t>
      </w:r>
      <w:r w:rsidR="00A40489">
        <w:rPr>
          <w:rFonts w:hint="default"/>
        </w:rPr>
        <w:t>ch ostatný</w:t>
      </w:r>
      <w:r w:rsidR="00A40489">
        <w:rPr>
          <w:rFonts w:hint="default"/>
        </w:rPr>
        <w:t>ch zá</w:t>
      </w:r>
      <w:r w:rsidR="00A40489">
        <w:rPr>
          <w:rFonts w:hint="default"/>
        </w:rPr>
        <w:t>kazkach, kde sa ich použ</w:t>
      </w:r>
      <w:r w:rsidR="00A40489">
        <w:rPr>
          <w:rFonts w:hint="default"/>
        </w:rPr>
        <w:t>itie bude javiť</w:t>
      </w:r>
      <w:r w:rsidR="00A40489">
        <w:rPr>
          <w:rFonts w:hint="default"/>
        </w:rPr>
        <w:t xml:space="preserve"> verejné</w:t>
      </w:r>
      <w:r w:rsidR="00A40489">
        <w:rPr>
          <w:rFonts w:hint="default"/>
        </w:rPr>
        <w:t>mu obstará</w:t>
      </w:r>
      <w:r w:rsidR="00A40489">
        <w:rPr>
          <w:rFonts w:hint="default"/>
        </w:rPr>
        <w:t>vateľ</w:t>
      </w:r>
      <w:r w:rsidR="00A40489">
        <w:rPr>
          <w:rFonts w:hint="default"/>
        </w:rPr>
        <w:t>ovi a </w:t>
      </w:r>
      <w:r w:rsidR="00A40489">
        <w:rPr>
          <w:rFonts w:hint="default"/>
        </w:rPr>
        <w:t>obstará</w:t>
      </w:r>
      <w:r w:rsidR="00A40489">
        <w:rPr>
          <w:rFonts w:hint="default"/>
        </w:rPr>
        <w:t>vateľ</w:t>
      </w:r>
      <w:r w:rsidR="00A40489">
        <w:rPr>
          <w:rFonts w:hint="default"/>
        </w:rPr>
        <w:t>ovi ako už</w:t>
      </w:r>
      <w:r w:rsidR="00A40489">
        <w:rPr>
          <w:rFonts w:hint="default"/>
        </w:rPr>
        <w:t>itoč</w:t>
      </w:r>
      <w:r w:rsidR="00A40489">
        <w:rPr>
          <w:rFonts w:hint="default"/>
        </w:rPr>
        <w:t>né.</w:t>
      </w:r>
    </w:p>
    <w:p w:rsidR="00963644" w:rsidP="00963644">
      <w:pPr>
        <w:bidi w:val="0"/>
        <w:jc w:val="both"/>
      </w:pPr>
    </w:p>
    <w:p w:rsidR="00963644" w:rsidRPr="00963644" w:rsidP="00963644">
      <w:pPr>
        <w:bidi w:val="0"/>
        <w:jc w:val="both"/>
        <w:rPr>
          <w:rFonts w:hint="default"/>
          <w:b/>
          <w:u w:val="single"/>
        </w:rPr>
      </w:pPr>
      <w:r w:rsidRPr="00963644">
        <w:rPr>
          <w:b/>
          <w:u w:val="single"/>
        </w:rPr>
        <w:t>K </w:t>
      </w:r>
      <w:r w:rsidRPr="00963644">
        <w:rPr>
          <w:rFonts w:hint="default"/>
          <w:b/>
          <w:u w:val="single"/>
        </w:rPr>
        <w:t>č</w:t>
      </w:r>
      <w:r w:rsidRPr="00963644">
        <w:rPr>
          <w:rFonts w:hint="default"/>
          <w:b/>
          <w:u w:val="single"/>
        </w:rPr>
        <w:t>l. IV</w:t>
      </w:r>
    </w:p>
    <w:p w:rsidR="00963644" w:rsidP="00963644">
      <w:pPr>
        <w:bidi w:val="0"/>
        <w:jc w:val="both"/>
      </w:pPr>
    </w:p>
    <w:p w:rsidR="00963644" w:rsidRPr="00B10BFD" w:rsidP="00963644">
      <w:pPr>
        <w:bidi w:val="0"/>
        <w:jc w:val="both"/>
        <w:rPr>
          <w:b/>
        </w:rPr>
      </w:pPr>
      <w:r w:rsidRPr="00B10BFD" w:rsidR="00B41D81">
        <w:rPr>
          <w:b/>
        </w:rPr>
        <w:t>K bodu 1</w:t>
      </w:r>
    </w:p>
    <w:p w:rsidR="00B41D81" w:rsidP="00963644">
      <w:pPr>
        <w:bidi w:val="0"/>
        <w:jc w:val="both"/>
      </w:pPr>
    </w:p>
    <w:p w:rsidR="00945A8A" w:rsidP="00EE7B57">
      <w:pPr>
        <w:bidi w:val="0"/>
        <w:jc w:val="both"/>
        <w:rPr>
          <w:rFonts w:hint="default"/>
        </w:rPr>
      </w:pPr>
      <w:r w:rsidR="00B41D81">
        <w:rPr>
          <w:rFonts w:hint="default"/>
        </w:rPr>
        <w:t>Do systé</w:t>
      </w:r>
      <w:r w:rsidR="00B41D81">
        <w:rPr>
          <w:rFonts w:hint="default"/>
        </w:rPr>
        <w:t>m</w:t>
      </w:r>
      <w:r w:rsidR="00B41D81">
        <w:rPr>
          <w:rFonts w:hint="default"/>
        </w:rPr>
        <w:t>u garanč</w:t>
      </w:r>
      <w:r w:rsidR="00B41D81">
        <w:rPr>
          <w:rFonts w:hint="default"/>
        </w:rPr>
        <w:t>né</w:t>
      </w:r>
      <w:r w:rsidR="00B41D81">
        <w:rPr>
          <w:rFonts w:hint="default"/>
        </w:rPr>
        <w:t>ho poistenia sa umožň</w:t>
      </w:r>
      <w:r w:rsidR="00B41D81">
        <w:rPr>
          <w:rFonts w:hint="default"/>
        </w:rPr>
        <w:t>uje dobrovoľ</w:t>
      </w:r>
      <w:r w:rsidR="00B41D81">
        <w:rPr>
          <w:rFonts w:hint="default"/>
        </w:rPr>
        <w:t>ne vstú</w:t>
      </w:r>
      <w:r w:rsidR="00B41D81">
        <w:rPr>
          <w:rFonts w:hint="default"/>
        </w:rPr>
        <w:t>piť</w:t>
      </w:r>
      <w:r w:rsidR="00B41D81">
        <w:rPr>
          <w:rFonts w:hint="default"/>
        </w:rPr>
        <w:t xml:space="preserve"> aj </w:t>
      </w:r>
      <w:r>
        <w:rPr>
          <w:rFonts w:hint="default"/>
        </w:rPr>
        <w:t>samostatne zá</w:t>
      </w:r>
      <w:r>
        <w:rPr>
          <w:rFonts w:hint="default"/>
        </w:rPr>
        <w:t>robkovo č</w:t>
      </w:r>
      <w:r>
        <w:rPr>
          <w:rFonts w:hint="default"/>
        </w:rPr>
        <w:t>innej osobe, ktorá</w:t>
      </w:r>
      <w:r>
        <w:rPr>
          <w:rFonts w:hint="default"/>
        </w:rPr>
        <w:t xml:space="preserve"> nemá</w:t>
      </w:r>
      <w:r>
        <w:rPr>
          <w:rFonts w:hint="default"/>
        </w:rPr>
        <w:t xml:space="preserve"> zamestnancov a </w:t>
      </w:r>
      <w:r w:rsidRPr="00945A8A">
        <w:t xml:space="preserve">nie je </w:t>
      </w:r>
      <w:r>
        <w:t xml:space="preserve">ani </w:t>
      </w:r>
      <w:r w:rsidRPr="00945A8A">
        <w:t>plati</w:t>
      </w:r>
      <w:r>
        <w:rPr>
          <w:rFonts w:hint="default"/>
        </w:rPr>
        <w:t>teľ</w:t>
      </w:r>
      <w:r>
        <w:rPr>
          <w:rFonts w:hint="default"/>
        </w:rPr>
        <w:t>om dane z pridanej hodnoty.</w:t>
      </w:r>
    </w:p>
    <w:p w:rsidR="00BD1DB0" w:rsidP="00EE7B57">
      <w:pPr>
        <w:bidi w:val="0"/>
        <w:jc w:val="both"/>
      </w:pPr>
    </w:p>
    <w:p w:rsidR="00BD1DB0" w:rsidRPr="00B10BFD" w:rsidP="00EE7B57">
      <w:pPr>
        <w:bidi w:val="0"/>
        <w:jc w:val="both"/>
        <w:rPr>
          <w:b/>
        </w:rPr>
      </w:pPr>
      <w:r w:rsidRPr="00B10BFD" w:rsidR="009F12E4">
        <w:rPr>
          <w:b/>
        </w:rPr>
        <w:t>K</w:t>
      </w:r>
      <w:r w:rsidRPr="00B10BFD" w:rsidR="00104CAF">
        <w:rPr>
          <w:b/>
        </w:rPr>
        <w:t> </w:t>
      </w:r>
      <w:r w:rsidRPr="00B10BFD" w:rsidR="009F12E4">
        <w:rPr>
          <w:b/>
        </w:rPr>
        <w:t>bod</w:t>
      </w:r>
      <w:r w:rsidRPr="00B10BFD" w:rsidR="00104CAF">
        <w:rPr>
          <w:b/>
        </w:rPr>
        <w:t xml:space="preserve">om </w:t>
      </w:r>
      <w:r w:rsidRPr="00B10BFD" w:rsidR="009F12E4">
        <w:rPr>
          <w:b/>
        </w:rPr>
        <w:t>2</w:t>
      </w:r>
      <w:r w:rsidRPr="00B10BFD" w:rsidR="00104CAF">
        <w:rPr>
          <w:b/>
        </w:rPr>
        <w:t xml:space="preserve"> a 3</w:t>
      </w:r>
    </w:p>
    <w:p w:rsidR="009F12E4" w:rsidP="00EE7B57">
      <w:pPr>
        <w:bidi w:val="0"/>
        <w:jc w:val="both"/>
      </w:pPr>
    </w:p>
    <w:p w:rsidR="009F12E4" w:rsidP="00EE7B57">
      <w:pPr>
        <w:bidi w:val="0"/>
        <w:jc w:val="both"/>
        <w:rPr>
          <w:rFonts w:hint="default"/>
        </w:rPr>
      </w:pPr>
      <w:r w:rsidR="00104CAF">
        <w:rPr>
          <w:rFonts w:hint="default"/>
        </w:rPr>
        <w:t>Legislatí</w:t>
      </w:r>
      <w:r w:rsidR="00104CAF">
        <w:rPr>
          <w:rFonts w:hint="default"/>
        </w:rPr>
        <w:t>vno-technické</w:t>
      </w:r>
      <w:r w:rsidR="00104CAF">
        <w:rPr>
          <w:rFonts w:hint="default"/>
        </w:rPr>
        <w:t xml:space="preserve"> ú</w:t>
      </w:r>
      <w:r w:rsidR="00104CAF">
        <w:rPr>
          <w:rFonts w:hint="default"/>
        </w:rPr>
        <w:t>pravy nadvä</w:t>
      </w:r>
      <w:r w:rsidR="00104CAF">
        <w:rPr>
          <w:rFonts w:hint="default"/>
        </w:rPr>
        <w:t>zujú</w:t>
      </w:r>
      <w:r w:rsidR="00104CAF">
        <w:rPr>
          <w:rFonts w:hint="default"/>
        </w:rPr>
        <w:t>ce</w:t>
      </w:r>
      <w:r>
        <w:rPr>
          <w:rFonts w:hint="default"/>
        </w:rPr>
        <w:t xml:space="preserve"> na predchá</w:t>
      </w:r>
      <w:r>
        <w:rPr>
          <w:rFonts w:hint="default"/>
        </w:rPr>
        <w:t>dzajú</w:t>
      </w:r>
      <w:r>
        <w:rPr>
          <w:rFonts w:hint="default"/>
        </w:rPr>
        <w:t>ci novelizač</w:t>
      </w:r>
      <w:r>
        <w:rPr>
          <w:rFonts w:hint="default"/>
        </w:rPr>
        <w:t>ný</w:t>
      </w:r>
      <w:r>
        <w:rPr>
          <w:rFonts w:hint="default"/>
        </w:rPr>
        <w:t xml:space="preserve"> bod.</w:t>
      </w:r>
    </w:p>
    <w:p w:rsidR="009F12E4" w:rsidP="00EE7B57">
      <w:pPr>
        <w:bidi w:val="0"/>
        <w:jc w:val="both"/>
        <w:rPr>
          <w:rFonts w:hint="default"/>
        </w:rPr>
      </w:pPr>
    </w:p>
    <w:p w:rsidR="009F12E4" w:rsidRPr="00B10BFD" w:rsidP="00EE7B57">
      <w:pPr>
        <w:bidi w:val="0"/>
        <w:jc w:val="both"/>
        <w:rPr>
          <w:b/>
        </w:rPr>
      </w:pPr>
      <w:r w:rsidRPr="00B10BFD" w:rsidR="006D72A3">
        <w:rPr>
          <w:b/>
        </w:rPr>
        <w:t>K bodu 4</w:t>
      </w:r>
    </w:p>
    <w:p w:rsidR="006D72A3" w:rsidP="00EE7B57">
      <w:pPr>
        <w:bidi w:val="0"/>
        <w:jc w:val="both"/>
      </w:pPr>
    </w:p>
    <w:p w:rsidR="00EA60BE" w:rsidP="00EE7B57">
      <w:pPr>
        <w:bidi w:val="0"/>
        <w:jc w:val="both"/>
        <w:rPr>
          <w:rFonts w:hint="default"/>
        </w:rPr>
      </w:pPr>
      <w:r>
        <w:t>Ako p</w:t>
      </w:r>
      <w:r w:rsidRPr="006D72A3" w:rsidR="006D72A3">
        <w:t>odmienk</w:t>
      </w:r>
      <w:r>
        <w:t xml:space="preserve">a </w:t>
      </w:r>
      <w:r w:rsidRPr="006D72A3" w:rsidR="006D72A3">
        <w:rPr>
          <w:rFonts w:hint="default"/>
        </w:rPr>
        <w:t>ná</w:t>
      </w:r>
      <w:r w:rsidRPr="006D72A3" w:rsidR="006D72A3">
        <w:rPr>
          <w:rFonts w:hint="default"/>
        </w:rPr>
        <w:t>roku na dá</w:t>
      </w:r>
      <w:r w:rsidRPr="006D72A3" w:rsidR="006D72A3">
        <w:rPr>
          <w:rFonts w:hint="default"/>
        </w:rPr>
        <w:t>vku garanč</w:t>
      </w:r>
      <w:r w:rsidRPr="006D72A3" w:rsidR="006D72A3">
        <w:rPr>
          <w:rFonts w:hint="default"/>
        </w:rPr>
        <w:t>né</w:t>
      </w:r>
      <w:r w:rsidRPr="006D72A3" w:rsidR="006D72A3">
        <w:rPr>
          <w:rFonts w:hint="default"/>
        </w:rPr>
        <w:t>ho poistenia</w:t>
      </w:r>
      <w:r>
        <w:t xml:space="preserve"> s</w:t>
      </w:r>
      <w:r w:rsidRPr="00EA60BE">
        <w:rPr>
          <w:rFonts w:hint="default"/>
        </w:rPr>
        <w:t>amostatne zá</w:t>
      </w:r>
      <w:r w:rsidRPr="00EA60BE">
        <w:rPr>
          <w:rFonts w:hint="default"/>
        </w:rPr>
        <w:t>robkovo č</w:t>
      </w:r>
      <w:r w:rsidRPr="00EA60BE">
        <w:rPr>
          <w:rFonts w:hint="default"/>
        </w:rPr>
        <w:t>inná</w:t>
      </w:r>
      <w:r w:rsidRPr="00EA60BE">
        <w:rPr>
          <w:rFonts w:hint="default"/>
        </w:rPr>
        <w:t xml:space="preserve"> osoba </w:t>
      </w:r>
      <w:r>
        <w:rPr>
          <w:rFonts w:hint="default"/>
        </w:rPr>
        <w:t>sa zavá</w:t>
      </w:r>
      <w:r>
        <w:rPr>
          <w:rFonts w:hint="default"/>
        </w:rPr>
        <w:t>dza existencia stavu, keď</w:t>
      </w:r>
      <w:r>
        <w:rPr>
          <w:rFonts w:hint="default"/>
        </w:rPr>
        <w:t xml:space="preserve"> sa </w:t>
      </w:r>
      <w:r w:rsidRPr="00EA60BE">
        <w:rPr>
          <w:rFonts w:hint="default"/>
        </w:rPr>
        <w:t>fyzická</w:t>
      </w:r>
      <w:r w:rsidRPr="00EA60BE">
        <w:rPr>
          <w:rFonts w:hint="default"/>
        </w:rPr>
        <w:t xml:space="preserve"> osoba alebo prá</w:t>
      </w:r>
      <w:r w:rsidRPr="00EA60BE">
        <w:rPr>
          <w:rFonts w:hint="default"/>
        </w:rPr>
        <w:t>vnická</w:t>
      </w:r>
      <w:r w:rsidRPr="00EA60BE">
        <w:rPr>
          <w:rFonts w:hint="default"/>
        </w:rPr>
        <w:t xml:space="preserve"> osoba, voč</w:t>
      </w:r>
      <w:r w:rsidRPr="00EA60BE">
        <w:rPr>
          <w:rFonts w:hint="default"/>
        </w:rPr>
        <w:t>i ktorej má</w:t>
      </w:r>
      <w:r w:rsidRPr="00EA60BE">
        <w:rPr>
          <w:rFonts w:hint="default"/>
        </w:rPr>
        <w:t xml:space="preserve"> </w:t>
      </w:r>
      <w:r>
        <w:rPr>
          <w:rFonts w:hint="default"/>
        </w:rPr>
        <w:t>dobrovoľ</w:t>
      </w:r>
      <w:r>
        <w:rPr>
          <w:rFonts w:hint="default"/>
        </w:rPr>
        <w:t>ne garanč</w:t>
      </w:r>
      <w:r>
        <w:rPr>
          <w:rFonts w:hint="default"/>
        </w:rPr>
        <w:t>ne poistená</w:t>
      </w:r>
      <w:r>
        <w:rPr>
          <w:rFonts w:hint="default"/>
        </w:rPr>
        <w:t xml:space="preserve"> samostat</w:t>
      </w:r>
      <w:r>
        <w:rPr>
          <w:rFonts w:hint="default"/>
        </w:rPr>
        <w:t>ne zá</w:t>
      </w:r>
      <w:r>
        <w:rPr>
          <w:rFonts w:hint="default"/>
        </w:rPr>
        <w:t>robkovo č</w:t>
      </w:r>
      <w:r>
        <w:rPr>
          <w:rFonts w:hint="default"/>
        </w:rPr>
        <w:t>inná</w:t>
      </w:r>
      <w:r>
        <w:rPr>
          <w:rFonts w:hint="default"/>
        </w:rPr>
        <w:t xml:space="preserve"> osoba </w:t>
      </w:r>
      <w:r w:rsidRPr="00EA60BE">
        <w:rPr>
          <w:rFonts w:hint="default"/>
        </w:rPr>
        <w:t>vzť</w:t>
      </w:r>
      <w:r w:rsidRPr="00EA60BE">
        <w:rPr>
          <w:rFonts w:hint="default"/>
        </w:rPr>
        <w:t>ah finanč</w:t>
      </w:r>
      <w:r w:rsidRPr="00EA60BE">
        <w:rPr>
          <w:rFonts w:hint="default"/>
        </w:rPr>
        <w:t>nej zá</w:t>
      </w:r>
      <w:r w:rsidRPr="00EA60BE">
        <w:rPr>
          <w:rFonts w:hint="default"/>
        </w:rPr>
        <w:t>visl</w:t>
      </w:r>
      <w:r>
        <w:t>osti, stala platobne neschopnou. K </w:t>
      </w:r>
      <w:r>
        <w:rPr>
          <w:rFonts w:hint="default"/>
        </w:rPr>
        <w:t>platobnej neschopnosti ď</w:t>
      </w:r>
      <w:r>
        <w:rPr>
          <w:rFonts w:hint="default"/>
        </w:rPr>
        <w:t>alej musí</w:t>
      </w:r>
      <w:r>
        <w:rPr>
          <w:rFonts w:hint="default"/>
        </w:rPr>
        <w:t xml:space="preserve"> pristú</w:t>
      </w:r>
      <w:r>
        <w:rPr>
          <w:rFonts w:hint="default"/>
        </w:rPr>
        <w:t>piť</w:t>
      </w:r>
      <w:r>
        <w:rPr>
          <w:rFonts w:hint="default"/>
        </w:rPr>
        <w:t xml:space="preserve"> objektí</w:t>
      </w:r>
      <w:r>
        <w:rPr>
          <w:rFonts w:hint="default"/>
        </w:rPr>
        <w:t>vna nemož</w:t>
      </w:r>
      <w:r>
        <w:rPr>
          <w:rFonts w:hint="default"/>
        </w:rPr>
        <w:t>nosť</w:t>
      </w:r>
      <w:r>
        <w:rPr>
          <w:rFonts w:hint="default"/>
        </w:rPr>
        <w:t xml:space="preserve"> uspokojiť</w:t>
      </w:r>
      <w:r>
        <w:rPr>
          <w:rFonts w:hint="default"/>
        </w:rPr>
        <w:t xml:space="preserve"> ná</w:t>
      </w:r>
      <w:r>
        <w:rPr>
          <w:rFonts w:hint="default"/>
        </w:rPr>
        <w:t>roky samostatne zá</w:t>
      </w:r>
      <w:r>
        <w:rPr>
          <w:rFonts w:hint="default"/>
        </w:rPr>
        <w:t>robkovo č</w:t>
      </w:r>
      <w:r>
        <w:rPr>
          <w:rFonts w:hint="default"/>
        </w:rPr>
        <w:t>innej osoby.</w:t>
      </w:r>
    </w:p>
    <w:p w:rsidR="00B10BFD" w:rsidP="00EE7B57">
      <w:pPr>
        <w:bidi w:val="0"/>
        <w:jc w:val="both"/>
      </w:pPr>
    </w:p>
    <w:p w:rsidR="00B10BFD" w:rsidRPr="00B10BFD" w:rsidP="00EE7B57">
      <w:pPr>
        <w:bidi w:val="0"/>
        <w:jc w:val="both"/>
        <w:rPr>
          <w:b/>
        </w:rPr>
      </w:pPr>
      <w:r w:rsidRPr="00B10BFD">
        <w:rPr>
          <w:b/>
        </w:rPr>
        <w:t>K bodu 5</w:t>
      </w:r>
    </w:p>
    <w:p w:rsidR="00B10BFD" w:rsidP="00EE7B57">
      <w:pPr>
        <w:bidi w:val="0"/>
        <w:jc w:val="both"/>
      </w:pPr>
    </w:p>
    <w:p w:rsidR="00B10BFD" w:rsidP="00EE7B57">
      <w:pPr>
        <w:bidi w:val="0"/>
        <w:jc w:val="both"/>
        <w:rPr>
          <w:rFonts w:hint="default"/>
        </w:rPr>
      </w:pPr>
      <w:r>
        <w:rPr>
          <w:rFonts w:hint="default"/>
        </w:rPr>
        <w:t>Ustanovuje sa výš</w:t>
      </w:r>
      <w:r>
        <w:rPr>
          <w:rFonts w:hint="default"/>
        </w:rPr>
        <w:t xml:space="preserve">ka, v ktorej by sa mala </w:t>
      </w:r>
      <w:r>
        <w:rPr>
          <w:rFonts w:hint="default"/>
        </w:rPr>
        <w:t>poskytovať</w:t>
      </w:r>
      <w:r>
        <w:rPr>
          <w:rFonts w:hint="default"/>
        </w:rPr>
        <w:t xml:space="preserve"> dá</w:t>
      </w:r>
      <w:r>
        <w:rPr>
          <w:rFonts w:hint="default"/>
        </w:rPr>
        <w:t>vka dobrovoľ</w:t>
      </w:r>
      <w:r>
        <w:rPr>
          <w:rFonts w:hint="default"/>
        </w:rPr>
        <w:t>né</w:t>
      </w:r>
      <w:r>
        <w:rPr>
          <w:rFonts w:hint="default"/>
        </w:rPr>
        <w:t>ho garanč</w:t>
      </w:r>
      <w:r>
        <w:rPr>
          <w:rFonts w:hint="default"/>
        </w:rPr>
        <w:t>né</w:t>
      </w:r>
      <w:r>
        <w:rPr>
          <w:rFonts w:hint="default"/>
        </w:rPr>
        <w:t>ho poistenia, ako aj jej maximá</w:t>
      </w:r>
      <w:r>
        <w:rPr>
          <w:rFonts w:hint="default"/>
        </w:rPr>
        <w:t>lna hranica.</w:t>
      </w:r>
    </w:p>
    <w:p w:rsidR="00B10BFD" w:rsidP="00EE7B57">
      <w:pPr>
        <w:bidi w:val="0"/>
        <w:jc w:val="both"/>
        <w:rPr>
          <w:rFonts w:hint="default"/>
        </w:rPr>
      </w:pPr>
    </w:p>
    <w:p w:rsidR="00EA60BE" w:rsidRPr="007B469D" w:rsidP="00EE7B57">
      <w:pPr>
        <w:bidi w:val="0"/>
        <w:jc w:val="both"/>
        <w:rPr>
          <w:b/>
        </w:rPr>
      </w:pPr>
      <w:r w:rsidRPr="007B469D" w:rsidR="00D70819">
        <w:rPr>
          <w:b/>
        </w:rPr>
        <w:t>K bodu 6</w:t>
      </w:r>
    </w:p>
    <w:p w:rsidR="00D70819" w:rsidP="00EE7B57">
      <w:pPr>
        <w:bidi w:val="0"/>
        <w:jc w:val="both"/>
      </w:pPr>
    </w:p>
    <w:p w:rsidR="007B469D" w:rsidP="00EE7B57">
      <w:pPr>
        <w:bidi w:val="0"/>
        <w:jc w:val="both"/>
      </w:pPr>
      <w:r>
        <w:t>V </w:t>
      </w:r>
      <w:r>
        <w:rPr>
          <w:rFonts w:hint="default"/>
        </w:rPr>
        <w:t>paragrafe upravujú</w:t>
      </w:r>
      <w:r>
        <w:rPr>
          <w:rFonts w:hint="default"/>
        </w:rPr>
        <w:t xml:space="preserve">com </w:t>
      </w:r>
      <w:r w:rsidR="000F48A4">
        <w:rPr>
          <w:rFonts w:hint="default"/>
        </w:rPr>
        <w:t>okrem iné</w:t>
      </w:r>
      <w:r w:rsidR="000F48A4">
        <w:rPr>
          <w:rFonts w:hint="default"/>
        </w:rPr>
        <w:t>ho aj platiteľ</w:t>
      </w:r>
      <w:r w:rsidR="000F48A4">
        <w:rPr>
          <w:rFonts w:hint="default"/>
        </w:rPr>
        <w:t>ov poistné</w:t>
      </w:r>
      <w:r w:rsidR="000F48A4">
        <w:rPr>
          <w:rFonts w:hint="default"/>
        </w:rPr>
        <w:t>ho na garanč</w:t>
      </w:r>
      <w:r w:rsidR="000F48A4">
        <w:rPr>
          <w:rFonts w:hint="default"/>
        </w:rPr>
        <w:t>né</w:t>
      </w:r>
      <w:r w:rsidR="000F48A4">
        <w:rPr>
          <w:rFonts w:hint="default"/>
        </w:rPr>
        <w:t xml:space="preserve"> poistenie sa ustanovuje, ž</w:t>
      </w:r>
      <w:r w:rsidR="000F48A4">
        <w:rPr>
          <w:rFonts w:hint="default"/>
        </w:rPr>
        <w:t>e poistné</w:t>
      </w:r>
      <w:r w:rsidR="000F48A4">
        <w:rPr>
          <w:rFonts w:hint="default"/>
        </w:rPr>
        <w:t xml:space="preserve"> na dobrovoľ</w:t>
      </w:r>
      <w:r w:rsidR="000F48A4">
        <w:rPr>
          <w:rFonts w:hint="default"/>
        </w:rPr>
        <w:t>ne garanč</w:t>
      </w:r>
      <w:r w:rsidR="000F48A4">
        <w:rPr>
          <w:rFonts w:hint="default"/>
        </w:rPr>
        <w:t>né</w:t>
      </w:r>
      <w:r w:rsidR="000F48A4">
        <w:rPr>
          <w:rFonts w:hint="default"/>
        </w:rPr>
        <w:t xml:space="preserve"> poistenie platí</w:t>
      </w:r>
      <w:r w:rsidR="000F48A4">
        <w:rPr>
          <w:rFonts w:hint="default"/>
        </w:rPr>
        <w:t xml:space="preserve"> dobrovoľ</w:t>
      </w:r>
      <w:r w:rsidR="000F48A4">
        <w:rPr>
          <w:rFonts w:hint="default"/>
        </w:rPr>
        <w:t>ne garan</w:t>
      </w:r>
      <w:r w:rsidR="000F48A4">
        <w:rPr>
          <w:rFonts w:hint="default"/>
        </w:rPr>
        <w:t>č</w:t>
      </w:r>
      <w:r w:rsidR="000F48A4">
        <w:rPr>
          <w:rFonts w:hint="default"/>
        </w:rPr>
        <w:t>ne poistená</w:t>
      </w:r>
      <w:r w:rsidR="000F48A4">
        <w:rPr>
          <w:rFonts w:hint="default"/>
        </w:rPr>
        <w:t xml:space="preserve"> samostatne zá</w:t>
      </w:r>
      <w:r w:rsidR="000F48A4">
        <w:rPr>
          <w:rFonts w:hint="default"/>
        </w:rPr>
        <w:t>robkovo č</w:t>
      </w:r>
      <w:r w:rsidR="000F48A4">
        <w:rPr>
          <w:rFonts w:hint="default"/>
        </w:rPr>
        <w:t>inná</w:t>
      </w:r>
      <w:r w:rsidR="000F48A4">
        <w:rPr>
          <w:rFonts w:hint="default"/>
        </w:rPr>
        <w:t xml:space="preserve"> osoba.</w:t>
      </w:r>
    </w:p>
    <w:p w:rsidR="00B41D81" w:rsidP="00EE7B57">
      <w:pPr>
        <w:bidi w:val="0"/>
        <w:jc w:val="both"/>
        <w:rPr>
          <w:b/>
        </w:rPr>
      </w:pPr>
    </w:p>
    <w:p w:rsidR="00471854" w:rsidP="00EE7B57">
      <w:pPr>
        <w:bidi w:val="0"/>
        <w:jc w:val="both"/>
        <w:rPr>
          <w:b/>
        </w:rPr>
      </w:pPr>
      <w:r>
        <w:rPr>
          <w:b/>
        </w:rPr>
        <w:t>K bodu 7</w:t>
      </w:r>
    </w:p>
    <w:p w:rsidR="00471854" w:rsidP="00EE7B57">
      <w:pPr>
        <w:bidi w:val="0"/>
        <w:jc w:val="both"/>
        <w:rPr>
          <w:b/>
        </w:rPr>
      </w:pPr>
    </w:p>
    <w:p w:rsidR="00471854" w:rsidP="00EE7B57">
      <w:pPr>
        <w:bidi w:val="0"/>
        <w:jc w:val="both"/>
      </w:pPr>
      <w:r>
        <w:t>Vymedzuje sa v</w:t>
      </w:r>
      <w:r w:rsidRPr="00471854">
        <w:rPr>
          <w:rFonts w:hint="default"/>
        </w:rPr>
        <w:t>ymeriavací</w:t>
      </w:r>
      <w:r w:rsidRPr="00471854">
        <w:rPr>
          <w:rFonts w:hint="default"/>
        </w:rPr>
        <w:t xml:space="preserve"> zá</w:t>
      </w:r>
      <w:r w:rsidRPr="00471854">
        <w:rPr>
          <w:rFonts w:hint="default"/>
        </w:rPr>
        <w:t xml:space="preserve">klad </w:t>
      </w:r>
      <w:r>
        <w:rPr>
          <w:rFonts w:hint="default"/>
        </w:rPr>
        <w:t>dobrovoľ</w:t>
      </w:r>
      <w:r>
        <w:rPr>
          <w:rFonts w:hint="default"/>
        </w:rPr>
        <w:t>ne garanč</w:t>
      </w:r>
      <w:r>
        <w:rPr>
          <w:rFonts w:hint="default"/>
        </w:rPr>
        <w:t>ne poistenej samostatne zá</w:t>
      </w:r>
      <w:r>
        <w:rPr>
          <w:rFonts w:hint="default"/>
        </w:rPr>
        <w:t>robkovo č</w:t>
      </w:r>
      <w:r>
        <w:rPr>
          <w:rFonts w:hint="default"/>
        </w:rPr>
        <w:t xml:space="preserve">innej osoby, a to v rovnakom rozsahu ako pri </w:t>
      </w:r>
      <w:r w:rsidRPr="00471854">
        <w:rPr>
          <w:rFonts w:hint="default"/>
        </w:rPr>
        <w:t>povinne dô</w:t>
      </w:r>
      <w:r w:rsidRPr="00471854">
        <w:rPr>
          <w:rFonts w:hint="default"/>
        </w:rPr>
        <w:t>chodkovo poistenej sa</w:t>
      </w:r>
      <w:r w:rsidR="007C5CC7">
        <w:rPr>
          <w:rFonts w:hint="default"/>
        </w:rPr>
        <w:t>mostatne zá</w:t>
      </w:r>
      <w:r w:rsidR="007C5CC7">
        <w:rPr>
          <w:rFonts w:hint="default"/>
        </w:rPr>
        <w:t>robkovo č</w:t>
      </w:r>
      <w:r w:rsidR="007C5CC7">
        <w:rPr>
          <w:rFonts w:hint="default"/>
        </w:rPr>
        <w:t>innej osobe</w:t>
      </w:r>
      <w:r w:rsidR="00ED29F8">
        <w:rPr>
          <w:rFonts w:hint="default"/>
        </w:rPr>
        <w:t xml:space="preserve"> č</w:t>
      </w:r>
      <w:r w:rsidR="00ED29F8">
        <w:rPr>
          <w:rFonts w:hint="default"/>
        </w:rPr>
        <w:t xml:space="preserve">i </w:t>
      </w:r>
      <w:r w:rsidRPr="00471854">
        <w:rPr>
          <w:rFonts w:hint="default"/>
        </w:rPr>
        <w:t>dobrovoľ</w:t>
      </w:r>
      <w:r w:rsidRPr="00471854">
        <w:rPr>
          <w:rFonts w:hint="default"/>
        </w:rPr>
        <w:t>ne dô</w:t>
      </w:r>
      <w:r w:rsidRPr="00471854">
        <w:rPr>
          <w:rFonts w:hint="default"/>
        </w:rPr>
        <w:t>chodkovo poistenej</w:t>
      </w:r>
      <w:r w:rsidR="007C5CC7">
        <w:t xml:space="preserve"> osobe</w:t>
      </w:r>
      <w:r w:rsidR="00ED29F8">
        <w:t>.</w:t>
      </w:r>
    </w:p>
    <w:p w:rsidR="008D263E" w:rsidP="00EE7B57">
      <w:pPr>
        <w:bidi w:val="0"/>
        <w:jc w:val="both"/>
      </w:pPr>
    </w:p>
    <w:p w:rsidR="008D263E" w:rsidRPr="00366112" w:rsidP="00EE7B57">
      <w:pPr>
        <w:bidi w:val="0"/>
        <w:jc w:val="both"/>
        <w:rPr>
          <w:b/>
        </w:rPr>
      </w:pPr>
      <w:r w:rsidRPr="00366112">
        <w:rPr>
          <w:b/>
        </w:rPr>
        <w:t>K bodu 8</w:t>
      </w:r>
    </w:p>
    <w:p w:rsidR="008D263E" w:rsidP="00EE7B57">
      <w:pPr>
        <w:bidi w:val="0"/>
        <w:jc w:val="both"/>
      </w:pPr>
    </w:p>
    <w:p w:rsidR="008D263E" w:rsidP="00EE7B57">
      <w:pPr>
        <w:bidi w:val="0"/>
        <w:jc w:val="both"/>
      </w:pPr>
      <w:r>
        <w:rPr>
          <w:rFonts w:hint="default"/>
        </w:rPr>
        <w:t>Vymedzuje sa maximá</w:t>
      </w:r>
      <w:r>
        <w:rPr>
          <w:rFonts w:hint="default"/>
        </w:rPr>
        <w:t>lny mesač</w:t>
      </w:r>
      <w:r>
        <w:rPr>
          <w:rFonts w:hint="default"/>
        </w:rPr>
        <w:t>ný</w:t>
      </w:r>
      <w:r>
        <w:rPr>
          <w:rFonts w:hint="default"/>
        </w:rPr>
        <w:t xml:space="preserve"> vymeriavací</w:t>
      </w:r>
      <w:r>
        <w:rPr>
          <w:rFonts w:hint="default"/>
        </w:rPr>
        <w:t xml:space="preserve"> zá</w:t>
      </w:r>
      <w:r>
        <w:rPr>
          <w:rFonts w:hint="default"/>
        </w:rPr>
        <w:t>klad v </w:t>
      </w:r>
      <w:r>
        <w:rPr>
          <w:rFonts w:hint="default"/>
        </w:rPr>
        <w:t>ú</w:t>
      </w:r>
      <w:r>
        <w:rPr>
          <w:rFonts w:hint="default"/>
        </w:rPr>
        <w:t>hrne pre dobrovoľ</w:t>
      </w:r>
      <w:r>
        <w:rPr>
          <w:rFonts w:hint="default"/>
        </w:rPr>
        <w:t>ne garanč</w:t>
      </w:r>
      <w:r>
        <w:rPr>
          <w:rFonts w:hint="default"/>
        </w:rPr>
        <w:t>ne poistenú</w:t>
      </w:r>
      <w:r>
        <w:rPr>
          <w:rFonts w:hint="default"/>
        </w:rPr>
        <w:t xml:space="preserve"> samostatne zá</w:t>
      </w:r>
      <w:r>
        <w:rPr>
          <w:rFonts w:hint="default"/>
        </w:rPr>
        <w:t>robkovo č</w:t>
      </w:r>
      <w:r>
        <w:rPr>
          <w:rFonts w:hint="default"/>
        </w:rPr>
        <w:t>innú</w:t>
      </w:r>
      <w:r>
        <w:rPr>
          <w:rFonts w:hint="default"/>
        </w:rPr>
        <w:t xml:space="preserve"> osobu</w:t>
      </w:r>
      <w:r w:rsidR="00366112">
        <w:t>.</w:t>
      </w:r>
    </w:p>
    <w:p w:rsidR="00262F6A" w:rsidP="00EE7B57">
      <w:pPr>
        <w:bidi w:val="0"/>
        <w:jc w:val="both"/>
      </w:pPr>
    </w:p>
    <w:p w:rsidR="00262F6A" w:rsidP="00EE7B57">
      <w:pPr>
        <w:bidi w:val="0"/>
        <w:jc w:val="both"/>
        <w:rPr>
          <w:b/>
        </w:rPr>
      </w:pPr>
      <w:r w:rsidRPr="00262F6A">
        <w:rPr>
          <w:b/>
        </w:rPr>
        <w:t>K bodu 9</w:t>
      </w:r>
    </w:p>
    <w:p w:rsidR="00843B07" w:rsidP="00EE7B57">
      <w:pPr>
        <w:bidi w:val="0"/>
        <w:jc w:val="both"/>
        <w:rPr>
          <w:b/>
        </w:rPr>
      </w:pPr>
    </w:p>
    <w:p w:rsidR="00843B07" w:rsidRPr="00843B07" w:rsidP="00EE7B57">
      <w:pPr>
        <w:bidi w:val="0"/>
        <w:jc w:val="both"/>
      </w:pPr>
      <w:r>
        <w:rPr>
          <w:rFonts w:hint="default"/>
        </w:rPr>
        <w:t>Navrhuje sa, aby bol zá</w:t>
      </w:r>
      <w:r>
        <w:rPr>
          <w:rFonts w:hint="default"/>
        </w:rPr>
        <w:t>kladný</w:t>
      </w:r>
      <w:r>
        <w:rPr>
          <w:rFonts w:hint="default"/>
        </w:rPr>
        <w:t xml:space="preserve"> fond </w:t>
      </w:r>
      <w:r w:rsidR="00BC77AC">
        <w:rPr>
          <w:rFonts w:hint="default"/>
        </w:rPr>
        <w:t>garanč</w:t>
      </w:r>
      <w:r w:rsidR="00BC77AC">
        <w:rPr>
          <w:rFonts w:hint="default"/>
        </w:rPr>
        <w:t>né</w:t>
      </w:r>
      <w:r w:rsidR="00BC77AC">
        <w:rPr>
          <w:rFonts w:hint="default"/>
        </w:rPr>
        <w:t>ho poistenia tvorený</w:t>
      </w:r>
      <w:r w:rsidR="00BC77AC">
        <w:rPr>
          <w:rFonts w:hint="default"/>
        </w:rPr>
        <w:t xml:space="preserve"> aj z </w:t>
      </w:r>
      <w:r w:rsidRPr="00BC77AC" w:rsidR="00BC77AC">
        <w:t>p</w:t>
      </w:r>
      <w:r w:rsidRPr="00BC77AC" w:rsidR="00BC77AC">
        <w:rPr>
          <w:rFonts w:hint="default"/>
        </w:rPr>
        <w:t>oistné</w:t>
      </w:r>
      <w:r w:rsidRPr="00BC77AC" w:rsidR="00BC77AC">
        <w:rPr>
          <w:rFonts w:hint="default"/>
        </w:rPr>
        <w:t>ho na dobrovoľ</w:t>
      </w:r>
      <w:r w:rsidRPr="00BC77AC" w:rsidR="00BC77AC">
        <w:rPr>
          <w:rFonts w:hint="default"/>
        </w:rPr>
        <w:t>né</w:t>
      </w:r>
      <w:r w:rsidRPr="00BC77AC" w:rsidR="00BC77AC">
        <w:rPr>
          <w:rFonts w:hint="default"/>
        </w:rPr>
        <w:t xml:space="preserve"> garanč</w:t>
      </w:r>
      <w:r w:rsidRPr="00BC77AC" w:rsidR="00BC77AC">
        <w:rPr>
          <w:rFonts w:hint="default"/>
        </w:rPr>
        <w:t>né</w:t>
      </w:r>
      <w:r w:rsidRPr="00BC77AC" w:rsidR="00BC77AC">
        <w:rPr>
          <w:rFonts w:hint="default"/>
        </w:rPr>
        <w:t xml:space="preserve"> poistenie</w:t>
      </w:r>
      <w:r w:rsidR="00BC77AC">
        <w:t>.</w:t>
      </w:r>
    </w:p>
    <w:p w:rsidR="00262F6A" w:rsidP="00EE7B57">
      <w:pPr>
        <w:bidi w:val="0"/>
        <w:jc w:val="both"/>
        <w:rPr>
          <w:b/>
        </w:rPr>
      </w:pPr>
    </w:p>
    <w:p w:rsidR="00262F6A" w:rsidP="00EE7B57">
      <w:pPr>
        <w:bidi w:val="0"/>
        <w:jc w:val="both"/>
        <w:rPr>
          <w:b/>
        </w:rPr>
      </w:pPr>
      <w:r w:rsidRPr="00262F6A">
        <w:rPr>
          <w:b/>
        </w:rPr>
        <w:t>K bodu 10</w:t>
      </w:r>
    </w:p>
    <w:p w:rsidR="00262F6A" w:rsidP="00EE7B57">
      <w:pPr>
        <w:bidi w:val="0"/>
        <w:jc w:val="both"/>
        <w:rPr>
          <w:b/>
        </w:rPr>
      </w:pPr>
    </w:p>
    <w:p w:rsidR="00D068EB" w:rsidP="00EE7B57">
      <w:pPr>
        <w:bidi w:val="0"/>
        <w:jc w:val="both"/>
        <w:rPr>
          <w:rFonts w:hint="default"/>
        </w:rPr>
      </w:pPr>
      <w:r>
        <w:rPr>
          <w:rFonts w:hint="default"/>
        </w:rPr>
        <w:t>Dobrovoľ</w:t>
      </w:r>
      <w:r>
        <w:rPr>
          <w:rFonts w:hint="default"/>
        </w:rPr>
        <w:t>ne garanč</w:t>
      </w:r>
      <w:r>
        <w:rPr>
          <w:rFonts w:hint="default"/>
        </w:rPr>
        <w:t>ne poistená</w:t>
      </w:r>
      <w:r>
        <w:rPr>
          <w:rFonts w:hint="default"/>
        </w:rPr>
        <w:t xml:space="preserve"> samostatne zá</w:t>
      </w:r>
      <w:r>
        <w:rPr>
          <w:rFonts w:hint="default"/>
        </w:rPr>
        <w:t>robkovo č</w:t>
      </w:r>
      <w:r>
        <w:rPr>
          <w:rFonts w:hint="default"/>
        </w:rPr>
        <w:t>inná</w:t>
      </w:r>
      <w:r>
        <w:rPr>
          <w:rFonts w:hint="default"/>
        </w:rPr>
        <w:t xml:space="preserve"> osoba sa má</w:t>
      </w:r>
      <w:r>
        <w:rPr>
          <w:rFonts w:hint="default"/>
        </w:rPr>
        <w:t xml:space="preserve"> pre evidenč</w:t>
      </w:r>
      <w:r>
        <w:rPr>
          <w:rFonts w:hint="default"/>
        </w:rPr>
        <w:t>né</w:t>
      </w:r>
      <w:r>
        <w:rPr>
          <w:rFonts w:hint="default"/>
        </w:rPr>
        <w:t xml:space="preserve"> úč</w:t>
      </w:r>
      <w:r>
        <w:rPr>
          <w:rFonts w:hint="default"/>
        </w:rPr>
        <w:t>ely považ</w:t>
      </w:r>
      <w:r>
        <w:rPr>
          <w:rFonts w:hint="default"/>
        </w:rPr>
        <w:t>ovať</w:t>
      </w:r>
      <w:r>
        <w:rPr>
          <w:rFonts w:hint="default"/>
        </w:rPr>
        <w:t xml:space="preserve"> za zamestná</w:t>
      </w:r>
      <w:r>
        <w:rPr>
          <w:rFonts w:hint="default"/>
        </w:rPr>
        <w:t>vateľ</w:t>
      </w:r>
      <w:r>
        <w:rPr>
          <w:rFonts w:hint="default"/>
        </w:rPr>
        <w:t>a.</w:t>
      </w:r>
    </w:p>
    <w:p w:rsidR="00D068EB" w:rsidP="00EE7B57">
      <w:pPr>
        <w:bidi w:val="0"/>
        <w:jc w:val="both"/>
        <w:rPr>
          <w:rFonts w:hint="default"/>
        </w:rPr>
      </w:pPr>
    </w:p>
    <w:p w:rsidR="003155C3" w:rsidRPr="003155C3" w:rsidP="003155C3">
      <w:pPr>
        <w:bidi w:val="0"/>
        <w:jc w:val="both"/>
        <w:rPr>
          <w:rFonts w:hint="default"/>
          <w:b/>
          <w:u w:val="single"/>
        </w:rPr>
      </w:pPr>
      <w:r w:rsidRPr="003155C3">
        <w:rPr>
          <w:b/>
          <w:u w:val="single"/>
        </w:rPr>
        <w:t>K </w:t>
      </w:r>
      <w:r w:rsidRPr="003155C3">
        <w:rPr>
          <w:rFonts w:hint="default"/>
          <w:b/>
          <w:u w:val="single"/>
        </w:rPr>
        <w:t>č</w:t>
      </w:r>
      <w:r w:rsidRPr="003155C3">
        <w:rPr>
          <w:rFonts w:hint="default"/>
          <w:b/>
          <w:u w:val="single"/>
        </w:rPr>
        <w:t>l. V</w:t>
      </w:r>
    </w:p>
    <w:p w:rsidR="003155C3" w:rsidP="003155C3">
      <w:pPr>
        <w:bidi w:val="0"/>
        <w:jc w:val="both"/>
      </w:pPr>
    </w:p>
    <w:p w:rsidR="00D02B73" w:rsidP="00D02B73">
      <w:pPr>
        <w:bidi w:val="0"/>
        <w:jc w:val="both"/>
      </w:pPr>
      <w:r>
        <w:rPr>
          <w:rFonts w:hint="default"/>
        </w:rPr>
        <w:t>Po vzore trestné</w:t>
      </w:r>
      <w:r>
        <w:rPr>
          <w:rFonts w:hint="default"/>
        </w:rPr>
        <w:t>ho č</w:t>
      </w:r>
      <w:r>
        <w:rPr>
          <w:rFonts w:hint="default"/>
        </w:rPr>
        <w:t>inu nevyplatenia mzdy a </w:t>
      </w:r>
      <w:r>
        <w:rPr>
          <w:rFonts w:hint="default"/>
        </w:rPr>
        <w:t>odstupné</w:t>
      </w:r>
      <w:r>
        <w:rPr>
          <w:rFonts w:hint="default"/>
        </w:rPr>
        <w:t>ho sa navrhuje zaveden</w:t>
      </w:r>
      <w:r>
        <w:rPr>
          <w:rFonts w:hint="default"/>
        </w:rPr>
        <w:t>ie skutkovej podstaty trestné</w:t>
      </w:r>
      <w:r>
        <w:rPr>
          <w:rFonts w:hint="default"/>
        </w:rPr>
        <w:t>ho č</w:t>
      </w:r>
      <w:r>
        <w:rPr>
          <w:rFonts w:hint="default"/>
        </w:rPr>
        <w:t>inu nevyplatenia ú</w:t>
      </w:r>
      <w:r>
        <w:rPr>
          <w:rFonts w:hint="default"/>
        </w:rPr>
        <w:t>hrady za služ</w:t>
      </w:r>
      <w:r>
        <w:rPr>
          <w:rFonts w:hint="default"/>
        </w:rPr>
        <w:t>by (spolu s </w:t>
      </w:r>
      <w:r>
        <w:rPr>
          <w:rFonts w:hint="default"/>
        </w:rPr>
        <w:t>kvalifikovaný</w:t>
      </w:r>
      <w:r>
        <w:rPr>
          <w:rFonts w:hint="default"/>
        </w:rPr>
        <w:t>mi skutkový</w:t>
      </w:r>
      <w:r>
        <w:rPr>
          <w:rFonts w:hint="default"/>
        </w:rPr>
        <w:t xml:space="preserve">mi podstatami). </w:t>
      </w:r>
      <w:r w:rsidR="001C7365">
        <w:rPr>
          <w:rFonts w:hint="default"/>
        </w:rPr>
        <w:t>Objektom tohto trestné</w:t>
      </w:r>
      <w:r w:rsidR="001C7365">
        <w:rPr>
          <w:rFonts w:hint="default"/>
        </w:rPr>
        <w:t>ho č</w:t>
      </w:r>
      <w:r w:rsidR="001C7365">
        <w:rPr>
          <w:rFonts w:hint="default"/>
        </w:rPr>
        <w:t>inu má</w:t>
      </w:r>
      <w:r w:rsidR="001C7365">
        <w:rPr>
          <w:rFonts w:hint="default"/>
        </w:rPr>
        <w:t xml:space="preserve"> byť</w:t>
      </w:r>
      <w:r w:rsidR="001C7365">
        <w:rPr>
          <w:rFonts w:hint="default"/>
        </w:rPr>
        <w:t xml:space="preserve"> zmluvný</w:t>
      </w:r>
      <w:r w:rsidR="001C7365">
        <w:rPr>
          <w:rFonts w:hint="default"/>
        </w:rPr>
        <w:t xml:space="preserve"> ná</w:t>
      </w:r>
      <w:r w:rsidR="001C7365">
        <w:rPr>
          <w:rFonts w:hint="default"/>
        </w:rPr>
        <w:t>rok ž</w:t>
      </w:r>
      <w:r w:rsidR="001C7365">
        <w:rPr>
          <w:rFonts w:hint="default"/>
        </w:rPr>
        <w:t>ivnostní</w:t>
      </w:r>
      <w:r w:rsidR="001C7365">
        <w:rPr>
          <w:rFonts w:hint="default"/>
        </w:rPr>
        <w:t>ka</w:t>
      </w:r>
      <w:r w:rsidR="0091072A">
        <w:rPr>
          <w:rFonts w:hint="default"/>
        </w:rPr>
        <w:t xml:space="preserve"> vyplý</w:t>
      </w:r>
      <w:r w:rsidR="0091072A">
        <w:rPr>
          <w:rFonts w:hint="default"/>
        </w:rPr>
        <w:t>vajú</w:t>
      </w:r>
      <w:r w:rsidR="0091072A">
        <w:rPr>
          <w:rFonts w:hint="default"/>
        </w:rPr>
        <w:t>ci z </w:t>
      </w:r>
      <w:r w:rsidR="0091072A">
        <w:rPr>
          <w:rFonts w:hint="default"/>
        </w:rPr>
        <w:t>obchodnoprá</w:t>
      </w:r>
      <w:r w:rsidR="0091072A">
        <w:rPr>
          <w:rFonts w:hint="default"/>
        </w:rPr>
        <w:t>vneho vzť</w:t>
      </w:r>
      <w:r w:rsidR="0091072A">
        <w:rPr>
          <w:rFonts w:hint="default"/>
        </w:rPr>
        <w:t xml:space="preserve">ahu </w:t>
      </w:r>
      <w:r w:rsidR="001C7365">
        <w:rPr>
          <w:rFonts w:hint="default"/>
        </w:rPr>
        <w:t>na ú</w:t>
      </w:r>
      <w:r w:rsidR="001C7365">
        <w:rPr>
          <w:rFonts w:hint="default"/>
        </w:rPr>
        <w:t>hradu za služ</w:t>
      </w:r>
      <w:r w:rsidR="001C7365">
        <w:rPr>
          <w:rFonts w:hint="default"/>
        </w:rPr>
        <w:t>bu, ktorú</w:t>
      </w:r>
      <w:r w:rsidR="001C7365">
        <w:rPr>
          <w:rFonts w:hint="default"/>
        </w:rPr>
        <w:t xml:space="preserve"> poskytol pod</w:t>
      </w:r>
      <w:r w:rsidR="001C7365">
        <w:rPr>
          <w:rFonts w:hint="default"/>
        </w:rPr>
        <w:t>nikateľ</w:t>
      </w:r>
      <w:r w:rsidR="001C7365">
        <w:rPr>
          <w:rFonts w:hint="default"/>
        </w:rPr>
        <w:t>ovi</w:t>
      </w:r>
      <w:r w:rsidR="0091072A">
        <w:rPr>
          <w:rFonts w:hint="default"/>
        </w:rPr>
        <w:t>. Objektí</w:t>
      </w:r>
      <w:r w:rsidR="0091072A">
        <w:rPr>
          <w:rFonts w:hint="default"/>
        </w:rPr>
        <w:t>vna strá</w:t>
      </w:r>
      <w:r w:rsidR="0091072A">
        <w:rPr>
          <w:rFonts w:hint="default"/>
        </w:rPr>
        <w:t xml:space="preserve">nka </w:t>
      </w:r>
      <w:r w:rsidR="00571C07">
        <w:rPr>
          <w:rFonts w:hint="default"/>
        </w:rPr>
        <w:t>spočí</w:t>
      </w:r>
      <w:r w:rsidR="00571C07">
        <w:rPr>
          <w:rFonts w:hint="default"/>
        </w:rPr>
        <w:t>va v </w:t>
      </w:r>
      <w:r w:rsidR="00571C07">
        <w:rPr>
          <w:rFonts w:hint="default"/>
        </w:rPr>
        <w:t>dvoch alternatí</w:t>
      </w:r>
      <w:r w:rsidR="00571C07">
        <w:rPr>
          <w:rFonts w:hint="default"/>
        </w:rPr>
        <w:t>vne vymedzený</w:t>
      </w:r>
      <w:r w:rsidR="00571C07">
        <w:rPr>
          <w:rFonts w:hint="default"/>
        </w:rPr>
        <w:t>ch formá</w:t>
      </w:r>
      <w:r w:rsidR="00571C07">
        <w:rPr>
          <w:rFonts w:hint="default"/>
        </w:rPr>
        <w:t xml:space="preserve">ch konania: </w:t>
      </w:r>
      <w:r w:rsidRPr="00652267" w:rsidR="00571C07">
        <w:rPr>
          <w:i/>
        </w:rPr>
        <w:t xml:space="preserve">(i) </w:t>
      </w:r>
      <w:r w:rsidR="00571C07">
        <w:t>v </w:t>
      </w:r>
      <w:r w:rsidR="00571C07">
        <w:rPr>
          <w:rFonts w:hint="default"/>
        </w:rPr>
        <w:t>nevyplatení</w:t>
      </w:r>
      <w:r w:rsidR="00571C07">
        <w:rPr>
          <w:rFonts w:hint="default"/>
        </w:rPr>
        <w:t xml:space="preserve"> ú</w:t>
      </w:r>
      <w:r w:rsidR="00571C07">
        <w:rPr>
          <w:rFonts w:hint="default"/>
        </w:rPr>
        <w:t>hrady za služ</w:t>
      </w:r>
      <w:r w:rsidR="00571C07">
        <w:rPr>
          <w:rFonts w:hint="default"/>
        </w:rPr>
        <w:t>bu v </w:t>
      </w:r>
      <w:r w:rsidR="00571C07">
        <w:rPr>
          <w:rFonts w:hint="default"/>
        </w:rPr>
        <w:t>deň</w:t>
      </w:r>
      <w:r w:rsidR="00571C07">
        <w:rPr>
          <w:rFonts w:hint="default"/>
        </w:rPr>
        <w:t xml:space="preserve"> splatnosti, alebo </w:t>
      </w:r>
      <w:r w:rsidRPr="00652267" w:rsidR="00571C07">
        <w:rPr>
          <w:i/>
        </w:rPr>
        <w:t>(ii)</w:t>
      </w:r>
      <w:r w:rsidR="00571C07">
        <w:rPr>
          <w:rFonts w:hint="default"/>
        </w:rPr>
        <w:t xml:space="preserve"> vo vykonaní</w:t>
      </w:r>
      <w:r w:rsidR="00571C07">
        <w:rPr>
          <w:rFonts w:hint="default"/>
        </w:rPr>
        <w:t xml:space="preserve"> </w:t>
      </w:r>
      <w:r w:rsidR="00652267">
        <w:rPr>
          <w:rFonts w:hint="default"/>
        </w:rPr>
        <w:t>opatrení</w:t>
      </w:r>
      <w:r w:rsidR="00652267">
        <w:rPr>
          <w:rFonts w:hint="default"/>
        </w:rPr>
        <w:t xml:space="preserve"> smerujú</w:t>
      </w:r>
      <w:r w:rsidR="00652267">
        <w:rPr>
          <w:rFonts w:hint="default"/>
        </w:rPr>
        <w:t>cich k </w:t>
      </w:r>
      <w:r w:rsidR="00652267">
        <w:rPr>
          <w:rFonts w:hint="default"/>
        </w:rPr>
        <w:t>zmareniu vyplatenia peň</w:t>
      </w:r>
      <w:r w:rsidR="00652267">
        <w:rPr>
          <w:rFonts w:hint="default"/>
        </w:rPr>
        <w:t>až</w:t>
      </w:r>
      <w:r w:rsidR="00652267">
        <w:rPr>
          <w:rFonts w:hint="default"/>
        </w:rPr>
        <w:t>ný</w:t>
      </w:r>
      <w:r w:rsidR="00652267">
        <w:rPr>
          <w:rFonts w:hint="default"/>
        </w:rPr>
        <w:t>ch prostriedkov.</w:t>
      </w:r>
      <w:r w:rsidR="00571C07">
        <w:t xml:space="preserve"> </w:t>
      </w:r>
      <w:r w:rsidR="00652267">
        <w:rPr>
          <w:rFonts w:hint="default"/>
        </w:rPr>
        <w:t>Subjekt je š</w:t>
      </w:r>
      <w:r w:rsidR="00652267">
        <w:rPr>
          <w:rFonts w:hint="default"/>
        </w:rPr>
        <w:t>peciá</w:t>
      </w:r>
      <w:r w:rsidR="00652267">
        <w:rPr>
          <w:rFonts w:hint="default"/>
        </w:rPr>
        <w:t>lny, t.</w:t>
      </w:r>
      <w:r w:rsidR="00652267">
        <w:rPr>
          <w:rFonts w:hint="default"/>
        </w:rPr>
        <w:t xml:space="preserve"> j. </w:t>
      </w:r>
      <w:r w:rsidR="00C03934">
        <w:rPr>
          <w:rFonts w:hint="default"/>
        </w:rPr>
        <w:t>š</w:t>
      </w:r>
      <w:r w:rsidR="00C03934">
        <w:rPr>
          <w:rFonts w:hint="default"/>
        </w:rPr>
        <w:t>tatutá</w:t>
      </w:r>
      <w:r w:rsidR="00C03934">
        <w:rPr>
          <w:rFonts w:hint="default"/>
        </w:rPr>
        <w:t>rny orgá</w:t>
      </w:r>
      <w:r w:rsidR="00C03934">
        <w:rPr>
          <w:rFonts w:hint="default"/>
        </w:rPr>
        <w:t>n podnikateľ</w:t>
      </w:r>
      <w:r w:rsidR="00C03934">
        <w:rPr>
          <w:rFonts w:hint="default"/>
        </w:rPr>
        <w:t>a alebo jeho prokurista, a z </w:t>
      </w:r>
      <w:r w:rsidR="00C03934">
        <w:rPr>
          <w:rFonts w:hint="default"/>
        </w:rPr>
        <w:t>hľ</w:t>
      </w:r>
      <w:r w:rsidR="00C03934">
        <w:rPr>
          <w:rFonts w:hint="default"/>
        </w:rPr>
        <w:t>adiska subjektí</w:t>
      </w:r>
      <w:r w:rsidR="00C03934">
        <w:rPr>
          <w:rFonts w:hint="default"/>
        </w:rPr>
        <w:t>vnej strá</w:t>
      </w:r>
      <w:r w:rsidR="00C03934">
        <w:rPr>
          <w:rFonts w:hint="default"/>
        </w:rPr>
        <w:t>nky sa vyž</w:t>
      </w:r>
      <w:r w:rsidR="00C03934">
        <w:rPr>
          <w:rFonts w:hint="default"/>
        </w:rPr>
        <w:t>aduje ú</w:t>
      </w:r>
      <w:r w:rsidR="00C03934">
        <w:rPr>
          <w:rFonts w:hint="default"/>
        </w:rPr>
        <w:t>myselné</w:t>
      </w:r>
      <w:r w:rsidR="00C03934">
        <w:rPr>
          <w:rFonts w:hint="default"/>
        </w:rPr>
        <w:t xml:space="preserve"> zavinenie. Skutková</w:t>
      </w:r>
      <w:r w:rsidR="00C03934">
        <w:rPr>
          <w:rFonts w:hint="default"/>
        </w:rPr>
        <w:t xml:space="preserve"> podstata je konš</w:t>
      </w:r>
      <w:r w:rsidR="00C03934">
        <w:rPr>
          <w:rFonts w:hint="default"/>
        </w:rPr>
        <w:t>truovaná</w:t>
      </w:r>
      <w:r w:rsidR="00C03934">
        <w:rPr>
          <w:rFonts w:hint="default"/>
        </w:rPr>
        <w:t xml:space="preserve"> tak, aby </w:t>
      </w:r>
      <w:r w:rsidR="00462A14">
        <w:rPr>
          <w:rFonts w:hint="default"/>
        </w:rPr>
        <w:t>ž</w:t>
      </w:r>
      <w:r w:rsidR="00462A14">
        <w:rPr>
          <w:rFonts w:hint="default"/>
        </w:rPr>
        <w:t>ivnostní</w:t>
      </w:r>
      <w:r w:rsidR="00462A14">
        <w:rPr>
          <w:rFonts w:hint="default"/>
        </w:rPr>
        <w:t xml:space="preserve">k </w:t>
      </w:r>
      <w:r w:rsidR="00C03934">
        <w:t>jej znaky</w:t>
      </w:r>
      <w:r w:rsidR="00462A14">
        <w:rPr>
          <w:rFonts w:hint="default"/>
        </w:rPr>
        <w:t xml:space="preserve"> nemohol sá</w:t>
      </w:r>
      <w:r w:rsidR="00462A14">
        <w:rPr>
          <w:rFonts w:hint="default"/>
        </w:rPr>
        <w:t>m naplniť</w:t>
      </w:r>
      <w:r w:rsidR="00C03934">
        <w:t xml:space="preserve"> </w:t>
      </w:r>
      <w:r w:rsidR="00462A14">
        <w:rPr>
          <w:rFonts w:hint="default"/>
        </w:rPr>
        <w:t>(najmä</w:t>
      </w:r>
      <w:r w:rsidR="00462A14">
        <w:rPr>
          <w:rFonts w:hint="default"/>
        </w:rPr>
        <w:t xml:space="preserve"> </w:t>
      </w:r>
      <w:r w:rsidR="00C03934">
        <w:t>v </w:t>
      </w:r>
      <w:r w:rsidR="00C03934">
        <w:rPr>
          <w:rFonts w:hint="default"/>
        </w:rPr>
        <w:t>prí</w:t>
      </w:r>
      <w:r w:rsidR="00C03934">
        <w:rPr>
          <w:rFonts w:hint="default"/>
        </w:rPr>
        <w:t>pade, ž</w:t>
      </w:r>
      <w:r w:rsidR="00C03934">
        <w:rPr>
          <w:rFonts w:hint="default"/>
        </w:rPr>
        <w:t>e mu urč</w:t>
      </w:r>
      <w:r w:rsidR="00C03934">
        <w:rPr>
          <w:rFonts w:hint="default"/>
        </w:rPr>
        <w:t>itá</w:t>
      </w:r>
      <w:r w:rsidR="00C03934">
        <w:rPr>
          <w:rFonts w:hint="default"/>
        </w:rPr>
        <w:t xml:space="preserve"> obchodná</w:t>
      </w:r>
      <w:r w:rsidR="00C03934">
        <w:rPr>
          <w:rFonts w:hint="default"/>
        </w:rPr>
        <w:t xml:space="preserve"> spoloč</w:t>
      </w:r>
      <w:r w:rsidR="00C03934">
        <w:rPr>
          <w:rFonts w:hint="default"/>
        </w:rPr>
        <w:t>nosť</w:t>
      </w:r>
      <w:r w:rsidR="00C03934">
        <w:rPr>
          <w:rFonts w:hint="default"/>
        </w:rPr>
        <w:t xml:space="preserve"> nevyplatila dohodnuté</w:t>
      </w:r>
      <w:r w:rsidR="00C03934">
        <w:rPr>
          <w:rFonts w:hint="default"/>
        </w:rPr>
        <w:t xml:space="preserve"> prostriedky a</w:t>
      </w:r>
      <w:r w:rsidR="00462A14">
        <w:t> </w:t>
      </w:r>
      <w:r w:rsidR="00462A14">
        <w:t xml:space="preserve">on by </w:t>
      </w:r>
      <w:r w:rsidR="00C03934">
        <w:rPr>
          <w:rFonts w:hint="default"/>
        </w:rPr>
        <w:t>ná</w:t>
      </w:r>
      <w:r w:rsidR="00C03934">
        <w:rPr>
          <w:rFonts w:hint="default"/>
        </w:rPr>
        <w:t>sledne</w:t>
      </w:r>
      <w:r w:rsidR="00462A14">
        <w:rPr>
          <w:rFonts w:hint="default"/>
        </w:rPr>
        <w:t xml:space="preserve"> nemohol vyplatiť</w:t>
      </w:r>
      <w:r w:rsidR="00462A14">
        <w:rPr>
          <w:rFonts w:hint="default"/>
        </w:rPr>
        <w:t xml:space="preserve"> iné</w:t>
      </w:r>
      <w:r w:rsidR="00462A14">
        <w:rPr>
          <w:rFonts w:hint="default"/>
        </w:rPr>
        <w:t>ho ž</w:t>
      </w:r>
      <w:r w:rsidR="00462A14">
        <w:rPr>
          <w:rFonts w:hint="default"/>
        </w:rPr>
        <w:t>ivnostní</w:t>
      </w:r>
      <w:r w:rsidR="00462A14">
        <w:rPr>
          <w:rFonts w:hint="default"/>
        </w:rPr>
        <w:t>ka).</w:t>
      </w:r>
      <w:r w:rsidR="00C03934">
        <w:t xml:space="preserve"> </w:t>
      </w:r>
    </w:p>
    <w:p w:rsidR="0017186A" w:rsidP="003155C3">
      <w:pPr>
        <w:bidi w:val="0"/>
        <w:jc w:val="both"/>
      </w:pPr>
    </w:p>
    <w:p w:rsidR="0017186A" w:rsidP="003155C3">
      <w:pPr>
        <w:bidi w:val="0"/>
        <w:jc w:val="both"/>
      </w:pPr>
    </w:p>
    <w:p w:rsidR="00075997" w:rsidRPr="0045514F" w:rsidP="00075997">
      <w:pPr>
        <w:bidi w:val="0"/>
        <w:jc w:val="both"/>
        <w:rPr>
          <w:b/>
          <w:u w:val="single"/>
        </w:rPr>
      </w:pPr>
      <w:r w:rsidR="003155C3">
        <w:rPr>
          <w:b/>
          <w:u w:val="single"/>
        </w:rPr>
        <w:t>K </w:t>
      </w:r>
      <w:r w:rsidR="003155C3">
        <w:rPr>
          <w:rFonts w:hint="default"/>
          <w:b/>
          <w:u w:val="single"/>
        </w:rPr>
        <w:t>č</w:t>
      </w:r>
      <w:r w:rsidR="0083494F">
        <w:rPr>
          <w:b/>
          <w:u w:val="single"/>
        </w:rPr>
        <w:t>l. VI</w:t>
      </w:r>
    </w:p>
    <w:p w:rsidR="0045514F" w:rsidP="00075997">
      <w:pPr>
        <w:bidi w:val="0"/>
        <w:jc w:val="both"/>
        <w:rPr>
          <w:b/>
        </w:rPr>
      </w:pPr>
    </w:p>
    <w:p w:rsidR="00545822" w:rsidP="003F7638">
      <w:pPr>
        <w:bidi w:val="0"/>
        <w:jc w:val="both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 w:rsidR="0045514F">
        <w:rPr>
          <w:b/>
        </w:rPr>
        <w:tab/>
      </w:r>
      <w:r w:rsidR="0045514F">
        <w:rPr>
          <w:rFonts w:hint="default"/>
        </w:rPr>
        <w:t>Navrhuje sa, aby ná</w:t>
      </w:r>
      <w:r w:rsidR="0045514F">
        <w:rPr>
          <w:rFonts w:hint="default"/>
        </w:rPr>
        <w:t>vrh zá</w:t>
      </w:r>
      <w:r w:rsidR="0045514F">
        <w:rPr>
          <w:rFonts w:hint="default"/>
        </w:rPr>
        <w:t>kona nadobudol úč</w:t>
      </w:r>
      <w:r w:rsidR="0045514F">
        <w:rPr>
          <w:rFonts w:hint="default"/>
        </w:rPr>
        <w:t>innosť</w:t>
      </w:r>
      <w:r w:rsidR="0045514F">
        <w:rPr>
          <w:rFonts w:hint="default"/>
        </w:rPr>
        <w:t xml:space="preserve"> 1. </w:t>
      </w:r>
      <w:r w:rsidR="0083494F">
        <w:rPr>
          <w:rFonts w:hint="default"/>
        </w:rPr>
        <w:t>má</w:t>
      </w:r>
      <w:r w:rsidR="0083494F">
        <w:rPr>
          <w:rFonts w:hint="default"/>
        </w:rPr>
        <w:t xml:space="preserve">ja </w:t>
      </w:r>
      <w:r w:rsidR="004A541E">
        <w:t>2015</w:t>
      </w:r>
      <w:r w:rsidR="0045514F">
        <w:t>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8E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4B0F8E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57C039D"/>
    <w:multiLevelType w:val="hybridMultilevel"/>
    <w:tmpl w:val="94921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96211"/>
    <w:multiLevelType w:val="hybridMultilevel"/>
    <w:tmpl w:val="D87EE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873B12"/>
    <w:rsid w:val="00011A4B"/>
    <w:rsid w:val="0003434F"/>
    <w:rsid w:val="00036231"/>
    <w:rsid w:val="00043D20"/>
    <w:rsid w:val="00050786"/>
    <w:rsid w:val="00061974"/>
    <w:rsid w:val="00070006"/>
    <w:rsid w:val="000708C0"/>
    <w:rsid w:val="00070A80"/>
    <w:rsid w:val="00075997"/>
    <w:rsid w:val="00077A6C"/>
    <w:rsid w:val="0008356A"/>
    <w:rsid w:val="00085D1F"/>
    <w:rsid w:val="00091102"/>
    <w:rsid w:val="000A07A9"/>
    <w:rsid w:val="000A4469"/>
    <w:rsid w:val="000B210E"/>
    <w:rsid w:val="000B2B2D"/>
    <w:rsid w:val="000B3BCB"/>
    <w:rsid w:val="000B4E2E"/>
    <w:rsid w:val="000C1685"/>
    <w:rsid w:val="000C77FF"/>
    <w:rsid w:val="000D1E2D"/>
    <w:rsid w:val="000D5947"/>
    <w:rsid w:val="000E2096"/>
    <w:rsid w:val="000E503A"/>
    <w:rsid w:val="000F48A4"/>
    <w:rsid w:val="00100133"/>
    <w:rsid w:val="00104CAF"/>
    <w:rsid w:val="00106362"/>
    <w:rsid w:val="00107FA9"/>
    <w:rsid w:val="00110EA3"/>
    <w:rsid w:val="00121E38"/>
    <w:rsid w:val="00124C3B"/>
    <w:rsid w:val="0012689B"/>
    <w:rsid w:val="00130826"/>
    <w:rsid w:val="001329E3"/>
    <w:rsid w:val="00136B3D"/>
    <w:rsid w:val="00150922"/>
    <w:rsid w:val="00151F83"/>
    <w:rsid w:val="001521A2"/>
    <w:rsid w:val="00152F6C"/>
    <w:rsid w:val="00154B93"/>
    <w:rsid w:val="0017186A"/>
    <w:rsid w:val="0017622F"/>
    <w:rsid w:val="00192B83"/>
    <w:rsid w:val="001A09EB"/>
    <w:rsid w:val="001A474E"/>
    <w:rsid w:val="001A7996"/>
    <w:rsid w:val="001B43CB"/>
    <w:rsid w:val="001B6A29"/>
    <w:rsid w:val="001C7365"/>
    <w:rsid w:val="001D6350"/>
    <w:rsid w:val="001E205E"/>
    <w:rsid w:val="001E7E60"/>
    <w:rsid w:val="00210D01"/>
    <w:rsid w:val="00220208"/>
    <w:rsid w:val="002226ED"/>
    <w:rsid w:val="00225B05"/>
    <w:rsid w:val="00226A39"/>
    <w:rsid w:val="0023058D"/>
    <w:rsid w:val="00232891"/>
    <w:rsid w:val="00242ABC"/>
    <w:rsid w:val="002433BD"/>
    <w:rsid w:val="00244C1A"/>
    <w:rsid w:val="002462AF"/>
    <w:rsid w:val="00246832"/>
    <w:rsid w:val="0025197F"/>
    <w:rsid w:val="00254990"/>
    <w:rsid w:val="00255778"/>
    <w:rsid w:val="002562F1"/>
    <w:rsid w:val="00257D60"/>
    <w:rsid w:val="00262F6A"/>
    <w:rsid w:val="00263D30"/>
    <w:rsid w:val="00264DA5"/>
    <w:rsid w:val="0027080C"/>
    <w:rsid w:val="00271233"/>
    <w:rsid w:val="00276AF3"/>
    <w:rsid w:val="002802BF"/>
    <w:rsid w:val="0028495A"/>
    <w:rsid w:val="002877D7"/>
    <w:rsid w:val="002A191A"/>
    <w:rsid w:val="002A49F7"/>
    <w:rsid w:val="002B3AE6"/>
    <w:rsid w:val="002B3C2A"/>
    <w:rsid w:val="002C0F8A"/>
    <w:rsid w:val="002C73CB"/>
    <w:rsid w:val="002D1E91"/>
    <w:rsid w:val="002D2DFF"/>
    <w:rsid w:val="002D39B9"/>
    <w:rsid w:val="002E0433"/>
    <w:rsid w:val="002E3AA9"/>
    <w:rsid w:val="002F3083"/>
    <w:rsid w:val="002F5073"/>
    <w:rsid w:val="003155C3"/>
    <w:rsid w:val="003243E8"/>
    <w:rsid w:val="00324B37"/>
    <w:rsid w:val="00325CB4"/>
    <w:rsid w:val="00336F95"/>
    <w:rsid w:val="00336FD9"/>
    <w:rsid w:val="003439D2"/>
    <w:rsid w:val="00345E9D"/>
    <w:rsid w:val="00364C2A"/>
    <w:rsid w:val="00366112"/>
    <w:rsid w:val="00367762"/>
    <w:rsid w:val="003760BA"/>
    <w:rsid w:val="00395125"/>
    <w:rsid w:val="00397539"/>
    <w:rsid w:val="003A55F1"/>
    <w:rsid w:val="003A6838"/>
    <w:rsid w:val="003B6285"/>
    <w:rsid w:val="003C038B"/>
    <w:rsid w:val="003D448D"/>
    <w:rsid w:val="003D4D71"/>
    <w:rsid w:val="003D6DC2"/>
    <w:rsid w:val="003E0FDB"/>
    <w:rsid w:val="003E4847"/>
    <w:rsid w:val="003F5205"/>
    <w:rsid w:val="003F5372"/>
    <w:rsid w:val="003F7638"/>
    <w:rsid w:val="0040221B"/>
    <w:rsid w:val="00403561"/>
    <w:rsid w:val="00403B95"/>
    <w:rsid w:val="00412F75"/>
    <w:rsid w:val="00424490"/>
    <w:rsid w:val="004268EC"/>
    <w:rsid w:val="00427BE0"/>
    <w:rsid w:val="0043044A"/>
    <w:rsid w:val="00431C31"/>
    <w:rsid w:val="0045514F"/>
    <w:rsid w:val="00457855"/>
    <w:rsid w:val="004604D8"/>
    <w:rsid w:val="00462A14"/>
    <w:rsid w:val="004671E3"/>
    <w:rsid w:val="00471854"/>
    <w:rsid w:val="00473A4B"/>
    <w:rsid w:val="00480EA3"/>
    <w:rsid w:val="00496F4B"/>
    <w:rsid w:val="004A2751"/>
    <w:rsid w:val="004A541E"/>
    <w:rsid w:val="004B0F8E"/>
    <w:rsid w:val="004B626C"/>
    <w:rsid w:val="004C29F3"/>
    <w:rsid w:val="004C32E3"/>
    <w:rsid w:val="004C4E9A"/>
    <w:rsid w:val="004D414A"/>
    <w:rsid w:val="004F3A27"/>
    <w:rsid w:val="005002BD"/>
    <w:rsid w:val="00500C8A"/>
    <w:rsid w:val="005057F9"/>
    <w:rsid w:val="00505DC6"/>
    <w:rsid w:val="00507D65"/>
    <w:rsid w:val="0051130D"/>
    <w:rsid w:val="00511FDF"/>
    <w:rsid w:val="00514BB2"/>
    <w:rsid w:val="00515664"/>
    <w:rsid w:val="00520E89"/>
    <w:rsid w:val="0052165C"/>
    <w:rsid w:val="0052194A"/>
    <w:rsid w:val="005233EF"/>
    <w:rsid w:val="00526590"/>
    <w:rsid w:val="005321D0"/>
    <w:rsid w:val="00535919"/>
    <w:rsid w:val="00540339"/>
    <w:rsid w:val="00545822"/>
    <w:rsid w:val="00546507"/>
    <w:rsid w:val="00547C92"/>
    <w:rsid w:val="00556474"/>
    <w:rsid w:val="005577E5"/>
    <w:rsid w:val="00565DC4"/>
    <w:rsid w:val="00571C07"/>
    <w:rsid w:val="00575C43"/>
    <w:rsid w:val="005870AA"/>
    <w:rsid w:val="00587E8A"/>
    <w:rsid w:val="00590C47"/>
    <w:rsid w:val="00592EE9"/>
    <w:rsid w:val="005A1203"/>
    <w:rsid w:val="005A2EF6"/>
    <w:rsid w:val="005A5F10"/>
    <w:rsid w:val="005A62F6"/>
    <w:rsid w:val="005B3438"/>
    <w:rsid w:val="005B3517"/>
    <w:rsid w:val="005B74E5"/>
    <w:rsid w:val="005B7C8D"/>
    <w:rsid w:val="005C15AB"/>
    <w:rsid w:val="005C4387"/>
    <w:rsid w:val="005C4494"/>
    <w:rsid w:val="005C4749"/>
    <w:rsid w:val="005C561C"/>
    <w:rsid w:val="005C5F68"/>
    <w:rsid w:val="005D0CF3"/>
    <w:rsid w:val="005D0D2D"/>
    <w:rsid w:val="005E2C19"/>
    <w:rsid w:val="005E51F4"/>
    <w:rsid w:val="005E5600"/>
    <w:rsid w:val="005E61CB"/>
    <w:rsid w:val="005F4463"/>
    <w:rsid w:val="005F5FD5"/>
    <w:rsid w:val="005F61B0"/>
    <w:rsid w:val="006013BC"/>
    <w:rsid w:val="00613DAF"/>
    <w:rsid w:val="00631565"/>
    <w:rsid w:val="00632296"/>
    <w:rsid w:val="00645EA6"/>
    <w:rsid w:val="00646694"/>
    <w:rsid w:val="0064715D"/>
    <w:rsid w:val="00652267"/>
    <w:rsid w:val="0067499F"/>
    <w:rsid w:val="00686654"/>
    <w:rsid w:val="00687973"/>
    <w:rsid w:val="0069739B"/>
    <w:rsid w:val="006B46A6"/>
    <w:rsid w:val="006C3B7E"/>
    <w:rsid w:val="006C5D62"/>
    <w:rsid w:val="006D218B"/>
    <w:rsid w:val="006D2ABF"/>
    <w:rsid w:val="006D60D0"/>
    <w:rsid w:val="006D6F09"/>
    <w:rsid w:val="006D72A3"/>
    <w:rsid w:val="006E5663"/>
    <w:rsid w:val="006E6879"/>
    <w:rsid w:val="007063AF"/>
    <w:rsid w:val="00707595"/>
    <w:rsid w:val="0071031C"/>
    <w:rsid w:val="007115A9"/>
    <w:rsid w:val="00712A01"/>
    <w:rsid w:val="00713383"/>
    <w:rsid w:val="007157B6"/>
    <w:rsid w:val="00737CC8"/>
    <w:rsid w:val="00742E03"/>
    <w:rsid w:val="00756AC1"/>
    <w:rsid w:val="00763269"/>
    <w:rsid w:val="007666C7"/>
    <w:rsid w:val="00773985"/>
    <w:rsid w:val="00773A69"/>
    <w:rsid w:val="00774A59"/>
    <w:rsid w:val="00774B24"/>
    <w:rsid w:val="00782A02"/>
    <w:rsid w:val="00782B02"/>
    <w:rsid w:val="007945CB"/>
    <w:rsid w:val="00795703"/>
    <w:rsid w:val="007A02B4"/>
    <w:rsid w:val="007A1A85"/>
    <w:rsid w:val="007A3852"/>
    <w:rsid w:val="007A6886"/>
    <w:rsid w:val="007B469D"/>
    <w:rsid w:val="007B7B79"/>
    <w:rsid w:val="007C1364"/>
    <w:rsid w:val="007C49E3"/>
    <w:rsid w:val="007C5CC7"/>
    <w:rsid w:val="007D14D5"/>
    <w:rsid w:val="007E17C6"/>
    <w:rsid w:val="007F3D73"/>
    <w:rsid w:val="008055E0"/>
    <w:rsid w:val="008138C2"/>
    <w:rsid w:val="008304A1"/>
    <w:rsid w:val="0083494F"/>
    <w:rsid w:val="00843B07"/>
    <w:rsid w:val="00844D7C"/>
    <w:rsid w:val="0084663C"/>
    <w:rsid w:val="00847EC2"/>
    <w:rsid w:val="00855A4E"/>
    <w:rsid w:val="0086052F"/>
    <w:rsid w:val="00873B12"/>
    <w:rsid w:val="00876CC4"/>
    <w:rsid w:val="00897C09"/>
    <w:rsid w:val="008A5624"/>
    <w:rsid w:val="008A7E8F"/>
    <w:rsid w:val="008B0B96"/>
    <w:rsid w:val="008B2485"/>
    <w:rsid w:val="008C0A5D"/>
    <w:rsid w:val="008D1355"/>
    <w:rsid w:val="008D2548"/>
    <w:rsid w:val="008D263E"/>
    <w:rsid w:val="008D6A70"/>
    <w:rsid w:val="00901E8E"/>
    <w:rsid w:val="0090548E"/>
    <w:rsid w:val="0091072A"/>
    <w:rsid w:val="00912F5D"/>
    <w:rsid w:val="00913923"/>
    <w:rsid w:val="00921FE0"/>
    <w:rsid w:val="0092356F"/>
    <w:rsid w:val="009241FB"/>
    <w:rsid w:val="009255B8"/>
    <w:rsid w:val="00926D1C"/>
    <w:rsid w:val="00937B77"/>
    <w:rsid w:val="00945A8A"/>
    <w:rsid w:val="00963359"/>
    <w:rsid w:val="00963644"/>
    <w:rsid w:val="00981CED"/>
    <w:rsid w:val="00984E2A"/>
    <w:rsid w:val="009850EE"/>
    <w:rsid w:val="009878B3"/>
    <w:rsid w:val="0099615B"/>
    <w:rsid w:val="0099664B"/>
    <w:rsid w:val="009A3C33"/>
    <w:rsid w:val="009A532B"/>
    <w:rsid w:val="009B1A48"/>
    <w:rsid w:val="009B41E9"/>
    <w:rsid w:val="009C24AA"/>
    <w:rsid w:val="009C6CD0"/>
    <w:rsid w:val="009D27DC"/>
    <w:rsid w:val="009D544C"/>
    <w:rsid w:val="009F12E4"/>
    <w:rsid w:val="00A077E2"/>
    <w:rsid w:val="00A147CA"/>
    <w:rsid w:val="00A22761"/>
    <w:rsid w:val="00A32900"/>
    <w:rsid w:val="00A335AF"/>
    <w:rsid w:val="00A40489"/>
    <w:rsid w:val="00A41F89"/>
    <w:rsid w:val="00A50C05"/>
    <w:rsid w:val="00A51C46"/>
    <w:rsid w:val="00A531BA"/>
    <w:rsid w:val="00A5621B"/>
    <w:rsid w:val="00A56CB0"/>
    <w:rsid w:val="00A60058"/>
    <w:rsid w:val="00A667D9"/>
    <w:rsid w:val="00A87A6C"/>
    <w:rsid w:val="00A9429C"/>
    <w:rsid w:val="00AA5725"/>
    <w:rsid w:val="00AB41B0"/>
    <w:rsid w:val="00AB7BAB"/>
    <w:rsid w:val="00AC4AC4"/>
    <w:rsid w:val="00AC752A"/>
    <w:rsid w:val="00AD7209"/>
    <w:rsid w:val="00AD7DC9"/>
    <w:rsid w:val="00B02805"/>
    <w:rsid w:val="00B041DA"/>
    <w:rsid w:val="00B04877"/>
    <w:rsid w:val="00B049AF"/>
    <w:rsid w:val="00B10BFD"/>
    <w:rsid w:val="00B22B6F"/>
    <w:rsid w:val="00B26D60"/>
    <w:rsid w:val="00B27D05"/>
    <w:rsid w:val="00B32182"/>
    <w:rsid w:val="00B41D81"/>
    <w:rsid w:val="00B50F2F"/>
    <w:rsid w:val="00B56ACD"/>
    <w:rsid w:val="00B57C2D"/>
    <w:rsid w:val="00B62885"/>
    <w:rsid w:val="00B64D4C"/>
    <w:rsid w:val="00B6575B"/>
    <w:rsid w:val="00B7183A"/>
    <w:rsid w:val="00B7220A"/>
    <w:rsid w:val="00B81231"/>
    <w:rsid w:val="00B81A20"/>
    <w:rsid w:val="00B915F9"/>
    <w:rsid w:val="00B945AA"/>
    <w:rsid w:val="00BA1BB8"/>
    <w:rsid w:val="00BB200C"/>
    <w:rsid w:val="00BB30C7"/>
    <w:rsid w:val="00BC6555"/>
    <w:rsid w:val="00BC6D0D"/>
    <w:rsid w:val="00BC77AC"/>
    <w:rsid w:val="00BD06D7"/>
    <w:rsid w:val="00BD1DB0"/>
    <w:rsid w:val="00BD24F9"/>
    <w:rsid w:val="00BE1CF0"/>
    <w:rsid w:val="00BF0502"/>
    <w:rsid w:val="00BF6E84"/>
    <w:rsid w:val="00C03934"/>
    <w:rsid w:val="00C16709"/>
    <w:rsid w:val="00C17ECC"/>
    <w:rsid w:val="00C259C8"/>
    <w:rsid w:val="00C273AD"/>
    <w:rsid w:val="00C31244"/>
    <w:rsid w:val="00C41815"/>
    <w:rsid w:val="00C43A02"/>
    <w:rsid w:val="00C562D5"/>
    <w:rsid w:val="00C61514"/>
    <w:rsid w:val="00C730E7"/>
    <w:rsid w:val="00C8387B"/>
    <w:rsid w:val="00C92858"/>
    <w:rsid w:val="00C9376A"/>
    <w:rsid w:val="00C946D3"/>
    <w:rsid w:val="00CA2FEB"/>
    <w:rsid w:val="00CA5E54"/>
    <w:rsid w:val="00CC5B65"/>
    <w:rsid w:val="00CD5655"/>
    <w:rsid w:val="00CE2496"/>
    <w:rsid w:val="00CE7183"/>
    <w:rsid w:val="00CF2A1D"/>
    <w:rsid w:val="00D02B73"/>
    <w:rsid w:val="00D04D3C"/>
    <w:rsid w:val="00D068EB"/>
    <w:rsid w:val="00D1291B"/>
    <w:rsid w:val="00D162D5"/>
    <w:rsid w:val="00D202E2"/>
    <w:rsid w:val="00D27C70"/>
    <w:rsid w:val="00D40347"/>
    <w:rsid w:val="00D438D6"/>
    <w:rsid w:val="00D43E64"/>
    <w:rsid w:val="00D45B2B"/>
    <w:rsid w:val="00D46E40"/>
    <w:rsid w:val="00D530A3"/>
    <w:rsid w:val="00D66D83"/>
    <w:rsid w:val="00D70819"/>
    <w:rsid w:val="00D71943"/>
    <w:rsid w:val="00D7539F"/>
    <w:rsid w:val="00D90779"/>
    <w:rsid w:val="00D9666B"/>
    <w:rsid w:val="00DA30C3"/>
    <w:rsid w:val="00DA4D1B"/>
    <w:rsid w:val="00DA67AC"/>
    <w:rsid w:val="00DA7B89"/>
    <w:rsid w:val="00DB5DB1"/>
    <w:rsid w:val="00DD4F37"/>
    <w:rsid w:val="00DE601A"/>
    <w:rsid w:val="00DF259E"/>
    <w:rsid w:val="00DF4D3A"/>
    <w:rsid w:val="00E003F4"/>
    <w:rsid w:val="00E13047"/>
    <w:rsid w:val="00E21DA2"/>
    <w:rsid w:val="00E225DE"/>
    <w:rsid w:val="00E31184"/>
    <w:rsid w:val="00E313F4"/>
    <w:rsid w:val="00E334EE"/>
    <w:rsid w:val="00E43460"/>
    <w:rsid w:val="00E50ED3"/>
    <w:rsid w:val="00E5544A"/>
    <w:rsid w:val="00E639D8"/>
    <w:rsid w:val="00E65909"/>
    <w:rsid w:val="00E65B71"/>
    <w:rsid w:val="00E66CB0"/>
    <w:rsid w:val="00E76250"/>
    <w:rsid w:val="00E81660"/>
    <w:rsid w:val="00E8315D"/>
    <w:rsid w:val="00E857D9"/>
    <w:rsid w:val="00E85AAD"/>
    <w:rsid w:val="00E97A16"/>
    <w:rsid w:val="00EA4B15"/>
    <w:rsid w:val="00EA60BE"/>
    <w:rsid w:val="00EB0B84"/>
    <w:rsid w:val="00EB286F"/>
    <w:rsid w:val="00EB3EB2"/>
    <w:rsid w:val="00EC5E98"/>
    <w:rsid w:val="00EC678E"/>
    <w:rsid w:val="00ED29F8"/>
    <w:rsid w:val="00ED3398"/>
    <w:rsid w:val="00ED5039"/>
    <w:rsid w:val="00ED5079"/>
    <w:rsid w:val="00EE0ACA"/>
    <w:rsid w:val="00EE4B8E"/>
    <w:rsid w:val="00EE4BF3"/>
    <w:rsid w:val="00EE7053"/>
    <w:rsid w:val="00EE7B57"/>
    <w:rsid w:val="00EF3F36"/>
    <w:rsid w:val="00F01119"/>
    <w:rsid w:val="00F02695"/>
    <w:rsid w:val="00F03543"/>
    <w:rsid w:val="00F20DBE"/>
    <w:rsid w:val="00F27455"/>
    <w:rsid w:val="00F36984"/>
    <w:rsid w:val="00F421DB"/>
    <w:rsid w:val="00F52A81"/>
    <w:rsid w:val="00F56B4E"/>
    <w:rsid w:val="00F6061C"/>
    <w:rsid w:val="00F60E00"/>
    <w:rsid w:val="00F6202A"/>
    <w:rsid w:val="00F81414"/>
    <w:rsid w:val="00F8153C"/>
    <w:rsid w:val="00F86A52"/>
    <w:rsid w:val="00FA08DC"/>
    <w:rsid w:val="00FA34F3"/>
    <w:rsid w:val="00FA57A9"/>
    <w:rsid w:val="00FB7CB4"/>
    <w:rsid w:val="00FC3FF2"/>
    <w:rsid w:val="00FC4A32"/>
    <w:rsid w:val="00FD5923"/>
    <w:rsid w:val="00FE122E"/>
    <w:rsid w:val="00FE728C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9B17C-BDDC-436B-8DAB-B03DB7F4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1191</Words>
  <Characters>6790</Characters>
  <Application>Microsoft Office Word</Application>
  <DocSecurity>0</DocSecurity>
  <Lines>0</Lines>
  <Paragraphs>0</Paragraphs>
  <ScaleCrop>false</ScaleCrop>
  <Company>HP</Company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2015-02-20T14:10:00Z</cp:lastPrinted>
  <dcterms:created xsi:type="dcterms:W3CDTF">2015-02-20T15:49:00Z</dcterms:created>
  <dcterms:modified xsi:type="dcterms:W3CDTF">2015-02-20T15:49:00Z</dcterms:modified>
</cp:coreProperties>
</file>