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DOLOŽKA ZLUČITEĽNOSTI</w:t>
      </w:r>
    </w:p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návrhu zákona s právom Európskej únie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  <w:bCs/>
        </w:rPr>
        <w:t>1.</w:t>
      </w:r>
      <w:r w:rsidRPr="0027354D">
        <w:rPr>
          <w:rFonts w:ascii="Times New Roman" w:hAnsi="Times New Roman"/>
          <w:b/>
        </w:rPr>
        <w:t xml:space="preserve"> Navrhovateľ zákona</w:t>
      </w:r>
      <w:r w:rsidR="00062DA3">
        <w:rPr>
          <w:rFonts w:ascii="Times New Roman" w:hAnsi="Times New Roman"/>
        </w:rPr>
        <w:t>: poslanec</w:t>
      </w:r>
      <w:r w:rsidRPr="0027354D">
        <w:rPr>
          <w:rFonts w:ascii="Times New Roman" w:hAnsi="Times New Roman"/>
        </w:rPr>
        <w:t xml:space="preserve"> Národnej rady Slovenskej republiky </w:t>
      </w:r>
      <w:r w:rsidR="00062DA3">
        <w:rPr>
          <w:rFonts w:ascii="Times New Roman" w:hAnsi="Times New Roman"/>
        </w:rPr>
        <w:t>Daniel Lipšic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</w:p>
    <w:p w:rsidR="00EC267F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 w:rsidR="008E5A7B">
        <w:rPr>
          <w:rFonts w:ascii="Times New Roman" w:hAnsi="Times New Roman"/>
        </w:rPr>
        <w:t>2.</w:t>
      </w:r>
      <w:r w:rsidRPr="0027354D" w:rsidR="008E5A7B">
        <w:rPr>
          <w:rFonts w:ascii="Times New Roman" w:hAnsi="Times New Roman"/>
          <w:b/>
        </w:rPr>
        <w:t xml:space="preserve"> Názov návrhu zákona</w:t>
      </w:r>
      <w:r w:rsidRPr="0027354D" w:rsidR="008E5A7B">
        <w:rPr>
          <w:rFonts w:ascii="Times New Roman" w:hAnsi="Times New Roman"/>
        </w:rPr>
        <w:t xml:space="preserve">: </w:t>
      </w:r>
      <w:r w:rsidRPr="00A3601E" w:rsidR="00A3601E">
        <w:rPr>
          <w:rFonts w:ascii="Times New Roman" w:hAnsi="Times New Roman"/>
        </w:rPr>
        <w:t>Novela zákona, ktorým sa mení a dopĺňa zákon Slovenskej národnej rady č. 369/1990 Zb. o obecnom zriadení v znení neskorších predpisov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3.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/>
          <w:b/>
          <w:bCs/>
          <w:color w:val="000000"/>
        </w:rPr>
        <w:t>Problematika návrhu zákona:</w:t>
      </w:r>
    </w:p>
    <w:p w:rsidR="008E5A7B" w:rsidRPr="0033171F" w:rsidP="008E5A7B">
      <w:pPr>
        <w:bidi w:val="0"/>
        <w:spacing w:after="0" w:line="240" w:lineRule="auto"/>
        <w:ind w:left="850" w:hanging="425"/>
        <w:rPr>
          <w:rFonts w:ascii="Times New Roman" w:hAnsi="Times New Roman"/>
          <w:color w:val="000000"/>
        </w:rPr>
      </w:pPr>
      <w:r w:rsidRPr="0033171F">
        <w:rPr>
          <w:rFonts w:ascii="Times New Roman" w:hAnsi="Times New Roman"/>
          <w:color w:val="000000"/>
        </w:rPr>
        <w:t>a) nie je upravená v práve Európskych spoločenstiev</w:t>
      </w:r>
    </w:p>
    <w:p w:rsidR="008E5A7B" w:rsidRPr="0033171F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</w:p>
    <w:p w:rsidR="008E5A7B" w:rsidRPr="0033171F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33171F">
        <w:rPr>
          <w:rFonts w:ascii="Times New Roman" w:hAnsi="Times New Roman"/>
          <w:color w:val="000000"/>
        </w:rPr>
        <w:t>b) nie je obsiahnutá v práve Európskej únie</w:t>
      </w:r>
    </w:p>
    <w:p w:rsidR="008E5A7B" w:rsidRPr="0033171F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33171F">
        <w:rPr>
          <w:rFonts w:ascii="Times New Roman" w:hAnsi="Times New Roman"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33171F">
        <w:rPr>
          <w:rFonts w:ascii="Times New Roman" w:hAnsi="Times New Roman"/>
          <w:color w:val="000000"/>
        </w:rPr>
        <w:t>c) nie je obsiahnutá v judikatúre Súdneho dvora Európskej únie</w:t>
      </w:r>
    </w:p>
    <w:p w:rsidR="008E5A7B" w:rsidRPr="0027354D" w:rsidP="008E5A7B">
      <w:pPr>
        <w:bidi w:val="0"/>
        <w:spacing w:after="0" w:line="240" w:lineRule="auto"/>
        <w:ind w:left="425"/>
        <w:rPr>
          <w:rFonts w:ascii="Times New Roman" w:hAnsi="Times New Roman"/>
          <w:color w:val="000000"/>
        </w:rPr>
      </w:pP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4.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/>
          <w:b/>
          <w:bCs/>
          <w:color w:val="000000"/>
        </w:rPr>
        <w:t>Záväzky Slovenskej republiky vo vzťahu k Európskej únii: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a) Lehota na prebratie smernice alebo lehota na implementáciu nariadenia alebo rozhodnutia: bezpredmetné.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b) Lehota určená na predloženie návrhu právneho predpisu na rokovanie vlády podľa určenia gestorských ústredných orgánov štátnej správy zodpovedných za transpozíciu smerníc a vypracovanie tabuliek zhody k návrhom všeobecne záväzných právnych predpisov: bezpredmetné.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c) Proti SR nebolo začaté konanie o porušení Zmluvy o fungovaní Európskej únie podľa čl. 258 až 260 Zmluvy o fungovaní Európskej únie.</w:t>
      </w:r>
    </w:p>
    <w:p w:rsidR="008E5A7B" w:rsidRPr="0027354D" w:rsidP="008E5A7B">
      <w:pPr>
        <w:bidi w:val="0"/>
        <w:spacing w:after="0" w:line="240" w:lineRule="auto"/>
        <w:ind w:left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d) Bezpredmetné.</w:t>
      </w:r>
    </w:p>
    <w:p w:rsidR="008E5A7B" w:rsidRPr="0027354D" w:rsidP="008E5A7B">
      <w:pPr>
        <w:bidi w:val="0"/>
        <w:spacing w:after="0" w:line="240" w:lineRule="auto"/>
        <w:ind w:left="357" w:hanging="357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5.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/>
          <w:b/>
          <w:bCs/>
          <w:color w:val="000000"/>
        </w:rPr>
        <w:t>Stupeň zlučiteľnosti návrhu zákona s právom Európskej únie: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           Úplný.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> </w:t>
      </w:r>
    </w:p>
    <w:p w:rsidR="008E5A7B" w:rsidRPr="0027354D" w:rsidP="008E5A7B">
      <w:pPr>
        <w:bidi w:val="0"/>
        <w:spacing w:after="0" w:line="240" w:lineRule="auto"/>
        <w:ind w:left="425" w:hanging="42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6.</w:t>
      </w:r>
      <w:r w:rsidRPr="0027354D">
        <w:rPr>
          <w:rFonts w:ascii="Times New Roman" w:hAnsi="Times New Roman"/>
          <w:color w:val="000000"/>
        </w:rPr>
        <w:t>        </w:t>
      </w:r>
      <w:r w:rsidRPr="0027354D">
        <w:rPr>
          <w:rFonts w:ascii="Times New Roman" w:hAnsi="Times New Roman"/>
          <w:b/>
          <w:bCs/>
          <w:color w:val="000000"/>
        </w:rPr>
        <w:t>Gestor a spolupracujúce rezorty:</w:t>
      </w:r>
    </w:p>
    <w:p w:rsidR="008E5A7B" w:rsidRPr="0027354D" w:rsidP="008E5A7B">
      <w:pPr>
        <w:bidi w:val="0"/>
        <w:spacing w:after="0" w:line="240" w:lineRule="auto"/>
        <w:ind w:left="360" w:firstLine="65"/>
        <w:jc w:val="both"/>
        <w:rPr>
          <w:rFonts w:ascii="Times New Roman" w:hAnsi="Times New Roman"/>
          <w:color w:val="000000"/>
        </w:rPr>
      </w:pPr>
      <w:r w:rsidRPr="0027354D">
        <w:rPr>
          <w:rFonts w:ascii="Times New Roman" w:hAnsi="Times New Roman"/>
          <w:color w:val="000000"/>
        </w:rPr>
        <w:t xml:space="preserve">    Bezpredmetné.</w:t>
      </w:r>
    </w:p>
    <w:p w:rsidR="003C35A1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>
      <w:pPr>
        <w:bidi w:val="0"/>
        <w:rPr>
          <w:rFonts w:ascii="Times New Roman" w:hAnsi="Times New Roman"/>
          <w:sz w:val="24"/>
          <w:szCs w:val="24"/>
        </w:rPr>
      </w:pPr>
    </w:p>
    <w:p w:rsidR="008E5A7B" w:rsidRPr="0027354D" w:rsidP="008E5A7B">
      <w:pPr>
        <w:bidi w:val="0"/>
        <w:spacing w:after="0" w:line="240" w:lineRule="auto"/>
        <w:jc w:val="center"/>
        <w:outlineLvl w:val="0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D O L O Ž K A</w:t>
      </w:r>
    </w:p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finančných, ekonomických, environmentálnych vplyvov, vplyvov na zamestnanosť</w:t>
      </w:r>
    </w:p>
    <w:p w:rsidR="008E5A7B" w:rsidRPr="0027354D" w:rsidP="008E5A7B">
      <w:pPr>
        <w:bidi w:val="0"/>
        <w:spacing w:after="0" w:line="240" w:lineRule="auto"/>
        <w:jc w:val="center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a podnikateľské prostredie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numPr>
          <w:ilvl w:val="1"/>
          <w:numId w:val="1"/>
        </w:numPr>
        <w:tabs>
          <w:tab w:val="left" w:pos="360"/>
        </w:tabs>
        <w:bidi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color w:val="000000"/>
        </w:rPr>
      </w:pPr>
      <w:r w:rsidRPr="0027354D">
        <w:rPr>
          <w:rFonts w:ascii="Times New Roman" w:hAnsi="Times New Roman"/>
          <w:b/>
          <w:bCs/>
          <w:color w:val="000000"/>
        </w:rPr>
        <w:t>Vplyvy na verejné financie:</w:t>
      </w:r>
    </w:p>
    <w:p w:rsidR="008E5A7B" w:rsidRPr="0027354D" w:rsidP="008E5A7B">
      <w:pPr>
        <w:bidi w:val="0"/>
        <w:spacing w:after="0" w:line="240" w:lineRule="auto"/>
        <w:jc w:val="both"/>
        <w:outlineLvl w:val="0"/>
        <w:rPr>
          <w:rFonts w:ascii="Times New Roman" w:hAnsi="Times New Roman"/>
        </w:rPr>
      </w:pPr>
      <w:r w:rsidRPr="0033171F">
        <w:rPr>
          <w:rFonts w:ascii="Times New Roman" w:hAnsi="Times New Roman"/>
        </w:rPr>
        <w:t>Návrh zákona nemá vplyv na verejné financie.</w:t>
      </w:r>
      <w:r w:rsidRPr="0027354D">
        <w:rPr>
          <w:rFonts w:ascii="Times New Roman" w:hAnsi="Times New Roman"/>
        </w:rPr>
        <w:t xml:space="preserve"> 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2. Vplyvy na obyvateľov, hospodárenie podnikateľskej sféry a iných právnických osôb: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 xml:space="preserve">Realizáciou predloženého návrhu zákona sa nepredpokladá negatívny vplyv na obyvateľov a na hospodárenie iných právnických osôb alebo hospodárenie podnikateľskej sféry. 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3. Vplyvy na životné prostredie: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>Realizáciou predloženého návrhu zákona sa nepredpokladá negatívny vplyv na životné prostredie.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4. Vplyvy na zamestnanosť: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 xml:space="preserve">Realizáciou predloženého návrhu zákona sa nepredpokladá negatívny vplyv na nezamestnanosť a ani na zamestnanosť občanov Slovenskej republiky. 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  <w:b/>
        </w:rPr>
      </w:pPr>
      <w:r w:rsidRPr="0027354D">
        <w:rPr>
          <w:rFonts w:ascii="Times New Roman" w:hAnsi="Times New Roman"/>
          <w:b/>
        </w:rPr>
        <w:t>5. Vplyvy na podnikateľské prostredie:</w:t>
      </w:r>
    </w:p>
    <w:p w:rsidR="008E5A7B" w:rsidRPr="0027354D" w:rsidP="008E5A7B">
      <w:pPr>
        <w:bidi w:val="0"/>
        <w:spacing w:after="0" w:line="240" w:lineRule="auto"/>
        <w:jc w:val="both"/>
        <w:rPr>
          <w:rFonts w:ascii="Times New Roman" w:hAnsi="Times New Roman"/>
        </w:rPr>
      </w:pPr>
      <w:r w:rsidRPr="0027354D">
        <w:rPr>
          <w:rFonts w:ascii="Times New Roman" w:hAnsi="Times New Roman"/>
        </w:rPr>
        <w:t>Realizáciou predloženého návrhu zákona sa nepredpokladá negatívny vplyv na podnikateľské prostredie.</w:t>
      </w:r>
    </w:p>
    <w:p w:rsidR="008E5A7B" w:rsidRPr="0027354D" w:rsidP="008E5A7B">
      <w:pPr>
        <w:bidi w:val="0"/>
        <w:spacing w:after="0" w:line="240" w:lineRule="auto"/>
        <w:rPr>
          <w:rFonts w:ascii="Times New Roman" w:hAnsi="Times New Roman"/>
        </w:rPr>
      </w:pPr>
    </w:p>
    <w:p w:rsidR="008E5A7B" w:rsidRPr="00A7062C">
      <w:pPr>
        <w:bidi w:val="0"/>
        <w:rPr>
          <w:rFonts w:ascii="Times New Roman" w:hAnsi="Times New Roman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oNotTrackMoves/>
  <w:defaultTabStop w:val="708"/>
  <w:hyphenationZone w:val="425"/>
  <w:characterSpacingControl w:val="doNotCompress"/>
  <w:compat/>
  <w:rsids>
    <w:rsidRoot w:val="00A7062C"/>
    <w:rsid w:val="00062DA3"/>
    <w:rsid w:val="001E69CC"/>
    <w:rsid w:val="0027354D"/>
    <w:rsid w:val="0033171F"/>
    <w:rsid w:val="00337120"/>
    <w:rsid w:val="003C35A1"/>
    <w:rsid w:val="00441B74"/>
    <w:rsid w:val="004568B4"/>
    <w:rsid w:val="008E5A7B"/>
    <w:rsid w:val="00A3601E"/>
    <w:rsid w:val="00A7062C"/>
    <w:rsid w:val="00D84087"/>
    <w:rsid w:val="00EC267F"/>
    <w:rsid w:val="00FE087F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5A7B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EC267F"/>
    <w:pPr>
      <w:spacing w:after="0" w:line="240" w:lineRule="auto"/>
      <w:jc w:val="left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C267F"/>
    <w:rPr>
      <w:rFonts w:ascii="Segoe UI" w:hAnsi="Segoe UI" w:cs="Segoe UI"/>
      <w:sz w:val="18"/>
      <w:szCs w:val="18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321</Words>
  <Characters>1831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cp:lastPrinted>2015-02-19T18:30:00Z</cp:lastPrinted>
  <dcterms:created xsi:type="dcterms:W3CDTF">2015-02-20T13:19:00Z</dcterms:created>
  <dcterms:modified xsi:type="dcterms:W3CDTF">2015-02-20T13:19:00Z</dcterms:modified>
</cp:coreProperties>
</file>