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1622" w:rsidRPr="00AC3803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</w:p>
    <w:p w:rsidR="00C01622" w:rsidRPr="00AC3803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AC3803">
        <w:rPr>
          <w:rFonts w:ascii="Times New Roman" w:hAnsi="Times New Roman"/>
        </w:rPr>
        <w:t>NÁRODNÁ RADA SLOVENSKEJ REPUBLIKY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803">
        <w:rPr>
          <w:rFonts w:ascii="Times New Roman" w:hAnsi="Times New Roman"/>
          <w:sz w:val="24"/>
          <w:szCs w:val="24"/>
        </w:rPr>
        <w:t>VI. volebné obdobie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803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803">
        <w:rPr>
          <w:rFonts w:ascii="Times New Roman" w:hAnsi="Times New Roman"/>
          <w:b/>
          <w:bCs/>
          <w:sz w:val="24"/>
          <w:szCs w:val="24"/>
        </w:rPr>
        <w:t>NÁVRH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803">
        <w:rPr>
          <w:rFonts w:ascii="Times New Roman" w:hAnsi="Times New Roman"/>
          <w:b/>
          <w:bCs/>
          <w:sz w:val="24"/>
          <w:szCs w:val="24"/>
        </w:rPr>
        <w:t>Z á k o n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803">
        <w:rPr>
          <w:rFonts w:ascii="Times New Roman" w:hAnsi="Times New Roman"/>
          <w:b/>
          <w:bCs/>
          <w:sz w:val="24"/>
          <w:szCs w:val="24"/>
        </w:rPr>
        <w:t xml:space="preserve">z  </w:t>
      </w:r>
      <w:r w:rsidRPr="00AC3803">
        <w:rPr>
          <w:rFonts w:ascii="Times New Roman" w:hAnsi="Times New Roman"/>
          <w:sz w:val="24"/>
          <w:szCs w:val="24"/>
        </w:rPr>
        <w:t>.......................</w:t>
      </w:r>
      <w:r w:rsidRPr="00AC3803" w:rsidR="00963385">
        <w:rPr>
          <w:rFonts w:ascii="Times New Roman" w:hAnsi="Times New Roman"/>
          <w:b/>
          <w:sz w:val="24"/>
          <w:szCs w:val="24"/>
        </w:rPr>
        <w:t>2015</w:t>
      </w:r>
      <w:r w:rsidRPr="00AC3803">
        <w:rPr>
          <w:rFonts w:ascii="Times New Roman" w:hAnsi="Times New Roman"/>
          <w:sz w:val="24"/>
          <w:szCs w:val="24"/>
        </w:rPr>
        <w:t>.,</w:t>
      </w:r>
      <w:r w:rsidRPr="00AC38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1622" w:rsidRPr="00AC3803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385" w:rsidRPr="00AC3803" w:rsidP="00963385">
      <w:pPr>
        <w:pStyle w:val="Subtitle"/>
        <w:bidi w:val="0"/>
        <w:rPr>
          <w:rFonts w:ascii="Times New Roman" w:hAnsi="Times New Roman"/>
          <w:b w:val="0"/>
        </w:rPr>
      </w:pPr>
    </w:p>
    <w:p w:rsidR="00963385" w:rsidRPr="00AC3803" w:rsidP="0096338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C3803">
        <w:rPr>
          <w:rFonts w:ascii="Times New Roman" w:hAnsi="Times New Roman"/>
          <w:b/>
          <w:sz w:val="24"/>
          <w:szCs w:val="24"/>
        </w:rPr>
        <w:t xml:space="preserve">ktorým sa mení a dopĺňa zákon Slovenskej národnej rady č. 369/1990 Zb. o obecnom zriadení v znení neskorších predpisov </w:t>
      </w:r>
    </w:p>
    <w:p w:rsidR="00963385" w:rsidRPr="00AC3803" w:rsidP="009633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3385" w:rsidRPr="00AC3803" w:rsidP="00963385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0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63385" w:rsidRPr="00AC3803" w:rsidP="00963385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3803">
        <w:rPr>
          <w:rFonts w:ascii="Times New Roman" w:hAnsi="Times New Roman"/>
          <w:b/>
          <w:sz w:val="24"/>
          <w:szCs w:val="24"/>
        </w:rPr>
        <w:t>Čl. I</w:t>
      </w:r>
    </w:p>
    <w:p w:rsidR="00963385" w:rsidRPr="00AC3803" w:rsidP="00963385">
      <w:pPr>
        <w:bidi w:val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C3803">
        <w:rPr>
          <w:rFonts w:ascii="Times New Roman" w:hAnsi="Times New Roman"/>
          <w:sz w:val="24"/>
          <w:szCs w:val="24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             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     č. 6/2001 Z. z., zákona č. 453/2001 Z. z., zákona č. 205/2002 Z. z., zákona č. 515/2003 Z. z., zákona č. 369/2004 Z. z., zákona č. 535/2004 Z. z., zákona č. 583/2004 Z. z., zákona             č. 615/2004 Z. z., zákona č. 757/2004 Z. z., zákona č. 171/2005 Z. z., zákona č. 628/2005     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      č. 445/2008 Z. z., nálezu Ústavného súdu Slovenskej republiky č. 511/2009 Z. z., zákona č. 102/2010 Z. z., zákona č. 204/2011 Z. z. a zákona č. 361/2012 Z. z. sa mení a dopĺňa takto:</w:t>
      </w:r>
    </w:p>
    <w:p w:rsidR="00C01622" w:rsidRPr="003929D6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622" w:rsidRPr="00AC3803" w:rsidP="00AC380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9D6" w:rsidR="005526B1">
        <w:rPr>
          <w:rFonts w:ascii="Times New Roman" w:hAnsi="Times New Roman"/>
          <w:sz w:val="24"/>
          <w:szCs w:val="24"/>
        </w:rPr>
        <w:t xml:space="preserve">1. </w:t>
      </w:r>
      <w:r w:rsidRPr="00AC3803">
        <w:rPr>
          <w:rFonts w:ascii="Times New Roman" w:hAnsi="Times New Roman"/>
          <w:sz w:val="24"/>
          <w:szCs w:val="24"/>
        </w:rPr>
        <w:t xml:space="preserve">V § </w:t>
      </w:r>
      <w:r w:rsidR="005526B1">
        <w:rPr>
          <w:rFonts w:ascii="Times New Roman" w:hAnsi="Times New Roman"/>
          <w:sz w:val="24"/>
          <w:szCs w:val="24"/>
        </w:rPr>
        <w:t>18a</w:t>
      </w:r>
      <w:r w:rsidRPr="00AC3803">
        <w:rPr>
          <w:rFonts w:ascii="Times New Roman" w:hAnsi="Times New Roman"/>
          <w:sz w:val="24"/>
          <w:szCs w:val="24"/>
        </w:rPr>
        <w:t xml:space="preserve"> </w:t>
      </w:r>
      <w:r w:rsidR="003929D6">
        <w:rPr>
          <w:rFonts w:ascii="Times New Roman" w:hAnsi="Times New Roman"/>
          <w:sz w:val="24"/>
          <w:szCs w:val="24"/>
        </w:rPr>
        <w:t xml:space="preserve">sa dopĺňa nový odsek </w:t>
      </w:r>
      <w:r w:rsidR="005526B1">
        <w:rPr>
          <w:rFonts w:ascii="Times New Roman" w:hAnsi="Times New Roman"/>
          <w:sz w:val="24"/>
          <w:szCs w:val="24"/>
        </w:rPr>
        <w:t>10</w:t>
      </w:r>
      <w:r w:rsidRPr="00AC3803">
        <w:rPr>
          <w:rFonts w:ascii="Times New Roman" w:hAnsi="Times New Roman"/>
          <w:sz w:val="24"/>
          <w:szCs w:val="24"/>
        </w:rPr>
        <w:t>, ktorý znie:</w:t>
      </w:r>
    </w:p>
    <w:p w:rsidR="00AC3803" w:rsidRPr="0034493D" w:rsidP="003929D6">
      <w:pPr>
        <w:pStyle w:val="ListParagraph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cs="Times New Roman"/>
        </w:rPr>
      </w:pPr>
    </w:p>
    <w:p w:rsidR="00C01622" w:rsidP="003929D6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3929D6">
        <w:rPr>
          <w:rFonts w:ascii="Times New Roman" w:hAnsi="Times New Roman"/>
          <w:bCs/>
          <w:sz w:val="24"/>
          <w:szCs w:val="24"/>
        </w:rPr>
        <w:t xml:space="preserve">„ (10) Ak do šiestich mesiacov odo dňa zániku funkcie </w:t>
      </w:r>
      <w:r w:rsidRPr="0034493D" w:rsidR="006400A4">
        <w:rPr>
          <w:rFonts w:ascii="Times New Roman" w:hAnsi="Times New Roman"/>
          <w:bCs/>
          <w:sz w:val="24"/>
          <w:szCs w:val="24"/>
        </w:rPr>
        <w:t>hlavného kontrolóra obecné zastupiteľstvo nezvolí nového hlavného kontrolóra</w:t>
      </w:r>
      <w:r w:rsidR="003929D6">
        <w:rPr>
          <w:rFonts w:ascii="Times New Roman" w:hAnsi="Times New Roman"/>
          <w:bCs/>
          <w:sz w:val="24"/>
          <w:szCs w:val="24"/>
        </w:rPr>
        <w:t>, ustanoví</w:t>
      </w:r>
      <w:r w:rsidRPr="0034493D" w:rsidR="006400A4">
        <w:rPr>
          <w:rFonts w:ascii="Times New Roman" w:hAnsi="Times New Roman"/>
          <w:bCs/>
          <w:sz w:val="24"/>
          <w:szCs w:val="24"/>
        </w:rPr>
        <w:t xml:space="preserve"> hlavného kontrolóra obce </w:t>
      </w:r>
      <w:r w:rsidRPr="003929D6" w:rsidR="006400A4">
        <w:rPr>
          <w:rFonts w:ascii="Times New Roman" w:hAnsi="Times New Roman"/>
          <w:bCs/>
          <w:sz w:val="24"/>
          <w:szCs w:val="24"/>
        </w:rPr>
        <w:t>Najvyšší kontrolný úrad</w:t>
      </w:r>
      <w:r w:rsidRPr="003929D6" w:rsidR="005526B1">
        <w:rPr>
          <w:rFonts w:ascii="Times New Roman" w:hAnsi="Times New Roman"/>
          <w:bCs/>
          <w:sz w:val="24"/>
          <w:szCs w:val="24"/>
        </w:rPr>
        <w:t xml:space="preserve"> </w:t>
      </w:r>
      <w:r w:rsidRPr="003929D6" w:rsidR="006400A4">
        <w:rPr>
          <w:rFonts w:ascii="Times New Roman" w:hAnsi="Times New Roman"/>
          <w:bCs/>
          <w:sz w:val="24"/>
          <w:szCs w:val="24"/>
        </w:rPr>
        <w:t>spomedzi svojich zamestnancov.</w:t>
      </w:r>
      <w:r w:rsidRPr="003929D6" w:rsidR="003929D6">
        <w:rPr>
          <w:rFonts w:ascii="Times New Roman" w:hAnsi="Times New Roman"/>
          <w:bCs/>
          <w:sz w:val="24"/>
          <w:szCs w:val="24"/>
        </w:rPr>
        <w:t xml:space="preserve"> Takto ustanovený hlavný kontrolór vykonáva svoju funkciu až do dňa zvolenia hlavného kontrolóra obecným zastupiteľstvom.“</w:t>
      </w:r>
    </w:p>
    <w:p w:rsidR="003929D6" w:rsidP="003929D6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929D6">
        <w:rPr>
          <w:rFonts w:ascii="Times New Roman" w:hAnsi="Times New Roman"/>
          <w:sz w:val="24"/>
          <w:szCs w:val="24"/>
        </w:rPr>
        <w:t xml:space="preserve">V § 11 </w:t>
      </w:r>
      <w:r>
        <w:rPr>
          <w:rFonts w:ascii="Times New Roman" w:hAnsi="Times New Roman"/>
          <w:sz w:val="24"/>
          <w:szCs w:val="24"/>
        </w:rPr>
        <w:t>odsek 2 písmeno</w:t>
      </w:r>
      <w:r w:rsidRPr="003929D6">
        <w:rPr>
          <w:rFonts w:ascii="Times New Roman" w:hAnsi="Times New Roman"/>
          <w:sz w:val="24"/>
          <w:szCs w:val="24"/>
        </w:rPr>
        <w:t xml:space="preserve"> c) znie: 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929D6">
        <w:rPr>
          <w:rFonts w:ascii="Times New Roman" w:hAnsi="Times New Roman"/>
          <w:sz w:val="24"/>
          <w:szCs w:val="24"/>
        </w:rPr>
        <w:t xml:space="preserve">c) štatutárneho orgánu rozpočtovej organizácie alebo príspevkovej organizácie zriadenej 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9D6">
        <w:rPr>
          <w:rFonts w:ascii="Times New Roman" w:hAnsi="Times New Roman"/>
          <w:sz w:val="24"/>
          <w:szCs w:val="24"/>
        </w:rPr>
        <w:t>obcou, v ktorej bol zvolený, alebo obchodnej spoločnosti s majetkovou účasťou obce, v ktorej bol zvolený,</w:t>
      </w:r>
      <w:r>
        <w:rPr>
          <w:rFonts w:ascii="Times New Roman" w:hAnsi="Times New Roman"/>
          <w:sz w:val="24"/>
          <w:szCs w:val="24"/>
        </w:rPr>
        <w:t>“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929D6" w:rsidRPr="003929D6" w:rsidP="003929D6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29D6" w:rsidRPr="003929D6" w:rsidP="003929D6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29D6">
        <w:rPr>
          <w:rFonts w:ascii="Times New Roman" w:hAnsi="Times New Roman"/>
          <w:sz w:val="24"/>
          <w:szCs w:val="24"/>
        </w:rPr>
        <w:t>. V § 11 ods</w:t>
      </w:r>
      <w:r>
        <w:rPr>
          <w:rFonts w:ascii="Times New Roman" w:hAnsi="Times New Roman"/>
          <w:sz w:val="24"/>
          <w:szCs w:val="24"/>
        </w:rPr>
        <w:t>ek 2 sa dopĺňa nové písmeno d), ktoré znie</w:t>
      </w:r>
      <w:r w:rsidRPr="003929D6">
        <w:rPr>
          <w:rFonts w:ascii="Times New Roman" w:hAnsi="Times New Roman"/>
          <w:sz w:val="24"/>
          <w:szCs w:val="24"/>
        </w:rPr>
        <w:t>: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</w:t>
      </w:r>
      <w:r w:rsidRPr="003929D6">
        <w:rPr>
          <w:rFonts w:ascii="Times New Roman" w:hAnsi="Times New Roman"/>
          <w:sz w:val="24"/>
          <w:szCs w:val="24"/>
        </w:rPr>
        <w:t>d) zamestnanca obchodnej spoločnosti, v ktorej má obec, v kto</w:t>
      </w:r>
      <w:r>
        <w:rPr>
          <w:rFonts w:ascii="Times New Roman" w:hAnsi="Times New Roman"/>
          <w:sz w:val="24"/>
          <w:szCs w:val="24"/>
        </w:rPr>
        <w:t>rej bol zvolený,</w:t>
      </w:r>
      <w:r w:rsidRPr="00392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aspoň 50%-ný podiel na základnom imaní.“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6400A4" w:rsidRPr="003929D6" w:rsidP="00392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929D6">
        <w:rPr>
          <w:rFonts w:ascii="Times New Roman" w:hAnsi="Times New Roman"/>
          <w:sz w:val="24"/>
          <w:szCs w:val="24"/>
        </w:rPr>
        <w:t>4</w:t>
      </w:r>
      <w:r w:rsidRPr="003929D6" w:rsidR="003929D6">
        <w:rPr>
          <w:rFonts w:ascii="Times New Roman" w:hAnsi="Times New Roman"/>
          <w:sz w:val="24"/>
          <w:szCs w:val="24"/>
        </w:rPr>
        <w:t>. Za § 30d sa vkladá nový § 30e, ktorý spolu s nadpisom znie:</w:t>
      </w:r>
    </w:p>
    <w:p w:rsidR="003929D6" w:rsidRPr="003929D6" w:rsidP="00392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30e</w:t>
      </w: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</w:t>
      </w: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úpravám účinným od 1. septembra 2015</w:t>
      </w: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obec nemá zvoleného hlavného kontrolóra v lehote šiestich mesiacov odo dňa účinnosti tohto zákona, ustanoví </w:t>
      </w:r>
      <w:r w:rsidRPr="0034493D">
        <w:rPr>
          <w:rFonts w:ascii="Times New Roman" w:hAnsi="Times New Roman"/>
          <w:bCs/>
          <w:sz w:val="24"/>
          <w:szCs w:val="24"/>
        </w:rPr>
        <w:t xml:space="preserve">hlavného kontrolóra obce </w:t>
      </w:r>
      <w:r w:rsidRPr="003929D6">
        <w:rPr>
          <w:rFonts w:ascii="Times New Roman" w:hAnsi="Times New Roman"/>
          <w:bCs/>
          <w:sz w:val="24"/>
          <w:szCs w:val="24"/>
        </w:rPr>
        <w:t>Najvyšší kontrolný úrad spomedzi svojich zamestnancov. Takto ustanovený hlavný kontrolór vykonáva svoju funkciu až do dňa zvolenia hlavného kontrolóra obecným zastupiteľstvom.</w:t>
      </w:r>
      <w:r>
        <w:rPr>
          <w:rFonts w:ascii="Times New Roman" w:hAnsi="Times New Roman"/>
          <w:bCs/>
          <w:sz w:val="24"/>
          <w:szCs w:val="24"/>
        </w:rPr>
        <w:t>“</w:t>
      </w:r>
    </w:p>
    <w:p w:rsidR="003929D6" w:rsidP="003929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622" w:rsidRPr="0034493D" w:rsidP="00C0162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622" w:rsidRPr="003929D6" w:rsidP="00C016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9D6" w:rsidR="003929D6">
        <w:rPr>
          <w:rFonts w:ascii="Times New Roman" w:hAnsi="Times New Roman"/>
          <w:b/>
          <w:sz w:val="24"/>
          <w:szCs w:val="24"/>
        </w:rPr>
        <w:t>Čl. II</w:t>
      </w:r>
    </w:p>
    <w:p w:rsidR="00C01622" w:rsidRPr="0034493D" w:rsidP="00C0162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622" w:rsidP="00C016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493D">
        <w:rPr>
          <w:rFonts w:ascii="Times New Roman" w:hAnsi="Times New Roman"/>
          <w:sz w:val="24"/>
          <w:szCs w:val="24"/>
        </w:rPr>
        <w:t>Účinnosť</w:t>
      </w:r>
    </w:p>
    <w:p w:rsidR="003929D6" w:rsidRPr="0034493D" w:rsidP="00C016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5A1" w:rsidRPr="0034493D" w:rsidP="003929D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493D" w:rsidR="00C01622">
        <w:rPr>
          <w:rFonts w:ascii="Times New Roman" w:hAnsi="Times New Roman"/>
          <w:sz w:val="24"/>
          <w:szCs w:val="24"/>
        </w:rPr>
        <w:tab/>
        <w:t xml:space="preserve">Tento zákon nadobúda účinnosť 1. </w:t>
      </w:r>
      <w:r w:rsidR="003929D6">
        <w:rPr>
          <w:rFonts w:ascii="Times New Roman" w:hAnsi="Times New Roman"/>
          <w:sz w:val="24"/>
          <w:szCs w:val="24"/>
        </w:rPr>
        <w:t>septembra</w:t>
      </w:r>
      <w:r w:rsidRPr="0034493D" w:rsidR="00C01622">
        <w:rPr>
          <w:rFonts w:ascii="Times New Roman" w:hAnsi="Times New Roman"/>
          <w:sz w:val="24"/>
          <w:szCs w:val="24"/>
        </w:rPr>
        <w:t xml:space="preserve"> 201</w:t>
      </w:r>
      <w:r w:rsidRPr="0034493D" w:rsidR="00AC3803">
        <w:rPr>
          <w:rFonts w:ascii="Times New Roman" w:hAnsi="Times New Roman"/>
          <w:sz w:val="24"/>
          <w:szCs w:val="24"/>
        </w:rPr>
        <w:t>5</w:t>
      </w:r>
      <w:r w:rsidRPr="0034493D" w:rsidR="00C01622"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BC1882"/>
    <w:multiLevelType w:val="hybridMultilevel"/>
    <w:tmpl w:val="DFEAA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9808FF"/>
    <w:multiLevelType w:val="hybridMultilevel"/>
    <w:tmpl w:val="7368FD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DB5C25"/>
    <w:multiLevelType w:val="hybridMultilevel"/>
    <w:tmpl w:val="6358A91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hyphenationZone w:val="425"/>
  <w:characterSpacingControl w:val="doNotCompress"/>
  <w:compat/>
  <w:rsids>
    <w:rsidRoot w:val="00534AC3"/>
    <w:rsid w:val="00067330"/>
    <w:rsid w:val="00116848"/>
    <w:rsid w:val="0034493D"/>
    <w:rsid w:val="003929D6"/>
    <w:rsid w:val="003C35A1"/>
    <w:rsid w:val="00534AC3"/>
    <w:rsid w:val="005526B1"/>
    <w:rsid w:val="006400A4"/>
    <w:rsid w:val="008B670D"/>
    <w:rsid w:val="00963385"/>
    <w:rsid w:val="00A95621"/>
    <w:rsid w:val="00AC3803"/>
    <w:rsid w:val="00C01622"/>
    <w:rsid w:val="00D84087"/>
    <w:rsid w:val="00E54D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6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22"/>
    <w:pPr>
      <w:keepNext/>
      <w:spacing w:after="0" w:line="300" w:lineRule="atLeast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0162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Heading1Char">
    <w:name w:val="Heading 1 Char"/>
    <w:basedOn w:val="DefaultParagraphFont"/>
    <w:link w:val="Heading1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01622"/>
    <w:pPr>
      <w:spacing w:after="0" w:line="240" w:lineRule="auto"/>
      <w:ind w:left="720"/>
      <w:contextualSpacing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6400A4"/>
    <w:rPr>
      <w:rFonts w:cs="Times New Roman"/>
      <w:b/>
      <w:bCs/>
      <w:rtl w:val="0"/>
      <w:cs w:val="0"/>
    </w:rPr>
  </w:style>
  <w:style w:type="paragraph" w:styleId="Subtitle">
    <w:name w:val="Subtitle"/>
    <w:basedOn w:val="Normal"/>
    <w:link w:val="SubtitleChar"/>
    <w:uiPriority w:val="11"/>
    <w:qFormat/>
    <w:rsid w:val="0096338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63385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rsid w:val="0034493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493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480</Words>
  <Characters>2741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2015-02-19T18:26:00Z</cp:lastPrinted>
  <dcterms:created xsi:type="dcterms:W3CDTF">2015-02-20T13:19:00Z</dcterms:created>
  <dcterms:modified xsi:type="dcterms:W3CDTF">2015-02-20T13:19:00Z</dcterms:modified>
</cp:coreProperties>
</file>