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63B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8663BE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8663B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8663B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prevencii závažných priemyselných havárií a o zmene a doplnení niektorých zákonov </w:t>
      </w: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8663BE">
      <w:pPr>
        <w:bidi w:val="0"/>
        <w:ind w:firstLine="360"/>
        <w:rPr>
          <w:rFonts w:ascii="Times New Roman" w:hAnsi="Times New Roman"/>
          <w:lang w:val="en-US"/>
        </w:rPr>
      </w:pP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8663BE">
      <w:pPr>
        <w:bidi w:val="0"/>
        <w:ind w:left="360"/>
        <w:rPr>
          <w:rFonts w:ascii="Times New Roman" w:hAnsi="Times New Roman"/>
          <w:lang w:val="en-US"/>
        </w:rPr>
      </w:pPr>
    </w:p>
    <w:p w:rsidR="008663BE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8663BE">
      <w:pPr>
        <w:bidi w:val="0"/>
        <w:ind w:left="851"/>
        <w:rPr>
          <w:rFonts w:ascii="Times New Roman" w:hAnsi="Times New Roman"/>
          <w:lang w:val="en-US"/>
        </w:rPr>
      </w:pPr>
    </w:p>
    <w:p w:rsidR="008663BE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články 191 až 193 (Životné prostredie) Zmluvy o fungovaní Európskej únie, </w:t>
      </w:r>
    </w:p>
    <w:p w:rsidR="008663BE">
      <w:pPr>
        <w:bidi w:val="0"/>
        <w:ind w:firstLine="360"/>
        <w:rPr>
          <w:rFonts w:ascii="Times New Roman" w:hAnsi="Times New Roman"/>
          <w:lang w:val="en-US"/>
        </w:rPr>
      </w:pPr>
    </w:p>
    <w:p w:rsidR="008663BE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8663BE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8663BE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8663BE">
      <w:pPr>
        <w:bidi w:val="0"/>
        <w:ind w:firstLine="360"/>
        <w:rPr>
          <w:rFonts w:ascii="Times New Roman" w:hAnsi="Times New Roman"/>
          <w:lang w:val="en-US"/>
        </w:rPr>
      </w:pPr>
    </w:p>
    <w:p w:rsidR="008663BE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2012/18/EÚ zo 4. júla 2012 o kontrole nebezpečenstiev závažných havárií s prítomnosťou nebezpečných látok, ktorou sa mení a dopĺňa a následne zrušuje smernica Rady 96/82/ES (Ú. v. EÚ L 197, 24.7.2012) </w:t>
      </w:r>
    </w:p>
    <w:p w:rsidR="008663BE">
      <w:pPr>
        <w:bidi w:val="0"/>
        <w:ind w:left="851"/>
        <w:rPr>
          <w:rFonts w:ascii="Times New Roman" w:hAnsi="Times New Roman"/>
          <w:lang w:val="en-US"/>
        </w:rPr>
      </w:pPr>
    </w:p>
    <w:p w:rsidR="008663BE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8663BE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663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8663BE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8663BE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8663BE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663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>Nariadenie Európskeho parlamentu a Rady (ES) č. 1272/2008 z 16. decembra 2008 o klasifikácii, označovaní a balení látok a zmesí, o zmene, doplnení a zrušení smerníc 67/548/EHS a 1999/45/ES a o zmene a doplnení nariadenia (ES) č. 1907/ 2006 (Ú. v. EÚ L 353, 31. 12. 2008) v platnom znení</w:t>
              <w:br/>
              <w:t>Nariadenie Európskeho Parlamentu a Rady (ES) č. 1893/2006 z 20. decembra 2006, ktorým sa zavádza štatistická klasifikácia ekonomických činností NACE Revision 2 a ktorým sa mení a dopĺňa nariadenie Rady (EHS) č. 3037/90 a niektoré nariadenia ES o osobitných oblastiach štatistiky (Ú. v. EÚ L 393, 30.12.2006) v znení nariadenia Európskeho Parlamentu a Rady (ES) č. 259/2008 z 11. marca 2008 (Ú. v. EÚ L 97, 9.4.2008)</w:t>
              <w:br/>
              <w:t>Nariadenie Komisie (ES) č. 440/2008 z 30. mája 2008, ktorým sa ustanovujú testovacie metódy podľa nariadenia Európskeho parlamentu a Rady (ES) č. 1907/2006 o registrácii, hodnotení, autorizácii a obmedzovaní chemických látok (REACH) (Ú. v. EÚ L 142, 31.05.2008) v platnom znení. </w:t>
            </w:r>
          </w:p>
        </w:tc>
      </w:tr>
    </w:tbl>
    <w:p w:rsidR="008663BE">
      <w:pPr>
        <w:bidi w:val="0"/>
        <w:ind w:left="851"/>
        <w:rPr>
          <w:rFonts w:ascii="Times New Roman" w:hAnsi="Times New Roman"/>
          <w:lang w:val="en-US"/>
        </w:rPr>
      </w:pPr>
    </w:p>
    <w:p w:rsidR="008663BE">
      <w:pPr>
        <w:bidi w:val="0"/>
        <w:ind w:left="360"/>
        <w:rPr>
          <w:rFonts w:ascii="Times New Roman" w:hAnsi="Times New Roman"/>
          <w:lang w:val="en-US"/>
        </w:rPr>
      </w:pPr>
    </w:p>
    <w:p w:rsidR="008663BE">
      <w:pPr>
        <w:bidi w:val="0"/>
        <w:ind w:firstLine="360"/>
        <w:rPr>
          <w:rFonts w:ascii="Times New Roman" w:hAnsi="Times New Roman"/>
          <w:lang w:val="en-US"/>
        </w:rPr>
      </w:pP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8663BE">
      <w:pPr>
        <w:bidi w:val="0"/>
        <w:ind w:left="360"/>
        <w:rPr>
          <w:rFonts w:ascii="Times New Roman" w:hAnsi="Times New Roman"/>
          <w:lang w:val="en-US"/>
        </w:rPr>
      </w:pP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8663BE">
      <w:pPr>
        <w:bidi w:val="0"/>
        <w:ind w:left="720"/>
        <w:rPr>
          <w:rFonts w:ascii="Times New Roman" w:hAnsi="Times New Roman"/>
          <w:lang w:val="en-US"/>
        </w:rPr>
      </w:pPr>
    </w:p>
    <w:p w:rsidR="008663BE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2012/18/EÚ zo 4. júla 2012 o kontrole nebezpečenstiev závažných havárií s prítomnosťou nebezpečných látok, ktorou sa mení a dopĺňa a následne zrušuje smernica Rady 96/82/ES musí byť transponovaná do legislatívy Slovenskej republiky do 31. mája 2015. Opatrenia sa uplatnia od 1. júna 2015.  </w:t>
      </w: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8663BE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 xml:space="preserve">Určené uznesením vlády Slovenskej republiky č. 477 z 19. septembra 2012 k návrhu na určenie gestorských ústredných orgánov štátnej správy a niektorých orgánov verejnej moci, zodpovedných za prebratie a aplikáciu smerníc, bod B.11. </w:t>
        <w:br/>
        <w:t xml:space="preserve">- do 1. novembra 2013 (týka sa prebratia čl. 30 smernice), </w:t>
        <w:br/>
        <w:t xml:space="preserve">- do 15. februára 2015 (týka sa prebratia ostatných článkov smernice okrem článku 30) </w:t>
        <w:br/>
        <w:t> </w:t>
      </w: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</w:p>
    <w:p w:rsidR="008663BE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8663BE">
      <w:pPr>
        <w:bidi w:val="0"/>
        <w:ind w:left="720"/>
        <w:rPr>
          <w:rFonts w:ascii="Times New Roman" w:hAnsi="Times New Roman"/>
          <w:lang w:val="en-US"/>
        </w:rPr>
      </w:pPr>
    </w:p>
    <w:p w:rsidR="008663BE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 </w:t>
      </w:r>
    </w:p>
    <w:p w:rsidR="008663BE">
      <w:pPr>
        <w:bidi w:val="0"/>
        <w:ind w:firstLine="708"/>
        <w:rPr>
          <w:rFonts w:ascii="Times New Roman" w:hAnsi="Times New Roman"/>
          <w:lang w:val="en-US"/>
        </w:rPr>
      </w:pPr>
    </w:p>
    <w:p w:rsidR="008663BE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8663BE">
      <w:pPr>
        <w:bidi w:val="0"/>
        <w:ind w:left="720"/>
        <w:rPr>
          <w:rFonts w:ascii="Times New Roman" w:hAnsi="Times New Roman"/>
          <w:lang w:val="en-US"/>
        </w:rPr>
      </w:pPr>
    </w:p>
    <w:p w:rsidR="008663BE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Zákon č. 345/2013 Z. z. zo 16. októbra 2013, ktorým sa mení a dopĺňa zákon č. 261/2002 Z. z. z 20. marca 2002 o prevencii závažných priemyselných havárií a o zmene a doplnení niektorých zákonov v znení neskorších predpisov </w:t>
        <w:br/>
        <w:t xml:space="preserve">– čl. 30 smernice 2012/18/EÚ – úplné prebratie </w:t>
        <w:br/>
        <w:t> </w:t>
      </w:r>
    </w:p>
    <w:p w:rsidR="008663BE">
      <w:pPr>
        <w:bidi w:val="0"/>
        <w:ind w:firstLine="708"/>
        <w:rPr>
          <w:rFonts w:ascii="Times New Roman" w:hAnsi="Times New Roman"/>
          <w:lang w:val="en-US"/>
        </w:rPr>
      </w:pPr>
    </w:p>
    <w:p w:rsidR="008663BE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8663B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8663B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Ministerstvo životného prostredia Slovenskej republiky </w:t>
        <w:br/>
        <w:t> </w:t>
      </w:r>
    </w:p>
    <w:p w:rsidR="008663BE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8663BE">
      <w:pPr>
        <w:bidi w:val="0"/>
        <w:rPr>
          <w:rFonts w:ascii="Times New Roman" w:hAnsi="Times New Roman"/>
          <w:lang w:val="en-US"/>
        </w:rPr>
      </w:pPr>
    </w:p>
    <w:p w:rsidR="008663BE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737E9"/>
    <w:rsid w:val="003737E9"/>
    <w:rsid w:val="008663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595</Words>
  <Characters>3397</Characters>
  <Application>Microsoft Office Word</Application>
  <DocSecurity>0</DocSecurity>
  <Lines>0</Lines>
  <Paragraphs>0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Katrlík Radovan</dc:creator>
  <cp:lastModifiedBy>Katrlík Radovan</cp:lastModifiedBy>
  <cp:revision>2</cp:revision>
  <cp:lastPrinted>2015-02-18T16:04:00Z</cp:lastPrinted>
  <dcterms:created xsi:type="dcterms:W3CDTF">2015-02-18T16:04:00Z</dcterms:created>
  <dcterms:modified xsi:type="dcterms:W3CDTF">2015-02-18T16:04:00Z</dcterms:modified>
</cp:coreProperties>
</file>