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47C8" w:rsidRPr="00AE69D0" w:rsidP="00AE69D0">
      <w:pPr>
        <w:bidi w:val="0"/>
        <w:jc w:val="center"/>
        <w:rPr>
          <w:rFonts w:ascii="Calibri" w:hAnsi="Calibri" w:cs="Calibri"/>
          <w:b/>
          <w:sz w:val="28"/>
          <w:szCs w:val="28"/>
        </w:rPr>
      </w:pPr>
      <w:r w:rsidRPr="00AE69D0" w:rsidR="00AE69D0">
        <w:rPr>
          <w:rFonts w:ascii="Calibri" w:hAnsi="Calibri" w:cs="Calibri"/>
          <w:b/>
          <w:sz w:val="28"/>
          <w:szCs w:val="28"/>
        </w:rPr>
        <w:t>D O L O Ž K A</w:t>
      </w:r>
    </w:p>
    <w:p w:rsidR="00AE69D0" w:rsidP="00AE69D0">
      <w:pPr>
        <w:bidi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</w:t>
      </w:r>
      <w:r w:rsidR="00093CEC">
        <w:rPr>
          <w:rFonts w:ascii="Calibri" w:hAnsi="Calibri" w:cs="Calibri"/>
          <w:b/>
        </w:rPr>
        <w:t>inančných, ekonomických, env</w:t>
      </w:r>
      <w:r w:rsidRPr="00AE69D0">
        <w:rPr>
          <w:rFonts w:ascii="Calibri" w:hAnsi="Calibri" w:cs="Calibri"/>
          <w:b/>
        </w:rPr>
        <w:t>iro</w:t>
      </w:r>
      <w:r w:rsidR="00093CEC">
        <w:rPr>
          <w:rFonts w:ascii="Calibri" w:hAnsi="Calibri" w:cs="Calibri"/>
          <w:b/>
        </w:rPr>
        <w:t>n</w:t>
      </w:r>
      <w:r w:rsidRPr="00AE69D0">
        <w:rPr>
          <w:rFonts w:ascii="Calibri" w:hAnsi="Calibri" w:cs="Calibri"/>
          <w:b/>
        </w:rPr>
        <w:t>mentálnych vplyvov, vplyvov na zamestnanosť a podnikateľské prostredie</w:t>
      </w:r>
    </w:p>
    <w:p w:rsidR="00AE69D0" w:rsidP="00AE69D0">
      <w:pPr>
        <w:bidi w:val="0"/>
        <w:jc w:val="center"/>
        <w:rPr>
          <w:rFonts w:ascii="Calibri" w:hAnsi="Calibri" w:cs="Calibri"/>
          <w:b/>
        </w:rPr>
      </w:pPr>
    </w:p>
    <w:p w:rsidR="00AE69D0" w:rsidP="00AE69D0">
      <w:pPr>
        <w:pStyle w:val="ListParagraph"/>
        <w:numPr>
          <w:numId w:val="1"/>
        </w:numPr>
        <w:bidi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Vplyv na verejné financie</w:t>
      </w:r>
    </w:p>
    <w:p w:rsidR="00AE69D0" w:rsidP="001A5929">
      <w:pPr>
        <w:pStyle w:val="ListParagraph"/>
        <w:bidi w:val="0"/>
        <w:rPr>
          <w:rFonts w:ascii="Calibri" w:hAnsi="Calibri" w:cs="Calibri"/>
        </w:rPr>
      </w:pPr>
      <w:r w:rsidR="001A5929">
        <w:rPr>
          <w:rFonts w:ascii="Calibri" w:hAnsi="Calibri" w:cs="Calibri"/>
        </w:rPr>
        <w:t>Návrh zákona nemá vplyv na verejné financie</w:t>
      </w:r>
    </w:p>
    <w:p w:rsidR="001A5929" w:rsidRPr="00AE69D0" w:rsidP="001A5929">
      <w:pPr>
        <w:pStyle w:val="ListParagraph"/>
        <w:bidi w:val="0"/>
        <w:rPr>
          <w:rFonts w:ascii="Calibri" w:hAnsi="Calibri" w:cs="Calibri"/>
          <w:b/>
        </w:rPr>
      </w:pPr>
    </w:p>
    <w:p w:rsidR="00AE69D0" w:rsidP="00AE69D0">
      <w:pPr>
        <w:pStyle w:val="ListParagraph"/>
        <w:numPr>
          <w:numId w:val="1"/>
        </w:numPr>
        <w:bidi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Vplyvy na obyvateľov, hospodárenie podnikateľskej sféry a iných právnických osôb</w:t>
      </w:r>
    </w:p>
    <w:p w:rsidR="00AE69D0" w:rsidP="001A5929">
      <w:pPr>
        <w:pStyle w:val="ListParagraph"/>
        <w:bidi w:val="0"/>
        <w:rPr>
          <w:rFonts w:ascii="Calibri" w:hAnsi="Calibri" w:cs="Calibri"/>
        </w:rPr>
      </w:pPr>
      <w:r w:rsidR="001A5929">
        <w:rPr>
          <w:rFonts w:ascii="Calibri" w:hAnsi="Calibri" w:cs="Calibri"/>
        </w:rPr>
        <w:t xml:space="preserve">Realizáciou predloženého návrhu zákona sa nepredpokladá negatívny vplyv na obyvateľov a na hospodárenie iných právnických osôb. </w:t>
      </w:r>
    </w:p>
    <w:p w:rsidR="001A5929" w:rsidRPr="00AE69D0" w:rsidP="001A5929">
      <w:pPr>
        <w:pStyle w:val="ListParagraph"/>
        <w:bidi w:val="0"/>
        <w:rPr>
          <w:rFonts w:ascii="Calibri" w:hAnsi="Calibri" w:cs="Calibri"/>
          <w:b/>
        </w:rPr>
      </w:pPr>
    </w:p>
    <w:p w:rsidR="00AE69D0" w:rsidP="00AE69D0">
      <w:pPr>
        <w:pStyle w:val="ListParagraph"/>
        <w:numPr>
          <w:numId w:val="1"/>
        </w:numPr>
        <w:bidi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Vplyv na životné prostredie</w:t>
      </w:r>
    </w:p>
    <w:p w:rsidR="00AE69D0" w:rsidP="001A5929">
      <w:pPr>
        <w:pStyle w:val="ListParagraph"/>
        <w:bidi w:val="0"/>
        <w:rPr>
          <w:rFonts w:ascii="Calibri" w:hAnsi="Calibri" w:cs="Calibri"/>
        </w:rPr>
      </w:pPr>
      <w:r w:rsidR="001A5929">
        <w:rPr>
          <w:rFonts w:ascii="Calibri" w:hAnsi="Calibri" w:cs="Calibri"/>
        </w:rPr>
        <w:t>Realizáciou predloženého návrhu zákona sa nepredpokladá negatívny vplyv na životné prostredie.</w:t>
      </w:r>
    </w:p>
    <w:p w:rsidR="001A5929" w:rsidRPr="00AE69D0" w:rsidP="001A5929">
      <w:pPr>
        <w:pStyle w:val="ListParagraph"/>
        <w:bidi w:val="0"/>
        <w:rPr>
          <w:rFonts w:ascii="Calibri" w:hAnsi="Calibri" w:cs="Calibri"/>
          <w:b/>
        </w:rPr>
      </w:pPr>
    </w:p>
    <w:p w:rsidR="00AE69D0" w:rsidP="00AE69D0">
      <w:pPr>
        <w:pStyle w:val="ListParagraph"/>
        <w:numPr>
          <w:numId w:val="1"/>
        </w:numPr>
        <w:bidi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Vplyv na zamestnanosť</w:t>
      </w:r>
    </w:p>
    <w:p w:rsidR="00AE69D0" w:rsidP="001A5929">
      <w:pPr>
        <w:pStyle w:val="ListParagraph"/>
        <w:bidi w:val="0"/>
        <w:rPr>
          <w:rFonts w:ascii="Calibri" w:hAnsi="Calibri" w:cs="Calibri"/>
        </w:rPr>
      </w:pPr>
      <w:r w:rsidR="001A5929">
        <w:rPr>
          <w:rFonts w:ascii="Calibri" w:hAnsi="Calibri" w:cs="Calibri"/>
        </w:rPr>
        <w:t>Realizáciou predloženého návrhu zákona sa nepredpokladá negatívny vplyv na nezamestnanosť a ani na zamestnanosť občanov Slovenskej republiky.</w:t>
      </w:r>
    </w:p>
    <w:p w:rsidR="001A5929" w:rsidRPr="00AE69D0" w:rsidP="001A5929">
      <w:pPr>
        <w:pStyle w:val="ListParagraph"/>
        <w:bidi w:val="0"/>
        <w:rPr>
          <w:rFonts w:ascii="Calibri" w:hAnsi="Calibri" w:cs="Calibri"/>
          <w:b/>
        </w:rPr>
      </w:pPr>
    </w:p>
    <w:p w:rsidR="00AE69D0" w:rsidP="00AE69D0">
      <w:pPr>
        <w:pStyle w:val="ListParagraph"/>
        <w:numPr>
          <w:numId w:val="1"/>
        </w:numPr>
        <w:bidi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Vplyvy na podnikateľské prostredie</w:t>
      </w:r>
    </w:p>
    <w:p w:rsidR="001A5929" w:rsidRPr="001A5929" w:rsidP="001A5929">
      <w:pPr>
        <w:pStyle w:val="ListParagraph"/>
        <w:bidi w:val="0"/>
        <w:rPr>
          <w:rFonts w:ascii="Calibri" w:hAnsi="Calibri" w:cs="Calibri"/>
        </w:rPr>
      </w:pPr>
      <w:r>
        <w:rPr>
          <w:rFonts w:ascii="Calibri" w:hAnsi="Calibri" w:cs="Calibri"/>
        </w:rPr>
        <w:t>Realizáciou predloženého návrhu zákona sa nepredpokladá negatívny vplyv na podnikateľské prostredie.</w:t>
      </w:r>
    </w:p>
    <w:p w:rsidR="00AE69D0" w:rsidRPr="00AE69D0" w:rsidP="00AE69D0">
      <w:pPr>
        <w:bidi w:val="0"/>
        <w:rPr>
          <w:rFonts w:ascii="Calibri" w:hAnsi="Calibri" w:cs="Calibri"/>
          <w:b/>
        </w:rPr>
      </w:pPr>
    </w:p>
    <w:p w:rsidR="00AE69D0" w:rsidRPr="00AE69D0" w:rsidP="00AE69D0">
      <w:pPr>
        <w:bidi w:val="0"/>
        <w:rPr>
          <w:rFonts w:ascii="Calibri" w:hAnsi="Calibri" w:cs="Calibri"/>
          <w:b/>
        </w:rPr>
      </w:pPr>
    </w:p>
    <w:p w:rsidR="00AE69D0" w:rsidP="00AE69D0">
      <w:pPr>
        <w:bidi w:val="0"/>
        <w:rPr>
          <w:rFonts w:ascii="Calibri" w:hAnsi="Calibri" w:cs="Calibri"/>
          <w:b/>
        </w:rPr>
      </w:pPr>
    </w:p>
    <w:p w:rsidR="00AE69D0" w:rsidP="00AE69D0">
      <w:pPr>
        <w:bidi w:val="0"/>
        <w:rPr>
          <w:rFonts w:ascii="Calibri" w:hAnsi="Calibri" w:cs="Calibri"/>
          <w:b/>
        </w:rPr>
      </w:pPr>
    </w:p>
    <w:p w:rsidR="001A5929" w:rsidP="00AE69D0">
      <w:pPr>
        <w:bidi w:val="0"/>
        <w:rPr>
          <w:rFonts w:ascii="Calibri" w:hAnsi="Calibri" w:cs="Calibri"/>
          <w:b/>
        </w:rPr>
      </w:pPr>
    </w:p>
    <w:p w:rsidR="001A5929" w:rsidP="00AE69D0">
      <w:pPr>
        <w:bidi w:val="0"/>
        <w:rPr>
          <w:rFonts w:ascii="Calibri" w:hAnsi="Calibri" w:cs="Calibri"/>
          <w:b/>
        </w:rPr>
      </w:pPr>
    </w:p>
    <w:p w:rsidR="001A5929" w:rsidP="00AE69D0">
      <w:pPr>
        <w:bidi w:val="0"/>
        <w:rPr>
          <w:rFonts w:ascii="Calibri" w:hAnsi="Calibri" w:cs="Calibri"/>
          <w:b/>
        </w:rPr>
      </w:pPr>
    </w:p>
    <w:p w:rsidR="001A5929" w:rsidP="00AE69D0">
      <w:pPr>
        <w:bidi w:val="0"/>
        <w:rPr>
          <w:rFonts w:ascii="Calibri" w:hAnsi="Calibri" w:cs="Calibri"/>
          <w:b/>
        </w:rPr>
      </w:pPr>
    </w:p>
    <w:p w:rsidR="001A5929" w:rsidP="00AE69D0">
      <w:pPr>
        <w:bidi w:val="0"/>
        <w:rPr>
          <w:rFonts w:ascii="Calibri" w:hAnsi="Calibri" w:cs="Calibri"/>
          <w:b/>
        </w:rPr>
      </w:pPr>
    </w:p>
    <w:p w:rsidR="001A5929" w:rsidP="00AE69D0">
      <w:pPr>
        <w:bidi w:val="0"/>
        <w:rPr>
          <w:rFonts w:ascii="Calibri" w:hAnsi="Calibri" w:cs="Calibri"/>
          <w:b/>
        </w:rPr>
      </w:pPr>
    </w:p>
    <w:p w:rsidR="001A5929" w:rsidP="00AE69D0">
      <w:pPr>
        <w:bidi w:val="0"/>
        <w:rPr>
          <w:rFonts w:ascii="Calibri" w:hAnsi="Calibri" w:cs="Calibri"/>
          <w:b/>
        </w:rPr>
      </w:pPr>
    </w:p>
    <w:p w:rsidR="001A5929" w:rsidP="00AE69D0">
      <w:pPr>
        <w:bidi w:val="0"/>
        <w:rPr>
          <w:rFonts w:ascii="Calibri" w:hAnsi="Calibri" w:cs="Calibri"/>
          <w:b/>
        </w:rPr>
      </w:pPr>
    </w:p>
    <w:p w:rsidR="001A5929" w:rsidRPr="001A5929" w:rsidP="001A5929">
      <w:pPr>
        <w:pStyle w:val="ListParagraph"/>
        <w:bidi w:val="0"/>
        <w:jc w:val="center"/>
        <w:rPr>
          <w:rFonts w:ascii="Calibri" w:hAnsi="Calibri" w:cs="Calibri"/>
          <w:b/>
        </w:rPr>
      </w:pPr>
      <w:r w:rsidRPr="001A5929">
        <w:rPr>
          <w:rFonts w:ascii="Calibri" w:hAnsi="Calibri" w:cs="Calibri"/>
          <w:b/>
        </w:rPr>
        <w:t>DOLOŽKA ZLUČITEĽNOSTI</w:t>
      </w:r>
    </w:p>
    <w:p w:rsidR="001A5929" w:rsidRPr="001A5929" w:rsidP="001A5929">
      <w:pPr>
        <w:pStyle w:val="ListParagraph"/>
        <w:bidi w:val="0"/>
        <w:ind w:left="1428" w:firstLine="696"/>
        <w:rPr>
          <w:rFonts w:ascii="Calibri" w:hAnsi="Calibri" w:cs="Calibri"/>
          <w:b/>
        </w:rPr>
      </w:pPr>
      <w:r w:rsidRPr="001A5929">
        <w:rPr>
          <w:rFonts w:ascii="Calibri" w:hAnsi="Calibri" w:cs="Calibri"/>
          <w:b/>
        </w:rPr>
        <w:t xml:space="preserve">právneho predpisu s právom Európskych spoločenstiev </w:t>
      </w:r>
    </w:p>
    <w:p w:rsidR="001A5929" w:rsidRPr="001A5929" w:rsidP="001A5929">
      <w:pPr>
        <w:pStyle w:val="ListParagraph"/>
        <w:bidi w:val="0"/>
        <w:ind w:left="3552"/>
        <w:rPr>
          <w:rFonts w:ascii="Calibri" w:hAnsi="Calibri" w:cs="Calibri"/>
          <w:b/>
        </w:rPr>
      </w:pPr>
      <w:r w:rsidRPr="001A5929">
        <w:rPr>
          <w:rFonts w:ascii="Calibri" w:hAnsi="Calibri" w:cs="Calibri"/>
          <w:b/>
        </w:rPr>
        <w:t>a právom Európskej únie</w:t>
      </w:r>
    </w:p>
    <w:p w:rsidR="001A5929" w:rsidP="001A5929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A5929" w:rsidP="001A5929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Navrhovateľ právneho predpisu:</w:t>
      </w:r>
    </w:p>
    <w:p w:rsidR="001A5929" w:rsidP="001A5929">
      <w:pPr>
        <w:pStyle w:val="BodyText"/>
        <w:widowControl/>
        <w:bidi w:val="0"/>
        <w:rPr>
          <w:rFonts w:ascii="Arial" w:hAnsi="Arial" w:cs="Arial"/>
          <w:sz w:val="24"/>
          <w:szCs w:val="24"/>
          <w:lang w:eastAsia="cs-CZ"/>
        </w:rPr>
      </w:pPr>
      <w:r w:rsidRPr="00D71E29" w:rsidR="00D71E29">
        <w:rPr>
          <w:rFonts w:ascii="Calibri" w:hAnsi="Calibri" w:cs="Calibri"/>
          <w:sz w:val="22"/>
          <w:szCs w:val="22"/>
          <w:lang w:eastAsia="en-US"/>
        </w:rPr>
        <w:t>Poslanec</w:t>
      </w:r>
      <w:r w:rsidRPr="001A5929">
        <w:rPr>
          <w:rFonts w:ascii="Calibri" w:hAnsi="Calibri" w:cs="Calibri"/>
          <w:sz w:val="22"/>
          <w:szCs w:val="22"/>
          <w:lang w:eastAsia="en-US"/>
        </w:rPr>
        <w:t xml:space="preserve"> Národnej rady Slovenskej republiky</w:t>
      </w:r>
      <w:r>
        <w:rPr>
          <w:rFonts w:ascii="Arial" w:hAnsi="Arial" w:cs="Arial"/>
          <w:sz w:val="24"/>
          <w:szCs w:val="24"/>
          <w:lang w:eastAsia="cs-CZ"/>
        </w:rPr>
        <w:t>.</w:t>
      </w:r>
    </w:p>
    <w:p w:rsidR="001A5929" w:rsidP="001A5929">
      <w:pPr>
        <w:bidi w:val="0"/>
        <w:jc w:val="both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</w:rPr>
        <w:t> </w:t>
      </w:r>
    </w:p>
    <w:p w:rsidR="001A5929" w:rsidP="001A5929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Názov návrhu právneho predpisu:</w:t>
      </w:r>
    </w:p>
    <w:p w:rsidR="001A5929" w:rsidRPr="001A5929" w:rsidP="001A5929">
      <w:pPr>
        <w:pStyle w:val="BodyText"/>
        <w:widowControl/>
        <w:bidi w:val="0"/>
        <w:rPr>
          <w:rFonts w:ascii="Calibri" w:hAnsi="Calibri" w:cs="Calibri"/>
          <w:sz w:val="22"/>
          <w:szCs w:val="22"/>
          <w:lang w:eastAsia="en-US"/>
        </w:rPr>
      </w:pPr>
      <w:r w:rsidR="00D71E29">
        <w:rPr>
          <w:rFonts w:ascii="Times New Roman" w:hAnsi="Times New Roman"/>
        </w:rPr>
        <w:t xml:space="preserve"> </w:t>
      </w:r>
      <w:r w:rsidRPr="001A5929">
        <w:rPr>
          <w:rFonts w:ascii="Calibri" w:hAnsi="Calibri" w:cs="Calibri"/>
          <w:sz w:val="22"/>
          <w:szCs w:val="22"/>
          <w:lang w:eastAsia="en-US"/>
        </w:rPr>
        <w:t>Návrh zákona, ktorým sa mení a dopĺňa zákon Národnej rady Slovenskej republiky č. 219/1996 Z. z. o ochrane pred zneužívaním alkoholických nápojov a o zriaďovaní a prevádzke protialkoholických záchytných izieb v znení zákona č. 214/2009 Z. z.</w:t>
      </w:r>
    </w:p>
    <w:p w:rsidR="001A5929" w:rsidRPr="001A5929" w:rsidP="001A5929">
      <w:pPr>
        <w:pStyle w:val="BodyText"/>
        <w:widowControl/>
        <w:bidi w:val="0"/>
        <w:rPr>
          <w:rFonts w:ascii="Calibri" w:hAnsi="Calibri" w:cs="Calibri"/>
          <w:sz w:val="22"/>
          <w:szCs w:val="22"/>
          <w:lang w:eastAsia="en-US"/>
        </w:rPr>
      </w:pPr>
    </w:p>
    <w:p w:rsidR="001A5929" w:rsidRPr="00990253" w:rsidP="001A5929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r w:rsidRPr="00990253">
        <w:rPr>
          <w:rFonts w:ascii="Arial" w:hAnsi="Arial" w:cs="Arial"/>
          <w:b/>
          <w:bCs/>
        </w:rPr>
        <w:t>3. Záväzky Slovenskej republiky vo vzťahu k Európskym spoločenstvám a Európskej únii:</w:t>
      </w:r>
    </w:p>
    <w:p w:rsidR="00C354E8" w:rsidRPr="00C354E8" w:rsidP="00C354E8">
      <w:pPr>
        <w:bidi w:val="0"/>
        <w:ind w:left="425"/>
        <w:jc w:val="both"/>
        <w:rPr>
          <w:rFonts w:ascii="Calibri" w:eastAsia="Calibri" w:hAnsi="Calibri" w:cs="Calibri" w:hint="default"/>
        </w:rPr>
      </w:pPr>
      <w:r w:rsidRPr="00C354E8">
        <w:rPr>
          <w:rFonts w:ascii="Calibri" w:eastAsia="Calibri" w:hAnsi="Calibri" w:cs="Calibri"/>
        </w:rPr>
        <w:t>a) Lehota na prebratie smernice </w:t>
      </w:r>
      <w:r w:rsidRPr="00C354E8">
        <w:rPr>
          <w:rFonts w:ascii="Calibri" w:eastAsia="Calibri" w:hAnsi="Calibri" w:cs="Calibri" w:hint="default"/>
        </w:rPr>
        <w:t>alebo lehota na implementá</w:t>
      </w:r>
      <w:r w:rsidRPr="00C354E8">
        <w:rPr>
          <w:rFonts w:ascii="Calibri" w:eastAsia="Calibri" w:hAnsi="Calibri" w:cs="Calibri" w:hint="default"/>
        </w:rPr>
        <w:t>ciu nariadenia alebo rozhodnutia: </w:t>
      </w:r>
      <w:r w:rsidRPr="00C354E8">
        <w:rPr>
          <w:rFonts w:ascii="Calibri" w:eastAsia="Calibri" w:hAnsi="Calibri" w:cs="Calibri" w:hint="default"/>
        </w:rPr>
        <w:t>bezpredmetné.</w:t>
      </w:r>
    </w:p>
    <w:p w:rsidR="00C354E8" w:rsidRPr="00C354E8" w:rsidP="00C354E8">
      <w:pPr>
        <w:bidi w:val="0"/>
        <w:ind w:left="425"/>
        <w:jc w:val="both"/>
        <w:rPr>
          <w:rFonts w:ascii="Calibri" w:eastAsia="Calibri" w:hAnsi="Calibri" w:cs="Calibri" w:hint="default"/>
        </w:rPr>
      </w:pPr>
      <w:r w:rsidRPr="00C354E8">
        <w:rPr>
          <w:rFonts w:ascii="Calibri" w:eastAsia="Calibri" w:hAnsi="Calibri" w:cs="Calibri" w:hint="default"/>
        </w:rPr>
        <w:t>b) Lehota urč</w:t>
      </w:r>
      <w:r w:rsidRPr="00C354E8">
        <w:rPr>
          <w:rFonts w:ascii="Calibri" w:eastAsia="Calibri" w:hAnsi="Calibri" w:cs="Calibri" w:hint="default"/>
        </w:rPr>
        <w:t>ená</w:t>
      </w:r>
      <w:r w:rsidRPr="00C354E8">
        <w:rPr>
          <w:rFonts w:ascii="Calibri" w:eastAsia="Calibri" w:hAnsi="Calibri" w:cs="Calibri" w:hint="default"/>
        </w:rPr>
        <w:t xml:space="preserve"> na predlož</w:t>
      </w:r>
      <w:r w:rsidRPr="00C354E8">
        <w:rPr>
          <w:rFonts w:ascii="Calibri" w:eastAsia="Calibri" w:hAnsi="Calibri" w:cs="Calibri" w:hint="default"/>
        </w:rPr>
        <w:t>enie ná</w:t>
      </w:r>
      <w:r w:rsidRPr="00C354E8">
        <w:rPr>
          <w:rFonts w:ascii="Calibri" w:eastAsia="Calibri" w:hAnsi="Calibri" w:cs="Calibri" w:hint="default"/>
        </w:rPr>
        <w:t xml:space="preserve">vrhu </w:t>
      </w:r>
      <w:r w:rsidRPr="00C354E8">
        <w:rPr>
          <w:rFonts w:ascii="Calibri" w:eastAsia="Calibri" w:hAnsi="Calibri" w:cs="Calibri" w:hint="default"/>
        </w:rPr>
        <w:t>prá</w:t>
      </w:r>
      <w:r w:rsidRPr="00C354E8">
        <w:rPr>
          <w:rFonts w:ascii="Calibri" w:eastAsia="Calibri" w:hAnsi="Calibri" w:cs="Calibri" w:hint="default"/>
        </w:rPr>
        <w:t>vneho predpisu na rokovanie vlá</w:t>
      </w:r>
      <w:r w:rsidRPr="00C354E8">
        <w:rPr>
          <w:rFonts w:ascii="Calibri" w:eastAsia="Calibri" w:hAnsi="Calibri" w:cs="Calibri" w:hint="default"/>
        </w:rPr>
        <w:t>dy </w:t>
      </w:r>
      <w:r w:rsidRPr="00C354E8">
        <w:rPr>
          <w:rFonts w:ascii="Calibri" w:eastAsia="Calibri" w:hAnsi="Calibri" w:cs="Calibri" w:hint="default"/>
        </w:rPr>
        <w:t>podľ</w:t>
      </w:r>
      <w:r w:rsidRPr="00C354E8">
        <w:rPr>
          <w:rFonts w:ascii="Calibri" w:eastAsia="Calibri" w:hAnsi="Calibri" w:cs="Calibri" w:hint="default"/>
        </w:rPr>
        <w:t>a urč</w:t>
      </w:r>
      <w:r w:rsidRPr="00C354E8">
        <w:rPr>
          <w:rFonts w:ascii="Calibri" w:eastAsia="Calibri" w:hAnsi="Calibri" w:cs="Calibri" w:hint="default"/>
        </w:rPr>
        <w:t>enia gestorský</w:t>
      </w:r>
      <w:r w:rsidRPr="00C354E8">
        <w:rPr>
          <w:rFonts w:ascii="Calibri" w:eastAsia="Calibri" w:hAnsi="Calibri" w:cs="Calibri" w:hint="default"/>
        </w:rPr>
        <w:t>ch ú</w:t>
      </w:r>
      <w:r w:rsidRPr="00C354E8">
        <w:rPr>
          <w:rFonts w:ascii="Calibri" w:eastAsia="Calibri" w:hAnsi="Calibri" w:cs="Calibri" w:hint="default"/>
        </w:rPr>
        <w:t>stredný</w:t>
      </w:r>
      <w:r w:rsidRPr="00C354E8">
        <w:rPr>
          <w:rFonts w:ascii="Calibri" w:eastAsia="Calibri" w:hAnsi="Calibri" w:cs="Calibri" w:hint="default"/>
        </w:rPr>
        <w:t>ch orgá</w:t>
      </w:r>
      <w:r w:rsidRPr="00C354E8">
        <w:rPr>
          <w:rFonts w:ascii="Calibri" w:eastAsia="Calibri" w:hAnsi="Calibri" w:cs="Calibri" w:hint="default"/>
        </w:rPr>
        <w:t>nov š</w:t>
      </w:r>
      <w:r w:rsidRPr="00C354E8">
        <w:rPr>
          <w:rFonts w:ascii="Calibri" w:eastAsia="Calibri" w:hAnsi="Calibri" w:cs="Calibri" w:hint="default"/>
        </w:rPr>
        <w:t>tá</w:t>
      </w:r>
      <w:r w:rsidRPr="00C354E8">
        <w:rPr>
          <w:rFonts w:ascii="Calibri" w:eastAsia="Calibri" w:hAnsi="Calibri" w:cs="Calibri" w:hint="default"/>
        </w:rPr>
        <w:t>tnej sprá</w:t>
      </w:r>
      <w:r w:rsidRPr="00C354E8">
        <w:rPr>
          <w:rFonts w:ascii="Calibri" w:eastAsia="Calibri" w:hAnsi="Calibri" w:cs="Calibri" w:hint="default"/>
        </w:rPr>
        <w:t>vy zodpovedný</w:t>
      </w:r>
      <w:r w:rsidRPr="00C354E8">
        <w:rPr>
          <w:rFonts w:ascii="Calibri" w:eastAsia="Calibri" w:hAnsi="Calibri" w:cs="Calibri" w:hint="default"/>
        </w:rPr>
        <w:t>ch za </w:t>
      </w:r>
      <w:r w:rsidRPr="00C354E8">
        <w:rPr>
          <w:rFonts w:ascii="Calibri" w:eastAsia="Calibri" w:hAnsi="Calibri" w:cs="Calibri" w:hint="default"/>
        </w:rPr>
        <w:t>transpozí</w:t>
      </w:r>
      <w:r w:rsidRPr="00C354E8">
        <w:rPr>
          <w:rFonts w:ascii="Calibri" w:eastAsia="Calibri" w:hAnsi="Calibri" w:cs="Calibri" w:hint="default"/>
        </w:rPr>
        <w:t>ciu </w:t>
      </w:r>
      <w:r w:rsidRPr="00C354E8">
        <w:rPr>
          <w:rFonts w:ascii="Calibri" w:eastAsia="Calibri" w:hAnsi="Calibri" w:cs="Calibri" w:hint="default"/>
        </w:rPr>
        <w:t>smerní</w:t>
      </w:r>
      <w:r w:rsidRPr="00C354E8">
        <w:rPr>
          <w:rFonts w:ascii="Calibri" w:eastAsia="Calibri" w:hAnsi="Calibri" w:cs="Calibri" w:hint="default"/>
        </w:rPr>
        <w:t>c a vypracovanie tabuliek zhody k </w:t>
      </w:r>
      <w:r w:rsidRPr="00C354E8">
        <w:rPr>
          <w:rFonts w:ascii="Calibri" w:eastAsia="Calibri" w:hAnsi="Calibri" w:cs="Calibri" w:hint="default"/>
        </w:rPr>
        <w:t>ná</w:t>
      </w:r>
      <w:r w:rsidRPr="00C354E8">
        <w:rPr>
          <w:rFonts w:ascii="Calibri" w:eastAsia="Calibri" w:hAnsi="Calibri" w:cs="Calibri" w:hint="default"/>
        </w:rPr>
        <w:t>vrhom vš</w:t>
      </w:r>
      <w:r w:rsidRPr="00C354E8">
        <w:rPr>
          <w:rFonts w:ascii="Calibri" w:eastAsia="Calibri" w:hAnsi="Calibri" w:cs="Calibri" w:hint="default"/>
        </w:rPr>
        <w:t>eobecne zá</w:t>
      </w:r>
      <w:r w:rsidRPr="00C354E8">
        <w:rPr>
          <w:rFonts w:ascii="Calibri" w:eastAsia="Calibri" w:hAnsi="Calibri" w:cs="Calibri" w:hint="default"/>
        </w:rPr>
        <w:t>vä</w:t>
      </w:r>
      <w:r w:rsidRPr="00C354E8">
        <w:rPr>
          <w:rFonts w:ascii="Calibri" w:eastAsia="Calibri" w:hAnsi="Calibri" w:cs="Calibri" w:hint="default"/>
        </w:rPr>
        <w:t>zný</w:t>
      </w:r>
      <w:r w:rsidRPr="00C354E8">
        <w:rPr>
          <w:rFonts w:ascii="Calibri" w:eastAsia="Calibri" w:hAnsi="Calibri" w:cs="Calibri" w:hint="default"/>
        </w:rPr>
        <w:t>ch prá</w:t>
      </w:r>
      <w:r w:rsidRPr="00C354E8">
        <w:rPr>
          <w:rFonts w:ascii="Calibri" w:eastAsia="Calibri" w:hAnsi="Calibri" w:cs="Calibri" w:hint="default"/>
        </w:rPr>
        <w:t>vnych predpisov: </w:t>
      </w:r>
      <w:r w:rsidRPr="00C354E8">
        <w:rPr>
          <w:rFonts w:ascii="Calibri" w:eastAsia="Calibri" w:hAnsi="Calibri" w:cs="Calibri" w:hint="default"/>
        </w:rPr>
        <w:t>bezpredmetné.</w:t>
      </w:r>
    </w:p>
    <w:p w:rsidR="00C354E8" w:rsidRPr="00C354E8" w:rsidP="00C354E8">
      <w:pPr>
        <w:bidi w:val="0"/>
        <w:ind w:left="425"/>
        <w:jc w:val="both"/>
        <w:rPr>
          <w:rFonts w:ascii="Calibri" w:eastAsia="Calibri" w:hAnsi="Calibri" w:cs="Calibri" w:hint="default"/>
        </w:rPr>
      </w:pPr>
      <w:r w:rsidRPr="00C354E8">
        <w:rPr>
          <w:rFonts w:ascii="Calibri" w:eastAsia="Calibri" w:hAnsi="Calibri" w:cs="Calibri" w:hint="default"/>
        </w:rPr>
        <w:t>c) Proti SR nebolo </w:t>
      </w:r>
      <w:r w:rsidRPr="00C354E8">
        <w:rPr>
          <w:rFonts w:ascii="Calibri" w:eastAsia="Calibri" w:hAnsi="Calibri" w:cs="Calibri" w:hint="default"/>
        </w:rPr>
        <w:t>zač</w:t>
      </w:r>
      <w:r w:rsidRPr="00C354E8">
        <w:rPr>
          <w:rFonts w:ascii="Calibri" w:eastAsia="Calibri" w:hAnsi="Calibri" w:cs="Calibri" w:hint="default"/>
        </w:rPr>
        <w:t>até</w:t>
      </w:r>
      <w:r w:rsidRPr="00C354E8">
        <w:rPr>
          <w:rFonts w:ascii="Calibri" w:eastAsia="Calibri" w:hAnsi="Calibri" w:cs="Calibri" w:hint="default"/>
        </w:rPr>
        <w:t xml:space="preserve"> ko</w:t>
      </w:r>
      <w:r w:rsidRPr="00C354E8">
        <w:rPr>
          <w:rFonts w:ascii="Calibri" w:eastAsia="Calibri" w:hAnsi="Calibri" w:cs="Calibri" w:hint="default"/>
        </w:rPr>
        <w:t>nanie o </w:t>
      </w:r>
      <w:r w:rsidRPr="00C354E8">
        <w:rPr>
          <w:rFonts w:ascii="Calibri" w:eastAsia="Calibri" w:hAnsi="Calibri" w:cs="Calibri" w:hint="default"/>
        </w:rPr>
        <w:t>poruš</w:t>
      </w:r>
      <w:r w:rsidRPr="00C354E8">
        <w:rPr>
          <w:rFonts w:ascii="Calibri" w:eastAsia="Calibri" w:hAnsi="Calibri" w:cs="Calibri" w:hint="default"/>
        </w:rPr>
        <w:t>ení</w:t>
      </w:r>
      <w:r w:rsidRPr="00C354E8">
        <w:rPr>
          <w:rFonts w:ascii="Calibri" w:eastAsia="Calibri" w:hAnsi="Calibri" w:cs="Calibri" w:hint="default"/>
        </w:rPr>
        <w:t xml:space="preserve"> Zmluvy o </w:t>
      </w:r>
      <w:r w:rsidRPr="00C354E8">
        <w:rPr>
          <w:rFonts w:ascii="Calibri" w:eastAsia="Calibri" w:hAnsi="Calibri" w:cs="Calibri" w:hint="default"/>
        </w:rPr>
        <w:t>fungovaní </w:t>
      </w:r>
      <w:r w:rsidRPr="00C354E8">
        <w:rPr>
          <w:rFonts w:ascii="Calibri" w:eastAsia="Calibri" w:hAnsi="Calibri" w:cs="Calibri" w:hint="default"/>
        </w:rPr>
        <w:t>Euró</w:t>
      </w:r>
      <w:r w:rsidRPr="00C354E8">
        <w:rPr>
          <w:rFonts w:ascii="Calibri" w:eastAsia="Calibri" w:hAnsi="Calibri" w:cs="Calibri" w:hint="default"/>
        </w:rPr>
        <w:t>pskej ú</w:t>
      </w:r>
      <w:r w:rsidRPr="00C354E8">
        <w:rPr>
          <w:rFonts w:ascii="Calibri" w:eastAsia="Calibri" w:hAnsi="Calibri" w:cs="Calibri" w:hint="default"/>
        </w:rPr>
        <w:t>nie </w:t>
      </w:r>
      <w:r w:rsidRPr="00C354E8">
        <w:rPr>
          <w:rFonts w:ascii="Calibri" w:eastAsia="Calibri" w:hAnsi="Calibri" w:cs="Calibri" w:hint="default"/>
        </w:rPr>
        <w:t>podľ</w:t>
      </w:r>
      <w:r w:rsidRPr="00C354E8">
        <w:rPr>
          <w:rFonts w:ascii="Calibri" w:eastAsia="Calibri" w:hAnsi="Calibri" w:cs="Calibri" w:hint="default"/>
        </w:rPr>
        <w:t>a č</w:t>
      </w:r>
      <w:r w:rsidRPr="00C354E8">
        <w:rPr>
          <w:rFonts w:ascii="Calibri" w:eastAsia="Calibri" w:hAnsi="Calibri" w:cs="Calibri" w:hint="default"/>
        </w:rPr>
        <w:t>l. 258 </w:t>
      </w:r>
      <w:r w:rsidRPr="00C354E8">
        <w:rPr>
          <w:rFonts w:ascii="Calibri" w:eastAsia="Calibri" w:hAnsi="Calibri" w:cs="Calibri" w:hint="default"/>
        </w:rPr>
        <w:t>až</w:t>
      </w:r>
      <w:r w:rsidRPr="00C354E8">
        <w:rPr>
          <w:rFonts w:ascii="Calibri" w:eastAsia="Calibri" w:hAnsi="Calibri" w:cs="Calibri" w:hint="default"/>
        </w:rPr>
        <w:t xml:space="preserve"> 260 Zmluvy o </w:t>
      </w:r>
      <w:r w:rsidRPr="00C354E8">
        <w:rPr>
          <w:rFonts w:ascii="Calibri" w:eastAsia="Calibri" w:hAnsi="Calibri" w:cs="Calibri" w:hint="default"/>
        </w:rPr>
        <w:t>fungovaní </w:t>
      </w:r>
      <w:r w:rsidRPr="00C354E8">
        <w:rPr>
          <w:rFonts w:ascii="Calibri" w:eastAsia="Calibri" w:hAnsi="Calibri" w:cs="Calibri" w:hint="default"/>
        </w:rPr>
        <w:t>Euró</w:t>
      </w:r>
      <w:r w:rsidRPr="00C354E8">
        <w:rPr>
          <w:rFonts w:ascii="Calibri" w:eastAsia="Calibri" w:hAnsi="Calibri" w:cs="Calibri" w:hint="default"/>
        </w:rPr>
        <w:t>pskej ú</w:t>
      </w:r>
      <w:r w:rsidRPr="00C354E8">
        <w:rPr>
          <w:rFonts w:ascii="Calibri" w:eastAsia="Calibri" w:hAnsi="Calibri" w:cs="Calibri" w:hint="default"/>
        </w:rPr>
        <w:t>nie.</w:t>
      </w:r>
    </w:p>
    <w:p w:rsidR="00C354E8" w:rsidRPr="00C354E8" w:rsidP="00C354E8">
      <w:pPr>
        <w:bidi w:val="0"/>
        <w:ind w:left="425"/>
        <w:jc w:val="both"/>
        <w:rPr>
          <w:rFonts w:ascii="Calibri" w:eastAsia="Calibri" w:hAnsi="Calibri" w:cs="Calibri" w:hint="default"/>
        </w:rPr>
      </w:pPr>
      <w:r w:rsidRPr="00C354E8">
        <w:rPr>
          <w:rFonts w:ascii="Calibri" w:eastAsia="Calibri" w:hAnsi="Calibri" w:cs="Calibri" w:hint="default"/>
        </w:rPr>
        <w:t>d) Bezpredmetné.</w:t>
      </w:r>
    </w:p>
    <w:p w:rsidR="001A5929" w:rsidRPr="00990253" w:rsidP="00990253">
      <w:pPr>
        <w:bidi w:val="0"/>
        <w:jc w:val="both"/>
        <w:rPr>
          <w:rFonts w:ascii="Arial" w:hAnsi="Arial" w:cs="Arial"/>
          <w:b/>
          <w:bCs/>
        </w:rPr>
      </w:pPr>
      <w:r w:rsidRPr="00E76410">
        <w:rPr>
          <w:rFonts w:ascii="Arial" w:hAnsi="Arial" w:cs="Arial"/>
          <w:b/>
          <w:bCs/>
          <w:i/>
        </w:rPr>
        <w:t> </w:t>
      </w:r>
      <w:r w:rsidRPr="00990253">
        <w:rPr>
          <w:rFonts w:ascii="Arial" w:hAnsi="Arial" w:cs="Arial"/>
          <w:b/>
          <w:bCs/>
        </w:rPr>
        <w:t>4. Problematika návrhu právneho predpisu:</w:t>
      </w:r>
    </w:p>
    <w:p w:rsidR="00990253" w:rsidRPr="00E76410" w:rsidP="001A5929">
      <w:pPr>
        <w:pStyle w:val="BodyText"/>
        <w:widowControl/>
        <w:bidi w:val="0"/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1A5929" w:rsidRPr="00990253" w:rsidP="00990253">
      <w:pPr>
        <w:bidi w:val="0"/>
        <w:ind w:left="425"/>
        <w:jc w:val="both"/>
        <w:rPr>
          <w:rFonts w:ascii="Calibri" w:eastAsia="Calibri" w:hAnsi="Calibri" w:cs="Calibri" w:hint="default"/>
        </w:rPr>
      </w:pPr>
      <w:r w:rsidR="00990253">
        <w:rPr>
          <w:rFonts w:ascii="Calibri" w:eastAsia="Calibri" w:hAnsi="Calibri" w:cs="Calibri"/>
        </w:rPr>
        <w:t>a</w:t>
      </w:r>
      <w:r w:rsidRPr="00990253">
        <w:rPr>
          <w:rFonts w:ascii="Calibri" w:eastAsia="Calibri" w:hAnsi="Calibri" w:cs="Calibri" w:hint="default"/>
        </w:rPr>
        <w:t>)  nie je upravená</w:t>
      </w:r>
      <w:r w:rsidRPr="00990253">
        <w:rPr>
          <w:rFonts w:ascii="Calibri" w:eastAsia="Calibri" w:hAnsi="Calibri" w:cs="Calibri" w:hint="default"/>
        </w:rPr>
        <w:t xml:space="preserve"> v </w:t>
      </w:r>
      <w:r w:rsidRPr="00990253">
        <w:rPr>
          <w:rFonts w:ascii="Calibri" w:eastAsia="Calibri" w:hAnsi="Calibri" w:cs="Calibri" w:hint="default"/>
        </w:rPr>
        <w:t>prá</w:t>
      </w:r>
      <w:r w:rsidRPr="00990253">
        <w:rPr>
          <w:rFonts w:ascii="Calibri" w:eastAsia="Calibri" w:hAnsi="Calibri" w:cs="Calibri" w:hint="default"/>
        </w:rPr>
        <w:t>ve Euró</w:t>
      </w:r>
      <w:r w:rsidRPr="00990253">
        <w:rPr>
          <w:rFonts w:ascii="Calibri" w:eastAsia="Calibri" w:hAnsi="Calibri" w:cs="Calibri" w:hint="default"/>
        </w:rPr>
        <w:t>pskych spoloč</w:t>
      </w:r>
      <w:r w:rsidRPr="00990253">
        <w:rPr>
          <w:rFonts w:ascii="Calibri" w:eastAsia="Calibri" w:hAnsi="Calibri" w:cs="Calibri" w:hint="default"/>
        </w:rPr>
        <w:t>enstiev.</w:t>
      </w:r>
    </w:p>
    <w:p w:rsidR="001A5929" w:rsidRPr="00990253" w:rsidP="00990253">
      <w:pPr>
        <w:bidi w:val="0"/>
        <w:ind w:left="425"/>
        <w:jc w:val="both"/>
        <w:rPr>
          <w:rFonts w:ascii="Calibri" w:eastAsia="Calibri" w:hAnsi="Calibri" w:cs="Calibri" w:hint="default"/>
        </w:rPr>
      </w:pPr>
      <w:r w:rsidR="00990253">
        <w:rPr>
          <w:rFonts w:ascii="Calibri" w:eastAsia="Calibri" w:hAnsi="Calibri" w:cs="Calibri"/>
        </w:rPr>
        <w:t>b</w:t>
      </w:r>
      <w:r w:rsidRPr="00990253" w:rsidR="00E76410">
        <w:rPr>
          <w:rFonts w:ascii="Calibri" w:eastAsia="Calibri" w:hAnsi="Calibri" w:cs="Calibri"/>
        </w:rPr>
        <w:t>)   </w:t>
      </w:r>
      <w:r w:rsidRPr="00990253">
        <w:rPr>
          <w:rFonts w:ascii="Calibri" w:eastAsia="Calibri" w:hAnsi="Calibri" w:cs="Calibri" w:hint="default"/>
        </w:rPr>
        <w:t>je upravená</w:t>
      </w:r>
      <w:r w:rsidRPr="00990253">
        <w:rPr>
          <w:rFonts w:ascii="Calibri" w:eastAsia="Calibri" w:hAnsi="Calibri" w:cs="Calibri" w:hint="default"/>
        </w:rPr>
        <w:t xml:space="preserve"> v </w:t>
      </w:r>
      <w:r w:rsidRPr="00990253">
        <w:rPr>
          <w:rFonts w:ascii="Calibri" w:eastAsia="Calibri" w:hAnsi="Calibri" w:cs="Calibri" w:hint="default"/>
        </w:rPr>
        <w:t>prá</w:t>
      </w:r>
      <w:r w:rsidRPr="00990253">
        <w:rPr>
          <w:rFonts w:ascii="Calibri" w:eastAsia="Calibri" w:hAnsi="Calibri" w:cs="Calibri" w:hint="default"/>
        </w:rPr>
        <w:t>ve Euró</w:t>
      </w:r>
      <w:r w:rsidRPr="00990253">
        <w:rPr>
          <w:rFonts w:ascii="Calibri" w:eastAsia="Calibri" w:hAnsi="Calibri" w:cs="Calibri" w:hint="default"/>
        </w:rPr>
        <w:t>pskej</w:t>
      </w:r>
      <w:r w:rsidRPr="00990253">
        <w:rPr>
          <w:rFonts w:ascii="Calibri" w:eastAsia="Calibri" w:hAnsi="Calibri" w:cs="Calibri" w:hint="default"/>
        </w:rPr>
        <w:t xml:space="preserve"> ú</w:t>
      </w:r>
      <w:r w:rsidRPr="00990253">
        <w:rPr>
          <w:rFonts w:ascii="Calibri" w:eastAsia="Calibri" w:hAnsi="Calibri" w:cs="Calibri" w:hint="default"/>
        </w:rPr>
        <w:t>nie: č</w:t>
      </w:r>
      <w:r w:rsidRPr="00990253">
        <w:rPr>
          <w:rFonts w:ascii="Calibri" w:eastAsia="Calibri" w:hAnsi="Calibri" w:cs="Calibri" w:hint="default"/>
        </w:rPr>
        <w:t>l. 6 ods. 2 Zmluvy o </w:t>
      </w:r>
      <w:r w:rsidRPr="00990253">
        <w:rPr>
          <w:rFonts w:ascii="Calibri" w:eastAsia="Calibri" w:hAnsi="Calibri" w:cs="Calibri" w:hint="default"/>
        </w:rPr>
        <w:t>Euró</w:t>
      </w:r>
      <w:r w:rsidRPr="00990253">
        <w:rPr>
          <w:rFonts w:ascii="Calibri" w:eastAsia="Calibri" w:hAnsi="Calibri" w:cs="Calibri" w:hint="default"/>
        </w:rPr>
        <w:t>pskej ú</w:t>
      </w:r>
      <w:r w:rsidRPr="00990253">
        <w:rPr>
          <w:rFonts w:ascii="Calibri" w:eastAsia="Calibri" w:hAnsi="Calibri" w:cs="Calibri" w:hint="default"/>
        </w:rPr>
        <w:t>nii („Ú</w:t>
      </w:r>
      <w:r w:rsidRPr="00990253">
        <w:rPr>
          <w:rFonts w:ascii="Calibri" w:eastAsia="Calibri" w:hAnsi="Calibri" w:cs="Calibri" w:hint="default"/>
        </w:rPr>
        <w:t>nia reš</w:t>
      </w:r>
      <w:r w:rsidRPr="00990253">
        <w:rPr>
          <w:rFonts w:ascii="Calibri" w:eastAsia="Calibri" w:hAnsi="Calibri" w:cs="Calibri" w:hint="default"/>
        </w:rPr>
        <w:t>pektuje zá</w:t>
      </w:r>
      <w:r w:rsidRPr="00990253">
        <w:rPr>
          <w:rFonts w:ascii="Calibri" w:eastAsia="Calibri" w:hAnsi="Calibri" w:cs="Calibri" w:hint="default"/>
        </w:rPr>
        <w:t>kladné</w:t>
      </w:r>
      <w:r w:rsidRPr="00990253">
        <w:rPr>
          <w:rFonts w:ascii="Calibri" w:eastAsia="Calibri" w:hAnsi="Calibri" w:cs="Calibri" w:hint="default"/>
        </w:rPr>
        <w:t xml:space="preserve"> ľ</w:t>
      </w:r>
      <w:r w:rsidRPr="00990253">
        <w:rPr>
          <w:rFonts w:ascii="Calibri" w:eastAsia="Calibri" w:hAnsi="Calibri" w:cs="Calibri" w:hint="default"/>
        </w:rPr>
        <w:t>udské</w:t>
      </w:r>
      <w:r w:rsidRPr="00990253">
        <w:rPr>
          <w:rFonts w:ascii="Calibri" w:eastAsia="Calibri" w:hAnsi="Calibri" w:cs="Calibri" w:hint="default"/>
        </w:rPr>
        <w:t xml:space="preserve"> prá</w:t>
      </w:r>
      <w:r w:rsidRPr="00990253">
        <w:rPr>
          <w:rFonts w:ascii="Calibri" w:eastAsia="Calibri" w:hAnsi="Calibri" w:cs="Calibri" w:hint="default"/>
        </w:rPr>
        <w:t>va, ako ich zaruč</w:t>
      </w:r>
      <w:r w:rsidRPr="00990253">
        <w:rPr>
          <w:rFonts w:ascii="Calibri" w:eastAsia="Calibri" w:hAnsi="Calibri" w:cs="Calibri" w:hint="default"/>
        </w:rPr>
        <w:t>uje Euró</w:t>
      </w:r>
      <w:r w:rsidRPr="00990253">
        <w:rPr>
          <w:rFonts w:ascii="Calibri" w:eastAsia="Calibri" w:hAnsi="Calibri" w:cs="Calibri" w:hint="default"/>
        </w:rPr>
        <w:t>psky dohovor o </w:t>
      </w:r>
      <w:r w:rsidRPr="00990253">
        <w:rPr>
          <w:rFonts w:ascii="Calibri" w:eastAsia="Calibri" w:hAnsi="Calibri" w:cs="Calibri" w:hint="default"/>
        </w:rPr>
        <w:t>ochrane ľ</w:t>
      </w:r>
      <w:r w:rsidRPr="00990253">
        <w:rPr>
          <w:rFonts w:ascii="Calibri" w:eastAsia="Calibri" w:hAnsi="Calibri" w:cs="Calibri" w:hint="default"/>
        </w:rPr>
        <w:t>udský</w:t>
      </w:r>
      <w:r w:rsidRPr="00990253">
        <w:rPr>
          <w:rFonts w:ascii="Calibri" w:eastAsia="Calibri" w:hAnsi="Calibri" w:cs="Calibri" w:hint="default"/>
        </w:rPr>
        <w:t>ch prá</w:t>
      </w:r>
      <w:r w:rsidRPr="00990253">
        <w:rPr>
          <w:rFonts w:ascii="Calibri" w:eastAsia="Calibri" w:hAnsi="Calibri" w:cs="Calibri" w:hint="default"/>
        </w:rPr>
        <w:t>v a </w:t>
      </w:r>
      <w:r w:rsidRPr="00990253">
        <w:rPr>
          <w:rFonts w:ascii="Calibri" w:eastAsia="Calibri" w:hAnsi="Calibri" w:cs="Calibri" w:hint="default"/>
        </w:rPr>
        <w:t>zá</w:t>
      </w:r>
      <w:r w:rsidRPr="00990253">
        <w:rPr>
          <w:rFonts w:ascii="Calibri" w:eastAsia="Calibri" w:hAnsi="Calibri" w:cs="Calibri" w:hint="default"/>
        </w:rPr>
        <w:t>kladný</w:t>
      </w:r>
      <w:r w:rsidRPr="00990253">
        <w:rPr>
          <w:rFonts w:ascii="Calibri" w:eastAsia="Calibri" w:hAnsi="Calibri" w:cs="Calibri" w:hint="default"/>
        </w:rPr>
        <w:t>ch slobô</w:t>
      </w:r>
      <w:r w:rsidRPr="00990253">
        <w:rPr>
          <w:rFonts w:ascii="Calibri" w:eastAsia="Calibri" w:hAnsi="Calibri" w:cs="Calibri" w:hint="default"/>
        </w:rPr>
        <w:t>d podpí</w:t>
      </w:r>
      <w:r w:rsidRPr="00990253">
        <w:rPr>
          <w:rFonts w:ascii="Calibri" w:eastAsia="Calibri" w:hAnsi="Calibri" w:cs="Calibri" w:hint="default"/>
        </w:rPr>
        <w:t>saný</w:t>
      </w:r>
      <w:r w:rsidRPr="00990253">
        <w:rPr>
          <w:rFonts w:ascii="Calibri" w:eastAsia="Calibri" w:hAnsi="Calibri" w:cs="Calibri" w:hint="default"/>
        </w:rPr>
        <w:t xml:space="preserve"> v </w:t>
      </w:r>
      <w:r w:rsidRPr="00990253">
        <w:rPr>
          <w:rFonts w:ascii="Calibri" w:eastAsia="Calibri" w:hAnsi="Calibri" w:cs="Calibri" w:hint="default"/>
        </w:rPr>
        <w:t>Rí</w:t>
      </w:r>
      <w:r w:rsidRPr="00990253">
        <w:rPr>
          <w:rFonts w:ascii="Calibri" w:eastAsia="Calibri" w:hAnsi="Calibri" w:cs="Calibri" w:hint="default"/>
        </w:rPr>
        <w:t>me 4. novembra 1950, a </w:t>
      </w:r>
      <w:r w:rsidRPr="00990253">
        <w:rPr>
          <w:rFonts w:ascii="Calibri" w:eastAsia="Calibri" w:hAnsi="Calibri" w:cs="Calibri" w:hint="default"/>
        </w:rPr>
        <w:t>ktoré</w:t>
      </w:r>
      <w:r w:rsidRPr="00990253">
        <w:rPr>
          <w:rFonts w:ascii="Calibri" w:eastAsia="Calibri" w:hAnsi="Calibri" w:cs="Calibri" w:hint="default"/>
        </w:rPr>
        <w:t xml:space="preserve"> vyplý</w:t>
      </w:r>
      <w:r w:rsidRPr="00990253">
        <w:rPr>
          <w:rFonts w:ascii="Calibri" w:eastAsia="Calibri" w:hAnsi="Calibri" w:cs="Calibri" w:hint="default"/>
        </w:rPr>
        <w:t>vajú</w:t>
      </w:r>
      <w:r w:rsidRPr="00990253">
        <w:rPr>
          <w:rFonts w:ascii="Calibri" w:eastAsia="Calibri" w:hAnsi="Calibri" w:cs="Calibri" w:hint="default"/>
        </w:rPr>
        <w:t xml:space="preserve"> z </w:t>
      </w:r>
      <w:r w:rsidRPr="00990253">
        <w:rPr>
          <w:rFonts w:ascii="Calibri" w:eastAsia="Calibri" w:hAnsi="Calibri" w:cs="Calibri" w:hint="default"/>
        </w:rPr>
        <w:t>ú</w:t>
      </w:r>
      <w:r w:rsidRPr="00990253">
        <w:rPr>
          <w:rFonts w:ascii="Calibri" w:eastAsia="Calibri" w:hAnsi="Calibri" w:cs="Calibri" w:hint="default"/>
        </w:rPr>
        <w:t>stavný</w:t>
      </w:r>
      <w:r w:rsidRPr="00990253">
        <w:rPr>
          <w:rFonts w:ascii="Calibri" w:eastAsia="Calibri" w:hAnsi="Calibri" w:cs="Calibri" w:hint="default"/>
        </w:rPr>
        <w:t>ch princí</w:t>
      </w:r>
      <w:r w:rsidRPr="00990253">
        <w:rPr>
          <w:rFonts w:ascii="Calibri" w:eastAsia="Calibri" w:hAnsi="Calibri" w:cs="Calibri" w:hint="default"/>
        </w:rPr>
        <w:t>pov prá</w:t>
      </w:r>
      <w:r w:rsidRPr="00990253">
        <w:rPr>
          <w:rFonts w:ascii="Calibri" w:eastAsia="Calibri" w:hAnsi="Calibri" w:cs="Calibri" w:hint="default"/>
        </w:rPr>
        <w:t>va Spoloč</w:t>
      </w:r>
      <w:r w:rsidRPr="00990253">
        <w:rPr>
          <w:rFonts w:ascii="Calibri" w:eastAsia="Calibri" w:hAnsi="Calibri" w:cs="Calibri" w:hint="default"/>
        </w:rPr>
        <w:t>enstv</w:t>
      </w:r>
      <w:r w:rsidRPr="00990253">
        <w:rPr>
          <w:rFonts w:ascii="Calibri" w:eastAsia="Calibri" w:hAnsi="Calibri" w:cs="Calibri" w:hint="default"/>
        </w:rPr>
        <w:t>a</w:t>
      </w:r>
      <w:r w:rsidRPr="00990253">
        <w:rPr>
          <w:rFonts w:ascii="Calibri" w:eastAsia="Calibri" w:hAnsi="Calibri" w:cs="Calibri" w:hint="default"/>
        </w:rPr>
        <w:t>“</w:t>
      </w:r>
      <w:r w:rsidRPr="00990253">
        <w:rPr>
          <w:rFonts w:ascii="Calibri" w:eastAsia="Calibri" w:hAnsi="Calibri" w:cs="Calibri" w:hint="default"/>
        </w:rPr>
        <w:t>)</w:t>
      </w:r>
    </w:p>
    <w:p w:rsidR="001A5929" w:rsidRPr="00990253" w:rsidP="00990253">
      <w:pPr>
        <w:pStyle w:val="BodyText"/>
        <w:widowControl/>
        <w:bidi w:val="0"/>
        <w:rPr>
          <w:rFonts w:ascii="Arial" w:hAnsi="Arial" w:cs="Arial"/>
          <w:b/>
          <w:bCs/>
          <w:sz w:val="24"/>
          <w:szCs w:val="24"/>
          <w:lang w:eastAsia="cs-CZ"/>
        </w:rPr>
      </w:pPr>
      <w:r w:rsidRPr="00990253">
        <w:rPr>
          <w:rFonts w:ascii="Arial" w:hAnsi="Arial" w:cs="Arial"/>
          <w:b/>
          <w:bCs/>
          <w:sz w:val="24"/>
          <w:szCs w:val="24"/>
          <w:lang w:eastAsia="cs-CZ"/>
        </w:rPr>
        <w:t> </w:t>
      </w:r>
    </w:p>
    <w:p w:rsidR="001A5929" w:rsidRPr="00990253" w:rsidP="00990253">
      <w:pPr>
        <w:bidi w:val="0"/>
        <w:jc w:val="both"/>
        <w:rPr>
          <w:rFonts w:ascii="Arial" w:hAnsi="Arial" w:cs="Arial"/>
          <w:b/>
          <w:bCs/>
        </w:rPr>
      </w:pPr>
      <w:r w:rsidRPr="00990253" w:rsidR="00990253">
        <w:rPr>
          <w:rFonts w:ascii="Arial" w:hAnsi="Arial" w:cs="Arial"/>
          <w:b/>
          <w:bCs/>
        </w:rPr>
        <w:t xml:space="preserve">5. </w:t>
      </w:r>
      <w:r w:rsidRPr="00990253">
        <w:rPr>
          <w:rFonts w:ascii="Arial" w:hAnsi="Arial" w:cs="Arial"/>
          <w:b/>
          <w:bCs/>
        </w:rPr>
        <w:t>Stupeň zlučiteľnosti návrhu právneho predpisu s právom Európskych spoločenstiev a právom Európskej únie:</w:t>
      </w:r>
    </w:p>
    <w:p w:rsidR="001A5929" w:rsidP="00E76410">
      <w:pPr>
        <w:pStyle w:val="BodyText"/>
        <w:widowControl/>
        <w:bidi w:val="0"/>
        <w:ind w:firstLine="708"/>
        <w:rPr>
          <w:rFonts w:ascii="Calibri" w:hAnsi="Calibri" w:cs="Calibri"/>
          <w:sz w:val="22"/>
          <w:szCs w:val="22"/>
          <w:lang w:eastAsia="en-US"/>
        </w:rPr>
      </w:pPr>
      <w:r w:rsidRPr="001A5929">
        <w:rPr>
          <w:rFonts w:ascii="Calibri" w:hAnsi="Calibri" w:cs="Calibri"/>
          <w:sz w:val="22"/>
          <w:szCs w:val="22"/>
          <w:lang w:eastAsia="en-US"/>
        </w:rPr>
        <w:t>Úpln</w:t>
      </w:r>
      <w:r w:rsidR="00E76410">
        <w:rPr>
          <w:rFonts w:ascii="Calibri" w:hAnsi="Calibri" w:cs="Calibri"/>
          <w:sz w:val="22"/>
          <w:szCs w:val="22"/>
          <w:lang w:eastAsia="en-US"/>
        </w:rPr>
        <w:t>ý</w:t>
      </w:r>
    </w:p>
    <w:p w:rsidR="00990253" w:rsidRPr="001A5929" w:rsidP="00E76410">
      <w:pPr>
        <w:pStyle w:val="BodyText"/>
        <w:widowControl/>
        <w:bidi w:val="0"/>
        <w:ind w:firstLine="708"/>
        <w:rPr>
          <w:rFonts w:ascii="Calibri" w:hAnsi="Calibri" w:cs="Calibri"/>
          <w:sz w:val="22"/>
          <w:szCs w:val="22"/>
          <w:lang w:eastAsia="en-US"/>
        </w:rPr>
      </w:pPr>
    </w:p>
    <w:p w:rsidR="001A5929" w:rsidP="001A5929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6. Gestor (spolupracujúce rezorty):</w:t>
      </w:r>
    </w:p>
    <w:p w:rsidR="001A5929" w:rsidRPr="001A5929" w:rsidP="001A5929">
      <w:pPr>
        <w:bidi w:val="0"/>
        <w:ind w:firstLine="708"/>
        <w:rPr>
          <w:rFonts w:ascii="Calibri" w:hAnsi="Calibri" w:cs="Calibri"/>
        </w:rPr>
      </w:pPr>
      <w:r w:rsidRPr="001A5929">
        <w:rPr>
          <w:rFonts w:ascii="Calibri" w:hAnsi="Calibri" w:cs="Calibri"/>
        </w:rPr>
        <w:t xml:space="preserve">Bezpredmetné. </w:t>
      </w:r>
    </w:p>
    <w:p w:rsidR="00C354E8" w:rsidRPr="00C354E8" w:rsidP="00C354E8">
      <w:pPr>
        <w:bidi w:val="0"/>
        <w:rPr>
          <w:lang w:eastAsia="sk-SK"/>
        </w:rPr>
      </w:pPr>
    </w:p>
    <w:p w:rsidR="001A5929" w:rsidP="001A5929">
      <w:pPr>
        <w:pStyle w:val="Heading3"/>
        <w:widowControl/>
        <w:bidi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B. Osobitná časť</w:t>
      </w:r>
    </w:p>
    <w:p w:rsidR="001A5929" w:rsidP="001A5929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A5929" w:rsidP="001A5929">
      <w:pPr>
        <w:pStyle w:val="Heading1"/>
        <w:widowControl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A5929" w:rsidP="001A5929">
      <w:pPr>
        <w:pStyle w:val="Heading1"/>
        <w:widowControl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I</w:t>
      </w:r>
    </w:p>
    <w:p w:rsidR="001A5929" w:rsidP="001A5929">
      <w:pPr>
        <w:bidi w:val="0"/>
      </w:pPr>
    </w:p>
    <w:p w:rsidR="001A5929" w:rsidRPr="001B62E7" w:rsidP="001A5929">
      <w:pPr>
        <w:bidi w:val="0"/>
        <w:rPr>
          <w:rFonts w:ascii="Calibri" w:hAnsi="Calibri" w:cs="Calibri"/>
          <w:b/>
        </w:rPr>
      </w:pPr>
      <w:r w:rsidRPr="001B62E7">
        <w:rPr>
          <w:rFonts w:ascii="Calibri" w:hAnsi="Calibri" w:cs="Calibri"/>
          <w:b/>
        </w:rPr>
        <w:t>K bodu 1.:</w:t>
      </w:r>
    </w:p>
    <w:p w:rsidR="001A5929" w:rsidRPr="00E76410" w:rsidP="001A5929">
      <w:pPr>
        <w:bidi w:val="0"/>
        <w:rPr>
          <w:rFonts w:ascii="Calibri" w:hAnsi="Calibri" w:cs="Calibri"/>
        </w:rPr>
      </w:pPr>
      <w:r w:rsidRPr="00E76410">
        <w:rPr>
          <w:rFonts w:ascii="Calibri" w:hAnsi="Calibri" w:cs="Calibri"/>
        </w:rPr>
        <w:t xml:space="preserve">Ukladá sa povinnosť uvádzať na spotrebiteľskom balení alkoholického nápoja varovné označenie, ktoré pozostáva z textu alebo piktogramu uvedenom v prílohe. Zákon určuje umiestnenie, podobu, veľkosť a ďalšie náležitosti varovného označenia. </w:t>
      </w:r>
    </w:p>
    <w:p w:rsidR="001A5929" w:rsidRPr="00E76410" w:rsidP="001A5929">
      <w:pPr>
        <w:bidi w:val="0"/>
        <w:rPr>
          <w:rFonts w:ascii="Calibri" w:hAnsi="Calibri" w:cs="Calibri"/>
        </w:rPr>
      </w:pPr>
      <w:r w:rsidRPr="001B62E7">
        <w:rPr>
          <w:rFonts w:ascii="Calibri" w:hAnsi="Calibri" w:cs="Calibri"/>
          <w:b/>
        </w:rPr>
        <w:t>K bodu 2.:</w:t>
      </w:r>
    </w:p>
    <w:p w:rsidR="001A5929" w:rsidRPr="00E76410" w:rsidP="001A5929">
      <w:pPr>
        <w:bidi w:val="0"/>
        <w:rPr>
          <w:rFonts w:ascii="Calibri" w:hAnsi="Calibri" w:cs="Calibri"/>
        </w:rPr>
      </w:pPr>
      <w:r w:rsidRPr="00E76410">
        <w:rPr>
          <w:rFonts w:ascii="Calibri" w:hAnsi="Calibri" w:cs="Calibri"/>
        </w:rPr>
        <w:t xml:space="preserve">Ustanovenie o pokutách obsahuje doplnenie sankčnej právomoci Slovenskej obchodnej inšpekcie vo vzťahu k porušeniu novej povinnosti uvádzania varovných označení. </w:t>
      </w:r>
    </w:p>
    <w:p w:rsidR="001A5929" w:rsidRPr="00E76410" w:rsidP="001A5929">
      <w:pPr>
        <w:bidi w:val="0"/>
        <w:rPr>
          <w:rFonts w:ascii="Calibri" w:hAnsi="Calibri" w:cs="Calibri"/>
        </w:rPr>
      </w:pPr>
      <w:r w:rsidRPr="00E76410">
        <w:rPr>
          <w:rFonts w:ascii="Calibri" w:hAnsi="Calibri" w:cs="Calibri"/>
        </w:rPr>
        <w:t xml:space="preserve">Vychádzajúc zo súčasného režimu ukladania sankcií, analogicky sa opierajúc o obdobnú úpravu pri varovných označeniach na balení cigariet, sa navrhuje za porušenie ukladať sankcie predajcom, ak uvádzajú do predaja neoznačené alkoholické nápoje. </w:t>
      </w:r>
    </w:p>
    <w:p w:rsidR="001A5929" w:rsidRPr="00C354E8" w:rsidP="001A5929">
      <w:pPr>
        <w:bidi w:val="0"/>
        <w:rPr>
          <w:rFonts w:ascii="Calibri" w:hAnsi="Calibri" w:cs="Calibri"/>
        </w:rPr>
      </w:pPr>
      <w:r w:rsidRPr="00E76410">
        <w:rPr>
          <w:rFonts w:ascii="Calibri" w:hAnsi="Calibri" w:cs="Calibri"/>
        </w:rPr>
        <w:t xml:space="preserve">Keďže kontrolnú právomoc podľa tohto zákona má obec, navrhuje sa, aby obec zistené nedostatky komunikovala k Slovenskej obchodnej inšpekcii, ktorá na tomto základe môže začať sankčné konanie. </w:t>
      </w:r>
      <w:r w:rsidRPr="00C354E8">
        <w:rPr>
          <w:rFonts w:ascii="Calibri" w:hAnsi="Calibri" w:cs="Calibri"/>
        </w:rPr>
        <w:t>§ 12 sa uvádza v celom znení z dôvodu, že navrhovateľ pri vstupe do tohto paragrafu navrhuje upraviť aj sumy iných pokút, uvádzané ešte v slovenských korunách, na menu euro.</w:t>
      </w:r>
    </w:p>
    <w:p w:rsidR="001A5929" w:rsidRPr="001B62E7" w:rsidP="001A5929">
      <w:pPr>
        <w:bidi w:val="0"/>
        <w:rPr>
          <w:rFonts w:ascii="Calibri" w:hAnsi="Calibri" w:cs="Calibri"/>
          <w:color w:val="FF0000"/>
        </w:rPr>
      </w:pPr>
    </w:p>
    <w:p w:rsidR="001A5929" w:rsidP="001A5929">
      <w:pPr>
        <w:bidi w:val="0"/>
      </w:pPr>
    </w:p>
    <w:p w:rsidR="001A5929" w:rsidP="001A5929">
      <w:pPr>
        <w:bidi w:val="0"/>
      </w:pPr>
    </w:p>
    <w:p w:rsidR="001A5929" w:rsidP="001A5929">
      <w:pPr>
        <w:bidi w:val="0"/>
      </w:pPr>
    </w:p>
    <w:p w:rsidR="001A5929" w:rsidRPr="00AE69D0" w:rsidP="00AE69D0">
      <w:pPr>
        <w:bidi w:val="0"/>
        <w:rPr>
          <w:rFonts w:ascii="Calibri" w:hAnsi="Calibri" w:cs="Calibri"/>
          <w:b/>
        </w:rPr>
      </w:pPr>
    </w:p>
    <w:sectPr w:rsidSect="006E47C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76B"/>
    <w:multiLevelType w:val="hybridMultilevel"/>
    <w:tmpl w:val="EB8C0CB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76197D56"/>
    <w:multiLevelType w:val="hybridMultilevel"/>
    <w:tmpl w:val="0A9EBF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oNotTrackMoves/>
  <w:defaultTabStop w:val="708"/>
  <w:hyphenationZone w:val="425"/>
  <w:characterSpacingControl w:val="doNotCompress"/>
  <w:compat/>
  <w:rsids>
    <w:rsidRoot w:val="00AE69D0"/>
    <w:rsid w:val="00090600"/>
    <w:rsid w:val="00093CEC"/>
    <w:rsid w:val="001A5929"/>
    <w:rsid w:val="001B62E7"/>
    <w:rsid w:val="00252EDB"/>
    <w:rsid w:val="00346D60"/>
    <w:rsid w:val="00355719"/>
    <w:rsid w:val="003E46AB"/>
    <w:rsid w:val="006317DD"/>
    <w:rsid w:val="006E47C8"/>
    <w:rsid w:val="008732D2"/>
    <w:rsid w:val="00990253"/>
    <w:rsid w:val="009D12DF"/>
    <w:rsid w:val="00AE69D0"/>
    <w:rsid w:val="00B74A47"/>
    <w:rsid w:val="00BE7F7E"/>
    <w:rsid w:val="00C354E8"/>
    <w:rsid w:val="00D71E29"/>
    <w:rsid w:val="00E7641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4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929"/>
    <w:pPr>
      <w:keepNext/>
      <w:widowControl w:val="0"/>
      <w:adjustRightInd w:val="0"/>
      <w:spacing w:after="0" w:line="240" w:lineRule="auto"/>
      <w:jc w:val="left"/>
      <w:outlineLvl w:val="0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5929"/>
    <w:pPr>
      <w:keepNext/>
      <w:widowControl w:val="0"/>
      <w:adjustRightInd w:val="0"/>
      <w:spacing w:after="0" w:line="240" w:lineRule="auto"/>
      <w:jc w:val="left"/>
      <w:outlineLvl w:val="2"/>
    </w:pPr>
    <w:rPr>
      <w:rFonts w:ascii="Times New Roman" w:hAnsi="Times New Roman" w:cs="Times New Roman"/>
      <w:b/>
      <w:bCs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9D0"/>
    <w:pPr>
      <w:ind w:left="720"/>
      <w:contextualSpacing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1A5929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A5929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uiPriority w:val="99"/>
    <w:rsid w:val="001A5929"/>
    <w:pPr>
      <w:widowControl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A592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rsid w:val="001A5929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A592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528</Words>
  <Characters>3012</Characters>
  <Application>Microsoft Office Word</Application>
  <DocSecurity>0</DocSecurity>
  <Lines>0</Lines>
  <Paragraphs>0</Paragraphs>
  <ScaleCrop>false</ScaleCrop>
  <Company>Kancelaria NR SR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Jana_Zitnanska</dc:creator>
  <cp:lastModifiedBy>Gašparíková, Jarmila</cp:lastModifiedBy>
  <cp:revision>2</cp:revision>
  <dcterms:created xsi:type="dcterms:W3CDTF">2015-02-20T14:22:00Z</dcterms:created>
  <dcterms:modified xsi:type="dcterms:W3CDTF">2015-02-20T14:22:00Z</dcterms:modified>
</cp:coreProperties>
</file>