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E47C8" w:rsidRPr="00AE1FD2" w:rsidP="002F619A">
      <w:pPr>
        <w:bidi w:val="0"/>
        <w:jc w:val="center"/>
        <w:rPr>
          <w:rFonts w:ascii="Calibri" w:hAnsi="Calibri" w:cs="Calibri"/>
          <w:b/>
          <w:sz w:val="28"/>
          <w:szCs w:val="28"/>
        </w:rPr>
      </w:pPr>
      <w:r w:rsidRPr="00AE1FD2" w:rsidR="002F619A">
        <w:rPr>
          <w:rFonts w:ascii="Calibri" w:hAnsi="Calibri" w:cs="Calibri"/>
          <w:b/>
          <w:sz w:val="28"/>
          <w:szCs w:val="28"/>
        </w:rPr>
        <w:t>Dôvodová správa</w:t>
      </w:r>
    </w:p>
    <w:p w:rsidR="002F619A" w:rsidP="002F619A">
      <w:pPr>
        <w:bidi w:val="0"/>
        <w:jc w:val="center"/>
        <w:rPr>
          <w:rFonts w:ascii="Calibri" w:hAnsi="Calibri" w:cs="Calibri"/>
          <w:b/>
          <w:sz w:val="32"/>
          <w:szCs w:val="32"/>
        </w:rPr>
      </w:pPr>
    </w:p>
    <w:p w:rsidR="002F619A" w:rsidP="002F619A">
      <w:pPr>
        <w:bidi w:val="0"/>
        <w:jc w:val="center"/>
        <w:rPr>
          <w:rFonts w:ascii="Calibri" w:hAnsi="Calibri" w:cs="Calibri"/>
          <w:b/>
          <w:sz w:val="32"/>
          <w:szCs w:val="32"/>
        </w:rPr>
      </w:pPr>
    </w:p>
    <w:p w:rsidR="002F619A" w:rsidRPr="00AE1FD2" w:rsidP="00AE1FD2">
      <w:pPr>
        <w:pStyle w:val="ListParagraph"/>
        <w:numPr>
          <w:numId w:val="1"/>
        </w:numPr>
        <w:bidi w:val="0"/>
        <w:jc w:val="both"/>
        <w:rPr>
          <w:rFonts w:cs="Times New Roman"/>
          <w:b/>
          <w:sz w:val="24"/>
          <w:szCs w:val="24"/>
        </w:rPr>
      </w:pPr>
      <w:r w:rsidRPr="00AE1FD2">
        <w:rPr>
          <w:rFonts w:cs="Times New Roman"/>
          <w:b/>
          <w:sz w:val="24"/>
          <w:szCs w:val="24"/>
        </w:rPr>
        <w:t>Všeobecná časť</w:t>
      </w:r>
    </w:p>
    <w:p w:rsidR="00AB2990" w:rsidRPr="00AE1FD2" w:rsidP="00AB2990">
      <w:pPr>
        <w:bidi w:val="0"/>
        <w:jc w:val="both"/>
        <w:rPr>
          <w:rFonts w:cs="Arial"/>
          <w:bCs/>
        </w:rPr>
      </w:pPr>
      <w:r w:rsidRPr="00AE1FD2">
        <w:rPr>
          <w:rFonts w:cs="Arial"/>
          <w:bCs/>
        </w:rPr>
        <w:t xml:space="preserve">Cieľom návrhu zákona je zaviesť do právneho poriadku povinnosť označovať každé spotrebiteľské balenie alkoholického nápoja varovným označením o škodlivosti pitia alkoholu u tehotných žien s možným negatívnym dopadom na zdravie ešte nenarodeného dieťaťa. </w:t>
      </w:r>
    </w:p>
    <w:p w:rsidR="00AB2990" w:rsidRPr="00AE1FD2" w:rsidP="00AB2990">
      <w:pPr>
        <w:bidi w:val="0"/>
        <w:jc w:val="both"/>
        <w:rPr>
          <w:rFonts w:cs="Arial"/>
          <w:bCs/>
        </w:rPr>
      </w:pPr>
      <w:r w:rsidRPr="00AE1FD2">
        <w:rPr>
          <w:rFonts w:cs="Arial"/>
          <w:bCs/>
        </w:rPr>
        <w:t>Na Slovensku prichádza na svet každý rok</w:t>
      </w:r>
      <w:r w:rsidRPr="00AE1FD2" w:rsidR="00437174">
        <w:rPr>
          <w:rFonts w:cs="Arial"/>
          <w:bCs/>
        </w:rPr>
        <w:t xml:space="preserve"> približne</w:t>
      </w:r>
      <w:r w:rsidRPr="00AE1FD2">
        <w:rPr>
          <w:rFonts w:cs="Arial"/>
          <w:bCs/>
        </w:rPr>
        <w:t xml:space="preserve"> 250 detí s Fetálnym alkoholovým syndrómom (ďalej „FAS“). Na r</w:t>
      </w:r>
      <w:r w:rsidR="005311AA">
        <w:rPr>
          <w:rFonts w:cs="Arial"/>
          <w:bCs/>
        </w:rPr>
        <w:t>ozdiel od iných postihnutí, Fetá</w:t>
      </w:r>
      <w:r w:rsidRPr="00AE1FD2">
        <w:rPr>
          <w:rFonts w:cs="Arial"/>
          <w:bCs/>
        </w:rPr>
        <w:t>ln</w:t>
      </w:r>
      <w:r w:rsidR="005311AA">
        <w:rPr>
          <w:rFonts w:cs="Arial"/>
          <w:bCs/>
        </w:rPr>
        <w:t>e</w:t>
      </w:r>
      <w:r w:rsidRPr="00AE1FD2">
        <w:rPr>
          <w:rFonts w:cs="Arial"/>
          <w:bCs/>
        </w:rPr>
        <w:t>mu alkoholovému syndrómu sa dá úplne predísť, ak žena počas tehotenstva vôbec nepije alkohol.</w:t>
      </w:r>
    </w:p>
    <w:p w:rsidR="00AB2990" w:rsidRPr="00AE1FD2" w:rsidP="00AB2990">
      <w:pPr>
        <w:bidi w:val="0"/>
        <w:jc w:val="both"/>
        <w:rPr>
          <w:rFonts w:cs="Arial"/>
          <w:bCs/>
        </w:rPr>
      </w:pPr>
      <w:r w:rsidRPr="00AE1FD2">
        <w:rPr>
          <w:rFonts w:cs="Arial"/>
          <w:bCs/>
        </w:rPr>
        <w:t>Vo svete čoraz viac odborníkov apeluje na ženy, aby sa počas celého tehotenstva vyhýbali aj tomu najmenšiemu množstvu alkoholu. Bezpečná hranica totiž neexistuje. Kým u niektorej ženy sa pitie alkoholu na bábätku vôbec neprejaví, u ďalšej môžu už aj dva pohár</w:t>
      </w:r>
      <w:r w:rsidRPr="00AE1FD2" w:rsidR="007471DF">
        <w:rPr>
          <w:rFonts w:cs="Arial"/>
          <w:bCs/>
        </w:rPr>
        <w:t>e</w:t>
      </w:r>
      <w:r w:rsidRPr="00AE1FD2">
        <w:rPr>
          <w:rFonts w:cs="Arial"/>
          <w:bCs/>
        </w:rPr>
        <w:t xml:space="preserve"> vína či piva zanechať trvalé poškodenie dieťaťa. Aj keď len 20 % detí postihnutých týmto syndrómom má aj fyziognomické zmeny (dlhá plochá horná pera, zástrčkový nos, krátke očné štrbiny), všetky deti postihnuté FAS majú nezvratne poškodený mozog. Podľa stupňa postihnutia vedú následky tohto poškodenia od poruchy pozornosti, pamäte a spánku až po mentálnu retardáciu. Sprievodnými</w:t>
      </w:r>
      <w:r w:rsidRPr="00AE1FD2" w:rsidR="007471DF">
        <w:rPr>
          <w:rFonts w:cs="Arial"/>
          <w:bCs/>
        </w:rPr>
        <w:t xml:space="preserve"> javmi</w:t>
      </w:r>
      <w:r w:rsidRPr="00AE1FD2">
        <w:rPr>
          <w:rFonts w:cs="Arial"/>
          <w:bCs/>
        </w:rPr>
        <w:t xml:space="preserve"> sú aj poruchy správania, jedenia, citová labilita, poruchy učenia, čo podľa zistení v neskoršom veku vedie u týchto ľudí k vysokému percentu drogovo závislých, delikventov či násilníkov. </w:t>
      </w:r>
    </w:p>
    <w:p w:rsidR="00AB2990" w:rsidRPr="00AE1FD2" w:rsidP="00AB2990">
      <w:pPr>
        <w:bidi w:val="0"/>
        <w:jc w:val="both"/>
        <w:rPr>
          <w:rFonts w:cs="Arial"/>
          <w:bCs/>
        </w:rPr>
      </w:pPr>
      <w:r w:rsidRPr="00AE1FD2">
        <w:rPr>
          <w:rFonts w:cs="Arial"/>
          <w:bCs/>
        </w:rPr>
        <w:t xml:space="preserve">Cieľom návrhu je, aby sa Slovensko po vzore v iných krajinách zaradilo k štátom, ktoré upozorňujú spoločnosť na to, že aj zanedbateľné pitie alkoholu v tehotenstve môže mať na zdravie dieťaťa katastrofálne následky. Keďže spolu s Downovým syndrómom ide o najčastejšie postihnutie, s ktorým sa rodia deti, pitie alkoholu tehotnými ženami by nemalo byť v našej spoločnosti bagatelizované. </w:t>
      </w:r>
    </w:p>
    <w:p w:rsidR="00AB2990" w:rsidRPr="00AE1FD2" w:rsidP="00AE1FD2">
      <w:pPr>
        <w:pStyle w:val="BodyTextIndent"/>
        <w:widowControl/>
        <w:bidi w:val="0"/>
        <w:spacing w:after="0" w:line="240" w:lineRule="auto"/>
        <w:jc w:val="both"/>
        <w:rPr>
          <w:rFonts w:asciiTheme="minorHAnsi" w:hAnsiTheme="minorHAnsi" w:cs="Arial"/>
          <w:bCs/>
          <w:sz w:val="22"/>
          <w:szCs w:val="22"/>
          <w:lang w:eastAsia="en-US"/>
        </w:rPr>
      </w:pPr>
      <w:r w:rsidRPr="00AE1FD2">
        <w:rPr>
          <w:rFonts w:asciiTheme="minorHAnsi" w:hAnsiTheme="minorHAnsi" w:cs="Arial"/>
          <w:bCs/>
          <w:sz w:val="22"/>
          <w:szCs w:val="22"/>
          <w:lang w:eastAsia="en-US"/>
        </w:rPr>
        <w:t>Navrhovaná právna úprava je v súlade s Ústavou Slovenskej republiky, ústavnými zákonmi a zákonmi, ako aj s medzinárodnými zmluvami, ktorými je Slovenská republika viazaná.</w:t>
      </w:r>
    </w:p>
    <w:p w:rsidR="00AB2990" w:rsidRPr="00AE1FD2" w:rsidP="00AB2990">
      <w:pPr>
        <w:pStyle w:val="BodyTextIndent"/>
        <w:widowControl/>
        <w:bidi w:val="0"/>
        <w:spacing w:after="0" w:line="240" w:lineRule="auto"/>
        <w:ind w:firstLine="708"/>
        <w:jc w:val="both"/>
        <w:rPr>
          <w:rFonts w:asciiTheme="minorHAnsi" w:hAnsiTheme="minorHAnsi" w:cs="Arial"/>
          <w:bCs/>
          <w:sz w:val="22"/>
          <w:szCs w:val="22"/>
          <w:lang w:eastAsia="en-US"/>
        </w:rPr>
      </w:pPr>
      <w:r w:rsidRPr="00AE1FD2">
        <w:rPr>
          <w:rFonts w:asciiTheme="minorHAnsi" w:hAnsiTheme="minorHAnsi" w:cs="Arial"/>
          <w:bCs/>
          <w:sz w:val="22"/>
          <w:szCs w:val="22"/>
          <w:lang w:eastAsia="en-US"/>
        </w:rPr>
        <w:t xml:space="preserve"> </w:t>
      </w:r>
    </w:p>
    <w:p w:rsidR="00AB2990" w:rsidRPr="00AE1FD2" w:rsidP="00AE1FD2">
      <w:pPr>
        <w:pStyle w:val="BodyTextIndent"/>
        <w:widowControl/>
        <w:bidi w:val="0"/>
        <w:spacing w:after="0" w:line="240" w:lineRule="auto"/>
        <w:jc w:val="both"/>
        <w:rPr>
          <w:rFonts w:asciiTheme="minorHAnsi" w:hAnsiTheme="minorHAnsi" w:cs="Arial"/>
        </w:rPr>
      </w:pPr>
      <w:r w:rsidRPr="00AE1FD2">
        <w:rPr>
          <w:rFonts w:asciiTheme="minorHAnsi" w:hAnsiTheme="minorHAnsi" w:cs="Arial"/>
          <w:bCs/>
          <w:sz w:val="22"/>
          <w:szCs w:val="22"/>
          <w:lang w:eastAsia="en-US"/>
        </w:rPr>
        <w:t>Návrh zákona nebude mať dopad ani zvýšené nároky na rozpočty obcí a rozpočty vyšších územných celkov. Návrh zákona nebude mať dopad na hospodárenie verejnoprávnych inštitúcii</w:t>
      </w:r>
      <w:r w:rsidRPr="00AE1FD2">
        <w:rPr>
          <w:rFonts w:asciiTheme="minorHAnsi" w:hAnsiTheme="minorHAnsi" w:cs="Arial"/>
        </w:rPr>
        <w:t>.</w:t>
      </w:r>
    </w:p>
    <w:sectPr w:rsidSect="006E47C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A6CF4"/>
    <w:multiLevelType w:val="hybridMultilevel"/>
    <w:tmpl w:val="0FF804E2"/>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doNotTrackMoves/>
  <w:defaultTabStop w:val="708"/>
  <w:hyphenationZone w:val="425"/>
  <w:characterSpacingControl w:val="doNotCompress"/>
  <w:compat/>
  <w:rsids>
    <w:rsidRoot w:val="002F619A"/>
    <w:rsid w:val="002B45F4"/>
    <w:rsid w:val="002F619A"/>
    <w:rsid w:val="00437174"/>
    <w:rsid w:val="005311AA"/>
    <w:rsid w:val="006B33CC"/>
    <w:rsid w:val="006E47C8"/>
    <w:rsid w:val="007471DF"/>
    <w:rsid w:val="007A0C18"/>
    <w:rsid w:val="007D7A23"/>
    <w:rsid w:val="007E6DFB"/>
    <w:rsid w:val="00845D7B"/>
    <w:rsid w:val="0096766F"/>
    <w:rsid w:val="00AB2990"/>
    <w:rsid w:val="00AE1FD2"/>
    <w:rsid w:val="00B74A47"/>
    <w:rsid w:val="00CE7AA7"/>
    <w:rsid w:val="00FC0D3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A47"/>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l"/>
    <w:link w:val="BodyTextIndentChar"/>
    <w:uiPriority w:val="99"/>
    <w:rsid w:val="00AB2990"/>
    <w:pPr>
      <w:widowControl w:val="0"/>
      <w:autoSpaceDE w:val="0"/>
      <w:autoSpaceDN w:val="0"/>
      <w:adjustRightInd w:val="0"/>
      <w:spacing w:after="120" w:line="480" w:lineRule="auto"/>
      <w:jc w:val="left"/>
    </w:pPr>
    <w:rPr>
      <w:rFonts w:ascii="Times New Roman" w:hAnsi="Times New Roman" w:cs="Times New Roman"/>
      <w:sz w:val="24"/>
      <w:szCs w:val="24"/>
      <w:lang w:eastAsia="sk-SK"/>
    </w:rPr>
  </w:style>
  <w:style w:type="character" w:customStyle="1" w:styleId="BodyTextIndentChar">
    <w:name w:val="Body Text Indent Char"/>
    <w:basedOn w:val="DefaultParagraphFont"/>
    <w:link w:val="BodyTextIndent"/>
    <w:uiPriority w:val="99"/>
    <w:locked/>
    <w:rsid w:val="00AB2990"/>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AE1FD2"/>
    <w:pPr>
      <w:ind w:left="720"/>
      <w:contextualSpacing/>
      <w:jc w:val="left"/>
    </w:p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dtiene sivej">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314</Words>
  <Characters>1790</Characters>
  <Application>Microsoft Office Word</Application>
  <DocSecurity>0</DocSecurity>
  <Lines>0</Lines>
  <Paragraphs>0</Paragraphs>
  <ScaleCrop>false</ScaleCrop>
  <Company>Kancelaria NR SR</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Jana_Zitnanska</dc:creator>
  <cp:lastModifiedBy>Gašparíková, Jarmila</cp:lastModifiedBy>
  <cp:revision>2</cp:revision>
  <dcterms:created xsi:type="dcterms:W3CDTF">2015-02-20T14:22:00Z</dcterms:created>
  <dcterms:modified xsi:type="dcterms:W3CDTF">2015-02-20T14:22:00Z</dcterms:modified>
</cp:coreProperties>
</file>