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434" w:rsidRPr="00B758AF" w:rsidP="00BF4434">
      <w:pPr>
        <w:bidi w:val="0"/>
        <w:spacing w:after="0" w:line="240" w:lineRule="auto"/>
        <w:jc w:val="center"/>
        <w:rPr>
          <w:rFonts w:hint="default"/>
          <w:b/>
          <w:bCs/>
          <w:caps/>
          <w:sz w:val="32"/>
          <w:szCs w:val="32"/>
        </w:rPr>
      </w:pPr>
      <w:r w:rsidRPr="00B758AF">
        <w:rPr>
          <w:rFonts w:hint="default"/>
          <w:b/>
          <w:bCs/>
          <w:caps/>
          <w:sz w:val="32"/>
          <w:szCs w:val="32"/>
        </w:rPr>
        <w:t>Ná</w:t>
      </w:r>
      <w:r w:rsidRPr="00B758AF">
        <w:rPr>
          <w:rFonts w:hint="default"/>
          <w:b/>
          <w:bCs/>
          <w:caps/>
          <w:sz w:val="32"/>
          <w:szCs w:val="32"/>
        </w:rPr>
        <w:t>rodná</w:t>
      </w:r>
      <w:r w:rsidRPr="00B758AF">
        <w:rPr>
          <w:rFonts w:hint="default"/>
          <w:b/>
          <w:bCs/>
          <w:caps/>
          <w:sz w:val="32"/>
          <w:szCs w:val="32"/>
        </w:rPr>
        <w:t xml:space="preserve"> rada  Slovenskej  republiky</w:t>
      </w:r>
    </w:p>
    <w:p w:rsidR="00BF4434" w:rsidRPr="00B758AF" w:rsidP="00BF4434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hint="default"/>
          <w:b/>
          <w:bCs/>
        </w:rPr>
      </w:pPr>
      <w:r>
        <w:rPr>
          <w:b/>
          <w:bCs/>
          <w:caps/>
        </w:rPr>
        <w:t>VI</w:t>
      </w:r>
      <w:r w:rsidRPr="00B758AF">
        <w:rPr>
          <w:b/>
          <w:bCs/>
          <w:caps/>
        </w:rPr>
        <w:t xml:space="preserve">. </w:t>
      </w:r>
      <w:r w:rsidRPr="00B758AF">
        <w:rPr>
          <w:rFonts w:hint="default"/>
          <w:b/>
          <w:bCs/>
        </w:rPr>
        <w:t>volebné</w:t>
      </w:r>
      <w:r w:rsidRPr="00B758AF">
        <w:rPr>
          <w:rFonts w:hint="default"/>
          <w:b/>
          <w:bCs/>
        </w:rPr>
        <w:t xml:space="preserve"> obdobie</w:t>
      </w:r>
    </w:p>
    <w:p w:rsidR="00BF4434" w:rsidRPr="00B758AF" w:rsidP="00BF4434">
      <w:pPr>
        <w:pStyle w:val="BodyText"/>
        <w:bidi w:val="0"/>
        <w:rPr>
          <w:rFonts w:ascii="Calibri" w:hAnsi="Calibri" w:hint="default"/>
          <w:b w:val="0"/>
          <w:bCs w:val="0"/>
        </w:rPr>
      </w:pPr>
      <w:r w:rsidRPr="00B758AF">
        <w:rPr>
          <w:rFonts w:ascii="Calibri" w:hAnsi="Calibri" w:hint="default"/>
          <w:b w:val="0"/>
          <w:bCs w:val="0"/>
        </w:rPr>
        <w:t>(Ná</w:t>
      </w:r>
      <w:r w:rsidRPr="00B758AF">
        <w:rPr>
          <w:rFonts w:ascii="Calibri" w:hAnsi="Calibri" w:hint="default"/>
          <w:b w:val="0"/>
          <w:bCs w:val="0"/>
        </w:rPr>
        <w:t>vrh)</w:t>
      </w:r>
    </w:p>
    <w:p w:rsidR="00BF4434" w:rsidRPr="00B758AF" w:rsidP="00BF4434">
      <w:pPr>
        <w:pStyle w:val="BodyText"/>
        <w:bidi w:val="0"/>
        <w:rPr>
          <w:rFonts w:ascii="Calibri" w:hAnsi="Calibri"/>
        </w:rPr>
      </w:pPr>
    </w:p>
    <w:p w:rsidR="00BF4434" w:rsidRPr="00B758AF" w:rsidP="00BF4434">
      <w:pPr>
        <w:pStyle w:val="BodyText"/>
        <w:bidi w:val="0"/>
        <w:rPr>
          <w:rFonts w:ascii="Calibri" w:hAnsi="Calibri" w:hint="default"/>
        </w:rPr>
      </w:pPr>
      <w:r w:rsidRPr="00B758AF">
        <w:rPr>
          <w:rFonts w:ascii="Calibri" w:hAnsi="Calibri" w:hint="default"/>
        </w:rPr>
        <w:t>ZÁ</w:t>
      </w:r>
      <w:r w:rsidRPr="00B758AF">
        <w:rPr>
          <w:rFonts w:ascii="Calibri" w:hAnsi="Calibri" w:hint="default"/>
        </w:rPr>
        <w:t>KON</w:t>
      </w:r>
    </w:p>
    <w:p w:rsidR="00BF4434" w:rsidRPr="00B758AF" w:rsidP="00BF4434">
      <w:pPr>
        <w:pStyle w:val="BodyText"/>
        <w:bidi w:val="0"/>
        <w:rPr>
          <w:rFonts w:ascii="Calibri" w:hAnsi="Calibri" w:hint="default"/>
        </w:rPr>
      </w:pPr>
    </w:p>
    <w:p w:rsidR="00BF4434" w:rsidRPr="00B758AF" w:rsidP="00BF4434">
      <w:pPr>
        <w:pStyle w:val="BodyText"/>
        <w:bidi w:val="0"/>
        <w:rPr>
          <w:rFonts w:ascii="Calibri" w:hAnsi="Calibri" w:hint="default"/>
        </w:rPr>
      </w:pPr>
      <w:r w:rsidRPr="00B758AF">
        <w:rPr>
          <w:rFonts w:ascii="Calibri" w:hAnsi="Calibri" w:hint="default"/>
        </w:rPr>
        <w:t xml:space="preserve">z ........... </w:t>
      </w:r>
    </w:p>
    <w:p w:rsidR="00BF4434" w:rsidRPr="00B758AF" w:rsidP="00BF4434">
      <w:pPr>
        <w:pStyle w:val="BodyText"/>
        <w:bidi w:val="0"/>
        <w:rPr>
          <w:rFonts w:ascii="Calibri" w:hAnsi="Calibri" w:hint="default"/>
        </w:rPr>
      </w:pPr>
    </w:p>
    <w:p w:rsidR="00BF4434" w:rsidRPr="00B758AF" w:rsidP="00BF4434">
      <w:pPr>
        <w:pStyle w:val="BodyText"/>
        <w:bidi w:val="0"/>
        <w:rPr>
          <w:rFonts w:ascii="Calibri" w:hAnsi="Calibri"/>
        </w:rPr>
      </w:pPr>
      <w:r w:rsidRPr="00B758AF">
        <w:rPr>
          <w:rFonts w:ascii="Calibri" w:hAnsi="Calibri" w:hint="default"/>
        </w:rPr>
        <w:t>ktorý</w:t>
      </w:r>
      <w:r w:rsidRPr="00B758AF">
        <w:rPr>
          <w:rFonts w:ascii="Calibri" w:hAnsi="Calibri" w:hint="default"/>
        </w:rPr>
        <w:t xml:space="preserve">m sa </w:t>
      </w:r>
      <w:r>
        <w:rPr>
          <w:rFonts w:ascii="Calibri" w:hAnsi="Calibri" w:hint="default"/>
        </w:rPr>
        <w:t>mení</w:t>
      </w:r>
      <w:r>
        <w:rPr>
          <w:rFonts w:ascii="Calibri" w:hAnsi="Calibri" w:hint="default"/>
        </w:rPr>
        <w:t xml:space="preserve"> a </w:t>
      </w:r>
      <w:r w:rsidRPr="00B758AF">
        <w:rPr>
          <w:rFonts w:ascii="Calibri" w:hAnsi="Calibri" w:hint="default"/>
        </w:rPr>
        <w:t>dopĺň</w:t>
      </w:r>
      <w:r w:rsidRPr="00B758AF">
        <w:rPr>
          <w:rFonts w:ascii="Calibri" w:hAnsi="Calibri" w:hint="default"/>
        </w:rPr>
        <w:t>a zá</w:t>
      </w:r>
      <w:r w:rsidRPr="00B758AF">
        <w:rPr>
          <w:rFonts w:ascii="Calibri" w:hAnsi="Calibri" w:hint="default"/>
        </w:rPr>
        <w:t xml:space="preserve">kon </w:t>
      </w:r>
      <w:r>
        <w:rPr>
          <w:rFonts w:ascii="Calibri" w:hAnsi="Calibri" w:hint="default"/>
        </w:rPr>
        <w:t>Ná</w:t>
      </w:r>
      <w:r>
        <w:rPr>
          <w:rFonts w:ascii="Calibri" w:hAnsi="Calibri" w:hint="default"/>
        </w:rPr>
        <w:t xml:space="preserve">rodnej rady Slovenskej republiky </w:t>
      </w:r>
      <w:r w:rsidRPr="00B758AF">
        <w:rPr>
          <w:rFonts w:ascii="Calibri" w:hAnsi="Calibri" w:hint="default"/>
        </w:rPr>
        <w:t>č</w:t>
      </w:r>
      <w:r w:rsidRPr="00B758AF">
        <w:rPr>
          <w:rFonts w:ascii="Calibri" w:hAnsi="Calibri" w:hint="default"/>
        </w:rPr>
        <w:t xml:space="preserve">. </w:t>
      </w:r>
      <w:r>
        <w:rPr>
          <w:rFonts w:ascii="Calibri" w:hAnsi="Calibri"/>
        </w:rPr>
        <w:t>219</w:t>
      </w:r>
      <w:r w:rsidRPr="00B758AF">
        <w:rPr>
          <w:rFonts w:ascii="Calibri" w:hAnsi="Calibri"/>
        </w:rPr>
        <w:t>/</w:t>
      </w:r>
      <w:r>
        <w:rPr>
          <w:rFonts w:ascii="Calibri" w:hAnsi="Calibri"/>
        </w:rPr>
        <w:t>1996</w:t>
      </w:r>
      <w:r w:rsidRPr="00B758AF">
        <w:rPr>
          <w:rFonts w:ascii="Calibri" w:hAnsi="Calibri"/>
        </w:rPr>
        <w:t xml:space="preserve"> Z. z. </w:t>
      </w:r>
      <w:r w:rsidRPr="00BB0C50">
        <w:rPr>
          <w:rFonts w:ascii="Calibri" w:hAnsi="Calibri" w:hint="default"/>
        </w:rPr>
        <w:t>o ochrane pred zneuží</w:t>
      </w:r>
      <w:r w:rsidRPr="00BB0C50">
        <w:rPr>
          <w:rFonts w:ascii="Calibri" w:hAnsi="Calibri" w:hint="default"/>
        </w:rPr>
        <w:t>vaní</w:t>
      </w:r>
      <w:r w:rsidRPr="00BB0C50">
        <w:rPr>
          <w:rFonts w:ascii="Calibri" w:hAnsi="Calibri" w:hint="default"/>
        </w:rPr>
        <w:t>m alkoholický</w:t>
      </w:r>
      <w:r w:rsidRPr="00BB0C50">
        <w:rPr>
          <w:rFonts w:ascii="Calibri" w:hAnsi="Calibri" w:hint="default"/>
        </w:rPr>
        <w:t>ch ná</w:t>
      </w:r>
      <w:r w:rsidRPr="00BB0C50">
        <w:rPr>
          <w:rFonts w:ascii="Calibri" w:hAnsi="Calibri" w:hint="default"/>
        </w:rPr>
        <w:t>pojov a o zriaď</w:t>
      </w:r>
      <w:r w:rsidRPr="00BB0C50">
        <w:rPr>
          <w:rFonts w:ascii="Calibri" w:hAnsi="Calibri" w:hint="default"/>
        </w:rPr>
        <w:t>ovaní</w:t>
      </w:r>
      <w:r w:rsidRPr="00BB0C50">
        <w:rPr>
          <w:rFonts w:ascii="Calibri" w:hAnsi="Calibri" w:hint="default"/>
        </w:rPr>
        <w:t xml:space="preserve"> a prevá</w:t>
      </w:r>
      <w:r w:rsidRPr="00BB0C50">
        <w:rPr>
          <w:rFonts w:ascii="Calibri" w:hAnsi="Calibri" w:hint="default"/>
        </w:rPr>
        <w:t xml:space="preserve">dzke </w:t>
      </w:r>
      <w:r w:rsidRPr="00BB0C50">
        <w:rPr>
          <w:rFonts w:ascii="Calibri" w:hAnsi="Calibri" w:hint="default"/>
        </w:rPr>
        <w:t>protialkoholický</w:t>
      </w:r>
      <w:r w:rsidRPr="00BB0C50">
        <w:rPr>
          <w:rFonts w:ascii="Calibri" w:hAnsi="Calibri" w:hint="default"/>
        </w:rPr>
        <w:t>ch zá</w:t>
      </w:r>
      <w:r w:rsidRPr="00BB0C50">
        <w:rPr>
          <w:rFonts w:ascii="Calibri" w:hAnsi="Calibri" w:hint="default"/>
        </w:rPr>
        <w:t>chytný</w:t>
      </w:r>
      <w:r w:rsidRPr="00BB0C50">
        <w:rPr>
          <w:rFonts w:ascii="Calibri" w:hAnsi="Calibri" w:hint="default"/>
        </w:rPr>
        <w:t>ch izieb</w:t>
      </w:r>
      <w:r w:rsidRPr="00B758AF">
        <w:rPr>
          <w:rFonts w:ascii="Calibri" w:hAnsi="Calibri"/>
        </w:rPr>
        <w:t xml:space="preserve"> v </w:t>
      </w:r>
      <w:r w:rsidRPr="00B758AF">
        <w:rPr>
          <w:rFonts w:ascii="Calibri" w:hAnsi="Calibri" w:hint="default"/>
        </w:rPr>
        <w:t>znení</w:t>
      </w:r>
      <w:r w:rsidRPr="00B758AF">
        <w:rPr>
          <w:rFonts w:ascii="Calibri" w:hAnsi="Calibri" w:hint="default"/>
        </w:rPr>
        <w:t xml:space="preserve"> </w:t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214/2009 Z. z.</w:t>
      </w:r>
    </w:p>
    <w:p w:rsidR="00BF4434" w:rsidP="00BF4434">
      <w:pPr>
        <w:bidi w:val="0"/>
        <w:spacing w:after="0" w:line="240" w:lineRule="auto"/>
        <w:jc w:val="center"/>
        <w:rPr>
          <w:b/>
        </w:rPr>
      </w:pPr>
    </w:p>
    <w:p w:rsidR="00BF4434" w:rsidRPr="00B758AF" w:rsidP="00BF4434">
      <w:pPr>
        <w:bidi w:val="0"/>
        <w:spacing w:after="0" w:line="240" w:lineRule="auto"/>
        <w:jc w:val="center"/>
        <w:rPr>
          <w:b/>
        </w:rPr>
      </w:pPr>
    </w:p>
    <w:p w:rsidR="00BF4434" w:rsidRPr="00B758AF" w:rsidP="00BF4434">
      <w:pPr>
        <w:bidi w:val="0"/>
        <w:spacing w:after="0" w:line="240" w:lineRule="auto"/>
        <w:ind w:firstLine="708"/>
        <w:jc w:val="center"/>
        <w:rPr>
          <w:rFonts w:hint="default"/>
        </w:rPr>
      </w:pPr>
      <w:r w:rsidRPr="00B758AF">
        <w:rPr>
          <w:rFonts w:hint="default"/>
        </w:rPr>
        <w:t>Ná</w:t>
      </w:r>
      <w:r w:rsidRPr="00B758AF">
        <w:rPr>
          <w:rFonts w:hint="default"/>
        </w:rPr>
        <w:t>rodná</w:t>
      </w:r>
      <w:r w:rsidRPr="00B758AF">
        <w:rPr>
          <w:rFonts w:hint="default"/>
        </w:rPr>
        <w:t xml:space="preserve"> rada Slovenskej republiky sa uzniesla na tomto zá</w:t>
      </w:r>
      <w:r w:rsidRPr="00B758AF">
        <w:rPr>
          <w:rFonts w:hint="default"/>
        </w:rPr>
        <w:t>kone:</w:t>
      </w:r>
    </w:p>
    <w:p w:rsidR="00BF4434" w:rsidRPr="00B758AF" w:rsidP="00BF4434">
      <w:pPr>
        <w:bidi w:val="0"/>
        <w:spacing w:after="0" w:line="240" w:lineRule="auto"/>
        <w:jc w:val="center"/>
        <w:rPr>
          <w:b/>
        </w:rPr>
      </w:pPr>
    </w:p>
    <w:p w:rsidR="00BF4434" w:rsidRPr="00B758AF" w:rsidP="00BF4434">
      <w:pPr>
        <w:bidi w:val="0"/>
        <w:spacing w:after="0" w:line="240" w:lineRule="auto"/>
        <w:jc w:val="center"/>
        <w:rPr>
          <w:rFonts w:hint="default"/>
          <w:b/>
        </w:rPr>
      </w:pPr>
      <w:r w:rsidRPr="00B758AF">
        <w:rPr>
          <w:rFonts w:hint="default"/>
          <w:b/>
        </w:rPr>
        <w:t>Č</w:t>
      </w:r>
      <w:r w:rsidRPr="00B758AF">
        <w:rPr>
          <w:rFonts w:hint="default"/>
          <w:b/>
        </w:rPr>
        <w:t>l. I</w:t>
      </w:r>
    </w:p>
    <w:p w:rsidR="00BF4434" w:rsidRPr="00B758AF" w:rsidP="00BF4434">
      <w:pPr>
        <w:bidi w:val="0"/>
        <w:spacing w:after="0" w:line="240" w:lineRule="auto"/>
        <w:ind w:firstLine="708"/>
        <w:jc w:val="both"/>
        <w:rPr>
          <w:rFonts w:hint="default"/>
        </w:rPr>
      </w:pPr>
      <w:r w:rsidRPr="00B758AF">
        <w:rPr>
          <w:rFonts w:hint="default"/>
        </w:rPr>
        <w:t>Zá</w:t>
      </w:r>
      <w:r w:rsidRPr="00B758AF">
        <w:rPr>
          <w:rFonts w:hint="default"/>
        </w:rPr>
        <w:t xml:space="preserve">kon </w:t>
      </w:r>
      <w:r>
        <w:rPr>
          <w:rFonts w:hint="default"/>
        </w:rPr>
        <w:t>Ná</w:t>
      </w:r>
      <w:r>
        <w:rPr>
          <w:rFonts w:hint="default"/>
        </w:rPr>
        <w:t xml:space="preserve">rodnej rady Slovenskej republiky </w:t>
      </w:r>
      <w:r w:rsidRPr="00B758AF">
        <w:rPr>
          <w:rFonts w:hint="default"/>
        </w:rPr>
        <w:t>č</w:t>
      </w:r>
      <w:r w:rsidRPr="00B758AF">
        <w:rPr>
          <w:rFonts w:hint="default"/>
        </w:rPr>
        <w:t xml:space="preserve">. </w:t>
      </w:r>
      <w:r>
        <w:t>219</w:t>
      </w:r>
      <w:r w:rsidRPr="00B758AF">
        <w:t>/</w:t>
      </w:r>
      <w:r>
        <w:t>1996</w:t>
      </w:r>
      <w:r w:rsidRPr="00B758AF">
        <w:t xml:space="preserve"> Z. z. </w:t>
      </w:r>
      <w:r w:rsidRPr="00BB0C50">
        <w:rPr>
          <w:rFonts w:hint="default"/>
        </w:rPr>
        <w:t>o ochrane pred zneuží</w:t>
      </w:r>
      <w:r w:rsidRPr="00BB0C50">
        <w:rPr>
          <w:rFonts w:hint="default"/>
        </w:rPr>
        <w:t>vaní</w:t>
      </w:r>
      <w:r w:rsidRPr="00BB0C50">
        <w:rPr>
          <w:rFonts w:hint="default"/>
        </w:rPr>
        <w:t>m alkoholický</w:t>
      </w:r>
      <w:r w:rsidRPr="00BB0C50">
        <w:rPr>
          <w:rFonts w:hint="default"/>
        </w:rPr>
        <w:t>ch ná</w:t>
      </w:r>
      <w:r w:rsidRPr="00BB0C50">
        <w:rPr>
          <w:rFonts w:hint="default"/>
        </w:rPr>
        <w:t>pojov a o zri</w:t>
      </w:r>
      <w:r w:rsidRPr="00BB0C50">
        <w:rPr>
          <w:rFonts w:hint="default"/>
        </w:rPr>
        <w:t>aď</w:t>
      </w:r>
      <w:r w:rsidRPr="00BB0C50">
        <w:rPr>
          <w:rFonts w:hint="default"/>
        </w:rPr>
        <w:t>ovaní</w:t>
      </w:r>
      <w:r w:rsidRPr="00BB0C50">
        <w:rPr>
          <w:rFonts w:hint="default"/>
        </w:rPr>
        <w:t xml:space="preserve"> a prevá</w:t>
      </w:r>
      <w:r w:rsidRPr="00BB0C50">
        <w:rPr>
          <w:rFonts w:hint="default"/>
        </w:rPr>
        <w:t>dzke protialkoholický</w:t>
      </w:r>
      <w:r w:rsidRPr="00BB0C50">
        <w:rPr>
          <w:rFonts w:hint="default"/>
        </w:rPr>
        <w:t>ch zá</w:t>
      </w:r>
      <w:r w:rsidRPr="00BB0C50">
        <w:rPr>
          <w:rFonts w:hint="default"/>
        </w:rPr>
        <w:t>chytný</w:t>
      </w:r>
      <w:r w:rsidRPr="00BB0C50">
        <w:rPr>
          <w:rFonts w:hint="default"/>
        </w:rPr>
        <w:t>ch izieb</w:t>
      </w:r>
      <w:r w:rsidRPr="00B758AF">
        <w:t xml:space="preserve"> v </w:t>
      </w:r>
      <w:r w:rsidRPr="00B758AF">
        <w:rPr>
          <w:rFonts w:hint="default"/>
        </w:rPr>
        <w:t>znení</w:t>
      </w:r>
      <w:r w:rsidRPr="00B758AF">
        <w:rPr>
          <w:rFonts w:hint="default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214/2009 Z. z. </w:t>
      </w:r>
      <w:r w:rsidRPr="00B758AF">
        <w:t xml:space="preserve">sa </w:t>
      </w:r>
      <w:r>
        <w:rPr>
          <w:rFonts w:hint="default"/>
        </w:rPr>
        <w:t>mení</w:t>
      </w:r>
      <w:r>
        <w:rPr>
          <w:rFonts w:hint="default"/>
        </w:rPr>
        <w:t xml:space="preserve"> a </w:t>
      </w:r>
      <w:r w:rsidRPr="00B758AF">
        <w:rPr>
          <w:rFonts w:hint="default"/>
        </w:rPr>
        <w:t>dopĺň</w:t>
      </w:r>
      <w:r w:rsidRPr="00B758AF">
        <w:rPr>
          <w:rFonts w:hint="default"/>
        </w:rPr>
        <w:t>a takto:</w:t>
      </w:r>
    </w:p>
    <w:p w:rsidR="00BF4434" w:rsidRPr="00B758AF" w:rsidP="00BF4434">
      <w:pPr>
        <w:bidi w:val="0"/>
        <w:spacing w:after="0" w:line="240" w:lineRule="auto"/>
      </w:pPr>
    </w:p>
    <w:p w:rsidR="00BF4434" w:rsidRPr="00B758AF" w:rsidP="00BF4434">
      <w:pPr>
        <w:pStyle w:val="ListParagraph"/>
        <w:numPr>
          <w:numId w:val="1"/>
        </w:numPr>
        <w:bidi w:val="0"/>
        <w:spacing w:after="0" w:line="240" w:lineRule="auto"/>
      </w:pPr>
      <w:r w:rsidRPr="00B758AF">
        <w:rPr>
          <w:rFonts w:hint="default"/>
        </w:rPr>
        <w:t>Za §</w:t>
      </w:r>
      <w:r w:rsidRPr="00B758AF">
        <w:rPr>
          <w:rFonts w:hint="default"/>
        </w:rPr>
        <w:t xml:space="preserve"> </w:t>
      </w:r>
      <w:r>
        <w:t>2</w:t>
      </w:r>
      <w:r w:rsidRPr="00B758AF">
        <w:rPr>
          <w:rFonts w:hint="default"/>
        </w:rPr>
        <w:t xml:space="preserve"> sa vkladá</w:t>
      </w:r>
      <w:r w:rsidRPr="00B758AF">
        <w:rPr>
          <w:rFonts w:hint="default"/>
        </w:rPr>
        <w:t xml:space="preserve"> §</w:t>
      </w:r>
      <w:r w:rsidRPr="00B758AF">
        <w:rPr>
          <w:rFonts w:hint="default"/>
        </w:rPr>
        <w:t xml:space="preserve"> </w:t>
      </w:r>
      <w:r>
        <w:t>2</w:t>
      </w:r>
      <w:r w:rsidRPr="00B758AF">
        <w:rPr>
          <w:rFonts w:hint="default"/>
        </w:rPr>
        <w:t>a,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</w:t>
      </w:r>
      <w:r w:rsidRPr="00B758AF">
        <w:t xml:space="preserve"> znie:</w:t>
      </w:r>
    </w:p>
    <w:p w:rsidR="00BF4434" w:rsidP="00BF4434">
      <w:pPr>
        <w:bidi w:val="0"/>
        <w:spacing w:after="0" w:line="240" w:lineRule="auto"/>
        <w:ind w:left="709"/>
        <w:jc w:val="center"/>
        <w:rPr>
          <w:rFonts w:hint="default"/>
          <w:b/>
        </w:rPr>
      </w:pPr>
      <w:r>
        <w:rPr>
          <w:rFonts w:hint="default"/>
          <w:b/>
        </w:rPr>
        <w:t>„§</w:t>
      </w:r>
      <w:r>
        <w:rPr>
          <w:rFonts w:hint="default"/>
          <w:b/>
        </w:rPr>
        <w:t xml:space="preserve"> 2a</w:t>
      </w:r>
    </w:p>
    <w:p w:rsidR="00BF4434" w:rsidP="00BF4434">
      <w:pPr>
        <w:bidi w:val="0"/>
        <w:spacing w:after="0" w:line="240" w:lineRule="auto"/>
        <w:ind w:left="709"/>
        <w:jc w:val="center"/>
        <w:rPr>
          <w:b/>
        </w:rPr>
      </w:pPr>
      <w:r w:rsidRPr="00646616">
        <w:rPr>
          <w:rFonts w:hint="default"/>
          <w:b/>
        </w:rPr>
        <w:t>Varovné</w:t>
      </w:r>
      <w:r w:rsidRPr="00646616">
        <w:rPr>
          <w:rFonts w:hint="default"/>
          <w:b/>
        </w:rPr>
        <w:t xml:space="preserve"> označ</w:t>
      </w:r>
      <w:r w:rsidRPr="00646616">
        <w:rPr>
          <w:rFonts w:hint="default"/>
          <w:b/>
        </w:rPr>
        <w:t>enia</w:t>
      </w:r>
    </w:p>
    <w:p w:rsidR="00BF4434" w:rsidRPr="00646616" w:rsidP="00BF4434">
      <w:pPr>
        <w:bidi w:val="0"/>
        <w:spacing w:after="0" w:line="240" w:lineRule="auto"/>
        <w:ind w:left="709"/>
        <w:jc w:val="center"/>
        <w:rPr>
          <w:b/>
        </w:rPr>
      </w:pP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tab/>
      </w:r>
      <w:r>
        <w:rPr>
          <w:rFonts w:hint="default"/>
        </w:rPr>
        <w:t>(1) Na kaž</w:t>
      </w:r>
      <w:r>
        <w:rPr>
          <w:rFonts w:hint="default"/>
        </w:rPr>
        <w:t xml:space="preserve">dom </w:t>
      </w:r>
      <w:r w:rsidRPr="00646616">
        <w:t>jednotkov</w:t>
      </w:r>
      <w:r>
        <w:t>om</w:t>
      </w:r>
      <w:r w:rsidRPr="00646616">
        <w:t xml:space="preserve"> balen</w:t>
      </w:r>
      <w:r>
        <w:rPr>
          <w:rFonts w:hint="default"/>
        </w:rPr>
        <w:t>í</w:t>
      </w:r>
      <w:r>
        <w:rPr>
          <w:rFonts w:hint="default"/>
        </w:rPr>
        <w:t xml:space="preserve"> alkoholické</w:t>
      </w:r>
      <w:r>
        <w:rPr>
          <w:rFonts w:hint="default"/>
        </w:rPr>
        <w:t>ho ná</w:t>
      </w:r>
      <w:r>
        <w:rPr>
          <w:rFonts w:hint="default"/>
        </w:rPr>
        <w:t>poja</w:t>
      </w:r>
      <w:r w:rsidRPr="00646616">
        <w:rPr>
          <w:rFonts w:hint="default"/>
        </w:rPr>
        <w:t>, ktorý</w:t>
      </w:r>
      <w:r w:rsidRPr="00646616">
        <w:rPr>
          <w:rFonts w:hint="default"/>
        </w:rPr>
        <w:t xml:space="preserve"> je </w:t>
      </w:r>
      <w:r w:rsidRPr="00646616">
        <w:rPr>
          <w:rFonts w:hint="default"/>
        </w:rPr>
        <w:t>urč</w:t>
      </w:r>
      <w:r w:rsidRPr="00646616">
        <w:rPr>
          <w:rFonts w:hint="default"/>
        </w:rPr>
        <w:t>ený</w:t>
      </w:r>
      <w:r w:rsidRPr="00646616">
        <w:rPr>
          <w:rFonts w:hint="default"/>
        </w:rPr>
        <w:t xml:space="preserve"> na predaj pre spotrebiteľ</w:t>
      </w:r>
      <w:r w:rsidRPr="00646616">
        <w:rPr>
          <w:rFonts w:hint="default"/>
        </w:rPr>
        <w:t>a</w:t>
      </w:r>
      <w:r>
        <w:rPr>
          <w:rFonts w:hint="default"/>
        </w:rPr>
        <w:t xml:space="preserve"> (ď</w:t>
      </w:r>
      <w:r>
        <w:rPr>
          <w:rFonts w:hint="default"/>
        </w:rPr>
        <w:t>alej len „</w:t>
      </w:r>
      <w:r>
        <w:rPr>
          <w:rFonts w:hint="default"/>
        </w:rPr>
        <w:t>spotrebiteľ</w:t>
      </w:r>
      <w:r>
        <w:rPr>
          <w:rFonts w:hint="default"/>
        </w:rPr>
        <w:t>ské</w:t>
      </w:r>
      <w:r>
        <w:rPr>
          <w:rFonts w:hint="default"/>
        </w:rPr>
        <w:t xml:space="preserve"> balenie alkoholické</w:t>
      </w:r>
      <w:r>
        <w:rPr>
          <w:rFonts w:hint="default"/>
        </w:rPr>
        <w:t>ho ná</w:t>
      </w:r>
      <w:r>
        <w:rPr>
          <w:rFonts w:hint="default"/>
        </w:rPr>
        <w:t>poja“</w:t>
      </w:r>
      <w:r>
        <w:rPr>
          <w:rFonts w:hint="default"/>
        </w:rPr>
        <w:t>),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uvedené</w:t>
      </w:r>
      <w:r>
        <w:rPr>
          <w:rFonts w:hint="default"/>
        </w:rPr>
        <w:t xml:space="preserve"> vš</w:t>
      </w:r>
      <w:r>
        <w:rPr>
          <w:rFonts w:hint="default"/>
        </w:rPr>
        <w:t>eobecné</w:t>
      </w:r>
      <w:r>
        <w:rPr>
          <w:rFonts w:hint="default"/>
        </w:rPr>
        <w:t xml:space="preserve"> varovanie podľ</w:t>
      </w:r>
      <w:r>
        <w:rPr>
          <w:rFonts w:hint="default"/>
        </w:rPr>
        <w:t xml:space="preserve">a odseku 2.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(2) Vš</w:t>
      </w:r>
      <w:r>
        <w:rPr>
          <w:rFonts w:hint="default"/>
        </w:rPr>
        <w:t>eobecné</w:t>
      </w:r>
      <w:r>
        <w:rPr>
          <w:rFonts w:hint="default"/>
        </w:rPr>
        <w:t xml:space="preserve"> varovanie je piktogram podľ</w:t>
      </w:r>
      <w:r>
        <w:rPr>
          <w:rFonts w:hint="default"/>
        </w:rPr>
        <w:t>a prí</w:t>
      </w:r>
      <w:r>
        <w:rPr>
          <w:rFonts w:hint="default"/>
        </w:rPr>
        <w:t>lohy k </w:t>
      </w:r>
      <w:r>
        <w:rPr>
          <w:rFonts w:hint="default"/>
        </w:rPr>
        <w:t>tomuto zá</w:t>
      </w:r>
      <w:r>
        <w:rPr>
          <w:rFonts w:hint="default"/>
        </w:rPr>
        <w:t>konu alebo </w:t>
      </w:r>
      <w:r>
        <w:rPr>
          <w:rFonts w:hint="default"/>
        </w:rPr>
        <w:t>text „</w:t>
      </w:r>
      <w:r>
        <w:rPr>
          <w:rFonts w:hint="default"/>
        </w:rPr>
        <w:t>Konzumá</w:t>
      </w:r>
      <w:r>
        <w:rPr>
          <w:rFonts w:hint="default"/>
        </w:rPr>
        <w:t>cia alkoholický</w:t>
      </w:r>
      <w:r>
        <w:rPr>
          <w:rFonts w:hint="default"/>
        </w:rPr>
        <w:t>ch ná</w:t>
      </w:r>
      <w:r>
        <w:rPr>
          <w:rFonts w:hint="default"/>
        </w:rPr>
        <w:t>pojov poč</w:t>
      </w:r>
      <w:r>
        <w:rPr>
          <w:rFonts w:hint="default"/>
        </w:rPr>
        <w:t>as tehotenstva môž</w:t>
      </w:r>
      <w:r>
        <w:rPr>
          <w:rFonts w:hint="default"/>
        </w:rPr>
        <w:t>e váž</w:t>
      </w:r>
      <w:r>
        <w:rPr>
          <w:rFonts w:hint="default"/>
        </w:rPr>
        <w:t>ne poš</w:t>
      </w:r>
      <w:r>
        <w:rPr>
          <w:rFonts w:hint="default"/>
        </w:rPr>
        <w:t>kodiť</w:t>
      </w:r>
      <w:r>
        <w:rPr>
          <w:rFonts w:hint="default"/>
        </w:rPr>
        <w:t>/ohroziť</w:t>
      </w:r>
      <w:r>
        <w:rPr>
          <w:rFonts w:hint="default"/>
        </w:rPr>
        <w:t xml:space="preserve"> zdravie dieť</w:t>
      </w:r>
      <w:r>
        <w:rPr>
          <w:rFonts w:hint="default"/>
        </w:rPr>
        <w:t>ať</w:t>
      </w:r>
      <w:r>
        <w:rPr>
          <w:rFonts w:hint="default"/>
        </w:rPr>
        <w:t>a“</w:t>
      </w:r>
      <w:r>
        <w:rPr>
          <w:rFonts w:hint="default"/>
        </w:rPr>
        <w:t>, ktorý</w:t>
      </w:r>
      <w:r>
        <w:rPr>
          <w:rFonts w:hint="default"/>
        </w:rPr>
        <w:t xml:space="preserve"> je uvedený</w:t>
      </w:r>
      <w:r>
        <w:rPr>
          <w:rFonts w:hint="default"/>
        </w:rPr>
        <w:t xml:space="preserve"> pod piktogramom.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(3) Vš</w:t>
      </w:r>
      <w:r>
        <w:rPr>
          <w:rFonts w:hint="default"/>
        </w:rPr>
        <w:t>eobecné</w:t>
      </w:r>
      <w:r>
        <w:rPr>
          <w:rFonts w:hint="default"/>
        </w:rPr>
        <w:t xml:space="preserve"> varovanie podľ</w:t>
      </w:r>
      <w:r>
        <w:rPr>
          <w:rFonts w:hint="default"/>
        </w:rPr>
        <w:t>a odseku 2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vytlač</w:t>
      </w:r>
      <w:r>
        <w:rPr>
          <w:rFonts w:hint="default"/>
        </w:rPr>
        <w:t>ené</w:t>
      </w:r>
      <w:r>
        <w:rPr>
          <w:rFonts w:hint="default"/>
        </w:rPr>
        <w:t xml:space="preserve"> </w:t>
      </w:r>
      <w:r w:rsidRPr="00887B3B">
        <w:t xml:space="preserve">na </w:t>
      </w:r>
      <w:r>
        <w:rPr>
          <w:rFonts w:hint="default"/>
        </w:rPr>
        <w:t>etikete na spotrebiteľ</w:t>
      </w:r>
      <w:r>
        <w:rPr>
          <w:rFonts w:hint="default"/>
        </w:rPr>
        <w:t>skom balení</w:t>
      </w:r>
      <w:r>
        <w:rPr>
          <w:rFonts w:hint="default"/>
        </w:rPr>
        <w:t xml:space="preserve"> alkoholické</w:t>
      </w:r>
      <w:r>
        <w:rPr>
          <w:rFonts w:hint="default"/>
        </w:rPr>
        <w:t>ho ná</w:t>
      </w:r>
      <w:r>
        <w:rPr>
          <w:rFonts w:hint="default"/>
        </w:rPr>
        <w:t>poja a na kaž</w:t>
      </w:r>
      <w:r>
        <w:rPr>
          <w:rFonts w:hint="default"/>
        </w:rPr>
        <w:t>dom ď</w:t>
      </w:r>
      <w:r>
        <w:rPr>
          <w:rFonts w:hint="default"/>
        </w:rPr>
        <w:t>alš</w:t>
      </w:r>
      <w:r>
        <w:rPr>
          <w:rFonts w:hint="default"/>
        </w:rPr>
        <w:t>om vonkajš</w:t>
      </w:r>
      <w:r>
        <w:rPr>
          <w:rFonts w:hint="default"/>
        </w:rPr>
        <w:t>om obale</w:t>
      </w:r>
      <w:r>
        <w:rPr>
          <w:rFonts w:hint="default"/>
        </w:rPr>
        <w:t>, použí</w:t>
      </w:r>
      <w:r>
        <w:rPr>
          <w:rFonts w:hint="default"/>
        </w:rPr>
        <w:t>vanom pri maloobchodnom predaji alkoholické</w:t>
      </w:r>
      <w:r>
        <w:rPr>
          <w:rFonts w:hint="default"/>
        </w:rPr>
        <w:t>ho ná</w:t>
      </w:r>
      <w:r>
        <w:rPr>
          <w:rFonts w:hint="default"/>
        </w:rPr>
        <w:t>poja, okrem dodatoč</w:t>
      </w:r>
      <w:r>
        <w:rPr>
          <w:rFonts w:hint="default"/>
        </w:rPr>
        <w:t>ný</w:t>
      </w:r>
      <w:r>
        <w:rPr>
          <w:rFonts w:hint="default"/>
        </w:rPr>
        <w:t>ch priehľ</w:t>
      </w:r>
      <w:r>
        <w:rPr>
          <w:rFonts w:hint="default"/>
        </w:rPr>
        <w:t>adný</w:t>
      </w:r>
      <w:r>
        <w:rPr>
          <w:rFonts w:hint="default"/>
        </w:rPr>
        <w:t>ch obalov.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(4) Vš</w:t>
      </w:r>
      <w:r>
        <w:rPr>
          <w:rFonts w:hint="default"/>
        </w:rPr>
        <w:t>eobecné</w:t>
      </w:r>
      <w:r>
        <w:rPr>
          <w:rFonts w:hint="default"/>
        </w:rPr>
        <w:t xml:space="preserve"> varovanie podľ</w:t>
      </w:r>
      <w:r>
        <w:rPr>
          <w:rFonts w:hint="default"/>
        </w:rPr>
        <w:t>a odseku 2 musí</w:t>
      </w:r>
      <w:r>
        <w:rPr>
          <w:rFonts w:hint="default"/>
        </w:rPr>
        <w:t xml:space="preserve"> pokrý</w:t>
      </w:r>
      <w:r>
        <w:rPr>
          <w:rFonts w:hint="default"/>
        </w:rPr>
        <w:t>vať</w:t>
      </w:r>
      <w:r>
        <w:rPr>
          <w:rFonts w:hint="default"/>
        </w:rPr>
        <w:t xml:space="preserve"> najmenej 10% etikety na spotrebiteľ</w:t>
      </w:r>
      <w:r>
        <w:rPr>
          <w:rFonts w:hint="default"/>
        </w:rPr>
        <w:t>skom balení</w:t>
      </w:r>
      <w:r>
        <w:rPr>
          <w:rFonts w:hint="default"/>
        </w:rPr>
        <w:t xml:space="preserve"> alkoholické</w:t>
      </w:r>
      <w:r>
        <w:rPr>
          <w:rFonts w:hint="default"/>
        </w:rPr>
        <w:t>ho ná</w:t>
      </w:r>
      <w:r>
        <w:rPr>
          <w:rFonts w:hint="default"/>
        </w:rPr>
        <w:t>poja, ak ide o piktogram a najmenej 5</w:t>
      </w:r>
      <w:r>
        <w:rPr>
          <w:rFonts w:hint="default"/>
        </w:rPr>
        <w:t>% etikety na spotrebiteľ</w:t>
      </w:r>
      <w:r>
        <w:rPr>
          <w:rFonts w:hint="default"/>
        </w:rPr>
        <w:t>skom balení</w:t>
      </w:r>
      <w:r>
        <w:rPr>
          <w:rFonts w:hint="default"/>
        </w:rPr>
        <w:t xml:space="preserve"> alkoholické</w:t>
      </w:r>
      <w:r>
        <w:rPr>
          <w:rFonts w:hint="default"/>
        </w:rPr>
        <w:t>ho ná</w:t>
      </w:r>
      <w:r>
        <w:rPr>
          <w:rFonts w:hint="default"/>
        </w:rPr>
        <w:t xml:space="preserve">poja, ak ide o text.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(5) Text vo vš</w:t>
      </w:r>
      <w:r>
        <w:rPr>
          <w:rFonts w:hint="default"/>
        </w:rPr>
        <w:t>eobecnom varovaní</w:t>
      </w:r>
      <w:r>
        <w:rPr>
          <w:rFonts w:hint="default"/>
        </w:rPr>
        <w:t xml:space="preserve"> podľ</w:t>
      </w:r>
      <w:r>
        <w:rPr>
          <w:rFonts w:hint="default"/>
        </w:rPr>
        <w:t>a odseku 2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 w:firstLine="708"/>
        <w:jc w:val="both"/>
        <w:rPr>
          <w:rFonts w:hint="default"/>
        </w:rPr>
      </w:pPr>
      <w:r>
        <w:rPr>
          <w:rFonts w:hint="default"/>
        </w:rPr>
        <w:t>a) uvedený</w:t>
      </w:r>
      <w:r>
        <w:rPr>
          <w:rFonts w:hint="default"/>
        </w:rPr>
        <w:t xml:space="preserve"> v š</w:t>
      </w:r>
      <w:r>
        <w:rPr>
          <w:rFonts w:hint="default"/>
        </w:rPr>
        <w:t>tá</w:t>
      </w:r>
      <w:r>
        <w:rPr>
          <w:rFonts w:hint="default"/>
        </w:rPr>
        <w:t>tnom jazyku,</w:t>
      </w:r>
    </w:p>
    <w:p w:rsidR="00BF4434" w:rsidP="00BF4434">
      <w:pPr>
        <w:bidi w:val="0"/>
        <w:spacing w:after="0" w:line="240" w:lineRule="auto"/>
        <w:ind w:left="1416"/>
        <w:jc w:val="both"/>
        <w:rPr>
          <w:rFonts w:hint="default"/>
        </w:rPr>
      </w:pPr>
      <w:r>
        <w:rPr>
          <w:rFonts w:hint="default"/>
        </w:rPr>
        <w:t>b) vytlač</w:t>
      </w:r>
      <w:r>
        <w:rPr>
          <w:rFonts w:hint="default"/>
        </w:rPr>
        <w:t>ený</w:t>
      </w:r>
      <w:r>
        <w:rPr>
          <w:rFonts w:hint="default"/>
        </w:rPr>
        <w:t xml:space="preserve"> č</w:t>
      </w:r>
      <w:r>
        <w:rPr>
          <w:rFonts w:hint="default"/>
        </w:rPr>
        <w:t>iernym pí</w:t>
      </w:r>
      <w:r>
        <w:rPr>
          <w:rFonts w:hint="default"/>
        </w:rPr>
        <w:t>smom typu Helvetica na bielom podklade; bodová</w:t>
      </w:r>
      <w:r>
        <w:rPr>
          <w:rFonts w:hint="default"/>
        </w:rPr>
        <w:t xml:space="preserve"> veľ</w:t>
      </w:r>
      <w:r>
        <w:rPr>
          <w:rFonts w:hint="default"/>
        </w:rPr>
        <w:t>kosť</w:t>
      </w:r>
      <w:r>
        <w:rPr>
          <w:rFonts w:hint="default"/>
        </w:rPr>
        <w:t xml:space="preserve"> pí</w:t>
      </w:r>
      <w:r>
        <w:rPr>
          <w:rFonts w:hint="default"/>
        </w:rPr>
        <w:t>sma musí</w:t>
      </w:r>
      <w:r>
        <w:rPr>
          <w:rFonts w:hint="default"/>
        </w:rPr>
        <w:t xml:space="preserve"> zabe</w:t>
      </w:r>
      <w:r>
        <w:rPr>
          <w:rFonts w:hint="default"/>
        </w:rPr>
        <w:t>rať</w:t>
      </w:r>
      <w:r>
        <w:rPr>
          <w:rFonts w:hint="default"/>
        </w:rPr>
        <w:t xml:space="preserve"> č</w:t>
      </w:r>
      <w:r>
        <w:rPr>
          <w:rFonts w:hint="default"/>
        </w:rPr>
        <w:t>o najväčš</w:t>
      </w:r>
      <w:r>
        <w:rPr>
          <w:rFonts w:hint="default"/>
        </w:rPr>
        <w:t>iu č</w:t>
      </w:r>
      <w:r>
        <w:rPr>
          <w:rFonts w:hint="default"/>
        </w:rPr>
        <w:t>asť</w:t>
      </w:r>
      <w:r>
        <w:rPr>
          <w:rFonts w:hint="default"/>
        </w:rPr>
        <w:t xml:space="preserve"> plochy urč</w:t>
      </w:r>
      <w:r>
        <w:rPr>
          <w:rFonts w:hint="default"/>
        </w:rPr>
        <w:t>enej na text vš</w:t>
      </w:r>
      <w:r>
        <w:rPr>
          <w:rFonts w:hint="default"/>
        </w:rPr>
        <w:t>eobecné</w:t>
      </w:r>
      <w:r>
        <w:rPr>
          <w:rFonts w:hint="default"/>
        </w:rPr>
        <w:t>ho varovania,</w:t>
      </w:r>
    </w:p>
    <w:p w:rsidR="00BF4434" w:rsidP="00BF4434">
      <w:pPr>
        <w:bidi w:val="0"/>
        <w:spacing w:after="0" w:line="240" w:lineRule="auto"/>
        <w:ind w:left="1416"/>
        <w:jc w:val="both"/>
        <w:rPr>
          <w:rFonts w:hint="default"/>
        </w:rPr>
      </w:pPr>
      <w:r>
        <w:rPr>
          <w:rFonts w:hint="default"/>
        </w:rPr>
        <w:t>c) vytlač</w:t>
      </w:r>
      <w:r>
        <w:rPr>
          <w:rFonts w:hint="default"/>
        </w:rPr>
        <w:t>ený</w:t>
      </w:r>
      <w:r>
        <w:rPr>
          <w:rFonts w:hint="default"/>
        </w:rPr>
        <w:t xml:space="preserve"> malý</w:t>
      </w:r>
      <w:r>
        <w:rPr>
          <w:rFonts w:hint="default"/>
        </w:rPr>
        <w:t>mi pí</w:t>
      </w:r>
      <w:r>
        <w:rPr>
          <w:rFonts w:hint="default"/>
        </w:rPr>
        <w:t>smenami okrem prvé</w:t>
      </w:r>
      <w:r>
        <w:rPr>
          <w:rFonts w:hint="default"/>
        </w:rPr>
        <w:t>ho pí</w:t>
      </w:r>
      <w:r>
        <w:rPr>
          <w:rFonts w:hint="default"/>
        </w:rPr>
        <w:t>smena a tam, kde si to gramatické</w:t>
      </w:r>
      <w:r>
        <w:rPr>
          <w:rFonts w:hint="default"/>
        </w:rPr>
        <w:t xml:space="preserve"> pravidlá</w:t>
      </w:r>
      <w:r>
        <w:rPr>
          <w:rFonts w:hint="default"/>
        </w:rPr>
        <w:t xml:space="preserve"> vyž</w:t>
      </w:r>
      <w:r>
        <w:rPr>
          <w:rFonts w:hint="default"/>
        </w:rPr>
        <w:t>adujú,</w:t>
      </w:r>
    </w:p>
    <w:p w:rsidR="00BF4434" w:rsidP="00BF4434">
      <w:pPr>
        <w:bidi w:val="0"/>
        <w:spacing w:after="0" w:line="240" w:lineRule="auto"/>
        <w:ind w:left="1416"/>
        <w:jc w:val="both"/>
        <w:rPr>
          <w:rFonts w:hint="default"/>
        </w:rPr>
      </w:pPr>
      <w:r>
        <w:rPr>
          <w:rFonts w:hint="default"/>
        </w:rPr>
        <w:t>d) vycentrovaný</w:t>
      </w:r>
      <w:r>
        <w:rPr>
          <w:rFonts w:hint="default"/>
        </w:rPr>
        <w:t xml:space="preserve"> na ploche, na ktorej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vytlač</w:t>
      </w:r>
      <w:r>
        <w:rPr>
          <w:rFonts w:hint="default"/>
        </w:rPr>
        <w:t>ený</w:t>
      </w:r>
      <w:r>
        <w:rPr>
          <w:rFonts w:hint="default"/>
        </w:rPr>
        <w:t>, rovnobež</w:t>
      </w:r>
      <w:r>
        <w:rPr>
          <w:rFonts w:hint="default"/>
        </w:rPr>
        <w:t>ne s horný</w:t>
      </w:r>
      <w:r>
        <w:rPr>
          <w:rFonts w:hint="default"/>
        </w:rPr>
        <w:t>m okrajom etikety</w:t>
      </w:r>
      <w:r>
        <w:rPr>
          <w:rFonts w:hint="default"/>
        </w:rPr>
        <w:t xml:space="preserve"> spotrebiteľ</w:t>
      </w:r>
      <w:r>
        <w:rPr>
          <w:rFonts w:hint="default"/>
        </w:rPr>
        <w:t>ské</w:t>
      </w:r>
      <w:r>
        <w:rPr>
          <w:rFonts w:hint="default"/>
        </w:rPr>
        <w:t>ho balenia alkoholické</w:t>
      </w:r>
      <w:r>
        <w:rPr>
          <w:rFonts w:hint="default"/>
        </w:rPr>
        <w:t>ho ná</w:t>
      </w:r>
      <w:r>
        <w:rPr>
          <w:rFonts w:hint="default"/>
        </w:rPr>
        <w:t>poja.</w:t>
      </w:r>
    </w:p>
    <w:p w:rsidR="00BF4434" w:rsidP="00BF4434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tab/>
      </w:r>
      <w:r>
        <w:rPr>
          <w:rFonts w:hint="default"/>
        </w:rPr>
        <w:t>(6) Vš</w:t>
      </w:r>
      <w:r>
        <w:rPr>
          <w:rFonts w:hint="default"/>
        </w:rPr>
        <w:t>eobecné</w:t>
      </w:r>
      <w:r>
        <w:rPr>
          <w:rFonts w:hint="default"/>
        </w:rPr>
        <w:t xml:space="preserve"> varovanie podľ</w:t>
      </w:r>
      <w:r>
        <w:rPr>
          <w:rFonts w:hint="default"/>
        </w:rPr>
        <w:t>a odseku 2 nesmie byť</w:t>
      </w:r>
      <w:r>
        <w:rPr>
          <w:rFonts w:hint="default"/>
        </w:rPr>
        <w:t xml:space="preserve"> umiestnené</w:t>
      </w:r>
      <w:r>
        <w:rPr>
          <w:rFonts w:hint="default"/>
        </w:rPr>
        <w:t xml:space="preserve"> na kontrolný</w:t>
      </w:r>
      <w:r>
        <w:rPr>
          <w:rFonts w:hint="default"/>
        </w:rPr>
        <w:t>ch zná</w:t>
      </w:r>
      <w:r>
        <w:rPr>
          <w:rFonts w:hint="default"/>
        </w:rPr>
        <w:t>mkach,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vytlač</w:t>
      </w:r>
      <w:r>
        <w:rPr>
          <w:rFonts w:hint="default"/>
        </w:rPr>
        <w:t>ené</w:t>
      </w:r>
      <w:r>
        <w:rPr>
          <w:rFonts w:hint="default"/>
        </w:rPr>
        <w:t xml:space="preserve"> neodstrá</w:t>
      </w:r>
      <w:r>
        <w:rPr>
          <w:rFonts w:hint="default"/>
        </w:rPr>
        <w:t>niteľ</w:t>
      </w:r>
      <w:r>
        <w:rPr>
          <w:rFonts w:hint="default"/>
        </w:rPr>
        <w:t>ne a nezmazateľ</w:t>
      </w:r>
      <w:r>
        <w:rPr>
          <w:rFonts w:hint="default"/>
        </w:rPr>
        <w:t>ne a nesmie byť</w:t>
      </w:r>
      <w:r>
        <w:rPr>
          <w:rFonts w:hint="default"/>
        </w:rPr>
        <w:t xml:space="preserve"> skryté</w:t>
      </w:r>
      <w:r>
        <w:rPr>
          <w:rFonts w:hint="default"/>
        </w:rPr>
        <w:t>, prekryté</w:t>
      </w:r>
      <w:r>
        <w:rPr>
          <w:rFonts w:hint="default"/>
        </w:rPr>
        <w:t xml:space="preserve"> alebo naruš</w:t>
      </w:r>
      <w:r>
        <w:rPr>
          <w:rFonts w:hint="default"/>
        </w:rPr>
        <w:t>ené</w:t>
      </w:r>
      <w:r>
        <w:rPr>
          <w:rFonts w:hint="default"/>
        </w:rPr>
        <w:t xml:space="preserve"> iný</w:t>
      </w:r>
      <w:r>
        <w:rPr>
          <w:rFonts w:hint="default"/>
        </w:rPr>
        <w:t>m textom, obrá</w:t>
      </w:r>
      <w:r>
        <w:rPr>
          <w:rFonts w:hint="default"/>
        </w:rPr>
        <w:t>zkom al</w:t>
      </w:r>
      <w:r>
        <w:rPr>
          <w:rFonts w:hint="default"/>
        </w:rPr>
        <w:t>ebo otvorení</w:t>
      </w:r>
      <w:r>
        <w:rPr>
          <w:rFonts w:hint="default"/>
        </w:rPr>
        <w:t>m spotrebiteľ</w:t>
      </w:r>
      <w:r>
        <w:rPr>
          <w:rFonts w:hint="default"/>
        </w:rPr>
        <w:t>ské</w:t>
      </w:r>
      <w:r>
        <w:rPr>
          <w:rFonts w:hint="default"/>
        </w:rPr>
        <w:t>ho balenia alkoholické</w:t>
      </w:r>
      <w:r>
        <w:rPr>
          <w:rFonts w:hint="default"/>
        </w:rPr>
        <w:t>ho ná</w:t>
      </w:r>
      <w:r>
        <w:rPr>
          <w:rFonts w:hint="default"/>
        </w:rPr>
        <w:t>poja, prič</w:t>
      </w:r>
      <w:r>
        <w:rPr>
          <w:rFonts w:hint="default"/>
        </w:rPr>
        <w:t>om môž</w:t>
      </w:r>
      <w:r>
        <w:rPr>
          <w:rFonts w:hint="default"/>
        </w:rPr>
        <w:t>e byť</w:t>
      </w:r>
      <w:r>
        <w:rPr>
          <w:rFonts w:hint="default"/>
        </w:rPr>
        <w:t xml:space="preserve"> pripevnené</w:t>
      </w:r>
      <w:r>
        <w:rPr>
          <w:rFonts w:hint="default"/>
        </w:rPr>
        <w:t xml:space="preserve"> aj prostrední</w:t>
      </w:r>
      <w:r>
        <w:rPr>
          <w:rFonts w:hint="default"/>
        </w:rPr>
        <w:t>ctvom samolepiek za predpokladu, ž</w:t>
      </w:r>
      <w:r>
        <w:rPr>
          <w:rFonts w:hint="default"/>
        </w:rPr>
        <w:t>e sú</w:t>
      </w:r>
      <w:r>
        <w:rPr>
          <w:rFonts w:hint="default"/>
        </w:rPr>
        <w:t xml:space="preserve"> neodstrá</w:t>
      </w:r>
      <w:r>
        <w:rPr>
          <w:rFonts w:hint="default"/>
        </w:rPr>
        <w:t>niteľ</w:t>
      </w:r>
      <w:r>
        <w:rPr>
          <w:rFonts w:hint="default"/>
        </w:rPr>
        <w:t>né.“.</w:t>
      </w:r>
    </w:p>
    <w:p w:rsidR="00BF4434" w:rsidP="00BF4434">
      <w:pPr>
        <w:bidi w:val="0"/>
        <w:spacing w:after="0" w:line="240" w:lineRule="auto"/>
        <w:jc w:val="both"/>
      </w:pPr>
      <w:r>
        <w:t xml:space="preserve"> </w:t>
      </w:r>
    </w:p>
    <w:p w:rsidR="00BF4434" w:rsidP="00BF4434">
      <w:pPr>
        <w:pStyle w:val="ListParagraph"/>
        <w:numPr>
          <w:numId w:val="1"/>
        </w:numPr>
        <w:bidi w:val="0"/>
        <w:spacing w:after="0" w:line="240" w:lineRule="auto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12 vrá</w:t>
      </w:r>
      <w:r>
        <w:rPr>
          <w:rFonts w:hint="default"/>
        </w:rPr>
        <w:t>tane nadpisu znie:</w:t>
      </w:r>
    </w:p>
    <w:p w:rsidR="00BF4434" w:rsidRPr="00E77CAE" w:rsidP="00BF4434">
      <w:pPr>
        <w:bidi w:val="0"/>
        <w:spacing w:after="0" w:line="240" w:lineRule="auto"/>
        <w:ind w:left="709"/>
        <w:jc w:val="center"/>
        <w:rPr>
          <w:rFonts w:hint="default"/>
          <w:b/>
        </w:rPr>
      </w:pPr>
      <w:r>
        <w:rPr>
          <w:rFonts w:hint="default"/>
          <w:b/>
        </w:rPr>
        <w:t>„</w:t>
      </w:r>
      <w:r w:rsidRPr="00E77CAE">
        <w:rPr>
          <w:rFonts w:hint="default"/>
          <w:b/>
        </w:rPr>
        <w:t>§</w:t>
      </w:r>
      <w:r w:rsidRPr="00E77CAE">
        <w:rPr>
          <w:rFonts w:hint="default"/>
          <w:b/>
        </w:rPr>
        <w:t xml:space="preserve"> 12</w:t>
      </w:r>
    </w:p>
    <w:p w:rsidR="00BF4434" w:rsidRPr="00E77CAE" w:rsidP="00BF4434">
      <w:pPr>
        <w:bidi w:val="0"/>
        <w:spacing w:after="0" w:line="240" w:lineRule="auto"/>
        <w:ind w:left="709"/>
        <w:jc w:val="center"/>
        <w:rPr>
          <w:rFonts w:hint="default"/>
          <w:b/>
        </w:rPr>
      </w:pPr>
      <w:r>
        <w:rPr>
          <w:b/>
        </w:rPr>
        <w:t>Kontrola, p</w:t>
      </w:r>
      <w:r w:rsidRPr="00E77CAE">
        <w:rPr>
          <w:rFonts w:hint="default"/>
          <w:b/>
        </w:rPr>
        <w:t>okuty a iné</w:t>
      </w:r>
      <w:r w:rsidRPr="00E77CAE">
        <w:rPr>
          <w:rFonts w:hint="default"/>
          <w:b/>
        </w:rPr>
        <w:t xml:space="preserve"> sankcie</w:t>
      </w:r>
    </w:p>
    <w:p w:rsidR="00BF4434" w:rsidP="00BF4434">
      <w:pPr>
        <w:bidi w:val="0"/>
        <w:spacing w:after="0" w:line="240" w:lineRule="auto"/>
        <w:ind w:left="709" w:firstLine="708"/>
        <w:jc w:val="both"/>
        <w:rPr>
          <w:rFonts w:hint="default"/>
        </w:rPr>
      </w:pPr>
      <w:r>
        <w:rPr>
          <w:rFonts w:hint="default"/>
        </w:rPr>
        <w:t>(1) Kontrolu dodrž</w:t>
      </w:r>
      <w:r>
        <w:rPr>
          <w:rFonts w:hint="default"/>
        </w:rPr>
        <w:t>iavania tohto zá</w:t>
      </w:r>
      <w:r>
        <w:rPr>
          <w:rFonts w:hint="default"/>
        </w:rPr>
        <w:t>kona je povinná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obec. Obec je povinná</w:t>
      </w:r>
      <w:r>
        <w:rPr>
          <w:rFonts w:hint="default"/>
        </w:rPr>
        <w:t xml:space="preserve"> zistené</w:t>
      </w:r>
      <w:r>
        <w:rPr>
          <w:rFonts w:hint="default"/>
        </w:rPr>
        <w:t xml:space="preserve"> poruš</w:t>
      </w:r>
      <w:r>
        <w:rPr>
          <w:rFonts w:hint="default"/>
        </w:rPr>
        <w:t>enie povinností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2a ozná</w:t>
      </w:r>
      <w:r>
        <w:rPr>
          <w:rFonts w:hint="default"/>
        </w:rPr>
        <w:t>miť</w:t>
      </w:r>
      <w:r>
        <w:rPr>
          <w:rFonts w:hint="default"/>
        </w:rPr>
        <w:t xml:space="preserve"> bezodkladne Slovenskej obchodnej inš</w:t>
      </w:r>
      <w:r>
        <w:rPr>
          <w:rFonts w:hint="default"/>
        </w:rPr>
        <w:t xml:space="preserve">pekcii.  </w:t>
      </w:r>
    </w:p>
    <w:p w:rsidR="00BF4434" w:rsidP="00BF4434">
      <w:pPr>
        <w:bidi w:val="0"/>
        <w:spacing w:after="0" w:line="240" w:lineRule="auto"/>
        <w:ind w:left="709"/>
        <w:jc w:val="both"/>
      </w:pPr>
    </w:p>
    <w:p w:rsidR="00BF4434" w:rsidP="00BF4434">
      <w:pPr>
        <w:bidi w:val="0"/>
        <w:spacing w:after="0" w:line="240" w:lineRule="auto"/>
        <w:ind w:left="709"/>
        <w:jc w:val="both"/>
      </w:pPr>
      <w:r>
        <w:tab/>
      </w:r>
      <w:r>
        <w:rPr>
          <w:rFonts w:hint="default"/>
        </w:rPr>
        <w:t>(2) Prá</w:t>
      </w:r>
      <w:r>
        <w:rPr>
          <w:rFonts w:hint="default"/>
        </w:rPr>
        <w:t>vnickej osobe alebo fyzickej osobe oprá</w:t>
      </w:r>
      <w:r>
        <w:rPr>
          <w:rFonts w:hint="default"/>
        </w:rPr>
        <w:t>vnenej na podnikanie, ktorá</w:t>
      </w:r>
      <w:r>
        <w:rPr>
          <w:rFonts w:hint="default"/>
        </w:rPr>
        <w:t xml:space="preserve"> poru</w:t>
      </w:r>
      <w:r>
        <w:rPr>
          <w:rFonts w:hint="default"/>
        </w:rPr>
        <w:t>š</w:t>
      </w:r>
      <w:r>
        <w:rPr>
          <w:rFonts w:hint="default"/>
        </w:rPr>
        <w:t>ila zá</w:t>
      </w:r>
      <w:r>
        <w:rPr>
          <w:rFonts w:hint="default"/>
        </w:rPr>
        <w:t>kaz, obmedzenie alebo povinnosť</w:t>
      </w:r>
      <w:r>
        <w:rPr>
          <w:rFonts w:hint="default"/>
        </w:rPr>
        <w:t xml:space="preserve"> uvedenú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2 ods. 1 pí</w:t>
      </w:r>
      <w:r>
        <w:rPr>
          <w:rFonts w:hint="default"/>
        </w:rPr>
        <w:t>sm. a) a b), v §</w:t>
      </w:r>
      <w:r>
        <w:rPr>
          <w:rFonts w:hint="default"/>
        </w:rPr>
        <w:t xml:space="preserve"> 2 ods. 2 a v §</w:t>
      </w:r>
      <w:r>
        <w:rPr>
          <w:rFonts w:hint="default"/>
        </w:rPr>
        <w:t xml:space="preserve"> 3, môž</w:t>
      </w:r>
      <w:r>
        <w:rPr>
          <w:rFonts w:hint="default"/>
        </w:rPr>
        <w:t>e ulož</w:t>
      </w:r>
      <w:r>
        <w:rPr>
          <w:rFonts w:hint="default"/>
        </w:rPr>
        <w:t>iť</w:t>
      </w:r>
      <w:r>
        <w:rPr>
          <w:rFonts w:hint="default"/>
        </w:rPr>
        <w:t xml:space="preserve"> obec pokutu od 170 eur do </w:t>
      </w:r>
      <w:r w:rsidRPr="005F1F3C">
        <w:t>6</w:t>
      </w:r>
      <w:r>
        <w:t> </w:t>
      </w:r>
      <w:r w:rsidRPr="005F1F3C">
        <w:t xml:space="preserve">638 </w:t>
      </w:r>
      <w:r>
        <w:t>eur.</w:t>
      </w:r>
    </w:p>
    <w:p w:rsidR="00BF4434" w:rsidP="00BF4434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tab/>
      </w:r>
      <w:r>
        <w:rPr>
          <w:rFonts w:hint="default"/>
        </w:rPr>
        <w:t>(3) Za poruš</w:t>
      </w:r>
      <w:r>
        <w:rPr>
          <w:rFonts w:hint="default"/>
        </w:rPr>
        <w:t>enie zá</w:t>
      </w:r>
      <w:r>
        <w:rPr>
          <w:rFonts w:hint="default"/>
        </w:rPr>
        <w:t>kazu v §</w:t>
      </w:r>
      <w:r>
        <w:rPr>
          <w:rFonts w:hint="default"/>
        </w:rPr>
        <w:t xml:space="preserve"> 2 ods. 2 a 3 maloletou osobou môž</w:t>
      </w:r>
      <w:r>
        <w:rPr>
          <w:rFonts w:hint="default"/>
        </w:rPr>
        <w:t>e obec ulož</w:t>
      </w:r>
      <w:r>
        <w:rPr>
          <w:rFonts w:hint="default"/>
        </w:rPr>
        <w:t>iť</w:t>
      </w:r>
      <w:r>
        <w:rPr>
          <w:rFonts w:hint="default"/>
        </w:rPr>
        <w:t xml:space="preserve"> zá</w:t>
      </w:r>
      <w:r>
        <w:rPr>
          <w:rFonts w:hint="default"/>
        </w:rPr>
        <w:t>konné</w:t>
      </w:r>
      <w:r>
        <w:rPr>
          <w:rFonts w:hint="default"/>
        </w:rPr>
        <w:t>mu zá</w:t>
      </w:r>
      <w:r>
        <w:rPr>
          <w:rFonts w:hint="default"/>
        </w:rPr>
        <w:t>stupcovi maloleté</w:t>
      </w:r>
      <w:r>
        <w:rPr>
          <w:rFonts w:hint="default"/>
        </w:rPr>
        <w:t xml:space="preserve">ho </w:t>
      </w:r>
      <w:r>
        <w:rPr>
          <w:rFonts w:hint="default"/>
        </w:rPr>
        <w:t>pokutu do výš</w:t>
      </w:r>
      <w:r>
        <w:rPr>
          <w:rFonts w:hint="default"/>
        </w:rPr>
        <w:t>ky 33 eur.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(4) Za poruš</w:t>
      </w:r>
      <w:r>
        <w:rPr>
          <w:rFonts w:hint="default"/>
        </w:rPr>
        <w:t>enie zá</w:t>
      </w:r>
      <w:r>
        <w:rPr>
          <w:rFonts w:hint="default"/>
        </w:rPr>
        <w:t>kazu v §</w:t>
      </w:r>
      <w:r>
        <w:rPr>
          <w:rFonts w:hint="default"/>
        </w:rPr>
        <w:t xml:space="preserve"> 2 ods. 2 mladistvou osobou do 18 rokov uloží</w:t>
      </w:r>
      <w:r>
        <w:rPr>
          <w:rFonts w:hint="default"/>
        </w:rPr>
        <w:t xml:space="preserve"> jej obec pokarhanie. V odô</w:t>
      </w:r>
      <w:r>
        <w:rPr>
          <w:rFonts w:hint="default"/>
        </w:rPr>
        <w:t>vodnený</w:t>
      </w:r>
      <w:r>
        <w:rPr>
          <w:rFonts w:hint="default"/>
        </w:rPr>
        <w:t>ch prí</w:t>
      </w:r>
      <w:r>
        <w:rPr>
          <w:rFonts w:hint="default"/>
        </w:rPr>
        <w:t>padoch uloží</w:t>
      </w:r>
      <w:r>
        <w:rPr>
          <w:rFonts w:hint="default"/>
        </w:rPr>
        <w:t xml:space="preserve"> aj zá</w:t>
      </w:r>
      <w:r>
        <w:rPr>
          <w:rFonts w:hint="default"/>
        </w:rPr>
        <w:t>kaz navš</w:t>
      </w:r>
      <w:r>
        <w:rPr>
          <w:rFonts w:hint="default"/>
        </w:rPr>
        <w:t>tevovať</w:t>
      </w:r>
      <w:r>
        <w:rPr>
          <w:rFonts w:hint="default"/>
        </w:rPr>
        <w:t xml:space="preserve"> verejne prí</w:t>
      </w:r>
      <w:r>
        <w:rPr>
          <w:rFonts w:hint="default"/>
        </w:rPr>
        <w:t>stupné</w:t>
      </w:r>
      <w:r>
        <w:rPr>
          <w:rFonts w:hint="default"/>
        </w:rPr>
        <w:t xml:space="preserve"> miesta a miestnosti, v ktorý</w:t>
      </w:r>
      <w:r>
        <w:rPr>
          <w:rFonts w:hint="default"/>
        </w:rPr>
        <w:t>ch sa podá</w:t>
      </w:r>
      <w:r>
        <w:rPr>
          <w:rFonts w:hint="default"/>
        </w:rPr>
        <w:t>vajú</w:t>
      </w:r>
      <w:r>
        <w:rPr>
          <w:rFonts w:hint="default"/>
        </w:rPr>
        <w:t xml:space="preserve"> alkoholické</w:t>
      </w:r>
      <w:r>
        <w:rPr>
          <w:rFonts w:hint="default"/>
        </w:rPr>
        <w:t xml:space="preserve"> ná</w:t>
      </w:r>
      <w:r>
        <w:rPr>
          <w:rFonts w:hint="default"/>
        </w:rPr>
        <w:t>poje.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 w:firstLine="708"/>
        <w:jc w:val="both"/>
      </w:pPr>
      <w:r>
        <w:t xml:space="preserve">(5) </w:t>
      </w:r>
      <w:r w:rsidRPr="005F1F3C">
        <w:rPr>
          <w:rFonts w:hint="default"/>
        </w:rPr>
        <w:t>Slovenská</w:t>
      </w:r>
      <w:r w:rsidRPr="005F1F3C">
        <w:rPr>
          <w:rFonts w:hint="default"/>
        </w:rPr>
        <w:t xml:space="preserve"> obchodná</w:t>
      </w:r>
      <w:r w:rsidRPr="005F1F3C">
        <w:rPr>
          <w:rFonts w:hint="default"/>
        </w:rPr>
        <w:t xml:space="preserve"> inš</w:t>
      </w:r>
      <w:r w:rsidRPr="005F1F3C">
        <w:rPr>
          <w:rFonts w:hint="default"/>
        </w:rPr>
        <w:t>pekcia uloží</w:t>
      </w:r>
      <w:r w:rsidRPr="005F1F3C">
        <w:rPr>
          <w:rFonts w:hint="default"/>
        </w:rPr>
        <w:t xml:space="preserve"> pokutu od 331 eur do 6 638 eur fyzickej osobe-podnikateľ</w:t>
      </w:r>
      <w:r w:rsidRPr="005F1F3C">
        <w:rPr>
          <w:rFonts w:hint="default"/>
        </w:rPr>
        <w:t>ovi alebo prá</w:t>
      </w:r>
      <w:r w:rsidRPr="005F1F3C">
        <w:rPr>
          <w:rFonts w:hint="default"/>
        </w:rPr>
        <w:t>vnickej osobe, ktorá</w:t>
      </w:r>
      <w:r w:rsidRPr="005F1F3C">
        <w:rPr>
          <w:rFonts w:hint="default"/>
        </w:rPr>
        <w:t xml:space="preserve"> pri maloobchodnej č</w:t>
      </w:r>
      <w:r w:rsidRPr="005F1F3C">
        <w:rPr>
          <w:rFonts w:hint="default"/>
        </w:rPr>
        <w:t>innosti predá</w:t>
      </w:r>
      <w:r w:rsidRPr="005F1F3C">
        <w:rPr>
          <w:rFonts w:hint="default"/>
        </w:rPr>
        <w:t xml:space="preserve">va </w:t>
      </w:r>
      <w:r>
        <w:rPr>
          <w:rFonts w:hint="default"/>
        </w:rPr>
        <w:t>alkoholické</w:t>
      </w:r>
      <w:r>
        <w:rPr>
          <w:rFonts w:hint="default"/>
        </w:rPr>
        <w:t xml:space="preserve"> ná</w:t>
      </w:r>
      <w:r>
        <w:rPr>
          <w:rFonts w:hint="default"/>
        </w:rPr>
        <w:t>poje</w:t>
      </w:r>
      <w:r w:rsidRPr="005F1F3C">
        <w:rPr>
          <w:rFonts w:hint="default"/>
        </w:rPr>
        <w:t xml:space="preserve"> neoznač</w:t>
      </w:r>
      <w:r w:rsidRPr="005F1F3C">
        <w:rPr>
          <w:rFonts w:hint="default"/>
        </w:rPr>
        <w:t>ené</w:t>
      </w:r>
      <w:r w:rsidRPr="005F1F3C">
        <w:rPr>
          <w:rFonts w:hint="default"/>
        </w:rPr>
        <w:t xml:space="preserve"> na spotrebiteľ</w:t>
      </w:r>
      <w:r w:rsidRPr="005F1F3C">
        <w:rPr>
          <w:rFonts w:hint="default"/>
        </w:rPr>
        <w:t>skom balení</w:t>
      </w:r>
      <w:r>
        <w:rPr>
          <w:rFonts w:hint="default"/>
        </w:rPr>
        <w:t xml:space="preserve"> alkoholické</w:t>
      </w:r>
      <w:r>
        <w:rPr>
          <w:rFonts w:hint="default"/>
        </w:rPr>
        <w:t>ho ná</w:t>
      </w:r>
      <w:r>
        <w:rPr>
          <w:rFonts w:hint="default"/>
        </w:rPr>
        <w:t>poja</w:t>
      </w:r>
      <w:r w:rsidRPr="005F1F3C">
        <w:t xml:space="preserve"> </w:t>
      </w:r>
      <w:r>
        <w:rPr>
          <w:rFonts w:hint="default"/>
        </w:rPr>
        <w:t>vš</w:t>
      </w:r>
      <w:r>
        <w:rPr>
          <w:rFonts w:hint="default"/>
        </w:rPr>
        <w:t>eobecný</w:t>
      </w:r>
      <w:r>
        <w:rPr>
          <w:rFonts w:hint="default"/>
        </w:rPr>
        <w:t>m varo</w:t>
      </w:r>
      <w:r>
        <w:rPr>
          <w:rFonts w:hint="default"/>
        </w:rPr>
        <w:t>vaní</w:t>
      </w:r>
      <w:r>
        <w:rPr>
          <w:rFonts w:hint="default"/>
        </w:rPr>
        <w:t>m podľ</w:t>
      </w:r>
      <w:r>
        <w:rPr>
          <w:rFonts w:hint="default"/>
        </w:rPr>
        <w:t>a §</w:t>
      </w:r>
      <w:r>
        <w:rPr>
          <w:rFonts w:hint="default"/>
        </w:rPr>
        <w:t xml:space="preserve"> 2a</w:t>
      </w:r>
      <w:r w:rsidRPr="005F1F3C">
        <w:t>.</w:t>
      </w:r>
      <w:r>
        <w:tab/>
      </w:r>
    </w:p>
    <w:p w:rsidR="00BF4434" w:rsidP="00BF4434">
      <w:pPr>
        <w:bidi w:val="0"/>
        <w:spacing w:after="0" w:line="240" w:lineRule="auto"/>
        <w:ind w:left="709" w:firstLine="708"/>
        <w:jc w:val="both"/>
      </w:pPr>
    </w:p>
    <w:p w:rsidR="00BF4434" w:rsidP="00BF4434">
      <w:pPr>
        <w:bidi w:val="0"/>
        <w:spacing w:after="0" w:line="240" w:lineRule="auto"/>
        <w:ind w:left="709" w:firstLine="708"/>
        <w:jc w:val="both"/>
      </w:pPr>
      <w:r>
        <w:t xml:space="preserve">(6) </w:t>
      </w:r>
      <w:r w:rsidRPr="00E77CAE">
        <w:rPr>
          <w:rFonts w:hint="default"/>
        </w:rPr>
        <w:t>Pokuty podľ</w:t>
      </w:r>
      <w:r w:rsidRPr="00E77CAE">
        <w:rPr>
          <w:rFonts w:hint="default"/>
        </w:rPr>
        <w:t>a tohto zá</w:t>
      </w:r>
      <w:r w:rsidRPr="00E77CAE">
        <w:rPr>
          <w:rFonts w:hint="default"/>
        </w:rPr>
        <w:t>kona mož</w:t>
      </w:r>
      <w:r w:rsidRPr="00E77CAE">
        <w:rPr>
          <w:rFonts w:hint="default"/>
        </w:rPr>
        <w:t>no ulož</w:t>
      </w:r>
      <w:r w:rsidRPr="00E77CAE">
        <w:rPr>
          <w:rFonts w:hint="default"/>
        </w:rPr>
        <w:t>iť</w:t>
      </w:r>
      <w:r w:rsidRPr="00E77CAE">
        <w:rPr>
          <w:rFonts w:hint="default"/>
        </w:rPr>
        <w:t xml:space="preserve"> do dvoch rokov odo dň</w:t>
      </w:r>
      <w:r w:rsidRPr="00E77CAE">
        <w:rPr>
          <w:rFonts w:hint="default"/>
        </w:rPr>
        <w:t>a, keď</w:t>
      </w:r>
      <w:r w:rsidRPr="00E77CAE">
        <w:rPr>
          <w:rFonts w:hint="default"/>
        </w:rPr>
        <w:t xml:space="preserve"> </w:t>
      </w:r>
      <w:r>
        <w:t>obec</w:t>
      </w:r>
      <w:r w:rsidRPr="00E77CAE">
        <w:t xml:space="preserve"> zistil</w:t>
      </w:r>
      <w:r>
        <w:t>a</w:t>
      </w:r>
      <w:r w:rsidRPr="00E77CAE">
        <w:rPr>
          <w:rFonts w:hint="default"/>
        </w:rPr>
        <w:t xml:space="preserve"> poruš</w:t>
      </w:r>
      <w:r w:rsidRPr="00E77CAE">
        <w:rPr>
          <w:rFonts w:hint="default"/>
        </w:rPr>
        <w:t xml:space="preserve">enie </w:t>
      </w:r>
      <w:r w:rsidRPr="005F1F3C">
        <w:rPr>
          <w:rFonts w:hint="default"/>
        </w:rPr>
        <w:t>zá</w:t>
      </w:r>
      <w:r w:rsidRPr="005F1F3C">
        <w:rPr>
          <w:rFonts w:hint="default"/>
        </w:rPr>
        <w:t>kaz</w:t>
      </w:r>
      <w:r>
        <w:t>u</w:t>
      </w:r>
      <w:r w:rsidRPr="005F1F3C">
        <w:t>, obmedzeni</w:t>
      </w:r>
      <w:r>
        <w:t>a</w:t>
      </w:r>
      <w:r w:rsidRPr="005F1F3C">
        <w:t xml:space="preserve"> alebo povinnos</w:t>
      </w:r>
      <w:r>
        <w:t>ti</w:t>
      </w:r>
      <w:r w:rsidRPr="00E77CAE">
        <w:rPr>
          <w:rFonts w:hint="default"/>
        </w:rPr>
        <w:t>, najneskô</w:t>
      </w:r>
      <w:r w:rsidRPr="00E77CAE">
        <w:rPr>
          <w:rFonts w:hint="default"/>
        </w:rPr>
        <w:t>r vš</w:t>
      </w:r>
      <w:r w:rsidRPr="00E77CAE">
        <w:rPr>
          <w:rFonts w:hint="default"/>
        </w:rPr>
        <w:t>ak do</w:t>
      </w:r>
      <w:r>
        <w:rPr>
          <w:rFonts w:hint="default"/>
        </w:rPr>
        <w:t xml:space="preserve"> piatich rokov odo dň</w:t>
      </w:r>
      <w:r>
        <w:rPr>
          <w:rFonts w:hint="default"/>
        </w:rPr>
        <w:t>a, keď</w:t>
      </w:r>
      <w:r>
        <w:rPr>
          <w:rFonts w:hint="default"/>
        </w:rPr>
        <w:t xml:space="preserve"> boli</w:t>
      </w:r>
      <w:r w:rsidRPr="00E77CAE">
        <w:t xml:space="preserve"> </w:t>
      </w:r>
      <w:r w:rsidRPr="005F1F3C">
        <w:rPr>
          <w:rFonts w:hint="default"/>
        </w:rPr>
        <w:t>zá</w:t>
      </w:r>
      <w:r w:rsidRPr="005F1F3C">
        <w:rPr>
          <w:rFonts w:hint="default"/>
        </w:rPr>
        <w:t>kaz, obmedzenie alebo povinnosť</w:t>
      </w:r>
      <w:r>
        <w:t xml:space="preserve"> </w:t>
      </w:r>
      <w:r w:rsidRPr="00E77CAE">
        <w:rPr>
          <w:rFonts w:hint="default"/>
        </w:rPr>
        <w:t>poruš</w:t>
      </w:r>
      <w:r w:rsidRPr="00E77CAE">
        <w:rPr>
          <w:rFonts w:hint="default"/>
        </w:rPr>
        <w:t>en</w:t>
      </w:r>
      <w:r>
        <w:rPr>
          <w:rFonts w:hint="default"/>
        </w:rPr>
        <w:t>é</w:t>
      </w:r>
      <w:r w:rsidRPr="00E77CAE">
        <w:t>.</w:t>
      </w:r>
    </w:p>
    <w:p w:rsidR="00BF4434" w:rsidP="00BF4434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tab/>
      </w:r>
      <w:r>
        <w:t>(7) Na r</w:t>
      </w:r>
      <w:r>
        <w:t>ozhodovanie o </w:t>
      </w:r>
      <w:r>
        <w:rPr>
          <w:rFonts w:hint="default"/>
        </w:rPr>
        <w:t>pokutá</w:t>
      </w:r>
      <w:r>
        <w:rPr>
          <w:rFonts w:hint="default"/>
        </w:rPr>
        <w:t>ch, na ich ukladanie a na ukladanie sankcií</w:t>
      </w:r>
      <w:r>
        <w:rPr>
          <w:rFonts w:hint="default"/>
        </w:rPr>
        <w:t xml:space="preserve"> podľ</w:t>
      </w:r>
      <w:r>
        <w:rPr>
          <w:rFonts w:hint="default"/>
        </w:rPr>
        <w:t>a odseku 4 sa vzť</w:t>
      </w:r>
      <w:r>
        <w:rPr>
          <w:rFonts w:hint="default"/>
        </w:rPr>
        <w:t>ahujú</w:t>
      </w:r>
      <w:r>
        <w:rPr>
          <w:rFonts w:hint="default"/>
        </w:rPr>
        <w:t xml:space="preserve"> vš</w:t>
      </w:r>
      <w:r>
        <w:rPr>
          <w:rFonts w:hint="default"/>
        </w:rPr>
        <w:t>eobecné</w:t>
      </w:r>
      <w:r>
        <w:rPr>
          <w:rFonts w:hint="default"/>
        </w:rPr>
        <w:t xml:space="preserve"> predpisy o sprá</w:t>
      </w:r>
      <w:r>
        <w:rPr>
          <w:rFonts w:hint="default"/>
        </w:rPr>
        <w:t>vnom konaní</w:t>
      </w:r>
      <w:r>
        <w:rPr>
          <w:rFonts w:hint="default"/>
        </w:rPr>
        <w:t>;</w:t>
      </w:r>
      <w:r w:rsidRPr="00E77CAE">
        <w:rPr>
          <w:vertAlign w:val="superscript"/>
        </w:rPr>
        <w:t>8)</w:t>
      </w:r>
      <w:r>
        <w:rPr>
          <w:rFonts w:hint="default"/>
        </w:rPr>
        <w:t xml:space="preserve"> ak ide o pokutu alebo sankciu podľ</w:t>
      </w:r>
      <w:r>
        <w:rPr>
          <w:rFonts w:hint="default"/>
        </w:rPr>
        <w:t>a odsekov 3 alebo 4, miestne prí</w:t>
      </w:r>
      <w:r>
        <w:rPr>
          <w:rFonts w:hint="default"/>
        </w:rPr>
        <w:t>sluš</w:t>
      </w:r>
      <w:r>
        <w:rPr>
          <w:rFonts w:hint="default"/>
        </w:rPr>
        <w:t>ná</w:t>
      </w:r>
      <w:r>
        <w:rPr>
          <w:rFonts w:hint="default"/>
        </w:rPr>
        <w:t xml:space="preserve"> je obec podľ</w:t>
      </w:r>
      <w:r>
        <w:rPr>
          <w:rFonts w:hint="default"/>
        </w:rPr>
        <w:t>a trvalé</w:t>
      </w:r>
      <w:r>
        <w:rPr>
          <w:rFonts w:hint="default"/>
        </w:rPr>
        <w:t>ho pobytu maloleté</w:t>
      </w:r>
      <w:r>
        <w:rPr>
          <w:rFonts w:hint="default"/>
        </w:rPr>
        <w:t>ho alebo mladi</w:t>
      </w:r>
      <w:r>
        <w:rPr>
          <w:rFonts w:hint="default"/>
        </w:rPr>
        <w:t>stvé</w:t>
      </w:r>
      <w:r>
        <w:rPr>
          <w:rFonts w:hint="default"/>
        </w:rPr>
        <w:t>ho.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BF4434" w:rsidP="00BF4434">
      <w:pPr>
        <w:bidi w:val="0"/>
        <w:spacing w:after="0" w:line="240" w:lineRule="auto"/>
        <w:ind w:left="709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(8) Vý</w:t>
      </w:r>
      <w:r>
        <w:rPr>
          <w:rFonts w:hint="default"/>
        </w:rPr>
        <w:t>nosy z pokú</w:t>
      </w:r>
      <w:r>
        <w:rPr>
          <w:rFonts w:hint="default"/>
        </w:rPr>
        <w:t>t ulož</w:t>
      </w:r>
      <w:r>
        <w:rPr>
          <w:rFonts w:hint="default"/>
        </w:rPr>
        <w:t>ený</w:t>
      </w:r>
      <w:r>
        <w:rPr>
          <w:rFonts w:hint="default"/>
        </w:rPr>
        <w:t>ch obcou sú</w:t>
      </w:r>
      <w:r>
        <w:rPr>
          <w:rFonts w:hint="default"/>
        </w:rPr>
        <w:t xml:space="preserve"> prí</w:t>
      </w:r>
      <w:r>
        <w:rPr>
          <w:rFonts w:hint="default"/>
        </w:rPr>
        <w:t>jmom obce, ktorá</w:t>
      </w:r>
      <w:r>
        <w:rPr>
          <w:rFonts w:hint="default"/>
        </w:rPr>
        <w:t xml:space="preserve"> ich ulož</w:t>
      </w:r>
      <w:r>
        <w:rPr>
          <w:rFonts w:hint="default"/>
        </w:rPr>
        <w:t>ila. Vý</w:t>
      </w:r>
      <w:r>
        <w:rPr>
          <w:rFonts w:hint="default"/>
        </w:rPr>
        <w:t>nosy z </w:t>
      </w:r>
      <w:r>
        <w:rPr>
          <w:rFonts w:hint="default"/>
        </w:rPr>
        <w:t>pokú</w:t>
      </w:r>
      <w:r>
        <w:rPr>
          <w:rFonts w:hint="default"/>
        </w:rPr>
        <w:t>t ulož</w:t>
      </w:r>
      <w:r>
        <w:rPr>
          <w:rFonts w:hint="default"/>
        </w:rPr>
        <w:t>ený</w:t>
      </w:r>
      <w:r>
        <w:rPr>
          <w:rFonts w:hint="default"/>
        </w:rPr>
        <w:t>ch Slovenskou obchodnou inš</w:t>
      </w:r>
      <w:r>
        <w:rPr>
          <w:rFonts w:hint="default"/>
        </w:rPr>
        <w:t>pekciou sú</w:t>
      </w:r>
      <w:r>
        <w:rPr>
          <w:rFonts w:hint="default"/>
        </w:rPr>
        <w:t xml:space="preserve"> prí</w:t>
      </w:r>
      <w:r>
        <w:rPr>
          <w:rFonts w:hint="default"/>
        </w:rPr>
        <w:t>jmom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tu.“.</w:t>
      </w:r>
    </w:p>
    <w:p w:rsidR="00BF4434" w:rsidP="00BF4434">
      <w:pPr>
        <w:bidi w:val="0"/>
        <w:spacing w:after="0" w:line="240" w:lineRule="auto"/>
        <w:jc w:val="both"/>
      </w:pPr>
    </w:p>
    <w:p w:rsidR="00BF4434" w:rsidP="00BF4434">
      <w:pPr>
        <w:bidi w:val="0"/>
        <w:spacing w:after="0" w:line="240" w:lineRule="auto"/>
        <w:jc w:val="both"/>
      </w:pPr>
    </w:p>
    <w:p w:rsidR="00BF4434" w:rsidP="00BF4434">
      <w:pPr>
        <w:bidi w:val="0"/>
        <w:spacing w:after="0" w:line="240" w:lineRule="auto"/>
        <w:jc w:val="center"/>
        <w:rPr>
          <w:b/>
        </w:rPr>
      </w:pPr>
      <w:r w:rsidRPr="00244CF1">
        <w:rPr>
          <w:rFonts w:hint="default"/>
          <w:b/>
        </w:rPr>
        <w:t>Č</w:t>
      </w:r>
      <w:r w:rsidRPr="00244CF1">
        <w:rPr>
          <w:rFonts w:hint="default"/>
          <w:b/>
        </w:rPr>
        <w:t>l. II</w:t>
      </w:r>
    </w:p>
    <w:p w:rsidR="00BF4434" w:rsidRPr="00244CF1" w:rsidP="00BF4434">
      <w:pPr>
        <w:bidi w:val="0"/>
        <w:spacing w:after="0" w:line="240" w:lineRule="auto"/>
        <w:jc w:val="center"/>
        <w:rPr>
          <w:b/>
        </w:rPr>
      </w:pPr>
    </w:p>
    <w:p w:rsidR="00BF4434" w:rsidP="00BF4434">
      <w:pPr>
        <w:bidi w:val="0"/>
        <w:spacing w:after="0" w:line="240" w:lineRule="auto"/>
        <w:ind w:left="708" w:firstLine="708"/>
        <w:jc w:val="both"/>
        <w:rPr>
          <w:rFonts w:hint="default"/>
        </w:rPr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2017.</w:t>
      </w:r>
    </w:p>
    <w:p w:rsidR="00BF4434" w:rsidP="00BF4434">
      <w:pPr>
        <w:bidi w:val="0"/>
        <w:spacing w:after="0" w:line="240" w:lineRule="auto"/>
        <w:jc w:val="right"/>
      </w:pPr>
      <w:r>
        <w:br w:type="page"/>
      </w:r>
    </w:p>
    <w:p w:rsidR="00BF4434" w:rsidP="00BF4434">
      <w:pPr>
        <w:bidi w:val="0"/>
        <w:spacing w:after="0" w:line="240" w:lineRule="auto"/>
        <w:jc w:val="right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 xml:space="preserve">loha </w:t>
      </w:r>
    </w:p>
    <w:p w:rsidR="00BF4434" w:rsidP="00BF4434">
      <w:pPr>
        <w:bidi w:val="0"/>
        <w:spacing w:after="0" w:line="240" w:lineRule="auto"/>
        <w:jc w:val="right"/>
        <w:rPr>
          <w:rFonts w:hint="default"/>
        </w:rPr>
      </w:pPr>
      <w:r>
        <w:rPr>
          <w:rFonts w:hint="default"/>
        </w:rPr>
        <w:t>k </w:t>
      </w:r>
      <w:r>
        <w:rPr>
          <w:rFonts w:hint="default"/>
        </w:rPr>
        <w:t>zá</w:t>
      </w:r>
      <w:r>
        <w:rPr>
          <w:rFonts w:hint="default"/>
        </w:rPr>
        <w:t>konu NR SR č.</w:t>
      </w:r>
      <w:r>
        <w:rPr>
          <w:rFonts w:hint="default"/>
        </w:rPr>
        <w:t xml:space="preserve"> 219/1996 Z. z.</w:t>
      </w:r>
    </w:p>
    <w:p w:rsidR="00BF4434" w:rsidP="00BF4434">
      <w:pPr>
        <w:bidi w:val="0"/>
        <w:spacing w:after="0" w:line="240" w:lineRule="auto"/>
        <w:jc w:val="both"/>
      </w:pPr>
    </w:p>
    <w:p w:rsidR="00BF4434" w:rsidRPr="0099691F" w:rsidP="00BF4434">
      <w:pPr>
        <w:bidi w:val="0"/>
        <w:spacing w:after="0" w:line="240" w:lineRule="auto"/>
        <w:jc w:val="center"/>
        <w:rPr>
          <w:rFonts w:hint="default"/>
          <w:b/>
        </w:rPr>
      </w:pPr>
      <w:r w:rsidRPr="0099691F">
        <w:rPr>
          <w:rFonts w:hint="default"/>
          <w:b/>
        </w:rPr>
        <w:t>Piktogram vš</w:t>
      </w:r>
      <w:r w:rsidRPr="0099691F">
        <w:rPr>
          <w:rFonts w:hint="default"/>
          <w:b/>
        </w:rPr>
        <w:t>eobecné</w:t>
      </w:r>
      <w:r w:rsidRPr="0099691F">
        <w:rPr>
          <w:rFonts w:hint="default"/>
          <w:b/>
        </w:rPr>
        <w:t>ho varovania</w:t>
      </w:r>
    </w:p>
    <w:p w:rsidR="00BF4434" w:rsidP="00BF4434">
      <w:pPr>
        <w:bidi w:val="0"/>
        <w:spacing w:after="0" w:line="240" w:lineRule="auto"/>
        <w:jc w:val="both"/>
      </w:pPr>
    </w:p>
    <w:p w:rsidR="00BF4434" w:rsidP="00BF4434">
      <w:pPr>
        <w:bidi w:val="0"/>
        <w:spacing w:after="0" w:line="240" w:lineRule="auto"/>
        <w:jc w:val="both"/>
      </w:pPr>
    </w:p>
    <w:p w:rsidR="00BF4434" w:rsidP="00BF4434">
      <w:pPr>
        <w:bidi w:val="0"/>
        <w:spacing w:after="0" w:line="240" w:lineRule="auto"/>
        <w:jc w:val="both"/>
      </w:pPr>
    </w:p>
    <w:p w:rsidR="00BF4434" w:rsidRPr="00EF4509" w:rsidP="00BF4434">
      <w:pPr>
        <w:bidi w:val="0"/>
        <w:spacing w:after="0" w:line="240" w:lineRule="auto"/>
        <w:ind w:firstLine="3"/>
        <w:jc w:val="center"/>
        <w:rPr>
          <w:rFonts w:ascii="Verdana" w:hAnsi="Verdana"/>
          <w:color w:val="333333"/>
          <w:sz w:val="24"/>
          <w:szCs w:val="24"/>
          <w:lang w:val="fr-FR"/>
        </w:rPr>
      </w:pPr>
      <w:r>
        <w:rPr>
          <w:rFonts w:ascii="Verdana" w:hAnsi="Verdana"/>
          <w:noProof/>
          <w:color w:val="333333"/>
          <w:sz w:val="24"/>
          <w:szCs w:val="2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interdisant de boire pendant la grossesse" style="width:112.5pt;height:112.5pt;visibility:visible" filled="f" stroked="f">
            <v:fill o:detectmouseclick="f"/>
            <v:imagedata r:id="rId4" o:title=""/>
            <o:lock v:ext="edit" aspectratio="t"/>
          </v:shape>
        </w:pict>
      </w:r>
    </w:p>
    <w:p w:rsidR="00BF4434" w:rsidP="00BF4434">
      <w:pPr>
        <w:bidi w:val="0"/>
        <w:spacing w:after="0" w:line="240" w:lineRule="auto"/>
        <w:ind w:left="2124" w:firstLine="708"/>
        <w:jc w:val="both"/>
      </w:pPr>
    </w:p>
    <w:p w:rsidR="00BF4434" w:rsidP="00BF4434">
      <w:pPr>
        <w:bidi w:val="0"/>
        <w:spacing w:after="0" w:line="240" w:lineRule="auto"/>
        <w:jc w:val="both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BF4434" w:rsidRPr="003C1209" w:rsidP="00BF4434">
      <w:pPr>
        <w:bidi w:val="0"/>
      </w:pPr>
    </w:p>
    <w:p w:rsidR="006927B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B4EB0"/>
    <w:multiLevelType w:val="hybridMultilevel"/>
    <w:tmpl w:val="15245F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hyphenationZone w:val="425"/>
  <w:characterSpacingControl w:val="doNotCompress"/>
  <w:compat/>
  <w:rsids>
    <w:rsidRoot w:val="00BF4434"/>
    <w:rsid w:val="00244CF1"/>
    <w:rsid w:val="003C1209"/>
    <w:rsid w:val="005F1F3C"/>
    <w:rsid w:val="00646616"/>
    <w:rsid w:val="006927B8"/>
    <w:rsid w:val="00840AAD"/>
    <w:rsid w:val="00887B3B"/>
    <w:rsid w:val="0099691F"/>
    <w:rsid w:val="009C659E"/>
    <w:rsid w:val="00B758AF"/>
    <w:rsid w:val="00BB0C50"/>
    <w:rsid w:val="00BF4434"/>
    <w:rsid w:val="00E77CAE"/>
    <w:rsid w:val="00EF4509"/>
    <w:rsid w:val="00F71A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3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4434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rsid w:val="00BF4434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locked/>
    <w:rsid w:val="00BF4434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654</Words>
  <Characters>3729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</dc:creator>
  <cp:lastModifiedBy>Gašparíková, Jarmila</cp:lastModifiedBy>
  <cp:revision>2</cp:revision>
  <dcterms:created xsi:type="dcterms:W3CDTF">2015-02-20T14:21:00Z</dcterms:created>
  <dcterms:modified xsi:type="dcterms:W3CDTF">2015-02-20T14:21:00Z</dcterms:modified>
</cp:coreProperties>
</file>