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5701" w:rsidRPr="00C42BB9" w:rsidP="00ED570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DOLOŽKA  ZLUČITEĽNOSTI</w:t>
      </w:r>
    </w:p>
    <w:p w:rsidR="00ED5701" w:rsidRPr="00C42BB9" w:rsidP="00ED5701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právneho predpisu s právom Európskej únie</w:t>
      </w:r>
    </w:p>
    <w:p w:rsidR="00ED5701" w:rsidRPr="00C42BB9" w:rsidP="00ED5701">
      <w:pPr>
        <w:bidi w:val="0"/>
        <w:rPr>
          <w:rFonts w:ascii="Times New Roman" w:hAnsi="Times New Roman"/>
          <w:b/>
          <w:sz w:val="24"/>
          <w:szCs w:val="24"/>
        </w:rPr>
      </w:pPr>
    </w:p>
    <w:p w:rsidR="00ED5701" w:rsidRPr="00C42BB9" w:rsidP="00ED5701">
      <w:pPr>
        <w:bidi w:val="0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1. Predkladateľ právneho predpisu:</w:t>
      </w:r>
    </w:p>
    <w:p w:rsidR="00ED5701" w:rsidRPr="00C42BB9" w:rsidP="00ED5701">
      <w:pPr>
        <w:bidi w:val="0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Vláda Slovenskej republiky</w:t>
      </w:r>
    </w:p>
    <w:p w:rsidR="00ED5701" w:rsidRPr="00C42BB9" w:rsidP="00ED5701">
      <w:pPr>
        <w:bidi w:val="0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2. Názov návrhu právneho predpisu:</w:t>
      </w:r>
    </w:p>
    <w:p w:rsidR="00ED5701" w:rsidRPr="00C42BB9" w:rsidP="00ED5701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2D0428">
        <w:rPr>
          <w:rFonts w:ascii="Times New Roman" w:hAnsi="Times New Roman"/>
          <w:sz w:val="24"/>
          <w:szCs w:val="24"/>
        </w:rPr>
        <w:t>ákon, ktorým sa mení a dopĺňa zákon č. 395/2002 Z. z. o archívoch a registratúrach a o doplnení niektorých zákonov v znení neskorších predpisov a ktorým sa mení  zákon č. 455/1991 Zb. o živnostenskom podnikaní (živnostenský zákon) v znení neskorších predpisov</w:t>
      </w:r>
    </w:p>
    <w:p w:rsidR="00ED5701" w:rsidRPr="00C42BB9" w:rsidP="00ED570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3. Problematika návrhu právneho predpisu:</w:t>
      </w:r>
    </w:p>
    <w:p w:rsidR="00ED5701" w:rsidRPr="00532F53" w:rsidP="00ED5701">
      <w:pPr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C42BB9">
        <w:rPr>
          <w:rFonts w:ascii="Times New Roman" w:hAnsi="Times New Roman"/>
          <w:sz w:val="24"/>
          <w:szCs w:val="24"/>
        </w:rPr>
        <w:t>je upravená v práve Európskej únie:</w:t>
      </w: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C42BB9">
        <w:rPr>
          <w:rFonts w:ascii="Times New Roman" w:hAnsi="Times New Roman"/>
          <w:i/>
          <w:sz w:val="24"/>
          <w:szCs w:val="24"/>
        </w:rPr>
        <w:t>-  primárnom</w:t>
      </w: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Čl. 36  Zmluvy o fungovaní Európskej únie (konsolidované znenie) (Ú. v. EÚ C 326, 26. 10. 2012), podľa ktorého „Ustanovenia článkov 34 a 35 nevylučujú zákazy alebo obmedzenia dovozu, vývozu alebo tranzitu tovaru odôvodnené princípmi verejnej morálky, verejným poriadkom, verejnou bezpečnosťou, ochranou zdravia a života ľudí a zvierat, ochranou rastlín, ochranou národného kultúrneho bohatstva, ktoré má umeleckú, historickú alebo archeologickú hodnotu, alebo ochranou priemyselného a obchodného vlastníctva. Tieto zákazy a obmedzenia však nesmú byť prostriedkami svojvoľnej diskriminácie alebo skrytého obmedzovania obchodu medzi členskými štátmi.“,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C42BB9">
        <w:rPr>
          <w:rFonts w:ascii="Times New Roman" w:hAnsi="Times New Roman"/>
          <w:i/>
          <w:sz w:val="24"/>
          <w:szCs w:val="24"/>
        </w:rPr>
        <w:t>- sekundárnom (prijatom po nadobudnutí platnosti Lisabonskej zmluvy, ktorou sa mení a dopĺňa Zmluva o Európskej únii a Zmluva o založení Európskeho spoločenstva - po 30. novembri 2009)</w:t>
      </w: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ED5701" w:rsidRPr="00C42BB9" w:rsidP="00ED5701">
      <w:pPr>
        <w:numPr>
          <w:numId w:val="1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C42BB9">
        <w:rPr>
          <w:rFonts w:ascii="Times New Roman" w:hAnsi="Times New Roman"/>
          <w:i/>
          <w:sz w:val="24"/>
          <w:szCs w:val="24"/>
        </w:rPr>
        <w:t>legislatívne akty</w:t>
      </w:r>
    </w:p>
    <w:p w:rsidR="00ED5701" w:rsidRPr="00C42BB9" w:rsidP="00ED5701">
      <w:pPr>
        <w:bidi w:val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Smernica Európskeho parlamentu a Rady 2014/60/EÚ z 15. mája 2014 o navrátení predmetov kultúrnej hodnoty nezákonne vyvezených z územia členského štátu a o zmene nariadenia (EÚ) č. 1024/2012 (Ú. v. </w:t>
      </w:r>
      <w:r>
        <w:rPr>
          <w:rFonts w:ascii="Times New Roman" w:hAnsi="Times New Roman"/>
          <w:sz w:val="24"/>
          <w:szCs w:val="24"/>
        </w:rPr>
        <w:t xml:space="preserve"> EÚ </w:t>
      </w:r>
      <w:r w:rsidRPr="00C42BB9">
        <w:rPr>
          <w:rFonts w:ascii="Times New Roman" w:hAnsi="Times New Roman"/>
          <w:sz w:val="24"/>
          <w:szCs w:val="24"/>
        </w:rPr>
        <w:t>L 159,  28.5.2014) (prepracované znenie)</w:t>
      </w: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560328">
        <w:rPr>
          <w:rFonts w:ascii="Times New Roman" w:hAnsi="Times New Roman"/>
          <w:sz w:val="24"/>
          <w:szCs w:val="24"/>
        </w:rPr>
        <w:t>ariadenie Európskeho parlamentu a Rady (EÚ) č. 1024/2012 z  25. októbra 2012 o administratívnej spolupráci prostredníctvom informačného systému o vnútornom trhu a o zrušení rozhodnutia Komisie 2008/49/ES („nariadenie o IMI“) (Ú. v. EÚ L 316, 14.11.2012)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numPr>
          <w:numId w:val="1"/>
        </w:num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C42BB9">
        <w:rPr>
          <w:rFonts w:ascii="Times New Roman" w:hAnsi="Times New Roman"/>
          <w:i/>
          <w:sz w:val="24"/>
          <w:szCs w:val="24"/>
        </w:rPr>
        <w:t>nelegislatívne akty</w:t>
      </w:r>
    </w:p>
    <w:p w:rsidR="00ED5701" w:rsidRPr="00C42BB9" w:rsidP="00ED5701">
      <w:pPr>
        <w:bidi w:val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Vykonávacie nariadenie Komisie  (EÚ) č. 1081/2012 z 9. novembra 2012 k nariadeniu Rady (ES) č. 116/2009 o vývoze tovaru kultúrneho charakteru (kodifikované znenie) (Ú. v.</w:t>
      </w:r>
      <w:r>
        <w:rPr>
          <w:rFonts w:ascii="Times New Roman" w:hAnsi="Times New Roman"/>
          <w:sz w:val="24"/>
          <w:szCs w:val="24"/>
        </w:rPr>
        <w:t xml:space="preserve"> EÚ </w:t>
      </w:r>
      <w:r w:rsidRPr="00C42BB9">
        <w:rPr>
          <w:rFonts w:ascii="Times New Roman" w:hAnsi="Times New Roman"/>
          <w:sz w:val="24"/>
          <w:szCs w:val="24"/>
        </w:rPr>
        <w:t xml:space="preserve"> L 324,  22.11.2012) 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  <w:r w:rsidRPr="00C42BB9">
        <w:rPr>
          <w:rFonts w:ascii="Times New Roman" w:hAnsi="Times New Roman"/>
          <w:i/>
          <w:sz w:val="24"/>
          <w:szCs w:val="24"/>
        </w:rPr>
        <w:t>- sekundárnom (prijatom pred nadobudnutím platnosti Lisabonskej zmluvy, ktorou sa mení a dopĺňa Zmluva o Európskej únii a Zmluva o založení Európskeho spoločenstva - do 30. novembra 2009</w:t>
      </w:r>
    </w:p>
    <w:p w:rsidR="00ED5701" w:rsidRPr="00C42BB9" w:rsidP="00ED5701">
      <w:pPr>
        <w:bidi w:val="0"/>
        <w:jc w:val="both"/>
        <w:rPr>
          <w:rFonts w:ascii="Times New Roman" w:hAnsi="Times New Roman"/>
          <w:i/>
          <w:sz w:val="24"/>
          <w:szCs w:val="24"/>
        </w:rPr>
      </w:pP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Nariadenie Rady (ES) č. 116/2009 z 18. decembra 2008 o vývoze tovaru kultúrneho charakteru (kodifikované znenie) (Ú. v. </w:t>
      </w:r>
      <w:r>
        <w:rPr>
          <w:rFonts w:ascii="Times New Roman" w:hAnsi="Times New Roman"/>
          <w:sz w:val="24"/>
          <w:szCs w:val="24"/>
        </w:rPr>
        <w:t xml:space="preserve"> EÚ  </w:t>
      </w:r>
      <w:r w:rsidRPr="00C42BB9">
        <w:rPr>
          <w:rFonts w:ascii="Times New Roman" w:hAnsi="Times New Roman"/>
          <w:sz w:val="24"/>
          <w:szCs w:val="24"/>
        </w:rPr>
        <w:t>L 39,  10.2.2009)</w:t>
      </w: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C50C2">
        <w:rPr>
          <w:rFonts w:ascii="Times New Roman" w:hAnsi="Times New Roman"/>
          <w:sz w:val="24"/>
          <w:szCs w:val="24"/>
        </w:rPr>
        <w:t>mernica Rady 93/7/EHS z 15. marca 1993 o navrátení predmetov kultúrnej hodnoty nezákonne vyvezených z územia členského štátu (Mimoriadne vydanie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EÚ, kap. 2/zv. 4;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ES L 74, 27.3.1993) v znení smernice Európskeho parlamentu a Rady 96/100/ES zo 17. februára 1997 (Mimoriadne vydanie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EÚ, kap. 2/zv. 8;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ES L 60, 1.3.1997) a smernice Európskeho parlamentu a Rady 2001/38/ES z 5. júna 2001 (Mimoriadne vydanie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EÚ, kap. 2/zv. 12; Ú.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0C2">
        <w:rPr>
          <w:rFonts w:ascii="Times New Roman" w:hAnsi="Times New Roman"/>
          <w:sz w:val="24"/>
          <w:szCs w:val="24"/>
        </w:rPr>
        <w:t>v. ES L 187, 10.7.2001)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C42BB9">
        <w:rPr>
          <w:rFonts w:ascii="Times New Roman" w:hAnsi="Times New Roman"/>
          <w:b/>
          <w:sz w:val="24"/>
          <w:szCs w:val="24"/>
        </w:rPr>
        <w:t>4. Záväzky Slovenskej republiky vo vzťahu k Európskej únii:</w:t>
      </w:r>
    </w:p>
    <w:p w:rsidR="00ED5701" w:rsidRPr="00C42BB9" w:rsidP="00ED5701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a)</w:t>
        <w:tab/>
        <w:t>lehota na prebratie smernice alebo lehota na implementáciu nariadenia alebo rozhodnutia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    18. december 2015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31. august</w:t>
      </w:r>
      <w:r w:rsidRPr="00C42BB9">
        <w:rPr>
          <w:rFonts w:ascii="Times New Roman" w:hAnsi="Times New Roman"/>
          <w:sz w:val="24"/>
          <w:szCs w:val="24"/>
        </w:rPr>
        <w:t xml:space="preserve"> 2015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c)</w:t>
        <w:tab/>
        <w:t>informácia o konaní začatom proti Slovenskej republike o porušení podľa čl. 258 až 260 Zmluvy o fungovaní Európskej únie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     V danej oblasti nebolo začaté konanie proti Slovenskej republike o porušení Zmluvy o fungovaní Európskej únie podľa čl. 258 až 260 Zmluvy o fungovaní Európskej únie.   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d)</w:t>
        <w:tab/>
        <w:t>informácia o právnych predpisoch, v ktorých sú preberané smernice už prebraté</w:t>
      </w: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 -  zákon č. 395/2002 Z. z. o archívoch a registratúrach a o doplnení  niektorých zákonov v znení neskorších predpisov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 -  zákon č.  416/2002 Z. z. o navrátení nezákonne vyvezených kultúrnych predmetov v znení neskorších predpisov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     Tieto zákony prebrali úplne doterajšiu smernicu Rady č. 93/7/E</w:t>
      </w:r>
      <w:r>
        <w:rPr>
          <w:rFonts w:ascii="Times New Roman" w:hAnsi="Times New Roman"/>
          <w:sz w:val="24"/>
          <w:szCs w:val="24"/>
        </w:rPr>
        <w:t>HS</w:t>
      </w:r>
      <w:r w:rsidRPr="00C42BB9">
        <w:rPr>
          <w:rFonts w:ascii="Times New Roman" w:hAnsi="Times New Roman"/>
          <w:sz w:val="24"/>
          <w:szCs w:val="24"/>
        </w:rPr>
        <w:t xml:space="preserve"> z 15. marca 1993 v  znení smernice Európskeho parlamentu a Rady č. 96/100/E</w:t>
      </w:r>
      <w:r>
        <w:rPr>
          <w:rFonts w:ascii="Times New Roman" w:hAnsi="Times New Roman"/>
          <w:sz w:val="24"/>
          <w:szCs w:val="24"/>
        </w:rPr>
        <w:t>S</w:t>
      </w:r>
      <w:r w:rsidRPr="00C42BB9">
        <w:rPr>
          <w:rFonts w:ascii="Times New Roman" w:hAnsi="Times New Roman"/>
          <w:sz w:val="24"/>
          <w:szCs w:val="24"/>
        </w:rPr>
        <w:t xml:space="preserve"> a smernice Európskeho parlamentu a Rady č. 2001/38/E</w:t>
      </w:r>
      <w:r>
        <w:rPr>
          <w:rFonts w:ascii="Times New Roman" w:hAnsi="Times New Roman"/>
          <w:sz w:val="24"/>
          <w:szCs w:val="24"/>
        </w:rPr>
        <w:t>S</w:t>
      </w:r>
      <w:r w:rsidRPr="00C42BB9">
        <w:rPr>
          <w:rFonts w:ascii="Times New Roman" w:hAnsi="Times New Roman"/>
          <w:sz w:val="24"/>
          <w:szCs w:val="24"/>
        </w:rPr>
        <w:t>. Obsah tejto smernice preberá v prepracovanom znení aj nová smernica  Európskeho parlamentu a Rady 2014/60/EÚ z 15. mája 2014, ktorá sa preberá vo vzťahu k archívnym dokumentom v čl. I predloženého návrhu zákona a ktorou sa doterajšia smernica úplne nahrádza.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5. Stupeň zlučiteľnosti návrhu právneho predpisu alebo návrhu legislatívneho zámeru s právom Európskej únie:</w:t>
      </w:r>
    </w:p>
    <w:p w:rsidR="00ED5701" w:rsidRPr="00532F53" w:rsidP="00ED5701">
      <w:pPr>
        <w:bidi w:val="0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532F53">
        <w:rPr>
          <w:rFonts w:ascii="Times New Roman" w:hAnsi="Times New Roman"/>
          <w:i/>
          <w:sz w:val="24"/>
          <w:szCs w:val="24"/>
        </w:rPr>
        <w:t xml:space="preserve">úplný </w:t>
      </w: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D5701" w:rsidRPr="00C42BB9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6. Gestor a spolupracujúce rezorty        </w:t>
      </w:r>
    </w:p>
    <w:p w:rsidR="00ED5701" w:rsidP="00ED5701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Ministerstvo kultúry </w:t>
      </w:r>
      <w:r w:rsidRPr="00C42BB9">
        <w:rPr>
          <w:rFonts w:ascii="Times New Roman" w:hAnsi="Times New Roman"/>
          <w:sz w:val="24"/>
          <w:szCs w:val="24"/>
        </w:rPr>
        <w:t xml:space="preserve"> </w:t>
      </w:r>
      <w:r w:rsidRPr="00560328">
        <w:rPr>
          <w:rFonts w:ascii="Times New Roman" w:hAnsi="Times New Roman"/>
          <w:sz w:val="24"/>
          <w:szCs w:val="24"/>
        </w:rPr>
        <w:t xml:space="preserve">Slovenskej republiky </w:t>
      </w:r>
      <w:r>
        <w:rPr>
          <w:rFonts w:ascii="Times New Roman" w:hAnsi="Times New Roman"/>
          <w:sz w:val="24"/>
          <w:szCs w:val="24"/>
        </w:rPr>
        <w:t xml:space="preserve"> (gestor)</w:t>
      </w:r>
      <w:r w:rsidRPr="00C42BB9">
        <w:rPr>
          <w:rFonts w:ascii="Times New Roman" w:hAnsi="Times New Roman"/>
          <w:sz w:val="24"/>
          <w:szCs w:val="24"/>
        </w:rPr>
        <w:t xml:space="preserve">     </w:t>
      </w:r>
    </w:p>
    <w:p w:rsidR="00ED5701" w:rsidRPr="00C42BB9" w:rsidP="00ED5701">
      <w:pPr>
        <w:bidi w:val="0"/>
        <w:ind w:left="284"/>
        <w:rPr>
          <w:rFonts w:ascii="Times New Roman" w:hAnsi="Times New Roman"/>
          <w:sz w:val="24"/>
          <w:szCs w:val="24"/>
        </w:rPr>
      </w:pPr>
      <w:r w:rsidRPr="00C42BB9">
        <w:rPr>
          <w:rFonts w:ascii="Times New Roman" w:hAnsi="Times New Roman"/>
          <w:sz w:val="24"/>
          <w:szCs w:val="24"/>
        </w:rPr>
        <w:t>Ministerstvo vnútra Slovenskej republiky</w:t>
      </w:r>
      <w:r>
        <w:rPr>
          <w:rFonts w:ascii="Times New Roman" w:hAnsi="Times New Roman"/>
          <w:sz w:val="24"/>
          <w:szCs w:val="24"/>
        </w:rPr>
        <w:t xml:space="preserve">, Ministerstvo hospodárstva </w:t>
      </w:r>
      <w:r w:rsidRPr="00560328">
        <w:rPr>
          <w:rFonts w:ascii="Times New Roman" w:hAnsi="Times New Roman"/>
          <w:sz w:val="24"/>
          <w:szCs w:val="24"/>
        </w:rPr>
        <w:t>Slovenskej republiky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60328">
        <w:rPr>
          <w:rFonts w:ascii="Times New Roman" w:hAnsi="Times New Roman"/>
          <w:sz w:val="24"/>
          <w:szCs w:val="24"/>
        </w:rPr>
        <w:t>spolupracujúce rezorty</w:t>
      </w:r>
      <w:r>
        <w:rPr>
          <w:rFonts w:ascii="Times New Roman" w:hAnsi="Times New Roman"/>
          <w:sz w:val="24"/>
          <w:szCs w:val="24"/>
        </w:rPr>
        <w:t>)</w:t>
      </w:r>
      <w:r w:rsidRPr="00560328">
        <w:rPr>
          <w:rFonts w:ascii="Times New Roman" w:hAnsi="Times New Roman"/>
          <w:sz w:val="24"/>
          <w:szCs w:val="24"/>
        </w:rPr>
        <w:t xml:space="preserve">        </w:t>
      </w:r>
    </w:p>
    <w:p w:rsidR="00ED5701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E29F6"/>
    <w:multiLevelType w:val="hybridMultilevel"/>
    <w:tmpl w:val="9208BBAE"/>
    <w:lvl w:ilvl="0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D5701"/>
    <w:rsid w:val="002D0428"/>
    <w:rsid w:val="00532F53"/>
    <w:rsid w:val="00560328"/>
    <w:rsid w:val="009C2DA1"/>
    <w:rsid w:val="00A2702A"/>
    <w:rsid w:val="00C42BB9"/>
    <w:rsid w:val="00CC50C2"/>
    <w:rsid w:val="00ED57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70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730</Words>
  <Characters>4161</Characters>
  <Application>Microsoft Office Word</Application>
  <DocSecurity>0</DocSecurity>
  <Lines>0</Lines>
  <Paragraphs>0</Paragraphs>
  <ScaleCrop>false</ScaleCrop>
  <Company>MV SR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dcterms:created xsi:type="dcterms:W3CDTF">2015-02-20T13:58:00Z</dcterms:created>
  <dcterms:modified xsi:type="dcterms:W3CDTF">2015-02-20T13:58:00Z</dcterms:modified>
</cp:coreProperties>
</file>